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4782D" w:rsidRDefault="0004782D" w:rsidP="0003619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036191">
        <w:rPr>
          <w:rFonts w:ascii="Times New Roman" w:eastAsia="Times New Roman" w:hAnsi="Times New Roman" w:cs="Times New Roman"/>
          <w:b/>
          <w:color w:val="3A3A3A"/>
          <w:kern w:val="36"/>
          <w:sz w:val="28"/>
          <w:szCs w:val="28"/>
          <w:lang w:eastAsia="ru-RU"/>
        </w:rPr>
        <w:t>Борьба с преступностью несовершеннолетни</w:t>
      </w:r>
      <w:proofErr w:type="gramStart"/>
      <w:r w:rsidRPr="00036191">
        <w:rPr>
          <w:rFonts w:ascii="Times New Roman" w:eastAsia="Times New Roman" w:hAnsi="Times New Roman" w:cs="Times New Roman"/>
          <w:b/>
          <w:color w:val="3A3A3A"/>
          <w:kern w:val="36"/>
          <w:sz w:val="28"/>
          <w:szCs w:val="28"/>
          <w:lang w:eastAsia="ru-RU"/>
        </w:rPr>
        <w:t>х в РСФСР</w:t>
      </w:r>
      <w:proofErr w:type="gramEnd"/>
      <w:r w:rsidRPr="00036191">
        <w:rPr>
          <w:rFonts w:ascii="Times New Roman" w:eastAsia="Times New Roman" w:hAnsi="Times New Roman" w:cs="Times New Roman"/>
          <w:b/>
          <w:color w:val="3A3A3A"/>
          <w:kern w:val="36"/>
          <w:sz w:val="28"/>
          <w:szCs w:val="28"/>
          <w:lang w:eastAsia="ru-RU"/>
        </w:rPr>
        <w:t xml:space="preserve"> в 1917–1941 гг.</w:t>
      </w:r>
    </w:p>
    <w:p w:rsidR="00F73565" w:rsidRPr="00036191" w:rsidRDefault="00F73565" w:rsidP="0003619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036191" w:rsidRPr="006504C1" w:rsidRDefault="00036191" w:rsidP="00036191">
      <w:pPr>
        <w:spacing w:after="0" w:line="240" w:lineRule="auto"/>
        <w:jc w:val="center"/>
        <w:textAlignment w:val="baseline"/>
        <w:rPr>
          <w:rFonts w:ascii="Times New Roman" w:eastAsia="Times New Roman" w:hAnsi="Times New Roman" w:cs="Times New Roman"/>
          <w:sz w:val="23"/>
          <w:szCs w:val="23"/>
          <w:lang w:eastAsia="ru-RU"/>
        </w:rPr>
      </w:pPr>
      <w:r w:rsidRPr="006504C1">
        <w:rPr>
          <w:rFonts w:ascii="Times New Roman" w:eastAsia="Times New Roman" w:hAnsi="Times New Roman" w:cs="Times New Roman"/>
          <w:sz w:val="23"/>
          <w:szCs w:val="23"/>
          <w:lang w:eastAsia="ru-RU"/>
        </w:rPr>
        <w:t>2003</w:t>
      </w:r>
    </w:p>
    <w:p w:rsidR="0004782D" w:rsidRPr="0004782D" w:rsidRDefault="0004782D" w:rsidP="0004782D">
      <w:pPr>
        <w:spacing w:after="0"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Проблема детской преступности и массовой беспризорности сегодня является одной из наиболее </w:t>
      </w:r>
      <w:proofErr w:type="gramStart"/>
      <w:r w:rsidRPr="0004782D">
        <w:rPr>
          <w:rFonts w:ascii="Times New Roman" w:eastAsia="Times New Roman" w:hAnsi="Times New Roman" w:cs="Times New Roman"/>
          <w:sz w:val="23"/>
          <w:szCs w:val="23"/>
          <w:lang w:eastAsia="ru-RU"/>
        </w:rPr>
        <w:t>важных</w:t>
      </w:r>
      <w:proofErr w:type="gramEnd"/>
      <w:r w:rsidRPr="0004782D">
        <w:rPr>
          <w:rFonts w:ascii="Times New Roman" w:eastAsia="Times New Roman" w:hAnsi="Times New Roman" w:cs="Times New Roman"/>
          <w:sz w:val="23"/>
          <w:szCs w:val="23"/>
          <w:lang w:eastAsia="ru-RU"/>
        </w:rPr>
        <w:t xml:space="preserve"> в жизни социума. «Дети улиц» лишены возможности получения образования, воспитания, необходимого ухода, заботы и внимания со стороны взрослых. Беспризорники составляют основной контингент детского преступного мира, их настоящее и будущее тесно связано с проституцией, мошенничеством, хулиганством.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Введение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Актуальность темы исследования. </w:t>
      </w:r>
      <w:r w:rsidRPr="0004782D">
        <w:rPr>
          <w:rFonts w:ascii="Times New Roman" w:eastAsia="Times New Roman" w:hAnsi="Times New Roman" w:cs="Times New Roman"/>
          <w:sz w:val="23"/>
          <w:szCs w:val="23"/>
          <w:lang w:eastAsia="ru-RU"/>
        </w:rPr>
        <w:t xml:space="preserve">Проблема детской преступности и массовой беспризорности сегодня является одной из наиболее </w:t>
      </w:r>
      <w:proofErr w:type="gramStart"/>
      <w:r w:rsidRPr="0004782D">
        <w:rPr>
          <w:rFonts w:ascii="Times New Roman" w:eastAsia="Times New Roman" w:hAnsi="Times New Roman" w:cs="Times New Roman"/>
          <w:sz w:val="23"/>
          <w:szCs w:val="23"/>
          <w:lang w:eastAsia="ru-RU"/>
        </w:rPr>
        <w:t>важных</w:t>
      </w:r>
      <w:proofErr w:type="gramEnd"/>
      <w:r w:rsidRPr="0004782D">
        <w:rPr>
          <w:rFonts w:ascii="Times New Roman" w:eastAsia="Times New Roman" w:hAnsi="Times New Roman" w:cs="Times New Roman"/>
          <w:sz w:val="23"/>
          <w:szCs w:val="23"/>
          <w:lang w:eastAsia="ru-RU"/>
        </w:rPr>
        <w:t xml:space="preserve"> в жизни социума. «Дети улиц» лишены возможности получения образования, воспитания, необходимого ухода, заботы и внимания со стороны взрослых. Беспризорники составляют основной контингент детского преступного мира, их настоящее и будущее тесно связано с проституцией, мошенничеством, хулиганством.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Криминализация беспризорной среды является необратимым процессом, поэтому решение ее требует скорейшего решения. По данным официальной статистики МВД РФ, подростки, не достигшие 14 лет, ежегодно совершают порядка 100 тысяч преступлений. По данным на 2 октября 2015 г. детская преступность увеличилась на 5% 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Статистика фиксации преступлений несовершеннолетних дает следующие данные: 40% несовершеннолетних осуждены за кражи; 13%</w:t>
      </w:r>
    </w:p>
    <w:p w:rsid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за разбой; 14% — за грабеж; 5% — за убийство. В 2016 г. в колониях для несовершеннолетних отбывали сроки наказания 12,7 тыс. человек.</w:t>
      </w:r>
    </w:p>
    <w:tbl>
      <w:tblPr>
        <w:tblStyle w:val="a4"/>
        <w:tblW w:w="0" w:type="auto"/>
        <w:jc w:val="center"/>
        <w:tblInd w:w="0" w:type="dxa"/>
        <w:tblLook w:val="04A0" w:firstRow="1" w:lastRow="0" w:firstColumn="1" w:lastColumn="0" w:noHBand="0" w:noVBand="1"/>
      </w:tblPr>
      <w:tblGrid>
        <w:gridCol w:w="8472"/>
      </w:tblGrid>
      <w:tr w:rsidR="00F73565" w:rsidTr="00F73565">
        <w:trPr>
          <w:jc w:val="center"/>
        </w:trPr>
        <w:tc>
          <w:tcPr>
            <w:tcW w:w="8472" w:type="dxa"/>
            <w:tcBorders>
              <w:top w:val="single" w:sz="4" w:space="0" w:color="auto"/>
              <w:left w:val="single" w:sz="4" w:space="0" w:color="auto"/>
              <w:bottom w:val="single" w:sz="4" w:space="0" w:color="auto"/>
              <w:right w:val="single" w:sz="4" w:space="0" w:color="auto"/>
            </w:tcBorders>
            <w:hideMark/>
          </w:tcPr>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8" w:history="1">
              <w:r w:rsidR="00F735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F73565">
                <w:rPr>
                  <w:rStyle w:val="a3"/>
                  <w:rFonts w:ascii="Times New Roman" w:eastAsia="Times New Roman" w:hAnsi="Times New Roman" w:cs="Times New Roman"/>
                  <w:sz w:val="21"/>
                  <w:szCs w:val="21"/>
                  <w:lang w:eastAsia="ru-RU"/>
                </w:rPr>
                <w:t>Рерайт</w:t>
              </w:r>
              <w:proofErr w:type="spellEnd"/>
              <w:r w:rsidR="00F73565">
                <w:rPr>
                  <w:rStyle w:val="a3"/>
                  <w:rFonts w:ascii="Times New Roman" w:eastAsia="Times New Roman" w:hAnsi="Times New Roman" w:cs="Times New Roman"/>
                  <w:sz w:val="21"/>
                  <w:szCs w:val="21"/>
                  <w:lang w:eastAsia="ru-RU"/>
                </w:rPr>
                <w:t xml:space="preserve"> текстов и </w:t>
              </w:r>
              <w:proofErr w:type="spellStart"/>
              <w:r w:rsidR="00F73565">
                <w:rPr>
                  <w:rStyle w:val="a3"/>
                  <w:rFonts w:ascii="Times New Roman" w:eastAsia="Times New Roman" w:hAnsi="Times New Roman" w:cs="Times New Roman"/>
                  <w:sz w:val="21"/>
                  <w:szCs w:val="21"/>
                  <w:lang w:eastAsia="ru-RU"/>
                </w:rPr>
                <w:t>уникализация</w:t>
              </w:r>
              <w:proofErr w:type="spellEnd"/>
              <w:r w:rsidR="00F73565">
                <w:rPr>
                  <w:rStyle w:val="a3"/>
                  <w:rFonts w:ascii="Times New Roman" w:eastAsia="Times New Roman" w:hAnsi="Times New Roman" w:cs="Times New Roman"/>
                  <w:sz w:val="21"/>
                  <w:szCs w:val="21"/>
                  <w:lang w:eastAsia="ru-RU"/>
                </w:rPr>
                <w:t xml:space="preserve"> 90 %</w:t>
              </w:r>
            </w:hyperlink>
          </w:p>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F73565">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F73565">
                <w:rPr>
                  <w:rStyle w:val="a3"/>
                  <w:rFonts w:ascii="Times New Roman" w:eastAsia="Times New Roman" w:hAnsi="Times New Roman" w:cs="Times New Roman"/>
                  <w:sz w:val="21"/>
                  <w:szCs w:val="21"/>
                  <w:lang w:eastAsia="ru-RU"/>
                </w:rPr>
                <w:t xml:space="preserve"> .</w:t>
              </w:r>
              <w:proofErr w:type="gramEnd"/>
              <w:r w:rsidR="00F73565">
                <w:rPr>
                  <w:rStyle w:val="a3"/>
                  <w:rFonts w:ascii="Times New Roman" w:eastAsia="Times New Roman" w:hAnsi="Times New Roman" w:cs="Times New Roman"/>
                  <w:sz w:val="21"/>
                  <w:szCs w:val="21"/>
                  <w:lang w:eastAsia="ru-RU"/>
                </w:rPr>
                <w:t xml:space="preserve"> .</w:t>
              </w:r>
            </w:hyperlink>
          </w:p>
        </w:tc>
      </w:tr>
    </w:tbl>
    <w:p w:rsidR="00F73565" w:rsidRPr="0004782D" w:rsidRDefault="00F73565" w:rsidP="0004782D">
      <w:pPr>
        <w:spacing w:after="384" w:line="240" w:lineRule="auto"/>
        <w:textAlignment w:val="baseline"/>
        <w:rPr>
          <w:rFonts w:ascii="Times New Roman" w:eastAsia="Times New Roman" w:hAnsi="Times New Roman" w:cs="Times New Roman"/>
          <w:sz w:val="23"/>
          <w:szCs w:val="23"/>
          <w:lang w:eastAsia="ru-RU"/>
        </w:rPr>
      </w:pP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Проблема детской беспризорности и преступности была актуальной и болезненной и для советского общества 1920-1930-х гг. В1921 г. число беспризорных детей в РСФСР насчитывало 4,5 млн., к 1922 г. увеличилось до 7 миллионов. «Стаж», т.е. время пребывания без призора, большинства «детей улиц» составлял 3 — 5 лет, что позволяло говорить о среде беспризорных как криминализированной.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Если в 1920-е гг. с малолетними правонарушителями пытались договориться, вызывая их на заседания Комиссии по делам несовершеннолетних, оказывая материальную помощь, устраивая в детские учреждения, на учебу и работу, то в 1930-е гг. ситуация кардинально изменилась.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Общее количество несовершеннолетних в возрасте от 12 до 16 лет, осужденных за совершение преступлений в 1935 г. составляло 6725 человек, а в 1938 г. — 20 166 человек. Наиболее распространенным видом правонарушений в 1920-1930-е гг., как и сегодня, являлась кража.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апреля 1935 г. ВЦИК и СНК приняли закон о привлечении к уголовной ответственности с применением всех мер наказания вплоть до расстрела несовершеннолетних, начиная с 12 лет. В том же году была ликвидирована Комиссия по делам несовершеннолетних. На смену перевоспитанию пришли суровые меры трудовой дисциплины в </w:t>
      </w:r>
      <w:proofErr w:type="spellStart"/>
      <w:r w:rsidRPr="0004782D">
        <w:rPr>
          <w:rFonts w:ascii="Times New Roman" w:eastAsia="Times New Roman" w:hAnsi="Times New Roman" w:cs="Times New Roman"/>
          <w:sz w:val="23"/>
          <w:szCs w:val="23"/>
          <w:lang w:eastAsia="ru-RU"/>
        </w:rPr>
        <w:t>спецучреждениях</w:t>
      </w:r>
      <w:proofErr w:type="spellEnd"/>
      <w:r w:rsidRPr="0004782D">
        <w:rPr>
          <w:rFonts w:ascii="Times New Roman" w:eastAsia="Times New Roman" w:hAnsi="Times New Roman" w:cs="Times New Roman"/>
          <w:sz w:val="23"/>
          <w:szCs w:val="23"/>
          <w:lang w:eastAsia="ru-RU"/>
        </w:rPr>
        <w:t xml:space="preserve"> для трудновоспитуемых и колониях НКВД.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Закон 7 апреля 1935 г. до сих пор имеет негативный общественный резонанс, в большинстве работ отечественных и зарубежных авторов ему даются исключительно негативные характеристики. Однако строгость мер по отношению к </w:t>
      </w:r>
      <w:proofErr w:type="gramStart"/>
      <w:r w:rsidRPr="0004782D">
        <w:rPr>
          <w:rFonts w:ascii="Times New Roman" w:eastAsia="Times New Roman" w:hAnsi="Times New Roman" w:cs="Times New Roman"/>
          <w:sz w:val="23"/>
          <w:szCs w:val="23"/>
          <w:lang w:eastAsia="ru-RU"/>
        </w:rPr>
        <w:t>малолетним</w:t>
      </w:r>
      <w:proofErr w:type="gramEnd"/>
      <w:r w:rsidRPr="0004782D">
        <w:rPr>
          <w:rFonts w:ascii="Times New Roman" w:eastAsia="Times New Roman" w:hAnsi="Times New Roman" w:cs="Times New Roman"/>
          <w:sz w:val="23"/>
          <w:szCs w:val="23"/>
          <w:lang w:eastAsia="ru-RU"/>
        </w:rPr>
        <w:t xml:space="preserve"> </w:t>
      </w:r>
      <w:proofErr w:type="spellStart"/>
      <w:r w:rsidRPr="0004782D">
        <w:rPr>
          <w:rFonts w:ascii="Times New Roman" w:eastAsia="Times New Roman" w:hAnsi="Times New Roman" w:cs="Times New Roman"/>
          <w:sz w:val="23"/>
          <w:szCs w:val="23"/>
          <w:lang w:eastAsia="ru-RU"/>
        </w:rPr>
        <w:t>правонарущителям</w:t>
      </w:r>
      <w:proofErr w:type="spellEnd"/>
      <w:r w:rsidRPr="0004782D">
        <w:rPr>
          <w:rFonts w:ascii="Times New Roman" w:eastAsia="Times New Roman" w:hAnsi="Times New Roman" w:cs="Times New Roman"/>
          <w:sz w:val="23"/>
          <w:szCs w:val="23"/>
          <w:lang w:eastAsia="ru-RU"/>
        </w:rPr>
        <w:t>, позволившая сократить уровень детской беспризорности и преступности, оказалась востребована и в настоящее время. В 2009 г. на обсуждение Государственной думы Федерального собрания РФ выносился законопроект о привлечении к уголовной ответственности детей с 12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Степень изученности темы исследования. </w:t>
      </w:r>
      <w:r w:rsidRPr="0004782D">
        <w:rPr>
          <w:rFonts w:ascii="Times New Roman" w:eastAsia="Times New Roman" w:hAnsi="Times New Roman" w:cs="Times New Roman"/>
          <w:sz w:val="23"/>
          <w:szCs w:val="23"/>
          <w:lang w:eastAsia="ru-RU"/>
        </w:rPr>
        <w:t>В историографии проблемы исследования можно выделить три этапа: первый — 1920-е — 1930-е гг.; второй — 1940-е — первая половина 1980-х гг.; третий — вторая половина 1980-х гг. — по настоящее время.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Первый из выделенных нами этапов может быть отнесен к классической парадигме: авторов интересует сама проблема и способы ее разрешения, работы отличаются практической направленностью и высокой степенью реагирования. Для авторов данных работ важнее исторических обобщений был обмен опытом, педагогическими находками, творческий поиск. Среди них мы можем назвать исследования М.Н. </w:t>
      </w:r>
      <w:proofErr w:type="spellStart"/>
      <w:r w:rsidRPr="0004782D">
        <w:rPr>
          <w:rFonts w:ascii="Times New Roman" w:eastAsia="Times New Roman" w:hAnsi="Times New Roman" w:cs="Times New Roman"/>
          <w:sz w:val="23"/>
          <w:szCs w:val="23"/>
          <w:lang w:eastAsia="ru-RU"/>
        </w:rPr>
        <w:t>Гернета</w:t>
      </w:r>
      <w:proofErr w:type="spellEnd"/>
      <w:r w:rsidRPr="0004782D">
        <w:rPr>
          <w:rFonts w:ascii="Times New Roman" w:eastAsia="Times New Roman" w:hAnsi="Times New Roman" w:cs="Times New Roman"/>
          <w:sz w:val="23"/>
          <w:szCs w:val="23"/>
          <w:lang w:eastAsia="ru-RU"/>
        </w:rPr>
        <w:t xml:space="preserve">, М.И. Левитиной, П.И. </w:t>
      </w:r>
      <w:proofErr w:type="spellStart"/>
      <w:r w:rsidRPr="0004782D">
        <w:rPr>
          <w:rFonts w:ascii="Times New Roman" w:eastAsia="Times New Roman" w:hAnsi="Times New Roman" w:cs="Times New Roman"/>
          <w:sz w:val="23"/>
          <w:szCs w:val="23"/>
          <w:lang w:eastAsia="ru-RU"/>
        </w:rPr>
        <w:t>Люблинского</w:t>
      </w:r>
      <w:proofErr w:type="spellEnd"/>
      <w:r w:rsidRPr="0004782D">
        <w:rPr>
          <w:rFonts w:ascii="Times New Roman" w:eastAsia="Times New Roman" w:hAnsi="Times New Roman" w:cs="Times New Roman"/>
          <w:sz w:val="23"/>
          <w:szCs w:val="23"/>
          <w:lang w:eastAsia="ru-RU"/>
        </w:rPr>
        <w:t xml:space="preserve">, Г.Ю. </w:t>
      </w:r>
      <w:proofErr w:type="spellStart"/>
      <w:r w:rsidRPr="0004782D">
        <w:rPr>
          <w:rFonts w:ascii="Times New Roman" w:eastAsia="Times New Roman" w:hAnsi="Times New Roman" w:cs="Times New Roman"/>
          <w:sz w:val="23"/>
          <w:szCs w:val="23"/>
          <w:lang w:eastAsia="ru-RU"/>
        </w:rPr>
        <w:t>Маннса</w:t>
      </w:r>
      <w:proofErr w:type="spellEnd"/>
      <w:r w:rsidRPr="0004782D">
        <w:rPr>
          <w:rFonts w:ascii="Times New Roman" w:eastAsia="Times New Roman" w:hAnsi="Times New Roman" w:cs="Times New Roman"/>
          <w:sz w:val="23"/>
          <w:szCs w:val="23"/>
          <w:lang w:eastAsia="ru-RU"/>
        </w:rPr>
        <w:t xml:space="preserve"> и других. Данная литература дает представление об основных проблемах того периода, отражает реальную картину ликвидации беспризорности в стране.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Особо стоит выделить опубликованный в 1922 г. сборник статей «Детская дефективность, преступность и беспризорность». В нем содержатся выступления педагогов и медиков, показывающие необходимость организации в общегосударственном масштабе подготовки кадров. Активно поднимались вопросы выпуска воспитанников из стен детских учреждений и их дальнейшее трудоустройство, организация и специфика работы учреждений для детей с ограниченными возможностями.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В начале</w:t>
      </w:r>
      <w:proofErr w:type="gramEnd"/>
      <w:r w:rsidRPr="0004782D">
        <w:rPr>
          <w:rFonts w:ascii="Times New Roman" w:eastAsia="Times New Roman" w:hAnsi="Times New Roman" w:cs="Times New Roman"/>
          <w:sz w:val="23"/>
          <w:szCs w:val="23"/>
          <w:lang w:eastAsia="ru-RU"/>
        </w:rPr>
        <w:t xml:space="preserve"> 1930-х гг. вышла в свет книга Б.С. </w:t>
      </w:r>
      <w:proofErr w:type="spellStart"/>
      <w:r w:rsidRPr="0004782D">
        <w:rPr>
          <w:rFonts w:ascii="Times New Roman" w:eastAsia="Times New Roman" w:hAnsi="Times New Roman" w:cs="Times New Roman"/>
          <w:sz w:val="23"/>
          <w:szCs w:val="23"/>
          <w:lang w:eastAsia="ru-RU"/>
        </w:rPr>
        <w:t>Утевского</w:t>
      </w:r>
      <w:proofErr w:type="spellEnd"/>
      <w:r w:rsidRPr="0004782D">
        <w:rPr>
          <w:rFonts w:ascii="Times New Roman" w:eastAsia="Times New Roman" w:hAnsi="Times New Roman" w:cs="Times New Roman"/>
          <w:sz w:val="23"/>
          <w:szCs w:val="23"/>
          <w:lang w:eastAsia="ru-RU"/>
        </w:rPr>
        <w:t xml:space="preserve"> «Борьба с детской беспризорностью», в которой описаны достижения советской власти в сокращении численности беспризорных, основные формы и методы данного направления социальной политики, содержится вывод о полной ликвидации массовой уличной беспризорности детей10.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Нельзя оставить без внимания работы педагогических и общественно-политических деятелей, в которых они в той или иной степени касались проблем воспитания бывших беспризорников. Интерес представляют работы А.В. Луначарского, Н.К. Крупской, А.С. Макаренко, П.П. </w:t>
      </w:r>
      <w:proofErr w:type="spellStart"/>
      <w:r w:rsidRPr="0004782D">
        <w:rPr>
          <w:rFonts w:ascii="Times New Roman" w:eastAsia="Times New Roman" w:hAnsi="Times New Roman" w:cs="Times New Roman"/>
          <w:sz w:val="23"/>
          <w:szCs w:val="23"/>
          <w:lang w:eastAsia="ru-RU"/>
        </w:rPr>
        <w:t>Блонского</w:t>
      </w:r>
      <w:proofErr w:type="spellEnd"/>
      <w:r w:rsidRPr="0004782D">
        <w:rPr>
          <w:rFonts w:ascii="Times New Roman" w:eastAsia="Times New Roman" w:hAnsi="Times New Roman" w:cs="Times New Roman"/>
          <w:sz w:val="23"/>
          <w:szCs w:val="23"/>
          <w:lang w:eastAsia="ru-RU"/>
        </w:rPr>
        <w:t>, в которых отстаиваются позиции трудового, политехнического образования в детских домах, объединения обучения с производственным трудом, подчеркивается роль общества, коллектива в воспитании всесторонне развитой личности.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 xml:space="preserve">В работах П.П. </w:t>
      </w:r>
      <w:proofErr w:type="spellStart"/>
      <w:r w:rsidRPr="0004782D">
        <w:rPr>
          <w:rFonts w:ascii="Times New Roman" w:eastAsia="Times New Roman" w:hAnsi="Times New Roman" w:cs="Times New Roman"/>
          <w:sz w:val="23"/>
          <w:szCs w:val="23"/>
          <w:lang w:eastAsia="ru-RU"/>
        </w:rPr>
        <w:t>Блонского</w:t>
      </w:r>
      <w:proofErr w:type="spellEnd"/>
      <w:r w:rsidRPr="0004782D">
        <w:rPr>
          <w:rFonts w:ascii="Times New Roman" w:eastAsia="Times New Roman" w:hAnsi="Times New Roman" w:cs="Times New Roman"/>
          <w:sz w:val="23"/>
          <w:szCs w:val="23"/>
          <w:lang w:eastAsia="ru-RU"/>
        </w:rPr>
        <w:t xml:space="preserve">, В.Н. Шульгина, С.Т. </w:t>
      </w:r>
      <w:proofErr w:type="spellStart"/>
      <w:r w:rsidRPr="0004782D">
        <w:rPr>
          <w:rFonts w:ascii="Times New Roman" w:eastAsia="Times New Roman" w:hAnsi="Times New Roman" w:cs="Times New Roman"/>
          <w:sz w:val="23"/>
          <w:szCs w:val="23"/>
          <w:lang w:eastAsia="ru-RU"/>
        </w:rPr>
        <w:t>Шацкого</w:t>
      </w:r>
      <w:proofErr w:type="spellEnd"/>
      <w:r w:rsidRPr="0004782D">
        <w:rPr>
          <w:rFonts w:ascii="Times New Roman" w:eastAsia="Times New Roman" w:hAnsi="Times New Roman" w:cs="Times New Roman"/>
          <w:sz w:val="23"/>
          <w:szCs w:val="23"/>
          <w:lang w:eastAsia="ru-RU"/>
        </w:rPr>
        <w:t xml:space="preserve"> и Н.Н. Иорданского, раскрыты теоретические основы воспитания беспризорных детей. </w:t>
      </w:r>
      <w:proofErr w:type="gramStart"/>
      <w:r w:rsidRPr="0004782D">
        <w:rPr>
          <w:rFonts w:ascii="Times New Roman" w:eastAsia="Times New Roman" w:hAnsi="Times New Roman" w:cs="Times New Roman"/>
          <w:sz w:val="23"/>
          <w:szCs w:val="23"/>
          <w:lang w:eastAsia="ru-RU"/>
        </w:rPr>
        <w:t xml:space="preserve">Идеи данных педагогов легли в основу концепции воспитания нового человека, отвечавшего требованиям социалистического строя, и нашли широкое отражение в организации учебно-воспитательной работы в детских домах в 1920-1930-х гг. Описание направлений и форм воспитательной работы в детских учреждениях </w:t>
      </w:r>
      <w:proofErr w:type="spellStart"/>
      <w:r w:rsidRPr="0004782D">
        <w:rPr>
          <w:rFonts w:ascii="Times New Roman" w:eastAsia="Times New Roman" w:hAnsi="Times New Roman" w:cs="Times New Roman"/>
          <w:sz w:val="23"/>
          <w:szCs w:val="23"/>
          <w:lang w:eastAsia="ru-RU"/>
        </w:rPr>
        <w:t>интернатного</w:t>
      </w:r>
      <w:proofErr w:type="spellEnd"/>
      <w:r w:rsidRPr="0004782D">
        <w:rPr>
          <w:rFonts w:ascii="Times New Roman" w:eastAsia="Times New Roman" w:hAnsi="Times New Roman" w:cs="Times New Roman"/>
          <w:sz w:val="23"/>
          <w:szCs w:val="23"/>
          <w:lang w:eastAsia="ru-RU"/>
        </w:rPr>
        <w:t xml:space="preserve"> типа продолжалось в течение следующих десятилетий и нашло отражение в работах многих теоретиков и историков педагогики, в том числе Ф.Ф. Королева</w:t>
      </w:r>
      <w:proofErr w:type="gramEnd"/>
      <w:r w:rsidRPr="0004782D">
        <w:rPr>
          <w:rFonts w:ascii="Times New Roman" w:eastAsia="Times New Roman" w:hAnsi="Times New Roman" w:cs="Times New Roman"/>
          <w:sz w:val="23"/>
          <w:szCs w:val="23"/>
          <w:lang w:eastAsia="ru-RU"/>
        </w:rPr>
        <w:t xml:space="preserve"> и Н.К. Гончарова. Их работы посвящены теории детского коммунистического движения, политехнического воспитания, значению роли коллектива в становлении коммунистической личности.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Переходя к следующему этапу необходимо отметить, что за исключением работ педагогического содержания, вплоть до конца 1970-х гг., историография рассматриваемой проблемы представлена достаточно слабо, главным образом из-за закрытости архивной </w:t>
      </w:r>
      <w:proofErr w:type="spellStart"/>
      <w:r w:rsidRPr="0004782D">
        <w:rPr>
          <w:rFonts w:ascii="Times New Roman" w:eastAsia="Times New Roman" w:hAnsi="Times New Roman" w:cs="Times New Roman"/>
          <w:sz w:val="23"/>
          <w:szCs w:val="23"/>
          <w:lang w:eastAsia="ru-RU"/>
        </w:rPr>
        <w:t>источниковой</w:t>
      </w:r>
      <w:proofErr w:type="spellEnd"/>
      <w:r w:rsidRPr="0004782D">
        <w:rPr>
          <w:rFonts w:ascii="Times New Roman" w:eastAsia="Times New Roman" w:hAnsi="Times New Roman" w:cs="Times New Roman"/>
          <w:sz w:val="23"/>
          <w:szCs w:val="23"/>
          <w:lang w:eastAsia="ru-RU"/>
        </w:rPr>
        <w:t xml:space="preserve"> базы и идеологического диктата государства. Педагогические энциклопедии, изданные в течение в 1960-х гг., содержат только положительные оценки роли советов в борьбе с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 второй половине 1970-х гг. ситуация в освещении вопроса борьбы с детской беспризорностью в некоторой степени изменилась. После долгого перерыва вновь появляются труды, посвященные проблеме беспризорности, что было связано с постепенным устранением, особенно в конце 1980-х — начале 1990-х гг., многочисленных идеологических и политических препятствий для научной работы, и, беспрецедентным для СССР, открытием доступа и рассекречиванием фондов партийных архивов.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1976 г. была опубликована работа А.А. Виноградовой, в которой рассматривается система воспитательной деятельности в детском доме, эволюция ее направлений, форм и содержания. Ф.А. Соколова в книге «Родной дом» показывает особенности жизни детей в детских учреждениях, недостаточный уровень материально-технического оснащения, формальное отношение воспитательного состава к своим подопечным, изменение социальных характеристик и причин детской беспризорности в течение </w:t>
      </w:r>
      <w:proofErr w:type="spellStart"/>
      <w:r w:rsidRPr="0004782D">
        <w:rPr>
          <w:rFonts w:ascii="Times New Roman" w:eastAsia="Times New Roman" w:hAnsi="Times New Roman" w:cs="Times New Roman"/>
          <w:sz w:val="23"/>
          <w:szCs w:val="23"/>
          <w:lang w:eastAsia="ru-RU"/>
        </w:rPr>
        <w:t>XX</w:t>
      </w:r>
      <w:proofErr w:type="gramStart"/>
      <w:r w:rsidRPr="0004782D">
        <w:rPr>
          <w:rFonts w:ascii="Times New Roman" w:eastAsia="Times New Roman" w:hAnsi="Times New Roman" w:cs="Times New Roman"/>
          <w:sz w:val="23"/>
          <w:szCs w:val="23"/>
          <w:lang w:eastAsia="ru-RU"/>
        </w:rPr>
        <w:t>в</w:t>
      </w:r>
      <w:proofErr w:type="spellEnd"/>
      <w:proofErr w:type="gramEnd"/>
      <w:r w:rsidRPr="0004782D">
        <w:rPr>
          <w:rFonts w:ascii="Times New Roman" w:eastAsia="Times New Roman" w:hAnsi="Times New Roman" w:cs="Times New Roman"/>
          <w:sz w:val="23"/>
          <w:szCs w:val="23"/>
          <w:lang w:eastAsia="ru-RU"/>
        </w:rPr>
        <w:t>.</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Историки получили возможность оценивать события прошлого с точки зрения реальных противоречий того времени. Интерес к проблеме беспризорности усилился в связи с тем, что с началом перестройки беспризорность постепенно превратилась в одну из важнейших социальных проблем. В исторической литературе третьего периода прослеживается стремление комплексного анализа политики советского государства по отношению к беспризорникам, усиливается внимание к теоретическим обобщениям, выводам, четко формируется понятийный аппарат.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конце 1980-х гг. вышло в свет несколько работ, содержащих рекомендации по воспитанию детей в домах ребенка, детских домах, школах-интернатах, описывающие опыт работы воспитательного состава данных учреждений. Содержание данных публикаций помогает осмыслить эволюцию системы социальной защиты детей и видов детских учреждений, изменение форм и методов воспитания и обучения, способов социализации беспризорников.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монографиях А.М. Нечаевой всестороннее освещение получили вопросы организации социальной охраны детей-сирот, как в Советском государстве, так и в современной России, показана специфика деятельности отдельных государственных учреждений, занимающихся искоренением беспризорности. Аспекты педагогической деятельности с беспризорными </w:t>
      </w:r>
      <w:r w:rsidRPr="0004782D">
        <w:rPr>
          <w:rFonts w:ascii="Times New Roman" w:eastAsia="Times New Roman" w:hAnsi="Times New Roman" w:cs="Times New Roman"/>
          <w:sz w:val="23"/>
          <w:szCs w:val="23"/>
          <w:lang w:eastAsia="ru-RU"/>
        </w:rPr>
        <w:lastRenderedPageBreak/>
        <w:t>детьми затрагиваются в работе М.Н. Дудиной, которая отмечает, что среди целей воспитания 1920-х гг. провозглашалось «формирование умения изменять себя, свои идеалы и свое поведение, подчинять себя стремлениям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2000 г. было предпринято несколько попыток научного анализа политики советского государства, направленной на искоренение детской беспризорности. Главными проблемами исследования стали система государственных учреждений, занимающихся выявлением, распределением и дальнейшей социализацией беспризорных детей, эффективность ее деятельности, гуманность применяемых методов.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статье А.Ю. Рожкова «Борьба с беспризорностью в первое советское десятилетие» обозначено, что проблема беспризорности в первое советское десятилетие не была решена, а «исчезнув с центральных улиц крупных городов, </w:t>
      </w:r>
      <w:proofErr w:type="spellStart"/>
      <w:r w:rsidRPr="0004782D">
        <w:rPr>
          <w:rFonts w:ascii="Times New Roman" w:eastAsia="Times New Roman" w:hAnsi="Times New Roman" w:cs="Times New Roman"/>
          <w:sz w:val="23"/>
          <w:szCs w:val="23"/>
          <w:lang w:eastAsia="ru-RU"/>
        </w:rPr>
        <w:t>беспризорщина</w:t>
      </w:r>
      <w:proofErr w:type="spellEnd"/>
      <w:r w:rsidRPr="0004782D">
        <w:rPr>
          <w:rFonts w:ascii="Times New Roman" w:eastAsia="Times New Roman" w:hAnsi="Times New Roman" w:cs="Times New Roman"/>
          <w:sz w:val="23"/>
          <w:szCs w:val="23"/>
          <w:lang w:eastAsia="ru-RU"/>
        </w:rPr>
        <w:t xml:space="preserve"> переместилась </w:t>
      </w:r>
      <w:proofErr w:type="gramStart"/>
      <w:r w:rsidRPr="0004782D">
        <w:rPr>
          <w:rFonts w:ascii="Times New Roman" w:eastAsia="Times New Roman" w:hAnsi="Times New Roman" w:cs="Times New Roman"/>
          <w:sz w:val="23"/>
          <w:szCs w:val="23"/>
          <w:lang w:eastAsia="ru-RU"/>
        </w:rPr>
        <w:t>в глубь</w:t>
      </w:r>
      <w:proofErr w:type="gramEnd"/>
      <w:r w:rsidRPr="0004782D">
        <w:rPr>
          <w:rFonts w:ascii="Times New Roman" w:eastAsia="Times New Roman" w:hAnsi="Times New Roman" w:cs="Times New Roman"/>
          <w:sz w:val="23"/>
          <w:szCs w:val="23"/>
          <w:lang w:eastAsia="ru-RU"/>
        </w:rPr>
        <w:t xml:space="preserve"> страны, болезнь была загнана вовнутрь». Особый интерес представляет публикация М.Р. </w:t>
      </w:r>
      <w:proofErr w:type="spellStart"/>
      <w:r w:rsidRPr="0004782D">
        <w:rPr>
          <w:rFonts w:ascii="Times New Roman" w:eastAsia="Times New Roman" w:hAnsi="Times New Roman" w:cs="Times New Roman"/>
          <w:sz w:val="23"/>
          <w:szCs w:val="23"/>
          <w:lang w:eastAsia="ru-RU"/>
        </w:rPr>
        <w:t>Зезиной</w:t>
      </w:r>
      <w:proofErr w:type="spellEnd"/>
      <w:r w:rsidRPr="0004782D">
        <w:rPr>
          <w:rFonts w:ascii="Times New Roman" w:eastAsia="Times New Roman" w:hAnsi="Times New Roman" w:cs="Times New Roman"/>
          <w:sz w:val="23"/>
          <w:szCs w:val="23"/>
          <w:lang w:eastAsia="ru-RU"/>
        </w:rPr>
        <w:t xml:space="preserve"> «Система социальной защиты детей-сиро</w:t>
      </w:r>
      <w:proofErr w:type="gramStart"/>
      <w:r w:rsidRPr="0004782D">
        <w:rPr>
          <w:rFonts w:ascii="Times New Roman" w:eastAsia="Times New Roman" w:hAnsi="Times New Roman" w:cs="Times New Roman"/>
          <w:sz w:val="23"/>
          <w:szCs w:val="23"/>
          <w:lang w:eastAsia="ru-RU"/>
        </w:rPr>
        <w:t>т в СССР</w:t>
      </w:r>
      <w:proofErr w:type="gramEnd"/>
      <w:r w:rsidRPr="0004782D">
        <w:rPr>
          <w:rFonts w:ascii="Times New Roman" w:eastAsia="Times New Roman" w:hAnsi="Times New Roman" w:cs="Times New Roman"/>
          <w:sz w:val="23"/>
          <w:szCs w:val="23"/>
          <w:lang w:eastAsia="ru-RU"/>
        </w:rPr>
        <w:t xml:space="preserve">», в которой рассмотрен опыт государства по оказанию помощи беспризорным детям в течение XX в., описаны функции и структура учреждений и ведомств, занимавшихся различными категориями детей, представлены подходы к организации </w:t>
      </w:r>
      <w:proofErr w:type="spellStart"/>
      <w:r w:rsidRPr="0004782D">
        <w:rPr>
          <w:rFonts w:ascii="Times New Roman" w:eastAsia="Times New Roman" w:hAnsi="Times New Roman" w:cs="Times New Roman"/>
          <w:sz w:val="23"/>
          <w:szCs w:val="23"/>
          <w:lang w:eastAsia="ru-RU"/>
        </w:rPr>
        <w:t>внесемейного</w:t>
      </w:r>
      <w:proofErr w:type="spellEnd"/>
      <w:r w:rsidRPr="0004782D">
        <w:rPr>
          <w:rFonts w:ascii="Times New Roman" w:eastAsia="Times New Roman" w:hAnsi="Times New Roman" w:cs="Times New Roman"/>
          <w:sz w:val="23"/>
          <w:szCs w:val="23"/>
          <w:lang w:eastAsia="ru-RU"/>
        </w:rPr>
        <w:t xml:space="preserve"> воспитания. </w:t>
      </w:r>
      <w:proofErr w:type="gramStart"/>
      <w:r w:rsidRPr="0004782D">
        <w:rPr>
          <w:rFonts w:ascii="Times New Roman" w:eastAsia="Times New Roman" w:hAnsi="Times New Roman" w:cs="Times New Roman"/>
          <w:sz w:val="23"/>
          <w:szCs w:val="23"/>
          <w:lang w:eastAsia="ru-RU"/>
        </w:rPr>
        <w:t>Автор обращает внимание на то, что «государственная система социальной защиты детей-сирот, сложившаяся в СССР к началу Великой</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Отечественной войны, была ориентирована не на предупреждение сиротства, а преимущественно на борьбу с его отрицательными последствиями.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 теме сокращения детской беспризорности обратился А.Н. Кривоносов в своей статье «Исторический опыт борьбы с беспризорностью». В публикации показана динамика численности детской беспризорности в течение всего XX в., создание и реформирование системы государственных учреждений, занимающихся данной проблемой. В статье «К вопросу о беспризорных в 1920-е гг.» Л.Ю. Анисимовой предпринята попытка теоретического осмысления отношения государства, общественности и исследователей к беспризорнику 1920-х гг. как социальной личности, представлены распространенные в отечественной историографии различные подходы к определению причин беспризорности.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Социально-педагогический аспект борьбы с детской беспризорностью и преступностью был поднят в работах Е.И. </w:t>
      </w:r>
      <w:proofErr w:type="spellStart"/>
      <w:r w:rsidRPr="0004782D">
        <w:rPr>
          <w:rFonts w:ascii="Times New Roman" w:eastAsia="Times New Roman" w:hAnsi="Times New Roman" w:cs="Times New Roman"/>
          <w:sz w:val="23"/>
          <w:szCs w:val="23"/>
          <w:lang w:eastAsia="ru-RU"/>
        </w:rPr>
        <w:t>Холостова</w:t>
      </w:r>
      <w:proofErr w:type="spellEnd"/>
      <w:r w:rsidRPr="0004782D">
        <w:rPr>
          <w:rFonts w:ascii="Times New Roman" w:eastAsia="Times New Roman" w:hAnsi="Times New Roman" w:cs="Times New Roman"/>
          <w:sz w:val="23"/>
          <w:szCs w:val="23"/>
          <w:lang w:eastAsia="ru-RU"/>
        </w:rPr>
        <w:t xml:space="preserve">, Р.И. </w:t>
      </w:r>
      <w:proofErr w:type="spellStart"/>
      <w:r w:rsidRPr="0004782D">
        <w:rPr>
          <w:rFonts w:ascii="Times New Roman" w:eastAsia="Times New Roman" w:hAnsi="Times New Roman" w:cs="Times New Roman"/>
          <w:sz w:val="23"/>
          <w:szCs w:val="23"/>
          <w:lang w:eastAsia="ru-RU"/>
        </w:rPr>
        <w:t>Зинуровой</w:t>
      </w:r>
      <w:proofErr w:type="spellEnd"/>
      <w:r w:rsidRPr="0004782D">
        <w:rPr>
          <w:rFonts w:ascii="Times New Roman" w:eastAsia="Times New Roman" w:hAnsi="Times New Roman" w:cs="Times New Roman"/>
          <w:sz w:val="23"/>
          <w:szCs w:val="23"/>
          <w:lang w:eastAsia="ru-RU"/>
        </w:rPr>
        <w:t>.</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последнее время стали появляться работы, рассматривающие искоренение беспризорности в 1920-1930-х гг. на региональном уровне. Среди них статья Е.И. Ивановой и Т.А. </w:t>
      </w:r>
      <w:proofErr w:type="spellStart"/>
      <w:r w:rsidRPr="0004782D">
        <w:rPr>
          <w:rFonts w:ascii="Times New Roman" w:eastAsia="Times New Roman" w:hAnsi="Times New Roman" w:cs="Times New Roman"/>
          <w:sz w:val="23"/>
          <w:szCs w:val="23"/>
          <w:lang w:eastAsia="ru-RU"/>
        </w:rPr>
        <w:t>Катциной</w:t>
      </w:r>
      <w:proofErr w:type="spellEnd"/>
      <w:r w:rsidRPr="0004782D">
        <w:rPr>
          <w:rFonts w:ascii="Times New Roman" w:eastAsia="Times New Roman" w:hAnsi="Times New Roman" w:cs="Times New Roman"/>
          <w:sz w:val="23"/>
          <w:szCs w:val="23"/>
          <w:lang w:eastAsia="ru-RU"/>
        </w:rPr>
        <w:t xml:space="preserve"> «Положение беспризорных детей в Енисейской губернии в 1920-е гг.», в которой на основе документальных материалов региональных архивов представлен обзор состояния детских учреждений Енисейской губернии и их численность, показана неоднозначность и специфика плановых мероприятий, направленных на решение проблемы детской беспризорности. Н.В. Рябинина в своей монографии описывает опыт искоренения детской беспризорности на основе материалов губерний Верхнего Поволжья 1920-х гг., показывает определяющее влияние беспризорности на формирование преступности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Предметом изучения В.Е. Виноградова-Бондаренко стало воспитание беспризорных детей на Украине в 1920-е гг., содержание, формы и методы учебно-воспитательной работы в учреждениях охраны детства. В работе проведен сравнительный анализ причин и характера детской беспризорности в 20-х и 90-х гг. XX в. Также необходимо отметить диссертационное </w:t>
      </w:r>
      <w:r w:rsidRPr="0004782D">
        <w:rPr>
          <w:rFonts w:ascii="Times New Roman" w:eastAsia="Times New Roman" w:hAnsi="Times New Roman" w:cs="Times New Roman"/>
          <w:sz w:val="23"/>
          <w:szCs w:val="23"/>
          <w:lang w:eastAsia="ru-RU"/>
        </w:rPr>
        <w:lastRenderedPageBreak/>
        <w:t xml:space="preserve">исследование Е.Н. Афанасовой, в котором на материалах Иркутской области рассматривается опыт ликвидации беспризорности, комплектования детских учреждений. Автором впервые проводится комплексный анализ </w:t>
      </w:r>
      <w:proofErr w:type="spellStart"/>
      <w:r w:rsidRPr="0004782D">
        <w:rPr>
          <w:rFonts w:ascii="Times New Roman" w:eastAsia="Times New Roman" w:hAnsi="Times New Roman" w:cs="Times New Roman"/>
          <w:sz w:val="23"/>
          <w:szCs w:val="23"/>
          <w:lang w:eastAsia="ru-RU"/>
        </w:rPr>
        <w:t>патронирования</w:t>
      </w:r>
      <w:proofErr w:type="spellEnd"/>
      <w:r w:rsidRPr="0004782D">
        <w:rPr>
          <w:rFonts w:ascii="Times New Roman" w:eastAsia="Times New Roman" w:hAnsi="Times New Roman" w:cs="Times New Roman"/>
          <w:sz w:val="23"/>
          <w:szCs w:val="23"/>
          <w:lang w:eastAsia="ru-RU"/>
        </w:rPr>
        <w:t xml:space="preserve">, на основе которого были сделаны выводы о возможности его применения в современной социальной политике государства. Проблемам становления и развития социальной защиты детства в 20-30-е гг. ХХ столетия </w:t>
      </w:r>
      <w:proofErr w:type="gramStart"/>
      <w:r w:rsidRPr="0004782D">
        <w:rPr>
          <w:rFonts w:ascii="Times New Roman" w:eastAsia="Times New Roman" w:hAnsi="Times New Roman" w:cs="Times New Roman"/>
          <w:sz w:val="23"/>
          <w:szCs w:val="23"/>
          <w:lang w:eastAsia="ru-RU"/>
        </w:rPr>
        <w:t>посвящена</w:t>
      </w:r>
      <w:proofErr w:type="gramEnd"/>
      <w:r w:rsidRPr="0004782D">
        <w:rPr>
          <w:rFonts w:ascii="Times New Roman" w:eastAsia="Times New Roman" w:hAnsi="Times New Roman" w:cs="Times New Roman"/>
          <w:sz w:val="23"/>
          <w:szCs w:val="23"/>
          <w:lang w:eastAsia="ru-RU"/>
        </w:rPr>
        <w:t xml:space="preserve"> диссертационное исследование А.А. </w:t>
      </w:r>
      <w:proofErr w:type="spellStart"/>
      <w:r w:rsidRPr="0004782D">
        <w:rPr>
          <w:rFonts w:ascii="Times New Roman" w:eastAsia="Times New Roman" w:hAnsi="Times New Roman" w:cs="Times New Roman"/>
          <w:sz w:val="23"/>
          <w:szCs w:val="23"/>
          <w:lang w:eastAsia="ru-RU"/>
        </w:rPr>
        <w:t>Гребенкиной</w:t>
      </w:r>
      <w:proofErr w:type="spellEnd"/>
      <w:r w:rsidRPr="0004782D">
        <w:rPr>
          <w:rFonts w:ascii="Times New Roman" w:eastAsia="Times New Roman" w:hAnsi="Times New Roman" w:cs="Times New Roman"/>
          <w:sz w:val="23"/>
          <w:szCs w:val="23"/>
          <w:lang w:eastAsia="ru-RU"/>
        </w:rPr>
        <w:t>.</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связи с тем, что детская беспризорность до сих пор сохраняется и выступает в качестве одного из главных источников преступности несовершеннолетних, в последнее время появляется большой массив публикаций социологического характера. Определенная часть данных работ освещает профилактические мероприятия, направленные на предупреждение появления и распространения детской беспризорности. Другие исследования показывают положение детей — сирот в современной России, процесс их социальной адаптации в системе общественных отношений, связь кризиса института семьи и распространения беспризорности. Монографии и публикации дают общую характеристику состояния детской беспризорности, характеризуют ее численность, социальный состав, особенности государственной политики. В статьях различных периодических изданий распространение получило рассмотрение детской беспризорности и безнадзорности как одного из факторов национальной безопасности России.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Кроме исторического и социологического осмысления проблемы исследования на современном этапе, необходимо выделить публикации психолого-педагогической направленности, в которых раскрываются вопросы бегства детей из семьи, интеграции беспризорных и преступников в систему современных общественных отношений, феноменология детского нищенствования.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Обстоятельный анализ борьбы с детской беспризорностью и преступностью дан в работах А.А. </w:t>
      </w:r>
      <w:proofErr w:type="spellStart"/>
      <w:r w:rsidRPr="0004782D">
        <w:rPr>
          <w:rFonts w:ascii="Times New Roman" w:eastAsia="Times New Roman" w:hAnsi="Times New Roman" w:cs="Times New Roman"/>
          <w:sz w:val="23"/>
          <w:szCs w:val="23"/>
          <w:lang w:eastAsia="ru-RU"/>
        </w:rPr>
        <w:t>Славко</w:t>
      </w:r>
      <w:proofErr w:type="spellEnd"/>
      <w:r w:rsidRPr="0004782D">
        <w:rPr>
          <w:rFonts w:ascii="Times New Roman" w:eastAsia="Times New Roman" w:hAnsi="Times New Roman" w:cs="Times New Roman"/>
          <w:sz w:val="23"/>
          <w:szCs w:val="23"/>
          <w:lang w:eastAsia="ru-RU"/>
        </w:rPr>
        <w:t xml:space="preserve">. Автором создана база данных «Беспризорник», не имеющая аналогов в современной историографии. Основанные на солидном </w:t>
      </w:r>
      <w:proofErr w:type="spellStart"/>
      <w:r w:rsidRPr="0004782D">
        <w:rPr>
          <w:rFonts w:ascii="Times New Roman" w:eastAsia="Times New Roman" w:hAnsi="Times New Roman" w:cs="Times New Roman"/>
          <w:sz w:val="23"/>
          <w:szCs w:val="23"/>
          <w:lang w:eastAsia="ru-RU"/>
        </w:rPr>
        <w:t>источниковом</w:t>
      </w:r>
      <w:proofErr w:type="spellEnd"/>
      <w:r w:rsidRPr="0004782D">
        <w:rPr>
          <w:rFonts w:ascii="Times New Roman" w:eastAsia="Times New Roman" w:hAnsi="Times New Roman" w:cs="Times New Roman"/>
          <w:sz w:val="23"/>
          <w:szCs w:val="23"/>
          <w:lang w:eastAsia="ru-RU"/>
        </w:rPr>
        <w:t xml:space="preserve"> материале, извлеченном из центральных и местных архивов, публикации автора воссоздают меры по борьбе с детской беспризорностью и преступностью, деятельность общественных организаций, таких как «Лига спасения детей» и «Друг детей», развитие и функционирование колоний для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Важными для понимания степени изученности проблемы на современном этапе являются работы Т.М. Смирновой. Последняя монография автора «Дети страны Советов: От государственной политики к реалиям повседневной жизни. 1917-1940 гг.» представляет собой комплексное исследование проблемы детства в первое двадцатилетие советской власти.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Диссертация Е.Ю. </w:t>
      </w:r>
      <w:proofErr w:type="spellStart"/>
      <w:r w:rsidRPr="0004782D">
        <w:rPr>
          <w:rFonts w:ascii="Times New Roman" w:eastAsia="Times New Roman" w:hAnsi="Times New Roman" w:cs="Times New Roman"/>
          <w:sz w:val="23"/>
          <w:szCs w:val="23"/>
          <w:lang w:eastAsia="ru-RU"/>
        </w:rPr>
        <w:t>Шутковой</w:t>
      </w:r>
      <w:proofErr w:type="spellEnd"/>
      <w:r w:rsidRPr="0004782D">
        <w:rPr>
          <w:rFonts w:ascii="Times New Roman" w:eastAsia="Times New Roman" w:hAnsi="Times New Roman" w:cs="Times New Roman"/>
          <w:sz w:val="23"/>
          <w:szCs w:val="23"/>
          <w:lang w:eastAsia="ru-RU"/>
        </w:rPr>
        <w:t xml:space="preserve"> в контексте настоящей работы явилась базовой в осмыслении проблематики темы. Исследование основано на обширном </w:t>
      </w:r>
      <w:proofErr w:type="spellStart"/>
      <w:r w:rsidRPr="0004782D">
        <w:rPr>
          <w:rFonts w:ascii="Times New Roman" w:eastAsia="Times New Roman" w:hAnsi="Times New Roman" w:cs="Times New Roman"/>
          <w:sz w:val="23"/>
          <w:szCs w:val="23"/>
          <w:lang w:eastAsia="ru-RU"/>
        </w:rPr>
        <w:t>источниковом</w:t>
      </w:r>
      <w:proofErr w:type="spellEnd"/>
      <w:r w:rsidRPr="0004782D">
        <w:rPr>
          <w:rFonts w:ascii="Times New Roman" w:eastAsia="Times New Roman" w:hAnsi="Times New Roman" w:cs="Times New Roman"/>
          <w:sz w:val="23"/>
          <w:szCs w:val="23"/>
          <w:lang w:eastAsia="ru-RU"/>
        </w:rPr>
        <w:t xml:space="preserve"> материале, что позволило автору детализовать практики борьбы с преступностью несовершеннолетних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Диссертационное исследование А.А. Карасевой посвящено изучению системы функционирования сети детских домо</w:t>
      </w:r>
      <w:proofErr w:type="gramStart"/>
      <w:r w:rsidRPr="0004782D">
        <w:rPr>
          <w:rFonts w:ascii="Times New Roman" w:eastAsia="Times New Roman" w:hAnsi="Times New Roman" w:cs="Times New Roman"/>
          <w:sz w:val="23"/>
          <w:szCs w:val="23"/>
          <w:lang w:eastAsia="ru-RU"/>
        </w:rPr>
        <w:t>в в РСФСР</w:t>
      </w:r>
      <w:proofErr w:type="gramEnd"/>
      <w:r w:rsidRPr="0004782D">
        <w:rPr>
          <w:rFonts w:ascii="Times New Roman" w:eastAsia="Times New Roman" w:hAnsi="Times New Roman" w:cs="Times New Roman"/>
          <w:sz w:val="23"/>
          <w:szCs w:val="23"/>
          <w:lang w:eastAsia="ru-RU"/>
        </w:rPr>
        <w:t xml:space="preserve"> в 1920-1930-е гг. В первой главе работа дается обстоятельный анализ практик борьбы с детской беспризорностью и преступностью на материалах федеральных и муниципальных архивов и периодической печати.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целом историографический анализ показывает, что при всем многообразии научной литературы по истории сокращения детской беспризорности и преступности, при всем </w:t>
      </w:r>
      <w:r w:rsidRPr="0004782D">
        <w:rPr>
          <w:rFonts w:ascii="Times New Roman" w:eastAsia="Times New Roman" w:hAnsi="Times New Roman" w:cs="Times New Roman"/>
          <w:sz w:val="23"/>
          <w:szCs w:val="23"/>
          <w:lang w:eastAsia="ru-RU"/>
        </w:rPr>
        <w:lastRenderedPageBreak/>
        <w:t>накопленном несколькими поколениями ученых знаний, необходимость продолжения исследований очевидна.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Цель и задачи исследования. </w:t>
      </w:r>
      <w:r w:rsidRPr="0004782D">
        <w:rPr>
          <w:rFonts w:ascii="Times New Roman" w:eastAsia="Times New Roman" w:hAnsi="Times New Roman" w:cs="Times New Roman"/>
          <w:sz w:val="23"/>
          <w:szCs w:val="23"/>
          <w:lang w:eastAsia="ru-RU"/>
        </w:rPr>
        <w:t>Исходя из актуальности и недостаточной изученности рассматриваемой темы в отечественной историографии, целью настоящей работы стало исследование системы функционирования детских домов в 1930-е гг. на территории РСФСР.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Достижение указанной цели реализуется в ходе выполнения ряда конкретных задач:</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-исследовать специфику состава беспризорных детей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-выявить причины беспризорности;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-охарактеризовать и оценить мероприятия советского руководства по ее ликвидации.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качестве </w:t>
      </w:r>
      <w:r w:rsidRPr="0004782D">
        <w:rPr>
          <w:rFonts w:ascii="Times New Roman" w:eastAsia="Times New Roman" w:hAnsi="Times New Roman" w:cs="Times New Roman"/>
          <w:b/>
          <w:bCs/>
          <w:sz w:val="23"/>
          <w:szCs w:val="23"/>
          <w:lang w:eastAsia="ru-RU"/>
        </w:rPr>
        <w:t>объекта исследования </w:t>
      </w:r>
      <w:r w:rsidRPr="0004782D">
        <w:rPr>
          <w:rFonts w:ascii="Times New Roman" w:eastAsia="Times New Roman" w:hAnsi="Times New Roman" w:cs="Times New Roman"/>
          <w:sz w:val="23"/>
          <w:szCs w:val="23"/>
          <w:lang w:eastAsia="ru-RU"/>
        </w:rPr>
        <w:t>выступает социальная политика по вопросам охраны детства в 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Предмет исследования </w:t>
      </w:r>
      <w:r w:rsidRPr="0004782D">
        <w:rPr>
          <w:rFonts w:ascii="Times New Roman" w:eastAsia="Times New Roman" w:hAnsi="Times New Roman" w:cs="Times New Roman"/>
          <w:sz w:val="23"/>
          <w:szCs w:val="23"/>
          <w:lang w:eastAsia="ru-RU"/>
        </w:rPr>
        <w:t>— система функционирования детских домо</w:t>
      </w:r>
      <w:proofErr w:type="gramStart"/>
      <w:r w:rsidRPr="0004782D">
        <w:rPr>
          <w:rFonts w:ascii="Times New Roman" w:eastAsia="Times New Roman" w:hAnsi="Times New Roman" w:cs="Times New Roman"/>
          <w:sz w:val="23"/>
          <w:szCs w:val="23"/>
          <w:lang w:eastAsia="ru-RU"/>
        </w:rPr>
        <w:t>в в СССР</w:t>
      </w:r>
      <w:proofErr w:type="gramEnd"/>
      <w:r w:rsidRPr="0004782D">
        <w:rPr>
          <w:rFonts w:ascii="Times New Roman" w:eastAsia="Times New Roman" w:hAnsi="Times New Roman" w:cs="Times New Roman"/>
          <w:sz w:val="23"/>
          <w:szCs w:val="23"/>
          <w:lang w:eastAsia="ru-RU"/>
        </w:rPr>
        <w:t xml:space="preserve"> в 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Хронологические рамки </w:t>
      </w:r>
      <w:r w:rsidRPr="0004782D">
        <w:rPr>
          <w:rFonts w:ascii="Times New Roman" w:eastAsia="Times New Roman" w:hAnsi="Times New Roman" w:cs="Times New Roman"/>
          <w:sz w:val="23"/>
          <w:szCs w:val="23"/>
          <w:lang w:eastAsia="ru-RU"/>
        </w:rPr>
        <w:t>исследования охватывают период 1917-1941 гг. Нижняя граница исследования обусловлена началом кардинальных социально-политических преобразований в стране, начатых в 1917 г., вызвавших всплеск детской беспризорности и преступности. К 1941 г., верхней хронологической границе исследования, проблема была практически решена, но начавшаяся Великая Отечественная война вновь актуализировала проблему сиротства и детской неустроенности.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Территориальные рамки </w:t>
      </w:r>
      <w:r w:rsidRPr="0004782D">
        <w:rPr>
          <w:rFonts w:ascii="Times New Roman" w:eastAsia="Times New Roman" w:hAnsi="Times New Roman" w:cs="Times New Roman"/>
          <w:sz w:val="23"/>
          <w:szCs w:val="23"/>
          <w:lang w:eastAsia="ru-RU"/>
        </w:rPr>
        <w:t>работы ограничены территорией РСФСР, специфика социальной работы в которой представляет несомненный научный интерес.</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Методологическую основу </w:t>
      </w:r>
      <w:r w:rsidRPr="0004782D">
        <w:rPr>
          <w:rFonts w:ascii="Times New Roman" w:eastAsia="Times New Roman" w:hAnsi="Times New Roman" w:cs="Times New Roman"/>
          <w:sz w:val="23"/>
          <w:szCs w:val="23"/>
          <w:lang w:eastAsia="ru-RU"/>
        </w:rPr>
        <w:t>исследования составили основополагающие принципы исторической науки — объективность и историзм, предполагающие необходимость глубокого анализа событий и фактов, их объективную оценку для формирования более адекватной картины прошлой реальности, рассмотрение познаваемого объекта не как статичное застывшее явление, а в движении и развитии, тесной взаимосвязи с внешними условиями.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целях формирования целостной и комплексной картины сокращения детской беспризорности и преступности, иллюстрации функциональной взаимосвязи различных организационных форм, был использован историко-системный метод.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Применение историко-сравнительного метода открыло возможности для отслеживания эволюции системы борьбы с беспризорностью и преступностью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Проблемно-хронологический принцип положен в основу работы. Использование проблемно-хронологического принципа позволило выстроить в хронологическом порядке содержание каждого из параграфов, что дало возможность показать динамику развития избранных подсистем.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spellStart"/>
      <w:r w:rsidRPr="0004782D">
        <w:rPr>
          <w:rFonts w:ascii="Times New Roman" w:eastAsia="Times New Roman" w:hAnsi="Times New Roman" w:cs="Times New Roman"/>
          <w:b/>
          <w:bCs/>
          <w:sz w:val="23"/>
          <w:szCs w:val="23"/>
          <w:lang w:eastAsia="ru-RU"/>
        </w:rPr>
        <w:lastRenderedPageBreak/>
        <w:t>Источниковая</w:t>
      </w:r>
      <w:proofErr w:type="spellEnd"/>
      <w:r w:rsidRPr="0004782D">
        <w:rPr>
          <w:rFonts w:ascii="Times New Roman" w:eastAsia="Times New Roman" w:hAnsi="Times New Roman" w:cs="Times New Roman"/>
          <w:b/>
          <w:bCs/>
          <w:sz w:val="23"/>
          <w:szCs w:val="23"/>
          <w:lang w:eastAsia="ru-RU"/>
        </w:rPr>
        <w:t xml:space="preserve"> основа исследования. </w:t>
      </w:r>
      <w:r w:rsidRPr="0004782D">
        <w:rPr>
          <w:rFonts w:ascii="Times New Roman" w:eastAsia="Times New Roman" w:hAnsi="Times New Roman" w:cs="Times New Roman"/>
          <w:sz w:val="23"/>
          <w:szCs w:val="23"/>
          <w:lang w:eastAsia="ru-RU"/>
        </w:rPr>
        <w:t xml:space="preserve">При подготовке работы мы обратились к материалам фонда Наркомата просвещения РСФСР (Ф. А — 2306) и Детской комиссии </w:t>
      </w:r>
      <w:proofErr w:type="gramStart"/>
      <w:r w:rsidRPr="0004782D">
        <w:rPr>
          <w:rFonts w:ascii="Times New Roman" w:eastAsia="Times New Roman" w:hAnsi="Times New Roman" w:cs="Times New Roman"/>
          <w:sz w:val="23"/>
          <w:szCs w:val="23"/>
          <w:lang w:eastAsia="ru-RU"/>
        </w:rPr>
        <w:t>при</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ВЦИК</w:t>
      </w:r>
      <w:proofErr w:type="gramEnd"/>
      <w:r w:rsidRPr="0004782D">
        <w:rPr>
          <w:rFonts w:ascii="Times New Roman" w:eastAsia="Times New Roman" w:hAnsi="Times New Roman" w:cs="Times New Roman"/>
          <w:sz w:val="23"/>
          <w:szCs w:val="23"/>
          <w:lang w:eastAsia="ru-RU"/>
        </w:rPr>
        <w:t xml:space="preserve"> (Ф. 5207) Государственного архива Российской Федерации. Опубликованные материалы представлены, в основном, письменными источниками, среди которых центральное место занимают законодательные акты и делопроизводственная документация. В их числе «Сборник постановлений ЦК ВК</w:t>
      </w:r>
      <w:proofErr w:type="gramStart"/>
      <w:r w:rsidRPr="0004782D">
        <w:rPr>
          <w:rFonts w:ascii="Times New Roman" w:eastAsia="Times New Roman" w:hAnsi="Times New Roman" w:cs="Times New Roman"/>
          <w:sz w:val="23"/>
          <w:szCs w:val="23"/>
          <w:lang w:eastAsia="ru-RU"/>
        </w:rPr>
        <w:t>П(</w:t>
      </w:r>
      <w:proofErr w:type="gramEnd"/>
      <w:r w:rsidRPr="0004782D">
        <w:rPr>
          <w:rFonts w:ascii="Times New Roman" w:eastAsia="Times New Roman" w:hAnsi="Times New Roman" w:cs="Times New Roman"/>
          <w:sz w:val="23"/>
          <w:szCs w:val="23"/>
          <w:lang w:eastAsia="ru-RU"/>
        </w:rPr>
        <w:t>б)»; «Народное образование в СССР»; «Декреты и постановления ЦК»; «Постановления Народного Комиссариата государственного призрения»; «Дети ГУЛАГа».39Данные документы позволяют проследить работу государства в системе детских учреждений временного содержания и детских учреждений направленных на исправление малолетних правонарушителей. Освещается также деятельность детских домов и исправительных колоний; повседневная жизнь детей, пионерские и комсомольские движения.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Особую роль в данном исследовании играет периодическая печать, представленная газетными и журнальными статьями 1920-1930-х гг. таких изданий как «Советская юстиция», «На путях к новой школе», «Народное просвещение».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Научная новизна исследования </w:t>
      </w:r>
      <w:r w:rsidRPr="0004782D">
        <w:rPr>
          <w:rFonts w:ascii="Times New Roman" w:eastAsia="Times New Roman" w:hAnsi="Times New Roman" w:cs="Times New Roman"/>
          <w:sz w:val="23"/>
          <w:szCs w:val="23"/>
          <w:lang w:eastAsia="ru-RU"/>
        </w:rPr>
        <w:t>определяется обобщением накопленных материалов документальных и научных публикаций по вопросам борьбы с детской преступностью и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Практическая значимость работы </w:t>
      </w:r>
      <w:r w:rsidRPr="0004782D">
        <w:rPr>
          <w:rFonts w:ascii="Times New Roman" w:eastAsia="Times New Roman" w:hAnsi="Times New Roman" w:cs="Times New Roman"/>
          <w:sz w:val="23"/>
          <w:szCs w:val="23"/>
          <w:lang w:eastAsia="ru-RU"/>
        </w:rPr>
        <w:t>заключается в возможности применения ее в научной работе, а также в повседневной практике социальных служб, комиссий по делам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Структура работы </w:t>
      </w:r>
      <w:r w:rsidRPr="0004782D">
        <w:rPr>
          <w:rFonts w:ascii="Times New Roman" w:eastAsia="Times New Roman" w:hAnsi="Times New Roman" w:cs="Times New Roman"/>
          <w:sz w:val="23"/>
          <w:szCs w:val="23"/>
          <w:lang w:eastAsia="ru-RU"/>
        </w:rPr>
        <w:t>состоит из введения, двух глав, заключения, списка использованных источников и литературы, приложений.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 Детская беспризорность как основной источник криминализации несовершеннолетних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1.1Причины беспризорности. Социально-психологический портрет беспризорного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Прежде всего, необходимо определиться </w:t>
      </w:r>
      <w:proofErr w:type="gramStart"/>
      <w:r w:rsidRPr="0004782D">
        <w:rPr>
          <w:rFonts w:ascii="Times New Roman" w:eastAsia="Times New Roman" w:hAnsi="Times New Roman" w:cs="Times New Roman"/>
          <w:sz w:val="23"/>
          <w:szCs w:val="23"/>
          <w:lang w:eastAsia="ru-RU"/>
        </w:rPr>
        <w:t>с</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понятийным</w:t>
      </w:r>
      <w:proofErr w:type="gramEnd"/>
      <w:r w:rsidRPr="0004782D">
        <w:rPr>
          <w:rFonts w:ascii="Times New Roman" w:eastAsia="Times New Roman" w:hAnsi="Times New Roman" w:cs="Times New Roman"/>
          <w:sz w:val="23"/>
          <w:szCs w:val="23"/>
          <w:lang w:eastAsia="ru-RU"/>
        </w:rPr>
        <w:t xml:space="preserve"> аппаратам, так как значение понятий беспризорность, беспризорный в рассматриваемый период отличалось от современного понимания. Обратимся к определению Наркомата просвещения: «беспризорными признаются несовершеннолетние, лишенные надлежащего надзора, попечения или приюта со стороны родителей или лиц, их заменяющих, или опекунов, и находящихся в условиях, могущих иметь пагубное влияние на их нравственность и здоровье» 40.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Обращение к историографии причин беспризорности дает нам основание выделить три блока таковых: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1)это социально-государственные причины: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·войны — Первая мировая и Гражданская;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·голод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2)государственная трудовая политика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·«добровольный» труд взрослых в выходные дни;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·всеобщая трудовая повинность, обязательная для всех граждан в возрасте от 16 до 50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·рост безработицы (в 1918 г. на бирже труда было зарегистрировано 1 512 455 чел.)</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3)разлад в семье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4)неблагополучие детских учреждений.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А.А. </w:t>
      </w:r>
      <w:proofErr w:type="spellStart"/>
      <w:r w:rsidRPr="0004782D">
        <w:rPr>
          <w:rFonts w:ascii="Times New Roman" w:eastAsia="Times New Roman" w:hAnsi="Times New Roman" w:cs="Times New Roman"/>
          <w:sz w:val="23"/>
          <w:szCs w:val="23"/>
          <w:lang w:eastAsia="ru-RU"/>
        </w:rPr>
        <w:t>Славко</w:t>
      </w:r>
      <w:proofErr w:type="spellEnd"/>
      <w:r w:rsidRPr="0004782D">
        <w:rPr>
          <w:rFonts w:ascii="Times New Roman" w:eastAsia="Times New Roman" w:hAnsi="Times New Roman" w:cs="Times New Roman"/>
          <w:sz w:val="23"/>
          <w:szCs w:val="23"/>
          <w:lang w:eastAsia="ru-RU"/>
        </w:rPr>
        <w:t xml:space="preserve"> на основе изучения 555 анкет беспризорных выявил процентное соотношение причин перехода в беспризорное состояние: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неудовлетворительное состояние детских домов — 7,8%; отсутствие отца — 6,3%;</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отсутствие матери — 3,5%; голод — 3,7%;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1-2% — по собственному желанию.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Такая ситуация характерна только для 20-х годов. Иным будет соотношение для более позднего периода. Таковы результаты обследования, проведенного сотрудниками Даниловского центрального детского приемника-распределителя в 1930 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Причины ухода из </w:t>
      </w:r>
      <w:proofErr w:type="spellStart"/>
      <w:r w:rsidRPr="0004782D">
        <w:rPr>
          <w:rFonts w:ascii="Times New Roman" w:eastAsia="Times New Roman" w:hAnsi="Times New Roman" w:cs="Times New Roman"/>
          <w:sz w:val="23"/>
          <w:szCs w:val="23"/>
          <w:lang w:eastAsia="ru-RU"/>
        </w:rPr>
        <w:t>семьиЧисло</w:t>
      </w:r>
      <w:proofErr w:type="spellEnd"/>
      <w:r w:rsidRPr="0004782D">
        <w:rPr>
          <w:rFonts w:ascii="Times New Roman" w:eastAsia="Times New Roman" w:hAnsi="Times New Roman" w:cs="Times New Roman"/>
          <w:sz w:val="23"/>
          <w:szCs w:val="23"/>
          <w:lang w:eastAsia="ru-RU"/>
        </w:rPr>
        <w:t xml:space="preserve"> </w:t>
      </w:r>
      <w:proofErr w:type="spellStart"/>
      <w:r w:rsidRPr="0004782D">
        <w:rPr>
          <w:rFonts w:ascii="Times New Roman" w:eastAsia="Times New Roman" w:hAnsi="Times New Roman" w:cs="Times New Roman"/>
          <w:sz w:val="23"/>
          <w:szCs w:val="23"/>
          <w:lang w:eastAsia="ru-RU"/>
        </w:rPr>
        <w:t>детейПроцентное</w:t>
      </w:r>
      <w:proofErr w:type="spellEnd"/>
      <w:r w:rsidRPr="0004782D">
        <w:rPr>
          <w:rFonts w:ascii="Times New Roman" w:eastAsia="Times New Roman" w:hAnsi="Times New Roman" w:cs="Times New Roman"/>
          <w:sz w:val="23"/>
          <w:szCs w:val="23"/>
          <w:lang w:eastAsia="ru-RU"/>
        </w:rPr>
        <w:t xml:space="preserve"> </w:t>
      </w:r>
      <w:proofErr w:type="spellStart"/>
      <w:r w:rsidRPr="0004782D">
        <w:rPr>
          <w:rFonts w:ascii="Times New Roman" w:eastAsia="Times New Roman" w:hAnsi="Times New Roman" w:cs="Times New Roman"/>
          <w:sz w:val="23"/>
          <w:szCs w:val="23"/>
          <w:lang w:eastAsia="ru-RU"/>
        </w:rPr>
        <w:t>соотношениеСмерть</w:t>
      </w:r>
      <w:proofErr w:type="spellEnd"/>
      <w:r w:rsidRPr="0004782D">
        <w:rPr>
          <w:rFonts w:ascii="Times New Roman" w:eastAsia="Times New Roman" w:hAnsi="Times New Roman" w:cs="Times New Roman"/>
          <w:sz w:val="23"/>
          <w:szCs w:val="23"/>
          <w:lang w:eastAsia="ru-RU"/>
        </w:rPr>
        <w:t xml:space="preserve"> родителей158543,1Жестокое обращение: </w:t>
      </w:r>
      <w:proofErr w:type="gramStart"/>
      <w:r w:rsidRPr="0004782D">
        <w:rPr>
          <w:rFonts w:ascii="Times New Roman" w:eastAsia="Times New Roman" w:hAnsi="Times New Roman" w:cs="Times New Roman"/>
          <w:sz w:val="23"/>
          <w:szCs w:val="23"/>
          <w:lang w:eastAsia="ru-RU"/>
        </w:rPr>
        <w:t>Отца Матери Отчима Мачехи621,7601,6501,4912,5Алкоголизм родителей300,8Разлад в семье501,4Эксплуатация со120,3стороны семьиБедность42011,4Нежелание работать в сельском хозяйстве260,7Желание учиться591,6Стремление городежитьв952,6Раскулачены родители230,6Выгнаны из семьи812,2Нежелание деревнежитьв80,2Отдали в детский дом: за плохое поведение290,8по бедности641,9Влияние товарищей1905,2Влияние улицы1153,1Развод родителей30,1Желание путешествовать541,5Обижали родные1373,7Взят милициейзакражу310,81</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Как видно из данных таблицы, роль сиротства в мотивации беспризорного в 1930-е гг. постепенно падает, на первое место выходят причины, связанные с положением в семье: разлад, развод родителей, жесткое обращение, бедность и т.п. (см. таблицу).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Определяющее влияние семьи на мотивацию беспризорного признает и С.С. Моложавый, который в своем исследовании выделяет 4 типа семьи: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1)стойкая, старая семья, которая «сдавливает» активность ребенка и препятствует уходу его из семьи;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2)разлагающаяся семья, в которой дети лишены внимания родителей;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3)буржуазная и мещанская семья, способствующая расцвету больных индивидуалистических, сексуальных, фантастических черт у ребенка, которые влекут ребенка на улицу;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4)пролетарская, которая уберегает от эгоцентризма и от больной фантастики.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Как видно из приведенных ниже данных, именно последняя выступала в качестве основного «поставщика» беспризорных: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Социальное </w:t>
      </w:r>
      <w:proofErr w:type="spellStart"/>
      <w:r w:rsidRPr="0004782D">
        <w:rPr>
          <w:rFonts w:ascii="Times New Roman" w:eastAsia="Times New Roman" w:hAnsi="Times New Roman" w:cs="Times New Roman"/>
          <w:sz w:val="23"/>
          <w:szCs w:val="23"/>
          <w:lang w:eastAsia="ru-RU"/>
        </w:rPr>
        <w:t>происхождениеЧисленностьПроцентное</w:t>
      </w:r>
      <w:proofErr w:type="spellEnd"/>
      <w:r w:rsidRPr="0004782D">
        <w:rPr>
          <w:rFonts w:ascii="Times New Roman" w:eastAsia="Times New Roman" w:hAnsi="Times New Roman" w:cs="Times New Roman"/>
          <w:sz w:val="23"/>
          <w:szCs w:val="23"/>
          <w:lang w:eastAsia="ru-RU"/>
        </w:rPr>
        <w:t xml:space="preserve"> соотношениеРабочих304241%Крестьян3 67349%Интеллигенция2734%Кустари2183%Торговцы921%Неизвестно1692</w:t>
      </w:r>
      <w:proofErr w:type="gramStart"/>
      <w:r w:rsidRPr="0004782D">
        <w:rPr>
          <w:rFonts w:ascii="Times New Roman" w:eastAsia="Times New Roman" w:hAnsi="Times New Roman" w:cs="Times New Roman"/>
          <w:sz w:val="23"/>
          <w:szCs w:val="23"/>
          <w:lang w:eastAsia="ru-RU"/>
        </w:rPr>
        <w:t>%В</w:t>
      </w:r>
      <w:proofErr w:type="gramEnd"/>
      <w:r w:rsidRPr="0004782D">
        <w:rPr>
          <w:rFonts w:ascii="Times New Roman" w:eastAsia="Times New Roman" w:hAnsi="Times New Roman" w:cs="Times New Roman"/>
          <w:sz w:val="23"/>
          <w:szCs w:val="23"/>
          <w:lang w:eastAsia="ru-RU"/>
        </w:rPr>
        <w:t>сего:7467100%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 возрасту дети распределялись следующим образом: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Возрастные </w:t>
      </w:r>
      <w:proofErr w:type="spellStart"/>
      <w:r w:rsidRPr="0004782D">
        <w:rPr>
          <w:rFonts w:ascii="Times New Roman" w:eastAsia="Times New Roman" w:hAnsi="Times New Roman" w:cs="Times New Roman"/>
          <w:sz w:val="23"/>
          <w:szCs w:val="23"/>
          <w:lang w:eastAsia="ru-RU"/>
        </w:rPr>
        <w:t>категорииПроцентное</w:t>
      </w:r>
      <w:proofErr w:type="spellEnd"/>
      <w:r w:rsidRPr="0004782D">
        <w:rPr>
          <w:rFonts w:ascii="Times New Roman" w:eastAsia="Times New Roman" w:hAnsi="Times New Roman" w:cs="Times New Roman"/>
          <w:sz w:val="23"/>
          <w:szCs w:val="23"/>
          <w:lang w:eastAsia="ru-RU"/>
        </w:rPr>
        <w:t xml:space="preserve"> соотношениеДошкольников4%8 — 11 лет13%12 — 15 лет80%16 лет3</w:t>
      </w:r>
      <w:proofErr w:type="gramStart"/>
      <w:r w:rsidRPr="0004782D">
        <w:rPr>
          <w:rFonts w:ascii="Times New Roman" w:eastAsia="Times New Roman" w:hAnsi="Times New Roman" w:cs="Times New Roman"/>
          <w:sz w:val="23"/>
          <w:szCs w:val="23"/>
          <w:lang w:eastAsia="ru-RU"/>
        </w:rPr>
        <w:t>%В</w:t>
      </w:r>
      <w:proofErr w:type="gramEnd"/>
      <w:r w:rsidRPr="0004782D">
        <w:rPr>
          <w:rFonts w:ascii="Times New Roman" w:eastAsia="Times New Roman" w:hAnsi="Times New Roman" w:cs="Times New Roman"/>
          <w:sz w:val="23"/>
          <w:szCs w:val="23"/>
          <w:lang w:eastAsia="ru-RU"/>
        </w:rPr>
        <w:t>сего:100%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Таким образом, мы видим, что пик беспризорности падает на переходный возраст, связанный с обострением у ребенка восприимчивости к окружающему миру, жестокому обращению. Дошкольники, как правило, устраивались в детские учреждения или отдавались на воспитание в частные семьи. Маленьким детям отдавалось предпочтение при усыновлении. Из семьи, как правило, бегут мальчики (90%), «наиболее болезненно воспринимающие действительность» 45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Естественно, что у таких детей в подобных условиях существовали проблемы с развитием в сравнении со сверстниками. Они легко выделялись среди большинства других детей, которые имели семьи. Внешний вид ребенка-беспризорника значительно отличался, от внешнего вида обычных детей. Обычно беспризорник был грязный, в старой одежде или лохмотьях, часто босиком, с хитрыми, но жалостливыми глазами. Чаще всего эти дети не выглядели на свой возраст, так, по данным обследования детского городка, дети в возрасте от семи лет курили по 25-30 папирос в день, а так же выпивали по 1-2 бутылки самогона, часто сомнительного происхождения. 46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 многом на взгляды этих детей влияли неблагоприятные условия семьи и улиц, в их взглядах и привычках содержалось всё то, что запрещается и не принимается обществом. Их жизнь — это бродяжничество и воровство, они не имели каких-либо культурных привычек, а так же были склонны к азарту и наркомании. Преступления, совершаемые беспризорными детьми, чаще всего происходили по неосознанности и неумению жить по-другому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 детства у подростков отсутствовали социальные навыки поведения в обществе, они не могли применять известные всем правила поведения в обществе, в какой-либо ситуации.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Преступниками становились в результате </w:t>
      </w:r>
      <w:proofErr w:type="spellStart"/>
      <w:r w:rsidRPr="0004782D">
        <w:rPr>
          <w:rFonts w:ascii="Times New Roman" w:eastAsia="Times New Roman" w:hAnsi="Times New Roman" w:cs="Times New Roman"/>
          <w:sz w:val="23"/>
          <w:szCs w:val="23"/>
          <w:lang w:eastAsia="ru-RU"/>
        </w:rPr>
        <w:t>несоответсвующего</w:t>
      </w:r>
      <w:proofErr w:type="spellEnd"/>
      <w:r w:rsidRPr="0004782D">
        <w:rPr>
          <w:rFonts w:ascii="Times New Roman" w:eastAsia="Times New Roman" w:hAnsi="Times New Roman" w:cs="Times New Roman"/>
          <w:sz w:val="23"/>
          <w:szCs w:val="23"/>
          <w:lang w:eastAsia="ru-RU"/>
        </w:rPr>
        <w:t xml:space="preserve"> воспитания и условиям жизни в конкретной среде. Из-за отсутствия дома, беспризорники </w:t>
      </w:r>
      <w:proofErr w:type="gramStart"/>
      <w:r w:rsidRPr="0004782D">
        <w:rPr>
          <w:rFonts w:ascii="Times New Roman" w:eastAsia="Times New Roman" w:hAnsi="Times New Roman" w:cs="Times New Roman"/>
          <w:sz w:val="23"/>
          <w:szCs w:val="23"/>
          <w:lang w:eastAsia="ru-RU"/>
        </w:rPr>
        <w:t>жили</w:t>
      </w:r>
      <w:proofErr w:type="gramEnd"/>
      <w:r w:rsidRPr="0004782D">
        <w:rPr>
          <w:rFonts w:ascii="Times New Roman" w:eastAsia="Times New Roman" w:hAnsi="Times New Roman" w:cs="Times New Roman"/>
          <w:sz w:val="23"/>
          <w:szCs w:val="23"/>
          <w:lang w:eastAsia="ru-RU"/>
        </w:rPr>
        <w:t xml:space="preserve"> где придется, а их пропитание — это различные остатки и отходы, оставленные другими людьми, лишь изредка краденая еда, плюс большое количество спиртного, табака и различных наркотических веществ, вызывавшие у них различные болезни: гастрит — 20%; гиповитаминоз — 10%; гепатит, венерические заболевания; наркомания и другие, так же приблизительно по 10%.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 xml:space="preserve">Процесс заботы над детьми в 1920-е гг. был беспорядочен и противоречив. Борьба с </w:t>
      </w:r>
      <w:proofErr w:type="spellStart"/>
      <w:r w:rsidRPr="0004782D">
        <w:rPr>
          <w:rFonts w:ascii="Times New Roman" w:eastAsia="Times New Roman" w:hAnsi="Times New Roman" w:cs="Times New Roman"/>
          <w:sz w:val="23"/>
          <w:szCs w:val="23"/>
          <w:lang w:eastAsia="ru-RU"/>
        </w:rPr>
        <w:t>безспризорностью</w:t>
      </w:r>
      <w:proofErr w:type="spellEnd"/>
      <w:r w:rsidRPr="0004782D">
        <w:rPr>
          <w:rFonts w:ascii="Times New Roman" w:eastAsia="Times New Roman" w:hAnsi="Times New Roman" w:cs="Times New Roman"/>
          <w:sz w:val="23"/>
          <w:szCs w:val="23"/>
          <w:lang w:eastAsia="ru-RU"/>
        </w:rPr>
        <w:t xml:space="preserve"> превращается из </w:t>
      </w:r>
      <w:proofErr w:type="gramStart"/>
      <w:r w:rsidRPr="0004782D">
        <w:rPr>
          <w:rFonts w:ascii="Times New Roman" w:eastAsia="Times New Roman" w:hAnsi="Times New Roman" w:cs="Times New Roman"/>
          <w:sz w:val="23"/>
          <w:szCs w:val="23"/>
          <w:lang w:eastAsia="ru-RU"/>
        </w:rPr>
        <w:t>социального</w:t>
      </w:r>
      <w:proofErr w:type="gramEnd"/>
      <w:r w:rsidRPr="0004782D">
        <w:rPr>
          <w:rFonts w:ascii="Times New Roman" w:eastAsia="Times New Roman" w:hAnsi="Times New Roman" w:cs="Times New Roman"/>
          <w:sz w:val="23"/>
          <w:szCs w:val="23"/>
          <w:lang w:eastAsia="ru-RU"/>
        </w:rPr>
        <w:t xml:space="preserve"> в политическое явление.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Оказываясь в детском доме, дети не могли отвечать взрослым на сложные вопросы. Даже зная правильный ответ на вопрос, такие дети соглашались с мнением взрослого и принимали, не смотря на то, что ответ являлся неверным. У них практически полностью отсутствовало представление о будущем, а на вопросы о своём прошлом, дети из детских домов не отвечали.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основном они имели незначительную привязанность к воспитателям, но были открыты для общения со сверстниками. Дети младшей категории не имели устойчивости к давлению со стороны, не могли владеть собой. В общении друг с другом присутствовал только позитив. Не могли брать ответственность на себя за решение конфликта.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Представить приблизительный портрет беспризорника того времени, а так же понять специфику работы с ними, возможно, благодаря фильму </w:t>
      </w:r>
      <w:proofErr w:type="spellStart"/>
      <w:r w:rsidRPr="0004782D">
        <w:rPr>
          <w:rFonts w:ascii="Times New Roman" w:eastAsia="Times New Roman" w:hAnsi="Times New Roman" w:cs="Times New Roman"/>
          <w:sz w:val="23"/>
          <w:szCs w:val="23"/>
          <w:lang w:eastAsia="ru-RU"/>
        </w:rPr>
        <w:t>Генадия</w:t>
      </w:r>
      <w:proofErr w:type="spellEnd"/>
      <w:r w:rsidRPr="0004782D">
        <w:rPr>
          <w:rFonts w:ascii="Times New Roman" w:eastAsia="Times New Roman" w:hAnsi="Times New Roman" w:cs="Times New Roman"/>
          <w:sz w:val="23"/>
          <w:szCs w:val="23"/>
          <w:lang w:eastAsia="ru-RU"/>
        </w:rPr>
        <w:t xml:space="preserve"> Ивановича </w:t>
      </w:r>
      <w:proofErr w:type="spellStart"/>
      <w:r w:rsidRPr="0004782D">
        <w:rPr>
          <w:rFonts w:ascii="Times New Roman" w:eastAsia="Times New Roman" w:hAnsi="Times New Roman" w:cs="Times New Roman"/>
          <w:sz w:val="23"/>
          <w:szCs w:val="23"/>
          <w:lang w:eastAsia="ru-RU"/>
        </w:rPr>
        <w:t>Полока</w:t>
      </w:r>
      <w:proofErr w:type="spellEnd"/>
      <w:r w:rsidRPr="0004782D">
        <w:rPr>
          <w:rFonts w:ascii="Times New Roman" w:eastAsia="Times New Roman" w:hAnsi="Times New Roman" w:cs="Times New Roman"/>
          <w:sz w:val="23"/>
          <w:szCs w:val="23"/>
          <w:lang w:eastAsia="ru-RU"/>
        </w:rPr>
        <w:t xml:space="preserve"> «Республика ШКИД». В этой картине показано советское государство 1920-х гг., где после войн и разрухи осталось огромное количество беспризорников. По всей стране создаются различные педагогические интернаты, направленные на перевоспитание трудных детей, одним из таких заведений и является «Школа имени Достоевского» — «ШКИД».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Данная картина снята по автобиографической повести Леонида </w:t>
      </w:r>
      <w:proofErr w:type="spellStart"/>
      <w:r w:rsidRPr="0004782D">
        <w:rPr>
          <w:rFonts w:ascii="Times New Roman" w:eastAsia="Times New Roman" w:hAnsi="Times New Roman" w:cs="Times New Roman"/>
          <w:sz w:val="23"/>
          <w:szCs w:val="23"/>
          <w:lang w:eastAsia="ru-RU"/>
        </w:rPr>
        <w:t>Пантилеева</w:t>
      </w:r>
      <w:proofErr w:type="spellEnd"/>
      <w:r w:rsidRPr="0004782D">
        <w:rPr>
          <w:rFonts w:ascii="Times New Roman" w:eastAsia="Times New Roman" w:hAnsi="Times New Roman" w:cs="Times New Roman"/>
          <w:sz w:val="23"/>
          <w:szCs w:val="23"/>
          <w:lang w:eastAsia="ru-RU"/>
        </w:rPr>
        <w:t xml:space="preserve"> и Григория Белых. В этом фильме полностью описана повседневная жизнь детдомовцем, их социализация, формирование новой личности. Из грязных, злых </w:t>
      </w:r>
      <w:proofErr w:type="gramStart"/>
      <w:r w:rsidRPr="0004782D">
        <w:rPr>
          <w:rFonts w:ascii="Times New Roman" w:eastAsia="Times New Roman" w:hAnsi="Times New Roman" w:cs="Times New Roman"/>
          <w:sz w:val="23"/>
          <w:szCs w:val="23"/>
          <w:lang w:eastAsia="ru-RU"/>
        </w:rPr>
        <w:t>оборванцев</w:t>
      </w:r>
      <w:proofErr w:type="gramEnd"/>
      <w:r w:rsidRPr="0004782D">
        <w:rPr>
          <w:rFonts w:ascii="Times New Roman" w:eastAsia="Times New Roman" w:hAnsi="Times New Roman" w:cs="Times New Roman"/>
          <w:sz w:val="23"/>
          <w:szCs w:val="23"/>
          <w:lang w:eastAsia="ru-RU"/>
        </w:rPr>
        <w:t>, благодаря оказанному им вниманию и индивидуальному подходу эти ребята изменились до неузнаваемости и стали полноценными, воспитанными людьми, которые боролись за справедливость и благополучие СССР.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Портрет беспризорного будет неполным, если мы не остановимся и на его характерных психологических чертах. С.С. Моложавый рекомендовал рассматривать поведение беспризорного только в коллективе, так как он — коллективист по натуре. Однако наиболее объективным, на наш взгляд, является индивидуальный подход, так как на поведение беспризорного, складывание его психологического типа </w:t>
      </w:r>
      <w:proofErr w:type="gramStart"/>
      <w:r w:rsidRPr="0004782D">
        <w:rPr>
          <w:rFonts w:ascii="Times New Roman" w:eastAsia="Times New Roman" w:hAnsi="Times New Roman" w:cs="Times New Roman"/>
          <w:sz w:val="23"/>
          <w:szCs w:val="23"/>
          <w:lang w:eastAsia="ru-RU"/>
        </w:rPr>
        <w:t>влияет</w:t>
      </w:r>
      <w:proofErr w:type="gramEnd"/>
      <w:r w:rsidRPr="0004782D">
        <w:rPr>
          <w:rFonts w:ascii="Times New Roman" w:eastAsia="Times New Roman" w:hAnsi="Times New Roman" w:cs="Times New Roman"/>
          <w:sz w:val="23"/>
          <w:szCs w:val="23"/>
          <w:lang w:eastAsia="ru-RU"/>
        </w:rPr>
        <w:t xml:space="preserve"> прежде всего длительность пребывания на улице — «стаж» беспризорности. В группу детей без асоциальных наклонностей входили те, кто недавно остался без попечения родителей и еще не успел приобрести криминальные черты поведения. Эти дети составляли меньшинство беспризорной массы. Рожков по образу жизни называет их «</w:t>
      </w:r>
      <w:proofErr w:type="spellStart"/>
      <w:r w:rsidRPr="0004782D">
        <w:rPr>
          <w:rFonts w:ascii="Times New Roman" w:eastAsia="Times New Roman" w:hAnsi="Times New Roman" w:cs="Times New Roman"/>
          <w:sz w:val="23"/>
          <w:szCs w:val="23"/>
          <w:lang w:eastAsia="ru-RU"/>
        </w:rPr>
        <w:t>кусочниками</w:t>
      </w:r>
      <w:proofErr w:type="spellEnd"/>
      <w:r w:rsidRPr="0004782D">
        <w:rPr>
          <w:rFonts w:ascii="Times New Roman" w:eastAsia="Times New Roman" w:hAnsi="Times New Roman" w:cs="Times New Roman"/>
          <w:sz w:val="23"/>
          <w:szCs w:val="23"/>
          <w:lang w:eastAsia="ru-RU"/>
        </w:rPr>
        <w:t>» и «певцами»</w:t>
      </w:r>
      <w:proofErr w:type="gramStart"/>
      <w:r w:rsidRPr="0004782D">
        <w:rPr>
          <w:rFonts w:ascii="Times New Roman" w:eastAsia="Times New Roman" w:hAnsi="Times New Roman" w:cs="Times New Roman"/>
          <w:sz w:val="23"/>
          <w:szCs w:val="23"/>
          <w:lang w:eastAsia="ru-RU"/>
        </w:rPr>
        <w:t xml:space="preserve"> .</w:t>
      </w:r>
      <w:proofErr w:type="gramEnd"/>
      <w:r w:rsidRPr="0004782D">
        <w:rPr>
          <w:rFonts w:ascii="Times New Roman" w:eastAsia="Times New Roman" w:hAnsi="Times New Roman" w:cs="Times New Roman"/>
          <w:sz w:val="23"/>
          <w:szCs w:val="23"/>
          <w:lang w:eastAsia="ru-RU"/>
        </w:rPr>
        <w:t xml:space="preserve"> Вторую группу составляют дети, стаж беспризорности которых не свыше 1 года, они сбиваются в небольшие шайки и промышляют воровством и разбоем. И уже 3 группу составляют отъявленные рецидивисты-жулики, длительное время (свыше 1 года) ведущие самостоятельную жизнь на улице.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1.2 Мероприятия советской власти по борьбе с детской беспризорностью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Последствиями Октябрьской революции и Гражданской войны в России были не только хозяйственная и экономическая разруха, но и массовая детская беспризорность (7 млн. беспризорников в 1922 г. 52). Растущие темпы роста детской беспризорности и безнадзорности грозили социальной катастрофой, одним из способов избежать которой, стало создание разветвленной системы государственных и общественных организаций, занятых «на фронте» борьбы с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Еще в феврале 1917 года было образовано Министерство социальной помощи, в составе которого действовало управление помощи беспризорным и нуждающимся детям. В 1918 году его функции перешли к Наркомату социального призрения (с апреля 1918 г. — Наркомат социального обеспечения), на который, в числе прочих, возлагались обязанности по охране материнства и детства и помощи несовершеннолетним. Первым наркомом стала А.М. Коллонтай. В 1919 году начал функционировать Совет по защите детей, куда входили представители различных наркоматов. Совет занимался материальной помощью нуждающимся детям, эвакуацией их в хлебородные районы.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Наряду с </w:t>
      </w:r>
      <w:proofErr w:type="gramStart"/>
      <w:r w:rsidRPr="0004782D">
        <w:rPr>
          <w:rFonts w:ascii="Times New Roman" w:eastAsia="Times New Roman" w:hAnsi="Times New Roman" w:cs="Times New Roman"/>
          <w:sz w:val="23"/>
          <w:szCs w:val="23"/>
          <w:lang w:eastAsia="ru-RU"/>
        </w:rPr>
        <w:t>государственной</w:t>
      </w:r>
      <w:proofErr w:type="gramEnd"/>
      <w:r w:rsidRPr="0004782D">
        <w:rPr>
          <w:rFonts w:ascii="Times New Roman" w:eastAsia="Times New Roman" w:hAnsi="Times New Roman" w:cs="Times New Roman"/>
          <w:sz w:val="23"/>
          <w:szCs w:val="23"/>
          <w:lang w:eastAsia="ru-RU"/>
        </w:rPr>
        <w:t>, действовала и частная инициатива. С осени 1918 года действовала общественная Лига спасения детей, которой в течение года была создана 14 детских колоний, детских санаториев, детских садов и клубов в Москве. Сотрудники Лиги устраивали в больницы, воспитывали и обучали ремеслу беспризорных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1921 г. была учреждена Комиссия по улучшению жизни детей при ВЦИК в составе председателя, назначаемого Президиумом ВЦИК, представителей от наркомата просвещения, продовольствия, </w:t>
      </w:r>
      <w:proofErr w:type="spellStart"/>
      <w:proofErr w:type="gramStart"/>
      <w:r w:rsidRPr="0004782D">
        <w:rPr>
          <w:rFonts w:ascii="Times New Roman" w:eastAsia="Times New Roman" w:hAnsi="Times New Roman" w:cs="Times New Roman"/>
          <w:sz w:val="23"/>
          <w:szCs w:val="23"/>
          <w:lang w:eastAsia="ru-RU"/>
        </w:rPr>
        <w:t>рабоче</w:t>
      </w:r>
      <w:proofErr w:type="spellEnd"/>
      <w:r w:rsidRPr="0004782D">
        <w:rPr>
          <w:rFonts w:ascii="Times New Roman" w:eastAsia="Times New Roman" w:hAnsi="Times New Roman" w:cs="Times New Roman"/>
          <w:sz w:val="23"/>
          <w:szCs w:val="23"/>
          <w:lang w:eastAsia="ru-RU"/>
        </w:rPr>
        <w:t xml:space="preserve"> — крестьянской</w:t>
      </w:r>
      <w:proofErr w:type="gramEnd"/>
      <w:r w:rsidRPr="0004782D">
        <w:rPr>
          <w:rFonts w:ascii="Times New Roman" w:eastAsia="Times New Roman" w:hAnsi="Times New Roman" w:cs="Times New Roman"/>
          <w:sz w:val="23"/>
          <w:szCs w:val="23"/>
          <w:lang w:eastAsia="ru-RU"/>
        </w:rPr>
        <w:t xml:space="preserve"> инспекции здравоохранения, ВЧК, профсоюзов, На Комиссию возлагались задачи по охране жизни и здоровья детей, особенно беспризорных, наблюдение за исполнением на местах постановлений центрального правительства в отношении детей, а также собственная законодательная инициатива по этому вопросу. В составе </w:t>
      </w:r>
      <w:proofErr w:type="spellStart"/>
      <w:r w:rsidRPr="0004782D">
        <w:rPr>
          <w:rFonts w:ascii="Times New Roman" w:eastAsia="Times New Roman" w:hAnsi="Times New Roman" w:cs="Times New Roman"/>
          <w:sz w:val="23"/>
          <w:szCs w:val="23"/>
          <w:lang w:eastAsia="ru-RU"/>
        </w:rPr>
        <w:t>комисси</w:t>
      </w:r>
      <w:proofErr w:type="spellEnd"/>
      <w:r w:rsidRPr="0004782D">
        <w:rPr>
          <w:rFonts w:ascii="Times New Roman" w:eastAsia="Times New Roman" w:hAnsi="Times New Roman" w:cs="Times New Roman"/>
          <w:sz w:val="23"/>
          <w:szCs w:val="23"/>
          <w:lang w:eastAsia="ru-RU"/>
        </w:rPr>
        <w:t xml:space="preserve"> были выделены 14 подотделов для наиболее продуктивной работы: 1) по снабжению детей предметами широкого потребления; 2) по </w:t>
      </w:r>
      <w:proofErr w:type="spellStart"/>
      <w:r w:rsidRPr="0004782D">
        <w:rPr>
          <w:rFonts w:ascii="Times New Roman" w:eastAsia="Times New Roman" w:hAnsi="Times New Roman" w:cs="Times New Roman"/>
          <w:sz w:val="23"/>
          <w:szCs w:val="23"/>
          <w:lang w:eastAsia="ru-RU"/>
        </w:rPr>
        <w:t>постройкеи</w:t>
      </w:r>
      <w:proofErr w:type="spellEnd"/>
      <w:r w:rsidRPr="0004782D">
        <w:rPr>
          <w:rFonts w:ascii="Times New Roman" w:eastAsia="Times New Roman" w:hAnsi="Times New Roman" w:cs="Times New Roman"/>
          <w:sz w:val="23"/>
          <w:szCs w:val="23"/>
          <w:lang w:eastAsia="ru-RU"/>
        </w:rPr>
        <w:t xml:space="preserve"> ремонту мебели для </w:t>
      </w:r>
      <w:proofErr w:type="spellStart"/>
      <w:r w:rsidRPr="0004782D">
        <w:rPr>
          <w:rFonts w:ascii="Times New Roman" w:eastAsia="Times New Roman" w:hAnsi="Times New Roman" w:cs="Times New Roman"/>
          <w:sz w:val="23"/>
          <w:szCs w:val="23"/>
          <w:lang w:eastAsia="ru-RU"/>
        </w:rPr>
        <w:t>детучреждений</w:t>
      </w:r>
      <w:proofErr w:type="spellEnd"/>
      <w:r w:rsidRPr="0004782D">
        <w:rPr>
          <w:rFonts w:ascii="Times New Roman" w:eastAsia="Times New Roman" w:hAnsi="Times New Roman" w:cs="Times New Roman"/>
          <w:sz w:val="23"/>
          <w:szCs w:val="23"/>
          <w:lang w:eastAsia="ru-RU"/>
        </w:rPr>
        <w:t xml:space="preserve">; 3) по снабжению неорганизованных (семейных — А.К.) детей; 4) улучшению питания детей Петрограда; 5) по выработке порядка питания детей от 1 года до 3 лет; </w:t>
      </w:r>
      <w:proofErr w:type="gramStart"/>
      <w:r w:rsidRPr="0004782D">
        <w:rPr>
          <w:rFonts w:ascii="Times New Roman" w:eastAsia="Times New Roman" w:hAnsi="Times New Roman" w:cs="Times New Roman"/>
          <w:sz w:val="23"/>
          <w:szCs w:val="23"/>
          <w:lang w:eastAsia="ru-RU"/>
        </w:rPr>
        <w:t xml:space="preserve">6) по выработке порядка питания детей от 3 до 7 лет; 7) по разверстке 100 тыс. пайков для детей-колонистов; 8) согласованию цифр численности детей; 9) по производству ремонта </w:t>
      </w:r>
      <w:proofErr w:type="spellStart"/>
      <w:r w:rsidRPr="0004782D">
        <w:rPr>
          <w:rFonts w:ascii="Times New Roman" w:eastAsia="Times New Roman" w:hAnsi="Times New Roman" w:cs="Times New Roman"/>
          <w:sz w:val="23"/>
          <w:szCs w:val="23"/>
          <w:lang w:eastAsia="ru-RU"/>
        </w:rPr>
        <w:t>детколоний</w:t>
      </w:r>
      <w:proofErr w:type="spellEnd"/>
      <w:r w:rsidRPr="0004782D">
        <w:rPr>
          <w:rFonts w:ascii="Times New Roman" w:eastAsia="Times New Roman" w:hAnsi="Times New Roman" w:cs="Times New Roman"/>
          <w:sz w:val="23"/>
          <w:szCs w:val="23"/>
          <w:lang w:eastAsia="ru-RU"/>
        </w:rPr>
        <w:t>; 10) реализации нарядов на мануфактуру для детей за 1920 г.; 11) по разработке вопроса о закупке Наркоматом просвещения ненормированных продуктов; 12) ликвидации Совета по защите детей;</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 xml:space="preserve">13) снабжению обувью и 14) финансированию </w:t>
      </w:r>
      <w:proofErr w:type="spellStart"/>
      <w:r w:rsidRPr="0004782D">
        <w:rPr>
          <w:rFonts w:ascii="Times New Roman" w:eastAsia="Times New Roman" w:hAnsi="Times New Roman" w:cs="Times New Roman"/>
          <w:sz w:val="23"/>
          <w:szCs w:val="23"/>
          <w:lang w:eastAsia="ru-RU"/>
        </w:rPr>
        <w:t>детучреждений</w:t>
      </w:r>
      <w:proofErr w:type="spellEnd"/>
      <w:r w:rsidRPr="0004782D">
        <w:rPr>
          <w:rFonts w:ascii="Times New Roman" w:eastAsia="Times New Roman" w:hAnsi="Times New Roman" w:cs="Times New Roman"/>
          <w:sz w:val="23"/>
          <w:szCs w:val="23"/>
          <w:lang w:eastAsia="ru-RU"/>
        </w:rPr>
        <w:t>.</w:t>
      </w:r>
      <w:proofErr w:type="gramEnd"/>
      <w:r w:rsidRPr="0004782D">
        <w:rPr>
          <w:rFonts w:ascii="Times New Roman" w:eastAsia="Times New Roman" w:hAnsi="Times New Roman" w:cs="Times New Roman"/>
          <w:sz w:val="23"/>
          <w:szCs w:val="23"/>
          <w:lang w:eastAsia="ru-RU"/>
        </w:rPr>
        <w:t xml:space="preserve"> Приведенный перечень подотделов ярко иллюстрирует ту масштабную работу, которую осуществляла </w:t>
      </w:r>
      <w:proofErr w:type="spellStart"/>
      <w:r w:rsidRPr="0004782D">
        <w:rPr>
          <w:rFonts w:ascii="Times New Roman" w:eastAsia="Times New Roman" w:hAnsi="Times New Roman" w:cs="Times New Roman"/>
          <w:sz w:val="23"/>
          <w:szCs w:val="23"/>
          <w:lang w:eastAsia="ru-RU"/>
        </w:rPr>
        <w:t>Деткомиссия</w:t>
      </w:r>
      <w:proofErr w:type="spellEnd"/>
      <w:r w:rsidRPr="0004782D">
        <w:rPr>
          <w:rFonts w:ascii="Times New Roman" w:eastAsia="Times New Roman" w:hAnsi="Times New Roman" w:cs="Times New Roman"/>
          <w:sz w:val="23"/>
          <w:szCs w:val="23"/>
          <w:lang w:eastAsia="ru-RU"/>
        </w:rPr>
        <w:t xml:space="preserve"> ВЦИК по охране материнства и детства. Первоначально Комиссия на местах действовала через губернские исполкомы, позднее были созданы местные детские комиссии. Бюджет детской комиссии составляли доходы от отчислений госорганов — </w:t>
      </w:r>
      <w:proofErr w:type="spellStart"/>
      <w:r w:rsidRPr="0004782D">
        <w:rPr>
          <w:rFonts w:ascii="Times New Roman" w:eastAsia="Times New Roman" w:hAnsi="Times New Roman" w:cs="Times New Roman"/>
          <w:sz w:val="23"/>
          <w:szCs w:val="23"/>
          <w:lang w:eastAsia="ru-RU"/>
        </w:rPr>
        <w:t>Моссельпрома</w:t>
      </w:r>
      <w:proofErr w:type="spellEnd"/>
      <w:r w:rsidRPr="0004782D">
        <w:rPr>
          <w:rFonts w:ascii="Times New Roman" w:eastAsia="Times New Roman" w:hAnsi="Times New Roman" w:cs="Times New Roman"/>
          <w:sz w:val="23"/>
          <w:szCs w:val="23"/>
          <w:lang w:eastAsia="ru-RU"/>
        </w:rPr>
        <w:t xml:space="preserve">, Госиздата, </w:t>
      </w:r>
      <w:proofErr w:type="spellStart"/>
      <w:r w:rsidRPr="0004782D">
        <w:rPr>
          <w:rFonts w:ascii="Times New Roman" w:eastAsia="Times New Roman" w:hAnsi="Times New Roman" w:cs="Times New Roman"/>
          <w:sz w:val="23"/>
          <w:szCs w:val="23"/>
          <w:lang w:eastAsia="ru-RU"/>
        </w:rPr>
        <w:t>Главсоцстраха</w:t>
      </w:r>
      <w:proofErr w:type="spellEnd"/>
      <w:r w:rsidRPr="0004782D">
        <w:rPr>
          <w:rFonts w:ascii="Times New Roman" w:eastAsia="Times New Roman" w:hAnsi="Times New Roman" w:cs="Times New Roman"/>
          <w:sz w:val="23"/>
          <w:szCs w:val="23"/>
          <w:lang w:eastAsia="ru-RU"/>
        </w:rPr>
        <w:t>, поступления от комиссии по фонду им. В.И. Ленина, отчисления от прибыльных предприятий Комиссии, вещевых лотерей, немалую часть составляли добровольные пожертвования. Комиссией осуществлялась обширная программа помощи детским учреждениям, был создан фонд охраны материнства и детства, организована приемная, куда обращались семьи, впавшие в нужду, адресный стол для розыска пропавших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1922 г. для борьбы с детской беспризорностью была создана детская социальная инспекция при отделе правовой защиты детей </w:t>
      </w:r>
      <w:proofErr w:type="spellStart"/>
      <w:r w:rsidRPr="0004782D">
        <w:rPr>
          <w:rFonts w:ascii="Times New Roman" w:eastAsia="Times New Roman" w:hAnsi="Times New Roman" w:cs="Times New Roman"/>
          <w:sz w:val="23"/>
          <w:szCs w:val="23"/>
          <w:lang w:eastAsia="ru-RU"/>
        </w:rPr>
        <w:t>Наркомпроса</w:t>
      </w:r>
      <w:proofErr w:type="spellEnd"/>
      <w:r w:rsidRPr="0004782D">
        <w:rPr>
          <w:rFonts w:ascii="Times New Roman" w:eastAsia="Times New Roman" w:hAnsi="Times New Roman" w:cs="Times New Roman"/>
          <w:sz w:val="23"/>
          <w:szCs w:val="23"/>
          <w:lang w:eastAsia="ru-RU"/>
        </w:rPr>
        <w:t xml:space="preserve">. В задачи инспекции входило систематическое изъятие беспризорных с улицы, борьба с хулиганскими действиями несовершеннолетних на улицах и в общественных местах, помощь детям, находящимся в тяжелых материально-бытовых условиях, </w:t>
      </w:r>
      <w:proofErr w:type="gramStart"/>
      <w:r w:rsidRPr="0004782D">
        <w:rPr>
          <w:rFonts w:ascii="Times New Roman" w:eastAsia="Times New Roman" w:hAnsi="Times New Roman" w:cs="Times New Roman"/>
          <w:sz w:val="23"/>
          <w:szCs w:val="23"/>
          <w:lang w:eastAsia="ru-RU"/>
        </w:rPr>
        <w:t>контроль за</w:t>
      </w:r>
      <w:proofErr w:type="gramEnd"/>
      <w:r w:rsidRPr="0004782D">
        <w:rPr>
          <w:rFonts w:ascii="Times New Roman" w:eastAsia="Times New Roman" w:hAnsi="Times New Roman" w:cs="Times New Roman"/>
          <w:sz w:val="23"/>
          <w:szCs w:val="23"/>
          <w:lang w:eastAsia="ru-RU"/>
        </w:rPr>
        <w:t xml:space="preserve"> постановкой работы в детских домах. С целью борьбы с беспризорностью район детской </w:t>
      </w:r>
      <w:proofErr w:type="spellStart"/>
      <w:r w:rsidRPr="0004782D">
        <w:rPr>
          <w:rFonts w:ascii="Times New Roman" w:eastAsia="Times New Roman" w:hAnsi="Times New Roman" w:cs="Times New Roman"/>
          <w:sz w:val="23"/>
          <w:szCs w:val="23"/>
          <w:lang w:eastAsia="ru-RU"/>
        </w:rPr>
        <w:t>социнспекции</w:t>
      </w:r>
      <w:proofErr w:type="spellEnd"/>
      <w:r w:rsidRPr="0004782D">
        <w:rPr>
          <w:rFonts w:ascii="Times New Roman" w:eastAsia="Times New Roman" w:hAnsi="Times New Roman" w:cs="Times New Roman"/>
          <w:sz w:val="23"/>
          <w:szCs w:val="23"/>
          <w:lang w:eastAsia="ru-RU"/>
        </w:rPr>
        <w:t xml:space="preserve"> был разделен на улицы, к которой прикреплялся каждый инспектор с группой общественности в 15-20 человек. Социальная инспекция следила также за выполнением постановлений правительства в отношении несовершеннолетних (запрет продажи спиртных напитков), сотрудники обходили неблагополучные семьи, семьи, в которых воспитывались приемные дети. Кроме того, при школах, жактах, общежитиях создавались посты охраны детства, которые способствовали разнообразию досуга детей, занимались их лечением, защитой прав и интересов.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Однако основная масса работы приходилась на местные отделы народного образования (ОНО), при которых были созданы отделы социально-правовой защиты несовершеннолетних (СПОН), состоявшие из стола опеки, детского адресного стола, юридической консультации и комиссии по делам несовершеннолетних. Большое значение в выявлении беспризорных детей имели деятельность женотделов и губернских комитетов РК</w:t>
      </w:r>
      <w:proofErr w:type="gramStart"/>
      <w:r w:rsidRPr="0004782D">
        <w:rPr>
          <w:rFonts w:ascii="Times New Roman" w:eastAsia="Times New Roman" w:hAnsi="Times New Roman" w:cs="Times New Roman"/>
          <w:sz w:val="23"/>
          <w:szCs w:val="23"/>
          <w:lang w:eastAsia="ru-RU"/>
        </w:rPr>
        <w:t>П(</w:t>
      </w:r>
      <w:proofErr w:type="gramEnd"/>
      <w:r w:rsidRPr="0004782D">
        <w:rPr>
          <w:rFonts w:ascii="Times New Roman" w:eastAsia="Times New Roman" w:hAnsi="Times New Roman" w:cs="Times New Roman"/>
          <w:sz w:val="23"/>
          <w:szCs w:val="23"/>
          <w:lang w:eastAsia="ru-RU"/>
        </w:rPr>
        <w:t xml:space="preserve">б). Делегатки женотделов организовывали дежурства на железнодорожных станциях для препровождения беспризорных в </w:t>
      </w:r>
      <w:proofErr w:type="spellStart"/>
      <w:r w:rsidRPr="0004782D">
        <w:rPr>
          <w:rFonts w:ascii="Times New Roman" w:eastAsia="Times New Roman" w:hAnsi="Times New Roman" w:cs="Times New Roman"/>
          <w:sz w:val="23"/>
          <w:szCs w:val="23"/>
          <w:lang w:eastAsia="ru-RU"/>
        </w:rPr>
        <w:t>детприемники</w:t>
      </w:r>
      <w:proofErr w:type="spellEnd"/>
      <w:r w:rsidRPr="0004782D">
        <w:rPr>
          <w:rFonts w:ascii="Times New Roman" w:eastAsia="Times New Roman" w:hAnsi="Times New Roman" w:cs="Times New Roman"/>
          <w:sz w:val="23"/>
          <w:szCs w:val="23"/>
          <w:lang w:eastAsia="ru-RU"/>
        </w:rPr>
        <w:t>. Задержанием беспризорных детей также занимались сотрудники милиции.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Планомерные действия по борьбе с беспризорностью напоминали, по выражению А.Ю. Рожкова, «военную операцию». Действия участников тщательно расписывались, на места скопления беспризорных проводились «облавы», в которых участвовали сотрудники ОГПУ, милиции и угрозыска. Объяснялось это тем, что меры, предпринимаемые по борьбе с детской беспризорностью, были выдержаны в истинно социалистическом духе, предполагающем необходимость в максимально короткие сроки ликвидировать проблему и наглядно продемонстрировать всему миру способность социализма ликвидировать проблему, справиться с масштабным социальным бедствием, ставящим под вопрос будущность государства, его международный престиж. Зримым следствием сокращения беспризорности было снижение уровня преступности, установление спокойствия внутри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Изъятые с улицы дети направлялись в приемники-распределители, сеть которых была развернута по всей стране. В Москве — одном из центров беспризорности — насчитывалось 5 приемников-распределителей и 1 вагон-приемник на Казанской железной дороге. В 1930 г. на территории бывшего Даниловского монастыря был открыт Центральный детский приемник-распределитель, подчиненный управлению милиции Москвы. Другой крупный приемник был организован на территории бывшего </w:t>
      </w:r>
      <w:proofErr w:type="spellStart"/>
      <w:r w:rsidRPr="0004782D">
        <w:rPr>
          <w:rFonts w:ascii="Times New Roman" w:eastAsia="Times New Roman" w:hAnsi="Times New Roman" w:cs="Times New Roman"/>
          <w:sz w:val="23"/>
          <w:szCs w:val="23"/>
          <w:lang w:eastAsia="ru-RU"/>
        </w:rPr>
        <w:t>Зачатьевского</w:t>
      </w:r>
      <w:proofErr w:type="spellEnd"/>
      <w:r w:rsidRPr="0004782D">
        <w:rPr>
          <w:rFonts w:ascii="Times New Roman" w:eastAsia="Times New Roman" w:hAnsi="Times New Roman" w:cs="Times New Roman"/>
          <w:sz w:val="23"/>
          <w:szCs w:val="23"/>
          <w:lang w:eastAsia="ru-RU"/>
        </w:rPr>
        <w:t xml:space="preserve"> монастыря, он служил базой для подготовки работников по борьбе с беспризорностью. В приемники-распределители направлялось несколько потоков детей: дети, изъятые с улиц, с крупных железнодорожных узловых станций, задержанные МУРом как правонарушители; дети, лишившиеся опеки родителей или лиц, их заменяющих. Сеть первичных </w:t>
      </w:r>
      <w:proofErr w:type="gramStart"/>
      <w:r w:rsidRPr="0004782D">
        <w:rPr>
          <w:rFonts w:ascii="Times New Roman" w:eastAsia="Times New Roman" w:hAnsi="Times New Roman" w:cs="Times New Roman"/>
          <w:sz w:val="23"/>
          <w:szCs w:val="23"/>
          <w:lang w:eastAsia="ru-RU"/>
        </w:rPr>
        <w:t>учреждений</w:t>
      </w:r>
      <w:proofErr w:type="gramEnd"/>
      <w:r w:rsidRPr="0004782D">
        <w:rPr>
          <w:rFonts w:ascii="Times New Roman" w:eastAsia="Times New Roman" w:hAnsi="Times New Roman" w:cs="Times New Roman"/>
          <w:sz w:val="23"/>
          <w:szCs w:val="23"/>
          <w:lang w:eastAsia="ru-RU"/>
        </w:rPr>
        <w:t xml:space="preserve"> Моно, объединенная в так называемую Станцию охраны детства, состояла из отделения для приема детей, </w:t>
      </w:r>
      <w:proofErr w:type="spellStart"/>
      <w:r w:rsidRPr="0004782D">
        <w:rPr>
          <w:rFonts w:ascii="Times New Roman" w:eastAsia="Times New Roman" w:hAnsi="Times New Roman" w:cs="Times New Roman"/>
          <w:sz w:val="23"/>
          <w:szCs w:val="23"/>
          <w:lang w:eastAsia="ru-RU"/>
        </w:rPr>
        <w:t>Эвакчасти</w:t>
      </w:r>
      <w:proofErr w:type="spellEnd"/>
      <w:r w:rsidRPr="0004782D">
        <w:rPr>
          <w:rFonts w:ascii="Times New Roman" w:eastAsia="Times New Roman" w:hAnsi="Times New Roman" w:cs="Times New Roman"/>
          <w:sz w:val="23"/>
          <w:szCs w:val="23"/>
          <w:lang w:eastAsia="ru-RU"/>
        </w:rPr>
        <w:t xml:space="preserve">, с отделениями для санитарной и медицинской обработки изъятых с улицы беспризорных, приемника и распределителя для дошкольников, приемника для девочек школьного возраста и коллектора для мальчиков. Из </w:t>
      </w:r>
      <w:proofErr w:type="spellStart"/>
      <w:r w:rsidRPr="0004782D">
        <w:rPr>
          <w:rFonts w:ascii="Times New Roman" w:eastAsia="Times New Roman" w:hAnsi="Times New Roman" w:cs="Times New Roman"/>
          <w:sz w:val="23"/>
          <w:szCs w:val="23"/>
          <w:lang w:eastAsia="ru-RU"/>
        </w:rPr>
        <w:t>эвакчасти</w:t>
      </w:r>
      <w:proofErr w:type="spellEnd"/>
      <w:r w:rsidRPr="0004782D">
        <w:rPr>
          <w:rFonts w:ascii="Times New Roman" w:eastAsia="Times New Roman" w:hAnsi="Times New Roman" w:cs="Times New Roman"/>
          <w:sz w:val="23"/>
          <w:szCs w:val="23"/>
          <w:lang w:eastAsia="ru-RU"/>
        </w:rPr>
        <w:t xml:space="preserve"> дети направлялись в коллектор, задача которого состояла в том, чтобы распределить детей по приемникам — соответствующим детским домам, колониям, </w:t>
      </w:r>
      <w:proofErr w:type="spellStart"/>
      <w:r w:rsidRPr="0004782D">
        <w:rPr>
          <w:rFonts w:ascii="Times New Roman" w:eastAsia="Times New Roman" w:hAnsi="Times New Roman" w:cs="Times New Roman"/>
          <w:sz w:val="23"/>
          <w:szCs w:val="23"/>
          <w:lang w:eastAsia="ru-RU"/>
        </w:rPr>
        <w:t>трудкоммунам</w:t>
      </w:r>
      <w:proofErr w:type="spellEnd"/>
      <w:r w:rsidRPr="0004782D">
        <w:rPr>
          <w:rFonts w:ascii="Times New Roman" w:eastAsia="Times New Roman" w:hAnsi="Times New Roman" w:cs="Times New Roman"/>
          <w:sz w:val="23"/>
          <w:szCs w:val="23"/>
          <w:lang w:eastAsia="ru-RU"/>
        </w:rPr>
        <w:t xml:space="preserve"> и дать прием тем, кто дожидается отправки на родину к родителям. Максимальный срок пребывания в коллекторе был установлен в 2 недели, в штат коллектора не входило педагогов, так как в функции персонала входило только наблюдение над ребятами. Вследствие недостаточной разгрузки коллекторы часто оказывались перегруженными, и пребывание здесь детей затягивалось на долгие месяцы. Штаты детей превышали допустимые в 4 раза. При этом в коллекторе оказывались дети разной социальной запущенности и возрастов, что приводило к издевательствам над младшими, массовым побегам. В результате за 1929 год из первичных заведений Моно бежало 1677 человек (41% от общего количества) и только 22% попало </w:t>
      </w:r>
      <w:proofErr w:type="gramStart"/>
      <w:r w:rsidRPr="0004782D">
        <w:rPr>
          <w:rFonts w:ascii="Times New Roman" w:eastAsia="Times New Roman" w:hAnsi="Times New Roman" w:cs="Times New Roman"/>
          <w:sz w:val="23"/>
          <w:szCs w:val="23"/>
          <w:lang w:eastAsia="ru-RU"/>
        </w:rPr>
        <w:t>в</w:t>
      </w:r>
      <w:proofErr w:type="gramEnd"/>
      <w:r w:rsidRPr="0004782D">
        <w:rPr>
          <w:rFonts w:ascii="Times New Roman" w:eastAsia="Times New Roman" w:hAnsi="Times New Roman" w:cs="Times New Roman"/>
          <w:sz w:val="23"/>
          <w:szCs w:val="23"/>
          <w:lang w:eastAsia="ru-RU"/>
        </w:rPr>
        <w:t xml:space="preserve"> стационарные учреждения57. Вследствие сокращения сети стационарных учреждений на 1400 человек первичные учреждения оказались переполненными, и прием детей с улицы на длительные сроки был прекращен. Это привело к тому, что город захлестнула волна беспризорных.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1926 г. был принят Трехлетний план борьбы с беспризорностью, меры которого должны были способствовать полному уничтожению беспризорности. Обратимся к его содержанию. Предполагалось устроить новые детские учреждения или организовать дополнительные места в уже существующих для 37 тыс. беспризорных детей (1 тыс. — в детских домах </w:t>
      </w:r>
      <w:proofErr w:type="spellStart"/>
      <w:r w:rsidRPr="0004782D">
        <w:rPr>
          <w:rFonts w:ascii="Times New Roman" w:eastAsia="Times New Roman" w:hAnsi="Times New Roman" w:cs="Times New Roman"/>
          <w:sz w:val="23"/>
          <w:szCs w:val="23"/>
          <w:lang w:eastAsia="ru-RU"/>
        </w:rPr>
        <w:t>Наркомздрава</w:t>
      </w:r>
      <w:proofErr w:type="spellEnd"/>
      <w:r w:rsidRPr="0004782D">
        <w:rPr>
          <w:rFonts w:ascii="Times New Roman" w:eastAsia="Times New Roman" w:hAnsi="Times New Roman" w:cs="Times New Roman"/>
          <w:sz w:val="23"/>
          <w:szCs w:val="23"/>
          <w:lang w:eastAsia="ru-RU"/>
        </w:rPr>
        <w:t xml:space="preserve">, 34 тыс. — в детских домах </w:t>
      </w:r>
      <w:proofErr w:type="spellStart"/>
      <w:r w:rsidRPr="0004782D">
        <w:rPr>
          <w:rFonts w:ascii="Times New Roman" w:eastAsia="Times New Roman" w:hAnsi="Times New Roman" w:cs="Times New Roman"/>
          <w:sz w:val="23"/>
          <w:szCs w:val="23"/>
          <w:lang w:eastAsia="ru-RU"/>
        </w:rPr>
        <w:t>Наркомпроса</w:t>
      </w:r>
      <w:proofErr w:type="spellEnd"/>
      <w:r w:rsidRPr="0004782D">
        <w:rPr>
          <w:rFonts w:ascii="Times New Roman" w:eastAsia="Times New Roman" w:hAnsi="Times New Roman" w:cs="Times New Roman"/>
          <w:sz w:val="23"/>
          <w:szCs w:val="23"/>
          <w:lang w:eastAsia="ru-RU"/>
        </w:rPr>
        <w:t xml:space="preserve"> и 2 тыс. — в </w:t>
      </w:r>
      <w:proofErr w:type="spellStart"/>
      <w:r w:rsidRPr="0004782D">
        <w:rPr>
          <w:rFonts w:ascii="Times New Roman" w:eastAsia="Times New Roman" w:hAnsi="Times New Roman" w:cs="Times New Roman"/>
          <w:sz w:val="23"/>
          <w:szCs w:val="23"/>
          <w:lang w:eastAsia="ru-RU"/>
        </w:rPr>
        <w:t>труддомах</w:t>
      </w:r>
      <w:proofErr w:type="spellEnd"/>
      <w:r w:rsidRPr="0004782D">
        <w:rPr>
          <w:rFonts w:ascii="Times New Roman" w:eastAsia="Times New Roman" w:hAnsi="Times New Roman" w:cs="Times New Roman"/>
          <w:sz w:val="23"/>
          <w:szCs w:val="23"/>
          <w:lang w:eastAsia="ru-RU"/>
        </w:rPr>
        <w:t xml:space="preserve"> НКВД). </w:t>
      </w:r>
      <w:r w:rsidRPr="0004782D">
        <w:rPr>
          <w:rFonts w:ascii="Times New Roman" w:eastAsia="Times New Roman" w:hAnsi="Times New Roman" w:cs="Times New Roman"/>
          <w:sz w:val="23"/>
          <w:szCs w:val="23"/>
          <w:lang w:eastAsia="ru-RU"/>
        </w:rPr>
        <w:lastRenderedPageBreak/>
        <w:t xml:space="preserve">Кроме того предполагалось широко развернуть </w:t>
      </w:r>
      <w:proofErr w:type="spellStart"/>
      <w:r w:rsidRPr="0004782D">
        <w:rPr>
          <w:rFonts w:ascii="Times New Roman" w:eastAsia="Times New Roman" w:hAnsi="Times New Roman" w:cs="Times New Roman"/>
          <w:sz w:val="23"/>
          <w:szCs w:val="23"/>
          <w:lang w:eastAsia="ru-RU"/>
        </w:rPr>
        <w:t>предачу</w:t>
      </w:r>
      <w:proofErr w:type="spellEnd"/>
      <w:r w:rsidRPr="0004782D">
        <w:rPr>
          <w:rFonts w:ascii="Times New Roman" w:eastAsia="Times New Roman" w:hAnsi="Times New Roman" w:cs="Times New Roman"/>
          <w:sz w:val="23"/>
          <w:szCs w:val="23"/>
          <w:lang w:eastAsia="ru-RU"/>
        </w:rPr>
        <w:t xml:space="preserve"> детей на воспитание в частные семьи — на патронат и на усыновление (за 3 года предполагалась передать на патронат 22 тыс. несовершеннолетних и добиться усыновления 1,5 тыс. подкидышей). Предполагались также меры профилактики беспризорности за счет строительства общежитий для одиноких матерей, оказания помощи 20 тыс. подростков в год. Для столь масштабных планов было намечено привлечь средства местных бюджетов — целевые налоги (14,5 млн.), денежных фондов местных </w:t>
      </w:r>
      <w:proofErr w:type="spellStart"/>
      <w:r w:rsidRPr="0004782D">
        <w:rPr>
          <w:rFonts w:ascii="Times New Roman" w:eastAsia="Times New Roman" w:hAnsi="Times New Roman" w:cs="Times New Roman"/>
          <w:sz w:val="23"/>
          <w:szCs w:val="23"/>
          <w:lang w:eastAsia="ru-RU"/>
        </w:rPr>
        <w:t>деткомиссий</w:t>
      </w:r>
      <w:proofErr w:type="spellEnd"/>
      <w:r w:rsidRPr="0004782D">
        <w:rPr>
          <w:rFonts w:ascii="Times New Roman" w:eastAsia="Times New Roman" w:hAnsi="Times New Roman" w:cs="Times New Roman"/>
          <w:sz w:val="23"/>
          <w:szCs w:val="23"/>
          <w:lang w:eastAsia="ru-RU"/>
        </w:rPr>
        <w:t xml:space="preserve"> (24 млн.), государственного бюджета (500 тыс.) спецсредства детских домов и общественные пожертвования.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том же 1926 году были выработаны основные методы борьбы и профилактики беспризорности и безнадзорности. Это помещение в детские стационарные воспитательные учреждения, лечебницы, передача на </w:t>
      </w:r>
      <w:proofErr w:type="spellStart"/>
      <w:r w:rsidRPr="0004782D">
        <w:rPr>
          <w:rFonts w:ascii="Times New Roman" w:eastAsia="Times New Roman" w:hAnsi="Times New Roman" w:cs="Times New Roman"/>
          <w:sz w:val="23"/>
          <w:szCs w:val="23"/>
          <w:lang w:eastAsia="ru-RU"/>
        </w:rPr>
        <w:t>патронирование</w:t>
      </w:r>
      <w:proofErr w:type="spellEnd"/>
      <w:r w:rsidRPr="0004782D">
        <w:rPr>
          <w:rFonts w:ascii="Times New Roman" w:eastAsia="Times New Roman" w:hAnsi="Times New Roman" w:cs="Times New Roman"/>
          <w:sz w:val="23"/>
          <w:szCs w:val="23"/>
          <w:lang w:eastAsia="ru-RU"/>
        </w:rPr>
        <w:t>, производство — с одной стороны, и оказание материальной помощи, установление опеки, наблюдения со стороны социального инспектора — с другой.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Несмотря на провозглашение лозунга «отмирания семьи» основным способом поддержки безнадзорного начиная с 20-х гг. было оказание ему помощи на дому, то есть помощи, не разрывающей связи с семьей.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начале 1930-х годов было объявлено о ликвидации массовой беспризорности, хотя, по данным Н.К. Крупской, беспризорных на тот момент насчитывалось более 2 млн. «Остатки» беспризорности, которые продолжали обитать на улицах, были вызваны, по мнению </w:t>
      </w:r>
      <w:proofErr w:type="gramStart"/>
      <w:r w:rsidRPr="0004782D">
        <w:rPr>
          <w:rFonts w:ascii="Times New Roman" w:eastAsia="Times New Roman" w:hAnsi="Times New Roman" w:cs="Times New Roman"/>
          <w:sz w:val="23"/>
          <w:szCs w:val="23"/>
          <w:lang w:eastAsia="ru-RU"/>
        </w:rPr>
        <w:t>партийного</w:t>
      </w:r>
      <w:proofErr w:type="gramEnd"/>
      <w:r w:rsidRPr="0004782D">
        <w:rPr>
          <w:rFonts w:ascii="Times New Roman" w:eastAsia="Times New Roman" w:hAnsi="Times New Roman" w:cs="Times New Roman"/>
          <w:sz w:val="23"/>
          <w:szCs w:val="23"/>
          <w:lang w:eastAsia="ru-RU"/>
        </w:rPr>
        <w:t xml:space="preserve"> руководства, плохой постановкой воспитательной работы в детских домах, </w:t>
      </w:r>
      <w:proofErr w:type="spellStart"/>
      <w:r w:rsidRPr="0004782D">
        <w:rPr>
          <w:rFonts w:ascii="Times New Roman" w:eastAsia="Times New Roman" w:hAnsi="Times New Roman" w:cs="Times New Roman"/>
          <w:sz w:val="23"/>
          <w:szCs w:val="23"/>
          <w:lang w:eastAsia="ru-RU"/>
        </w:rPr>
        <w:t>необустроенностью</w:t>
      </w:r>
      <w:proofErr w:type="spellEnd"/>
      <w:r w:rsidRPr="0004782D">
        <w:rPr>
          <w:rFonts w:ascii="Times New Roman" w:eastAsia="Times New Roman" w:hAnsi="Times New Roman" w:cs="Times New Roman"/>
          <w:sz w:val="23"/>
          <w:szCs w:val="23"/>
          <w:lang w:eastAsia="ru-RU"/>
        </w:rPr>
        <w:t xml:space="preserve"> детских учреждений. Это отчасти подтверждается данными по Даниловскому центральному детскому приемнику-распределителю: только 1/5 детей (751 чел.), изъятых с улицы, побывали в 1 детдоме, остальные 1771 человек сменили от 2 до 10 детдомов. </w:t>
      </w:r>
      <w:proofErr w:type="gramStart"/>
      <w:r w:rsidRPr="0004782D">
        <w:rPr>
          <w:rFonts w:ascii="Times New Roman" w:eastAsia="Times New Roman" w:hAnsi="Times New Roman" w:cs="Times New Roman"/>
          <w:sz w:val="23"/>
          <w:szCs w:val="23"/>
          <w:lang w:eastAsia="ru-RU"/>
        </w:rPr>
        <w:t xml:space="preserve">В резолюциях 3 Всероссийского съезда по охране детства в качестве мер ликвидации остатков беспризорности и ее профилактики предлагались всемерное расширение объема финансовой помощи детским учреждениям за счет создания специального фонда «Д» (детской помощи) по линии соцстраха, из которого будут выделяться средства для помощи нуждающимся семьям, расширение использования средств </w:t>
      </w:r>
      <w:proofErr w:type="spellStart"/>
      <w:r w:rsidRPr="0004782D">
        <w:rPr>
          <w:rFonts w:ascii="Times New Roman" w:eastAsia="Times New Roman" w:hAnsi="Times New Roman" w:cs="Times New Roman"/>
          <w:sz w:val="23"/>
          <w:szCs w:val="23"/>
          <w:lang w:eastAsia="ru-RU"/>
        </w:rPr>
        <w:t>Деткомиссии</w:t>
      </w:r>
      <w:proofErr w:type="spellEnd"/>
      <w:r w:rsidRPr="0004782D">
        <w:rPr>
          <w:rFonts w:ascii="Times New Roman" w:eastAsia="Times New Roman" w:hAnsi="Times New Roman" w:cs="Times New Roman"/>
          <w:sz w:val="23"/>
          <w:szCs w:val="23"/>
          <w:lang w:eastAsia="ru-RU"/>
        </w:rPr>
        <w:t xml:space="preserve"> и фонда им. Ленина, а также отчислений профсоюзных организаций.</w:t>
      </w:r>
      <w:proofErr w:type="gramEnd"/>
      <w:r w:rsidRPr="0004782D">
        <w:rPr>
          <w:rFonts w:ascii="Times New Roman" w:eastAsia="Times New Roman" w:hAnsi="Times New Roman" w:cs="Times New Roman"/>
          <w:sz w:val="23"/>
          <w:szCs w:val="23"/>
          <w:lang w:eastAsia="ru-RU"/>
        </w:rPr>
        <w:t xml:space="preserve"> Предполагалось также усиление мастерских в детских домах, так как беспризорность, по мнению </w:t>
      </w:r>
      <w:proofErr w:type="gramStart"/>
      <w:r w:rsidRPr="0004782D">
        <w:rPr>
          <w:rFonts w:ascii="Times New Roman" w:eastAsia="Times New Roman" w:hAnsi="Times New Roman" w:cs="Times New Roman"/>
          <w:sz w:val="23"/>
          <w:szCs w:val="23"/>
          <w:lang w:eastAsia="ru-RU"/>
        </w:rPr>
        <w:t>советского</w:t>
      </w:r>
      <w:proofErr w:type="gramEnd"/>
      <w:r w:rsidRPr="0004782D">
        <w:rPr>
          <w:rFonts w:ascii="Times New Roman" w:eastAsia="Times New Roman" w:hAnsi="Times New Roman" w:cs="Times New Roman"/>
          <w:sz w:val="23"/>
          <w:szCs w:val="23"/>
          <w:lang w:eastAsia="ru-RU"/>
        </w:rPr>
        <w:t xml:space="preserve"> руководства, во многом объяснялась отсутствием трудового обучения в детских учреждениях.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целях окончательной ликвидации беспризорности и своевременного предупреждения ее возрождения и роста предлагалось привести в надлежащую готовность всю систему детских учреждений, установить систематический контроль над движением беспризорных, ведя ежемесячный учет ребят, прошедших </w:t>
      </w:r>
      <w:proofErr w:type="gramStart"/>
      <w:r w:rsidRPr="0004782D">
        <w:rPr>
          <w:rFonts w:ascii="Times New Roman" w:eastAsia="Times New Roman" w:hAnsi="Times New Roman" w:cs="Times New Roman"/>
          <w:sz w:val="23"/>
          <w:szCs w:val="23"/>
          <w:lang w:eastAsia="ru-RU"/>
        </w:rPr>
        <w:t>через</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приемники-распределители</w:t>
      </w:r>
      <w:proofErr w:type="gramEnd"/>
      <w:r w:rsidRPr="0004782D">
        <w:rPr>
          <w:rFonts w:ascii="Times New Roman" w:eastAsia="Times New Roman" w:hAnsi="Times New Roman" w:cs="Times New Roman"/>
          <w:sz w:val="23"/>
          <w:szCs w:val="23"/>
          <w:lang w:eastAsia="ru-RU"/>
        </w:rPr>
        <w:t xml:space="preserve"> и вагоны-приемники. Детским домам вменялось в обязанность наладить прочную связь с приемниками для грамотного распределения беспризорных. Был осуществлен переход к систематическому изъятию беспризорных с улицы за счет проведения фиксированных — не реже 1 раза в месяц — обходов рынков, строек, железнодорожных пунктов и других мест скопления беспризорных с привлечением сил общественного актива.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н</w:t>
      </w:r>
      <w:proofErr w:type="gramEnd"/>
      <w:r w:rsidRPr="0004782D">
        <w:rPr>
          <w:rFonts w:ascii="Times New Roman" w:eastAsia="Times New Roman" w:hAnsi="Times New Roman" w:cs="Times New Roman"/>
          <w:sz w:val="23"/>
          <w:szCs w:val="23"/>
          <w:lang w:eastAsia="ru-RU"/>
        </w:rPr>
        <w:t xml:space="preserve">оября 1930 г. была централизована до этого остававшаяся локальной общественная организация «Друг детей» — «массовая пролетарская организация, центр мобилизации </w:t>
      </w:r>
      <w:proofErr w:type="spellStart"/>
      <w:r w:rsidRPr="0004782D">
        <w:rPr>
          <w:rFonts w:ascii="Times New Roman" w:eastAsia="Times New Roman" w:hAnsi="Times New Roman" w:cs="Times New Roman"/>
          <w:sz w:val="23"/>
          <w:szCs w:val="23"/>
          <w:lang w:eastAsia="ru-RU"/>
        </w:rPr>
        <w:t>сили</w:t>
      </w:r>
      <w:proofErr w:type="spellEnd"/>
      <w:r w:rsidRPr="0004782D">
        <w:rPr>
          <w:rFonts w:ascii="Times New Roman" w:eastAsia="Times New Roman" w:hAnsi="Times New Roman" w:cs="Times New Roman"/>
          <w:sz w:val="23"/>
          <w:szCs w:val="23"/>
          <w:lang w:eastAsia="ru-RU"/>
        </w:rPr>
        <w:t xml:space="preserve"> средств пролетарской общественности на дело коммунистического воспитания, </w:t>
      </w:r>
      <w:proofErr w:type="spellStart"/>
      <w:r w:rsidRPr="0004782D">
        <w:rPr>
          <w:rFonts w:ascii="Times New Roman" w:eastAsia="Times New Roman" w:hAnsi="Times New Roman" w:cs="Times New Roman"/>
          <w:sz w:val="23"/>
          <w:szCs w:val="23"/>
          <w:lang w:eastAsia="ru-RU"/>
        </w:rPr>
        <w:t>пионердвижения</w:t>
      </w:r>
      <w:proofErr w:type="spellEnd"/>
      <w:r w:rsidRPr="0004782D">
        <w:rPr>
          <w:rFonts w:ascii="Times New Roman" w:eastAsia="Times New Roman" w:hAnsi="Times New Roman" w:cs="Times New Roman"/>
          <w:sz w:val="23"/>
          <w:szCs w:val="23"/>
          <w:lang w:eastAsia="ru-RU"/>
        </w:rPr>
        <w:t xml:space="preserve"> и охраны быта и здоровья детей» 63. Членами ОДД не могли быть лица, лишенные избирательных прав по суду и их иждивенцы, ограниченные в правах по постановлению суда; лишенные родительских прав и проявившие враждебное отношение к </w:t>
      </w:r>
      <w:r w:rsidRPr="0004782D">
        <w:rPr>
          <w:rFonts w:ascii="Times New Roman" w:eastAsia="Times New Roman" w:hAnsi="Times New Roman" w:cs="Times New Roman"/>
          <w:sz w:val="23"/>
          <w:szCs w:val="23"/>
          <w:lang w:eastAsia="ru-RU"/>
        </w:rPr>
        <w:lastRenderedPageBreak/>
        <w:t>новой власти. Организация ведала вопросы помощи детским учреждениям, детскому коммунистическому движению, содействия борьбе с беспризорностью. На деле ее задачи сводились к изысканию финансовых средств, которые нередко расходовались не по назначению. В августе 1935 г. ОДД была ликвидирована.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Большое внимание в 1930-х годах уделялось организации приемников — распределителей на краевом и областном уровнях, по инициативе центральных приемников создавались районные филиалы. В их функции входили: 1) работа по «выявлению» ребенка; 2) работа по привитию ребенку санитарно-гигиенических и культурно-бытовых навыков, необходимых для помещения в организованный детский коллектив; 3) комплектование детских учреждений; 4) учет </w:t>
      </w:r>
      <w:proofErr w:type="spellStart"/>
      <w:r w:rsidRPr="0004782D">
        <w:rPr>
          <w:rFonts w:ascii="Times New Roman" w:eastAsia="Times New Roman" w:hAnsi="Times New Roman" w:cs="Times New Roman"/>
          <w:sz w:val="23"/>
          <w:szCs w:val="23"/>
          <w:lang w:eastAsia="ru-RU"/>
        </w:rPr>
        <w:t>детучреждений</w:t>
      </w:r>
      <w:proofErr w:type="spellEnd"/>
      <w:r w:rsidRPr="0004782D">
        <w:rPr>
          <w:rFonts w:ascii="Times New Roman" w:eastAsia="Times New Roman" w:hAnsi="Times New Roman" w:cs="Times New Roman"/>
          <w:sz w:val="23"/>
          <w:szCs w:val="23"/>
          <w:lang w:eastAsia="ru-RU"/>
        </w:rPr>
        <w:t xml:space="preserve"> всех воспитанников в них; 5) сбор с улиц и изъятие беспризорных совместно с милицией и другими организациями. Утверждался отдельно штат приемников-распределителей в соответствии с направлениями работы: воспитатели, педагоги, педолог, врачи. В связи с наплывом массовой беспризорности на крупные железнодорожные станции повышалась роль вагонов-приемников. Штат вагона-приемника должен был в течение суток оказать ребенку необходимую санитарно-медицинскую помощь, до отправки в детские учреждения или к родителям с детьми проводились беседы, они могли пользоваться библиотекой приемника.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Успешной борьбе с беспризорностью препятствовала неотлаженная система комплектования детских учреждений. Ввиду недостаточного количества мест в детских учреждениях различного типа дети направлялись на свободные места без учета принципа специализации учреждения. Так, в Иркутском, </w:t>
      </w:r>
      <w:proofErr w:type="spellStart"/>
      <w:r w:rsidRPr="0004782D">
        <w:rPr>
          <w:rFonts w:ascii="Times New Roman" w:eastAsia="Times New Roman" w:hAnsi="Times New Roman" w:cs="Times New Roman"/>
          <w:sz w:val="23"/>
          <w:szCs w:val="23"/>
          <w:lang w:eastAsia="ru-RU"/>
        </w:rPr>
        <w:t>Тулунском</w:t>
      </w:r>
      <w:proofErr w:type="spellEnd"/>
      <w:r w:rsidRPr="0004782D">
        <w:rPr>
          <w:rFonts w:ascii="Times New Roman" w:eastAsia="Times New Roman" w:hAnsi="Times New Roman" w:cs="Times New Roman"/>
          <w:sz w:val="23"/>
          <w:szCs w:val="23"/>
          <w:lang w:eastAsia="ru-RU"/>
        </w:rPr>
        <w:t xml:space="preserve"> и Черемховском дошкольных детских домах дети школьного возраста составляли 50% 65. Встречались случаи, когда в детский дом нормального типа попадали трудновоспитуемые и даже юные правонарушители. Это обостряло конфликты внутри детского коллектива </w:t>
      </w:r>
      <w:proofErr w:type="gramStart"/>
      <w:r w:rsidRPr="0004782D">
        <w:rPr>
          <w:rFonts w:ascii="Times New Roman" w:eastAsia="Times New Roman" w:hAnsi="Times New Roman" w:cs="Times New Roman"/>
          <w:sz w:val="23"/>
          <w:szCs w:val="23"/>
          <w:lang w:eastAsia="ru-RU"/>
        </w:rPr>
        <w:t>и</w:t>
      </w:r>
      <w:proofErr w:type="gramEnd"/>
      <w:r w:rsidRPr="0004782D">
        <w:rPr>
          <w:rFonts w:ascii="Times New Roman" w:eastAsia="Times New Roman" w:hAnsi="Times New Roman" w:cs="Times New Roman"/>
          <w:sz w:val="23"/>
          <w:szCs w:val="23"/>
          <w:lang w:eastAsia="ru-RU"/>
        </w:rPr>
        <w:t xml:space="preserve"> несомненно способствовала росту числа побегов.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результате система детских домов была соответствующим образом структурирована. В соответствии с Постановлением СНК и ВЦИК от 31 мая 1935 г. была утверждена следующая типизация детских домов: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просвещения находились детские дома нормального типа, детские дома, построенные на средства родителей, и детдома для трудновоспитуемых;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внутренних дел — изоляторы, трудовые колонии и приемники — распределители;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здравоохранения — детские дома для детей, которые нуждаются в длительном лечении;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социального обеспечения — детские дома для детей-инвалидов.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Постановлении ЦК ВК</w:t>
      </w:r>
      <w:proofErr w:type="gramStart"/>
      <w:r w:rsidRPr="0004782D">
        <w:rPr>
          <w:rFonts w:ascii="Times New Roman" w:eastAsia="Times New Roman" w:hAnsi="Times New Roman" w:cs="Times New Roman"/>
          <w:sz w:val="23"/>
          <w:szCs w:val="23"/>
          <w:lang w:eastAsia="ru-RU"/>
        </w:rPr>
        <w:t>П(</w:t>
      </w:r>
      <w:proofErr w:type="gramEnd"/>
      <w:r w:rsidRPr="0004782D">
        <w:rPr>
          <w:rFonts w:ascii="Times New Roman" w:eastAsia="Times New Roman" w:hAnsi="Times New Roman" w:cs="Times New Roman"/>
          <w:sz w:val="23"/>
          <w:szCs w:val="23"/>
          <w:lang w:eastAsia="ru-RU"/>
        </w:rPr>
        <w:t xml:space="preserve">б) от 31 мая 1935 г. провозглашалась полная ликвидация детской беспризорности. Существование детской беспризорности связывалось с плохой работой местных советских и партийных органов, неудовлетворительной постановкой воспитательной работы в детских домах, их материально-техническим неблагополучием, отсутствием активного участия советской общественности в ее ликвидации. Виновниками беспризорности </w:t>
      </w:r>
      <w:r w:rsidRPr="0004782D">
        <w:rPr>
          <w:rFonts w:ascii="Times New Roman" w:eastAsia="Times New Roman" w:hAnsi="Times New Roman" w:cs="Times New Roman"/>
          <w:sz w:val="23"/>
          <w:szCs w:val="23"/>
          <w:lang w:eastAsia="ru-RU"/>
        </w:rPr>
        <w:lastRenderedPageBreak/>
        <w:t>признавались также родители, безучастно относящиеся к своим детям (и это после провозглашения лозунга о разрушении «оков» семьи)</w:t>
      </w:r>
      <w:proofErr w:type="gramStart"/>
      <w:r w:rsidRPr="0004782D">
        <w:rPr>
          <w:rFonts w:ascii="Times New Roman" w:eastAsia="Times New Roman" w:hAnsi="Times New Roman" w:cs="Times New Roman"/>
          <w:sz w:val="23"/>
          <w:szCs w:val="23"/>
          <w:lang w:eastAsia="ru-RU"/>
        </w:rPr>
        <w:t xml:space="preserve"> .</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Для профилактики роста беспризорности в соответствии с Постановлением </w:t>
      </w:r>
      <w:proofErr w:type="spellStart"/>
      <w:r w:rsidRPr="0004782D">
        <w:rPr>
          <w:rFonts w:ascii="Times New Roman" w:eastAsia="Times New Roman" w:hAnsi="Times New Roman" w:cs="Times New Roman"/>
          <w:sz w:val="23"/>
          <w:szCs w:val="23"/>
          <w:lang w:eastAsia="ru-RU"/>
        </w:rPr>
        <w:t>мобилизовывались</w:t>
      </w:r>
      <w:proofErr w:type="spellEnd"/>
      <w:r w:rsidRPr="0004782D">
        <w:rPr>
          <w:rFonts w:ascii="Times New Roman" w:eastAsia="Times New Roman" w:hAnsi="Times New Roman" w:cs="Times New Roman"/>
          <w:sz w:val="23"/>
          <w:szCs w:val="23"/>
          <w:lang w:eastAsia="ru-RU"/>
        </w:rPr>
        <w:t xml:space="preserve"> силы ГУ Рабоче-крестьянской милиции, которому поручалось организовать при крупных краевых и городских отделах секции по борьбе с беспризорностью. Сотрудники милиции, ежедневно задерживая юных правонарушителей, могли предъявлять финансовые претензии (штраф до 200 руб.) к родителям или лицам, их заменяющих, за противозаконные действия, причинившие материальный ущерб.</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Кроме того, были задействованы силы ОНО и школы, которые должны были обеспечить надлежащий </w:t>
      </w:r>
      <w:proofErr w:type="gramStart"/>
      <w:r w:rsidRPr="0004782D">
        <w:rPr>
          <w:rFonts w:ascii="Times New Roman" w:eastAsia="Times New Roman" w:hAnsi="Times New Roman" w:cs="Times New Roman"/>
          <w:sz w:val="23"/>
          <w:szCs w:val="23"/>
          <w:lang w:eastAsia="ru-RU"/>
        </w:rPr>
        <w:t>контроль за</w:t>
      </w:r>
      <w:proofErr w:type="gramEnd"/>
      <w:r w:rsidRPr="0004782D">
        <w:rPr>
          <w:rFonts w:ascii="Times New Roman" w:eastAsia="Times New Roman" w:hAnsi="Times New Roman" w:cs="Times New Roman"/>
          <w:sz w:val="23"/>
          <w:szCs w:val="23"/>
          <w:lang w:eastAsia="ru-RU"/>
        </w:rPr>
        <w:t xml:space="preserve"> неблагополучными семьями. Учителями школ осуществлялись обходы, проводились регулярные педагогические консультации по воспитанию детей. Директор школы по результатам обследования мог выступать в роли инициатора возбуждения уголовного дела в случае преступного отношения родителей к детям, он также организовывал помощь для нуждающихся семей через низовые профорганы и правления колхозов.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дальнейшем понятие «беспризорность» в официальных постановлениях и в прессе больше не упоминается, речь идет о предотвращении детской безнадзорности.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Основными средствами предупреждения и ликвидации детской безнадзорности являлось всемерное улучшение учебно-воспитательной работы в школе и детском доме, повышение успеваемости заинтересованности учащихся в учебном процессе, массовое привлечение к деятельности детской коммунистической организации.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Одним из главных препятствий для постановки нормальной воспитательной работы виделись трудновоспитуемые, то есть </w:t>
      </w:r>
      <w:proofErr w:type="gramStart"/>
      <w:r w:rsidRPr="0004782D">
        <w:rPr>
          <w:rFonts w:ascii="Times New Roman" w:eastAsia="Times New Roman" w:hAnsi="Times New Roman" w:cs="Times New Roman"/>
          <w:sz w:val="23"/>
          <w:szCs w:val="23"/>
          <w:lang w:eastAsia="ru-RU"/>
        </w:rPr>
        <w:t>дети</w:t>
      </w:r>
      <w:proofErr w:type="gramEnd"/>
      <w:r w:rsidRPr="0004782D">
        <w:rPr>
          <w:rFonts w:ascii="Times New Roman" w:eastAsia="Times New Roman" w:hAnsi="Times New Roman" w:cs="Times New Roman"/>
          <w:sz w:val="23"/>
          <w:szCs w:val="23"/>
          <w:lang w:eastAsia="ru-RU"/>
        </w:rPr>
        <w:t xml:space="preserve"> не поддающиеся никаким мерам педагогического воздействия («дички», как их называли воспитатели детских домов). Специально для них с конца 1930-х годов создается сеть детских домов с особым режимом. Контингент таких детдомов должны были составлять хулиганы, несовершеннолетние рецидивисты и систематические нарушители дисциплины в возрасте от 9 до 14 лет, кроме глубоко умственно отсталых и больных нервно-психическими заболеваниями, которые соответственно нуждались в специальном обучении и медицинском уходе. В такие детские дома направляла комиссия, состоявшая из заведующих секторами детских домов и средней школы </w:t>
      </w:r>
      <w:proofErr w:type="spellStart"/>
      <w:r w:rsidRPr="0004782D">
        <w:rPr>
          <w:rFonts w:ascii="Times New Roman" w:eastAsia="Times New Roman" w:hAnsi="Times New Roman" w:cs="Times New Roman"/>
          <w:sz w:val="23"/>
          <w:szCs w:val="23"/>
          <w:lang w:eastAsia="ru-RU"/>
        </w:rPr>
        <w:t>Наркомпроса</w:t>
      </w:r>
      <w:proofErr w:type="spellEnd"/>
      <w:r w:rsidRPr="0004782D">
        <w:rPr>
          <w:rFonts w:ascii="Times New Roman" w:eastAsia="Times New Roman" w:hAnsi="Times New Roman" w:cs="Times New Roman"/>
          <w:sz w:val="23"/>
          <w:szCs w:val="23"/>
          <w:lang w:eastAsia="ru-RU"/>
        </w:rPr>
        <w:t xml:space="preserve"> и представителя здравоохранения.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г. Москве непосредственно перед Войной была разработана собственная программа по ликвидации детской безнадзорности, которая была утверждена постановлением коллегии </w:t>
      </w:r>
      <w:proofErr w:type="spellStart"/>
      <w:r w:rsidRPr="0004782D">
        <w:rPr>
          <w:rFonts w:ascii="Times New Roman" w:eastAsia="Times New Roman" w:hAnsi="Times New Roman" w:cs="Times New Roman"/>
          <w:sz w:val="23"/>
          <w:szCs w:val="23"/>
          <w:lang w:eastAsia="ru-RU"/>
        </w:rPr>
        <w:t>Наркомпроса</w:t>
      </w:r>
      <w:proofErr w:type="spellEnd"/>
      <w:r w:rsidRPr="0004782D">
        <w:rPr>
          <w:rFonts w:ascii="Times New Roman" w:eastAsia="Times New Roman" w:hAnsi="Times New Roman" w:cs="Times New Roman"/>
          <w:sz w:val="23"/>
          <w:szCs w:val="23"/>
          <w:lang w:eastAsia="ru-RU"/>
        </w:rPr>
        <w:t xml:space="preserve"> РСФСР. Программа предполагала усиление работы с родителями за счет организации специальных конференций и консультаций для обмена опыта по воспитанию детей. Разработчики программы признавали необходимость разнообразить досуг детей, организовать все условия для того, чтобы ребенок мог самостоятельно заниматься, читать, готовить домашние задания. Для этого при домоуправлениях и школах создавались специальные детские комнаты. Предполагалось также ввести запрет на пребывание на улице детей до 16 лет после 22 часов, усилить </w:t>
      </w:r>
      <w:proofErr w:type="gramStart"/>
      <w:r w:rsidRPr="0004782D">
        <w:rPr>
          <w:rFonts w:ascii="Times New Roman" w:eastAsia="Times New Roman" w:hAnsi="Times New Roman" w:cs="Times New Roman"/>
          <w:sz w:val="23"/>
          <w:szCs w:val="23"/>
          <w:lang w:eastAsia="ru-RU"/>
        </w:rPr>
        <w:t>контроль за</w:t>
      </w:r>
      <w:proofErr w:type="gramEnd"/>
      <w:r w:rsidRPr="0004782D">
        <w:rPr>
          <w:rFonts w:ascii="Times New Roman" w:eastAsia="Times New Roman" w:hAnsi="Times New Roman" w:cs="Times New Roman"/>
          <w:sz w:val="23"/>
          <w:szCs w:val="23"/>
          <w:lang w:eastAsia="ru-RU"/>
        </w:rPr>
        <w:t xml:space="preserve"> выполнением постановлений правительства и Моссовета по части запрещения продажи спиртных напитков и табачных изделий несовершеннолетним, запрещения допуска детей младше 16 лет в рестораны, кафе, столовые.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 xml:space="preserve">Таким образом, в 1920-1930-е гг. была создана обширная государственная система по борьбе с детской беспризорностью, в которую входили как государственные, так и общественные организации. Среди государственных организаций необходимо отметить Совет по защите детей, занимавшийся правовым регулированием вопроса беспризорности, Комиссию по улучшению жизни детей </w:t>
      </w:r>
      <w:proofErr w:type="gramStart"/>
      <w:r w:rsidRPr="0004782D">
        <w:rPr>
          <w:rFonts w:ascii="Times New Roman" w:eastAsia="Times New Roman" w:hAnsi="Times New Roman" w:cs="Times New Roman"/>
          <w:sz w:val="23"/>
          <w:szCs w:val="23"/>
          <w:lang w:eastAsia="ru-RU"/>
        </w:rPr>
        <w:t>при</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ВЦИК</w:t>
      </w:r>
      <w:proofErr w:type="gramEnd"/>
      <w:r w:rsidRPr="0004782D">
        <w:rPr>
          <w:rFonts w:ascii="Times New Roman" w:eastAsia="Times New Roman" w:hAnsi="Times New Roman" w:cs="Times New Roman"/>
          <w:sz w:val="23"/>
          <w:szCs w:val="23"/>
          <w:lang w:eastAsia="ru-RU"/>
        </w:rPr>
        <w:t>, органы НКВД, МУРа, здравоохранения, участие которых во многом предопределило успешность проводимой политики. Среди общественных организаций, занимавшихся проблемами массовой беспризорности, в общероссийских масштабах необходимо отметить общество «Друг Детей», фонд им. Ленина, женотделы, ВЛКСМ. В результате проводимой работы детская беспризорность была сокращена с 7 млн. в начале 1920-х годов до 2 млн. к началу 1930-х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 гг. были для советского руководства временем проб и ошибок. Привлечение большого числа участников к делу ликвидации беспризорности приводило к путанице полномочий и, вследствие этого, прекращению работы на местах. Несогласованность действий и нередко халатность приводили к нарушению принципа комплектования детских учреждений, что приводило к массовым побегам и нарушало педагогический процесс. Тем не менее, означенные результаты стали возможны благодаря усилиям центральной власти и немедленному реагированию на возникающие трудности.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 гг. были временем формирования межведомственной согласованности и нормативно-правовой регламентации беспризорности. В эти годы сравнительно большее внимание уделяется не только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ликвидации беспризорности как факта, но и осмыслению ее причин, ведется борьба с детской безнадзорностью. В свете этого нами подмечена некоторая двойственность государственной политики, так как одновременно с провозглашением лозунга распада семьи, ведется планомерная </w:t>
      </w:r>
      <w:proofErr w:type="gramStart"/>
      <w:r w:rsidRPr="0004782D">
        <w:rPr>
          <w:rFonts w:ascii="Times New Roman" w:eastAsia="Times New Roman" w:hAnsi="Times New Roman" w:cs="Times New Roman"/>
          <w:sz w:val="23"/>
          <w:szCs w:val="23"/>
          <w:lang w:eastAsia="ru-RU"/>
        </w:rPr>
        <w:t>политика на</w:t>
      </w:r>
      <w:proofErr w:type="gramEnd"/>
      <w:r w:rsidRPr="0004782D">
        <w:rPr>
          <w:rFonts w:ascii="Times New Roman" w:eastAsia="Times New Roman" w:hAnsi="Times New Roman" w:cs="Times New Roman"/>
          <w:sz w:val="23"/>
          <w:szCs w:val="23"/>
          <w:lang w:eastAsia="ru-RU"/>
        </w:rPr>
        <w:t xml:space="preserve"> ее укрепление за счет материальной помощи, которая только в 1935 году составила 5 млн. рублей, а уже в 1936 г. колоссальная сумма в 29 млн. руб.</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течение 1920-1930-х гг. советским руководством были сформированы основные направления работы по сокращению детской беспризорности — выявление беспризорных детей и распределение их в отдельные семьи или специализированные государственные социально — реабилитационные учреждения различных типов.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2. Борьба с преступлениями несовершеннолетних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 Практика борьбы с преступностью несовершеннолетних в 1917-1935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Придя к власти, большевики начали перестраивать систему государственного управления, в которой насилие теперь становилось одним из основных политических методов управления страной. </w:t>
      </w:r>
      <w:proofErr w:type="spellStart"/>
      <w:r w:rsidRPr="0004782D">
        <w:rPr>
          <w:rFonts w:ascii="Times New Roman" w:eastAsia="Times New Roman" w:hAnsi="Times New Roman" w:cs="Times New Roman"/>
          <w:sz w:val="23"/>
          <w:szCs w:val="23"/>
          <w:lang w:eastAsia="ru-RU"/>
        </w:rPr>
        <w:t>Шуткова</w:t>
      </w:r>
      <w:proofErr w:type="spellEnd"/>
      <w:r w:rsidRPr="0004782D">
        <w:rPr>
          <w:rFonts w:ascii="Times New Roman" w:eastAsia="Times New Roman" w:hAnsi="Times New Roman" w:cs="Times New Roman"/>
          <w:sz w:val="23"/>
          <w:szCs w:val="23"/>
          <w:lang w:eastAsia="ru-RU"/>
        </w:rPr>
        <w:t xml:space="preserve"> Е.Ю. пишет, что: «…именно с 1917 года стали складываться основные элементы репрессий в отношении детей, подростков, молодежи, которые развивались и действовали до 1953 года».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Тадевосян писал: «В первые годы после Великой Октябрьской революции дети в возрасте до 16 лет, как правило, не привлекались к уголовной ответственности за преступления. Это было вполне понятно. Тогда в стране еще была безработица, нужда; устройство беспризорных детей в государственные детские учреждения было недоступным</w:t>
      </w:r>
      <w:proofErr w:type="gramStart"/>
      <w:r w:rsidRPr="0004782D">
        <w:rPr>
          <w:rFonts w:ascii="Times New Roman" w:eastAsia="Times New Roman" w:hAnsi="Times New Roman" w:cs="Times New Roman"/>
          <w:sz w:val="23"/>
          <w:szCs w:val="23"/>
          <w:lang w:eastAsia="ru-RU"/>
        </w:rPr>
        <w:t>… Д</w:t>
      </w:r>
      <w:proofErr w:type="gramEnd"/>
      <w:r w:rsidRPr="0004782D">
        <w:rPr>
          <w:rFonts w:ascii="Times New Roman" w:eastAsia="Times New Roman" w:hAnsi="Times New Roman" w:cs="Times New Roman"/>
          <w:sz w:val="23"/>
          <w:szCs w:val="23"/>
          <w:lang w:eastAsia="ru-RU"/>
        </w:rPr>
        <w:t xml:space="preserve">ругое дело — 1935-й и последующие года. В это время </w:t>
      </w:r>
      <w:proofErr w:type="gramStart"/>
      <w:r w:rsidRPr="0004782D">
        <w:rPr>
          <w:rFonts w:ascii="Times New Roman" w:eastAsia="Times New Roman" w:hAnsi="Times New Roman" w:cs="Times New Roman"/>
          <w:sz w:val="23"/>
          <w:szCs w:val="23"/>
          <w:lang w:eastAsia="ru-RU"/>
        </w:rPr>
        <w:t xml:space="preserve">были созданы все условия для подлинно счастливого детства </w:t>
      </w:r>
      <w:r w:rsidRPr="0004782D">
        <w:rPr>
          <w:rFonts w:ascii="Times New Roman" w:eastAsia="Times New Roman" w:hAnsi="Times New Roman" w:cs="Times New Roman"/>
          <w:sz w:val="23"/>
          <w:szCs w:val="23"/>
          <w:lang w:eastAsia="ru-RU"/>
        </w:rPr>
        <w:lastRenderedPageBreak/>
        <w:t>в СССР не стало</w:t>
      </w:r>
      <w:proofErr w:type="gramEnd"/>
      <w:r w:rsidRPr="0004782D">
        <w:rPr>
          <w:rFonts w:ascii="Times New Roman" w:eastAsia="Times New Roman" w:hAnsi="Times New Roman" w:cs="Times New Roman"/>
          <w:sz w:val="23"/>
          <w:szCs w:val="23"/>
          <w:lang w:eastAsia="ru-RU"/>
        </w:rPr>
        <w:t xml:space="preserve"> причиной, которые еще имели место в первые годы революции и обуславливали совершение детских краж и тому подобных выступлений».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Большевики и многие психологи того времени считали, что дети, выросшие и живущие на улице, ведущие асоциальный образ жизни, нуждаются не в наказании, а в лечении. </w:t>
      </w:r>
      <w:proofErr w:type="gramStart"/>
      <w:r w:rsidRPr="0004782D">
        <w:rPr>
          <w:rFonts w:ascii="Times New Roman" w:eastAsia="Times New Roman" w:hAnsi="Times New Roman" w:cs="Times New Roman"/>
          <w:sz w:val="23"/>
          <w:szCs w:val="23"/>
          <w:lang w:eastAsia="ru-RU"/>
        </w:rPr>
        <w:t>В начале</w:t>
      </w:r>
      <w:proofErr w:type="gramEnd"/>
      <w:r w:rsidRPr="0004782D">
        <w:rPr>
          <w:rFonts w:ascii="Times New Roman" w:eastAsia="Times New Roman" w:hAnsi="Times New Roman" w:cs="Times New Roman"/>
          <w:sz w:val="23"/>
          <w:szCs w:val="23"/>
          <w:lang w:eastAsia="ru-RU"/>
        </w:rPr>
        <w:t xml:space="preserve"> 1920-х гг. большое внимание уделяется лечебным и профилактическим воспитательным мероприятиям, направленным на борьбу с детскими преступлениями. Советская власть стремилась к защите молодого поколения путем сохранения социального положения и заботы. Планируется активная борьба с криминальной средой; главная задача состоит в том, чтобы превратить беспризорника в полноценного советского гражданина, дав ему общее и профессиональное образование, условия для дальнейшего труда и быта.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Однако всё это было планами, воплотить которые в реальности оказалось гораздо сложнее, т.к. в условиях военного времени отсутствовало необходимое количество опытных и квалифицированных кадров, а также достаточное количество материальных ресурсов. На работу с детьми-беспризорниками были направлены большие силы, создавались различные комитеты и организации. Важную роль в данном вопросе сыграл Народный комиссариат просвещения, внутри которого действовал Отдел социально-правовой охраны несовершеннолетних, занимавшийся вопросами детской преступности.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1918 г. создаются специальные комиссии, направленные на работу для определения будущей жизни «трудных» детей и подростков. Данная комиссия находилась в подчинении Народного комиссариата общественного призрения, в её состав входили Народный комиссариат просвещения и Народный комиссариат юстиции.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январе 1918 г. благодаря Декрету СНК РСФСР «О комиссиях для несовершеннолетних» дети, не достигшие восемнадцатилетнего возраста, освобождались от судебного разбирательства и от тюремного заключения. 7 марта того же года Декрет Всероссийского Центрального Исполнительного Комитета «О суде» подтвердил отмену судов над детьми. Вместо этого их дела передавались в комиссии, которые определяли их последующую судьбу. Если дети признавали свою вину или их проступок был незначительным, то их направляли либо на исправительные работы под надзор Наркомата, либо отпускали. В 1919 году принимается «Руководящие начало по уголовному праву РСФСР», в котором </w:t>
      </w:r>
      <w:proofErr w:type="gramStart"/>
      <w:r w:rsidRPr="0004782D">
        <w:rPr>
          <w:rFonts w:ascii="Times New Roman" w:eastAsia="Times New Roman" w:hAnsi="Times New Roman" w:cs="Times New Roman"/>
          <w:sz w:val="23"/>
          <w:szCs w:val="23"/>
          <w:lang w:eastAsia="ru-RU"/>
        </w:rPr>
        <w:t>было</w:t>
      </w:r>
      <w:proofErr w:type="gramEnd"/>
      <w:r w:rsidRPr="0004782D">
        <w:rPr>
          <w:rFonts w:ascii="Times New Roman" w:eastAsia="Times New Roman" w:hAnsi="Times New Roman" w:cs="Times New Roman"/>
          <w:sz w:val="23"/>
          <w:szCs w:val="23"/>
          <w:lang w:eastAsia="ru-RU"/>
        </w:rPr>
        <w:t xml:space="preserve"> утверждено, что дети до 14 лет совершающие свои преступления в состоянии аффекта, или, не осознавая меру ответственности, суду не подлежат. Государство стало организовывать множество учреждений закрытого типа (трудовые дома и колонии) для несовершеннолетних осужденных.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Подобные меры, предпринятые большевиками, не повлекли за собой нужного результата и СНК РСФСР в марте 1920 г. принимает Декрет «О делах несовершеннолетних, обвиняемых в общественно опасных действиях». Согласно этому декрету, дело несовершеннолетнего подростка передавалось в суд только в том случае, если его невозможно было перевоспитать педагогическими методами. Если подобное случалось, то таких подростков изолировали от общества и помещали в специальные учреждения. Нахождение в одной камере </w:t>
      </w:r>
      <w:proofErr w:type="gramStart"/>
      <w:r w:rsidRPr="0004782D">
        <w:rPr>
          <w:rFonts w:ascii="Times New Roman" w:eastAsia="Times New Roman" w:hAnsi="Times New Roman" w:cs="Times New Roman"/>
          <w:sz w:val="23"/>
          <w:szCs w:val="23"/>
          <w:lang w:eastAsia="ru-RU"/>
        </w:rPr>
        <w:t>со</w:t>
      </w:r>
      <w:proofErr w:type="gramEnd"/>
      <w:r w:rsidRPr="0004782D">
        <w:rPr>
          <w:rFonts w:ascii="Times New Roman" w:eastAsia="Times New Roman" w:hAnsi="Times New Roman" w:cs="Times New Roman"/>
          <w:sz w:val="23"/>
          <w:szCs w:val="23"/>
          <w:lang w:eastAsia="ru-RU"/>
        </w:rPr>
        <w:t xml:space="preserve"> взрослыми преступниками запрещалось, т.к. считалось, что они могут вовлечь детей в их более серьезную преступную среду. Составить представление о повседневности и образе жизни детей, находившихся в исправительных учреждениях, можно по работам А.Ю. </w:t>
      </w:r>
      <w:proofErr w:type="spellStart"/>
      <w:r w:rsidRPr="0004782D">
        <w:rPr>
          <w:rFonts w:ascii="Times New Roman" w:eastAsia="Times New Roman" w:hAnsi="Times New Roman" w:cs="Times New Roman"/>
          <w:sz w:val="23"/>
          <w:szCs w:val="23"/>
          <w:lang w:eastAsia="ru-RU"/>
        </w:rPr>
        <w:t>Горчевой</w:t>
      </w:r>
      <w:proofErr w:type="spell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которая</w:t>
      </w:r>
      <w:proofErr w:type="gramEnd"/>
      <w:r w:rsidRPr="0004782D">
        <w:rPr>
          <w:rFonts w:ascii="Times New Roman" w:eastAsia="Times New Roman" w:hAnsi="Times New Roman" w:cs="Times New Roman"/>
          <w:sz w:val="23"/>
          <w:szCs w:val="23"/>
          <w:lang w:eastAsia="ru-RU"/>
        </w:rPr>
        <w:t xml:space="preserve"> изучала печатную прессу, издававшуюся в местах лишения свободы для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декабря 1922 г. происходит образование Союза Советских Социалистических Республик и в связи с этим происходят изменения в законодательной базе государства, которые повлияли и на уголовное законодательство относительно несовершеннолетних. Уголовный кодекс 1922 г. подтверждал отсутствие для детей до 14 лет уголовной ответственности, а также для детей до 16 лет, в случае если последних невозможно исправить медико-педагогическими методами. Если дело всё же доходило до судебного разбирательства, то суд обязан был учитывать возраст при вынесении приговора (14-16-летним срок заключения снижался наполовину, а 16-18-летним на одну треть). Также, благодаря декрету ВЦИК от 27 июля 1922 г., в отношении лиц, не достигших совершеннолетнего возраста, запрещалась смертная казнь, каким бы тяжким не являлось его преступление.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Однако</w:t>
      </w:r>
      <w:proofErr w:type="gramStart"/>
      <w:r w:rsidRPr="0004782D">
        <w:rPr>
          <w:rFonts w:ascii="Times New Roman" w:eastAsia="Times New Roman" w:hAnsi="Times New Roman" w:cs="Times New Roman"/>
          <w:sz w:val="23"/>
          <w:szCs w:val="23"/>
          <w:lang w:eastAsia="ru-RU"/>
        </w:rPr>
        <w:t>,</w:t>
      </w:r>
      <w:proofErr w:type="gramEnd"/>
      <w:r w:rsidRPr="0004782D">
        <w:rPr>
          <w:rFonts w:ascii="Times New Roman" w:eastAsia="Times New Roman" w:hAnsi="Times New Roman" w:cs="Times New Roman"/>
          <w:sz w:val="23"/>
          <w:szCs w:val="23"/>
          <w:lang w:eastAsia="ru-RU"/>
        </w:rPr>
        <w:t xml:space="preserve"> основным предметом перевоспитания малолетних преступников оставался труд. По ИТК РСФСР 1924 г., наряду с исправительным трудовым взаимодействием, упоминается и лишение свобод. По ИТК РСФСР 1935 г., основной задачей являлось не только перевоспитать осужденного, но и приспособить его к условиям труда. Тогда же происходит отказ от гуманного подхода, вследствие переоценки опасности преступности в среде несовершеннолетних для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Динамика количества несовершеннолетних правонарушителей в период 1918-1934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spellStart"/>
      <w:r w:rsidRPr="0004782D">
        <w:rPr>
          <w:rFonts w:ascii="Times New Roman" w:eastAsia="Times New Roman" w:hAnsi="Times New Roman" w:cs="Times New Roman"/>
          <w:sz w:val="23"/>
          <w:szCs w:val="23"/>
          <w:lang w:eastAsia="ru-RU"/>
        </w:rPr>
        <w:t>ГодыКоличество</w:t>
      </w:r>
      <w:proofErr w:type="spellEnd"/>
      <w:r w:rsidRPr="0004782D">
        <w:rPr>
          <w:rFonts w:ascii="Times New Roman" w:eastAsia="Times New Roman" w:hAnsi="Times New Roman" w:cs="Times New Roman"/>
          <w:sz w:val="23"/>
          <w:szCs w:val="23"/>
          <w:lang w:eastAsia="ru-RU"/>
        </w:rPr>
        <w:t xml:space="preserve">% роста%зарегистрированныхправонарушителейнесовершеннолетнихправонарушителейв </w:t>
      </w:r>
      <w:proofErr w:type="gramStart"/>
      <w:r w:rsidRPr="0004782D">
        <w:rPr>
          <w:rFonts w:ascii="Times New Roman" w:eastAsia="Times New Roman" w:hAnsi="Times New Roman" w:cs="Times New Roman"/>
          <w:sz w:val="23"/>
          <w:szCs w:val="23"/>
          <w:lang w:eastAsia="ru-RU"/>
        </w:rPr>
        <w:t>возрасте</w:t>
      </w:r>
      <w:proofErr w:type="gramEnd"/>
      <w:r w:rsidRPr="0004782D">
        <w:rPr>
          <w:rFonts w:ascii="Times New Roman" w:eastAsia="Times New Roman" w:hAnsi="Times New Roman" w:cs="Times New Roman"/>
          <w:sz w:val="23"/>
          <w:szCs w:val="23"/>
          <w:lang w:eastAsia="ru-RU"/>
        </w:rPr>
        <w:t xml:space="preserve"> от 10 </w:t>
      </w:r>
      <w:proofErr w:type="spellStart"/>
      <w:r w:rsidRPr="0004782D">
        <w:rPr>
          <w:rFonts w:ascii="Times New Roman" w:eastAsia="Times New Roman" w:hAnsi="Times New Roman" w:cs="Times New Roman"/>
          <w:sz w:val="23"/>
          <w:szCs w:val="23"/>
          <w:lang w:eastAsia="ru-RU"/>
        </w:rPr>
        <w:t>дов</w:t>
      </w:r>
      <w:proofErr w:type="spellEnd"/>
      <w:r w:rsidRPr="0004782D">
        <w:rPr>
          <w:rFonts w:ascii="Times New Roman" w:eastAsia="Times New Roman" w:hAnsi="Times New Roman" w:cs="Times New Roman"/>
          <w:sz w:val="23"/>
          <w:szCs w:val="23"/>
          <w:lang w:eastAsia="ru-RU"/>
        </w:rPr>
        <w:t xml:space="preserve"> общем </w:t>
      </w:r>
      <w:proofErr w:type="spellStart"/>
      <w:r w:rsidRPr="0004782D">
        <w:rPr>
          <w:rFonts w:ascii="Times New Roman" w:eastAsia="Times New Roman" w:hAnsi="Times New Roman" w:cs="Times New Roman"/>
          <w:sz w:val="23"/>
          <w:szCs w:val="23"/>
          <w:lang w:eastAsia="ru-RU"/>
        </w:rPr>
        <w:t>количествев</w:t>
      </w:r>
      <w:proofErr w:type="spellEnd"/>
      <w:r w:rsidRPr="0004782D">
        <w:rPr>
          <w:rFonts w:ascii="Times New Roman" w:eastAsia="Times New Roman" w:hAnsi="Times New Roman" w:cs="Times New Roman"/>
          <w:sz w:val="23"/>
          <w:szCs w:val="23"/>
          <w:lang w:eastAsia="ru-RU"/>
        </w:rPr>
        <w:t xml:space="preserve"> возрасте от10 до17 летправонарушений17 лет19183543100319193173902.619203135892.6192236401032.619233218913.319263221913.2192738891102.8192946281312.8193061371733193478952013.5беспризорный преступность уголовный несовершеннолетний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В представленной выше таблице можно проследить, что к 1935 г., по сравнению с 1918 г., количество правонарушений детей в возрасте от 10 до 17 лет увеличилось более чем в 2 раза (и в 1,5 раза по сравнению, к примеру, с 1932 г.).</w:t>
      </w:r>
      <w:proofErr w:type="gramEnd"/>
      <w:r w:rsidRPr="0004782D">
        <w:rPr>
          <w:rFonts w:ascii="Times New Roman" w:eastAsia="Times New Roman" w:hAnsi="Times New Roman" w:cs="Times New Roman"/>
          <w:sz w:val="23"/>
          <w:szCs w:val="23"/>
          <w:lang w:eastAsia="ru-RU"/>
        </w:rPr>
        <w:t xml:space="preserve"> В 1935 г. в среде несовершеннолетних преступников учащаются такие виды тяжких преступлений как умышленное убийство, причинение тяжкого вреда здоровью, грабеж, разбой и пр. Причину такого подъёма можно отыскать в «педагогической запущенности» контингента несовершеннолетних правонарушителей, характерной для тех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советском государстве был провозглашен принцип публично — государственной опеки детства, для чего создавались отделы охраны детства, а материальное обеспечение ребенка было поставлено вне существования семьи. Провозглашение принципов трудового воспитания подростков обусловило необходимость создания трудовых школ, широкое развитие получила система детских домов социального воспитания. В кодексе Законов о труде 1918 г. закреплялись нормы охраны труда детей и подростков.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С одной стороны, политика советской власти была направлена на образование и развитие здоровой социальной среды для молодёжи, с другой — власть могла применять все виды действовавших на тот момент в законодательстве наказаний и к несовершеннолетним, поэтому нельзя не упомянуть о репрессиях, которые проводились не только в отношении взрослых, но и в отношении детей.</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Уже с самого начала прихода к власти большевиков, к несовершеннолетним начинают применяться различные меры наказания. В 1924 г., после формирования централизованного </w:t>
      </w:r>
      <w:r w:rsidRPr="0004782D">
        <w:rPr>
          <w:rFonts w:ascii="Times New Roman" w:eastAsia="Times New Roman" w:hAnsi="Times New Roman" w:cs="Times New Roman"/>
          <w:sz w:val="23"/>
          <w:szCs w:val="23"/>
          <w:lang w:eastAsia="ru-RU"/>
        </w:rPr>
        <w:lastRenderedPageBreak/>
        <w:t xml:space="preserve">государства, основой которого были карательные и репрессивные меры, законодательно оформляется правовая база в отношении малолетних граждан. Декрет </w:t>
      </w:r>
      <w:proofErr w:type="gramStart"/>
      <w:r w:rsidRPr="0004782D">
        <w:rPr>
          <w:rFonts w:ascii="Times New Roman" w:eastAsia="Times New Roman" w:hAnsi="Times New Roman" w:cs="Times New Roman"/>
          <w:sz w:val="23"/>
          <w:szCs w:val="23"/>
          <w:lang w:eastAsia="ru-RU"/>
        </w:rPr>
        <w:t>от</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января 1918 г. провозгласил увеличение возраста уголовной ответственности с 10 до 17 лет. Этот декрет подтверждало постановление СНК от 4 марта 1920 г., однако возраст составлял теперь 14 и 18 лет соответственно, и для таких нарушителей создается Народный суд. Уголовный Кодекс 1924 г. делит детей на классы «классово-чуждого происхождения» и «</w:t>
      </w:r>
      <w:proofErr w:type="gramStart"/>
      <w:r w:rsidRPr="0004782D">
        <w:rPr>
          <w:rFonts w:ascii="Times New Roman" w:eastAsia="Times New Roman" w:hAnsi="Times New Roman" w:cs="Times New Roman"/>
          <w:sz w:val="23"/>
          <w:szCs w:val="23"/>
          <w:lang w:eastAsia="ru-RU"/>
        </w:rPr>
        <w:t>рабочее</w:t>
      </w:r>
      <w:proofErr w:type="gramEnd"/>
      <w:r w:rsidRPr="0004782D">
        <w:rPr>
          <w:rFonts w:ascii="Times New Roman" w:eastAsia="Times New Roman" w:hAnsi="Times New Roman" w:cs="Times New Roman"/>
          <w:sz w:val="23"/>
          <w:szCs w:val="23"/>
          <w:lang w:eastAsia="ru-RU"/>
        </w:rPr>
        <w:t xml:space="preserve"> крестьянского»: к первому относятся дети от 14 до 16 лет, ко второму — от 16 до 20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 xml:space="preserve">В период становления советского государства формируются и основные институты государственной безопасности, ставившие под контроль все сферы общественной в жизни, в </w:t>
      </w:r>
      <w:proofErr w:type="spellStart"/>
      <w:r w:rsidRPr="0004782D">
        <w:rPr>
          <w:rFonts w:ascii="Times New Roman" w:eastAsia="Times New Roman" w:hAnsi="Times New Roman" w:cs="Times New Roman"/>
          <w:sz w:val="23"/>
          <w:szCs w:val="23"/>
          <w:lang w:eastAsia="ru-RU"/>
        </w:rPr>
        <w:t>т.ч</w:t>
      </w:r>
      <w:proofErr w:type="spellEnd"/>
      <w:r w:rsidRPr="0004782D">
        <w:rPr>
          <w:rFonts w:ascii="Times New Roman" w:eastAsia="Times New Roman" w:hAnsi="Times New Roman" w:cs="Times New Roman"/>
          <w:sz w:val="23"/>
          <w:szCs w:val="23"/>
          <w:lang w:eastAsia="ru-RU"/>
        </w:rPr>
        <w:t>., проблемы беспризорности и детской преступности. 1 декабря 1934 г. принимается закон «О порядке ведения дел по подготовке или совершению террористических актов», в результате которого было упрощено судопроизводство и увеличилось количество репрессированных.</w:t>
      </w:r>
      <w:proofErr w:type="gramEnd"/>
      <w:r w:rsidRPr="0004782D">
        <w:rPr>
          <w:rFonts w:ascii="Times New Roman" w:eastAsia="Times New Roman" w:hAnsi="Times New Roman" w:cs="Times New Roman"/>
          <w:sz w:val="23"/>
          <w:szCs w:val="23"/>
          <w:lang w:eastAsia="ru-RU"/>
        </w:rPr>
        <w:t xml:space="preserve"> Данный закон был направлен на дела о вредительстве и диверсиях, совершенных малолетними преступниками. В ноябре 1926 г. ВЦИК утверждает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«Инструкцию о выборах городских и сельских советов и созыве съездов советов», что повлекло за собой увеличение числа лиц, лишенных избирательных прав. В документах тех лет можно встретить определения: «сын лишенца» и «дочь лишенца». </w:t>
      </w:r>
      <w:proofErr w:type="gramStart"/>
      <w:r w:rsidRPr="0004782D">
        <w:rPr>
          <w:rFonts w:ascii="Times New Roman" w:eastAsia="Times New Roman" w:hAnsi="Times New Roman" w:cs="Times New Roman"/>
          <w:sz w:val="23"/>
          <w:szCs w:val="23"/>
          <w:lang w:eastAsia="ru-RU"/>
        </w:rPr>
        <w:t xml:space="preserve">М. </w:t>
      </w:r>
      <w:proofErr w:type="spellStart"/>
      <w:r w:rsidRPr="0004782D">
        <w:rPr>
          <w:rFonts w:ascii="Times New Roman" w:eastAsia="Times New Roman" w:hAnsi="Times New Roman" w:cs="Times New Roman"/>
          <w:sz w:val="23"/>
          <w:szCs w:val="23"/>
          <w:lang w:eastAsia="ru-RU"/>
        </w:rPr>
        <w:t>Саламатова</w:t>
      </w:r>
      <w:proofErr w:type="spellEnd"/>
      <w:r w:rsidRPr="0004782D">
        <w:rPr>
          <w:rFonts w:ascii="Times New Roman" w:eastAsia="Times New Roman" w:hAnsi="Times New Roman" w:cs="Times New Roman"/>
          <w:sz w:val="23"/>
          <w:szCs w:val="23"/>
          <w:lang w:eastAsia="ru-RU"/>
        </w:rPr>
        <w:t xml:space="preserve"> пишет: «…как только человек оказывался в списках «лишенцев», его увольняли с работы, исключали из профсоюза, могли выселить его семью, повышали налоги, а в 1930-е гг. лишали продуктовых карточек, автоматически поражали в правах членов его семьи, исключали детей из школ и вузов… Часть этих людей оказывалась за рамками правового общества, другая часть, вопреки обстоятельствам пытавшаяся адаптироваться к новым условиям</w:t>
      </w:r>
      <w:proofErr w:type="gramEnd"/>
      <w:r w:rsidRPr="0004782D">
        <w:rPr>
          <w:rFonts w:ascii="Times New Roman" w:eastAsia="Times New Roman" w:hAnsi="Times New Roman" w:cs="Times New Roman"/>
          <w:sz w:val="23"/>
          <w:szCs w:val="23"/>
          <w:lang w:eastAsia="ru-RU"/>
        </w:rPr>
        <w:t>, порывала связи с прошлым, с родственниками, меняла занятия, место жительства и, в результате, оказывалась в социальном и психологическом вакууме».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апреле 1933 г. Президиум ЦИК СССР принимает Постановление от 17 марта 1933 г., в котором оговаривалось, что «дети высланных кулаков, как и находившиеся в местах ссылки, так и вне ее и достигшие совершеннолетия, восстанавливаются в избирательных правах…при условии, что они занимаются общественно полезным трудом и добросовестно работают».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Со второй половины 1920-х гг. уголовное законодательство в отношении несовершеннолетних значительно изменилось. 1 декабря 1934 г. были приняты два постановления: </w:t>
      </w:r>
      <w:proofErr w:type="gramStart"/>
      <w:r w:rsidRPr="0004782D">
        <w:rPr>
          <w:rFonts w:ascii="Times New Roman" w:eastAsia="Times New Roman" w:hAnsi="Times New Roman" w:cs="Times New Roman"/>
          <w:sz w:val="23"/>
          <w:szCs w:val="23"/>
          <w:lang w:eastAsia="ru-RU"/>
        </w:rPr>
        <w:t xml:space="preserve">«О порядке ведения дел о подготовке или совершении террористических актов» и «О внесении следующих изменений в действующие уголовно-процессуальные кодексы союзных республик по расследованию и рассмотрению дел о террористических организациях и террористических актах против работников советской власти», что юридически позволяло установить массовый террор в стране и из-за чего пострадало, в </w:t>
      </w:r>
      <w:proofErr w:type="spellStart"/>
      <w:r w:rsidRPr="0004782D">
        <w:rPr>
          <w:rFonts w:ascii="Times New Roman" w:eastAsia="Times New Roman" w:hAnsi="Times New Roman" w:cs="Times New Roman"/>
          <w:sz w:val="23"/>
          <w:szCs w:val="23"/>
          <w:lang w:eastAsia="ru-RU"/>
        </w:rPr>
        <w:t>т.ч</w:t>
      </w:r>
      <w:proofErr w:type="spellEnd"/>
      <w:r w:rsidRPr="0004782D">
        <w:rPr>
          <w:rFonts w:ascii="Times New Roman" w:eastAsia="Times New Roman" w:hAnsi="Times New Roman" w:cs="Times New Roman"/>
          <w:sz w:val="23"/>
          <w:szCs w:val="23"/>
          <w:lang w:eastAsia="ru-RU"/>
        </w:rPr>
        <w:t>., большое количество несовершеннолетних граждан.</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Первый документ обязывал судебную власть вести дела граждан, обвиняемых в подготовке или совершении террористических актов, ускоренным порядком; судебным органам не задерживать исполнение приговоров. В 1937 г. данный закон был также распространен на дела о вредительстве и диверсиях, совершенных несовершеннолетними правонарушителями.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Второе постановление провозглашало следующее: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«1. Следствие по этим делам заканчивать в срок не более десяти дней.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2.Обвинительное заключение вручать обвиняемым за одни сутки до рассмотрения дела в суде.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3.Дела слушать без участия сторон.</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4.Кассационного обжалования, как и подачи ходатайств о помиловании, не допускать.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5.Приговор к высшей мере наказания приводить в исполнение немедленно </w:t>
      </w:r>
      <w:proofErr w:type="gramStart"/>
      <w:r w:rsidRPr="0004782D">
        <w:rPr>
          <w:rFonts w:ascii="Times New Roman" w:eastAsia="Times New Roman" w:hAnsi="Times New Roman" w:cs="Times New Roman"/>
          <w:sz w:val="23"/>
          <w:szCs w:val="23"/>
          <w:lang w:eastAsia="ru-RU"/>
        </w:rPr>
        <w:t>по</w:t>
      </w:r>
      <w:proofErr w:type="gramEnd"/>
      <w:r w:rsidRPr="0004782D">
        <w:rPr>
          <w:rFonts w:ascii="Times New Roman" w:eastAsia="Times New Roman" w:hAnsi="Times New Roman" w:cs="Times New Roman"/>
          <w:sz w:val="23"/>
          <w:szCs w:val="23"/>
          <w:lang w:eastAsia="ru-RU"/>
        </w:rPr>
        <w:t xml:space="preserve"> вынесении приговора»</w:t>
      </w:r>
      <w:r w:rsidRPr="0004782D">
        <w:rPr>
          <w:rFonts w:ascii="Times New Roman" w:eastAsia="Times New Roman" w:hAnsi="Times New Roman" w:cs="Times New Roman"/>
          <w:b/>
          <w:bCs/>
          <w:sz w:val="23"/>
          <w:szCs w:val="23"/>
          <w:lang w:eastAsia="ru-RU"/>
        </w:rPr>
        <w:t>.</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Стоит отметить, что внесение данных изменений в законодательство не </w:t>
      </w:r>
      <w:proofErr w:type="spellStart"/>
      <w:r w:rsidRPr="0004782D">
        <w:rPr>
          <w:rFonts w:ascii="Times New Roman" w:eastAsia="Times New Roman" w:hAnsi="Times New Roman" w:cs="Times New Roman"/>
          <w:sz w:val="23"/>
          <w:szCs w:val="23"/>
          <w:lang w:eastAsia="ru-RU"/>
        </w:rPr>
        <w:t>соответсвовало</w:t>
      </w:r>
      <w:proofErr w:type="spellEnd"/>
      <w:r w:rsidRPr="0004782D">
        <w:rPr>
          <w:rFonts w:ascii="Times New Roman" w:eastAsia="Times New Roman" w:hAnsi="Times New Roman" w:cs="Times New Roman"/>
          <w:sz w:val="23"/>
          <w:szCs w:val="23"/>
          <w:lang w:eastAsia="ru-RU"/>
        </w:rPr>
        <w:t xml:space="preserve"> основным принципам советского судопроизводства.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Постепенно продолжает увеличиваться сеть детских учреждений, где улучшаются как условия содержания, так и кадровый состав. Различные коммуны, школы ФЗУ для малолетних правонарушителей, трудовые дома и многое другое.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К середине 1930-х гг. медико-педагогическое, психологическое исправление малолетних преступников уходит на второй план, основной же работой по перевоспитанию трудных детей занимаются карательно — репрессивные органы. В 1935 г. принимается закон, позволявший подвергать уголовной </w:t>
      </w:r>
      <w:proofErr w:type="spellStart"/>
      <w:r w:rsidRPr="0004782D">
        <w:rPr>
          <w:rFonts w:ascii="Times New Roman" w:eastAsia="Times New Roman" w:hAnsi="Times New Roman" w:cs="Times New Roman"/>
          <w:sz w:val="23"/>
          <w:szCs w:val="23"/>
          <w:lang w:eastAsia="ru-RU"/>
        </w:rPr>
        <w:t>ответственнсти</w:t>
      </w:r>
      <w:proofErr w:type="spellEnd"/>
      <w:r w:rsidRPr="0004782D">
        <w:rPr>
          <w:rFonts w:ascii="Times New Roman" w:eastAsia="Times New Roman" w:hAnsi="Times New Roman" w:cs="Times New Roman"/>
          <w:sz w:val="23"/>
          <w:szCs w:val="23"/>
          <w:lang w:eastAsia="ru-RU"/>
        </w:rPr>
        <w:t xml:space="preserve"> с 12 лет. Постановлением правительства того же года в ведение НКВД переданы все колонии, приемники и детские дома.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и</w:t>
      </w:r>
      <w:proofErr w:type="gramEnd"/>
      <w:r w:rsidRPr="0004782D">
        <w:rPr>
          <w:rFonts w:ascii="Times New Roman" w:eastAsia="Times New Roman" w:hAnsi="Times New Roman" w:cs="Times New Roman"/>
          <w:sz w:val="23"/>
          <w:szCs w:val="23"/>
          <w:lang w:eastAsia="ru-RU"/>
        </w:rPr>
        <w:t xml:space="preserve">юня 1937 г. приказом НКВД СССР №00447 «Об операции по репрессированию бывших кулаков, уголовников и других антисоветских элементов» «семьи, способные к антисоветским действиям, с особого решения тройки, подлежат водворению в лагеря или </w:t>
      </w:r>
      <w:proofErr w:type="spellStart"/>
      <w:r w:rsidRPr="0004782D">
        <w:rPr>
          <w:rFonts w:ascii="Times New Roman" w:eastAsia="Times New Roman" w:hAnsi="Times New Roman" w:cs="Times New Roman"/>
          <w:sz w:val="23"/>
          <w:szCs w:val="23"/>
          <w:lang w:eastAsia="ru-RU"/>
        </w:rPr>
        <w:t>трудпоселки</w:t>
      </w:r>
      <w:proofErr w:type="spellEnd"/>
      <w:r w:rsidRPr="0004782D">
        <w:rPr>
          <w:rFonts w:ascii="Times New Roman" w:eastAsia="Times New Roman" w:hAnsi="Times New Roman" w:cs="Times New Roman"/>
          <w:sz w:val="23"/>
          <w:szCs w:val="23"/>
          <w:lang w:eastAsia="ru-RU"/>
        </w:rPr>
        <w:t>». 86 Количество репрессированных детей увеличивается также за счет репрессивных мер в отношении женщин: приказом НКВД от 15 августа 1937 г. №00486 «Об операции по репрессированию жен и детей изменников Родины» семьи репрессированных заключённых превращались в объект политического террора. Если супругу «изменника Родины» обвиняли в антисоветской деятельности, то после обыска она подлежала аресту, одновременно забирались и дети. После рассмотрения дела и вынесения приговора женщин направляли в лагеря, детей отправляли в детские дома.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Тадевосян оправдывает жесткость мер закона и недовольство, которое он вызывает: «…В сравнительно короткий период была достигнута почти полная ликвидация детской беспризорности, в СССР это было 1937-1938 гг. Почти 90% всех преступлений несовершеннолетних приходилось на долю безнадзорных детей». Также автор говорит и о том, что к 1940 г. количество осужденных детей в возрасте от 12 до 18 лет снизилось на 50% по сравнению с 1931 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Малолетние преступники, которые не отличались хорошей учебой или не были ударниками на производстве, из трудовых колоний НКВД перемещались или в лагеря, или в исправительно-трудовые учреждения в соответствии с Приказом НКВД СССР №609 от 10 сентября 1939 г. Все эти учреждения способствовали увеличению экономического развития страны за счет привлечения находящегося в них контингента к труду.</w:t>
      </w:r>
      <w:proofErr w:type="gramEnd"/>
      <w:r w:rsidRPr="0004782D">
        <w:rPr>
          <w:rFonts w:ascii="Times New Roman" w:eastAsia="Times New Roman" w:hAnsi="Times New Roman" w:cs="Times New Roman"/>
          <w:sz w:val="23"/>
          <w:szCs w:val="23"/>
          <w:lang w:eastAsia="ru-RU"/>
        </w:rPr>
        <w:t xml:space="preserve"> В 1940 г. в состав ГУЛАГа входило 53 лагеря, 425 ИТК (включая 170 промышленных), его деятельность </w:t>
      </w:r>
      <w:r w:rsidRPr="0004782D">
        <w:rPr>
          <w:rFonts w:ascii="Times New Roman" w:eastAsia="Times New Roman" w:hAnsi="Times New Roman" w:cs="Times New Roman"/>
          <w:sz w:val="23"/>
          <w:szCs w:val="23"/>
          <w:lang w:eastAsia="ru-RU"/>
        </w:rPr>
        <w:lastRenderedPageBreak/>
        <w:t>охватывала 17 отраслей, 50 трудовых колоний для несовершеннолетних закрытого и открытого типа, где содержались дети в возрасте от 12 до 18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Государственная политика в отношении несовершеннолетних с 1935-1941 г. характеризовалась бюрократическим отношением к детям, нередко наравне </w:t>
      </w:r>
      <w:proofErr w:type="gramStart"/>
      <w:r w:rsidRPr="0004782D">
        <w:rPr>
          <w:rFonts w:ascii="Times New Roman" w:eastAsia="Times New Roman" w:hAnsi="Times New Roman" w:cs="Times New Roman"/>
          <w:sz w:val="23"/>
          <w:szCs w:val="23"/>
          <w:lang w:eastAsia="ru-RU"/>
        </w:rPr>
        <w:t>со</w:t>
      </w:r>
      <w:proofErr w:type="gramEnd"/>
      <w:r w:rsidRPr="0004782D">
        <w:rPr>
          <w:rFonts w:ascii="Times New Roman" w:eastAsia="Times New Roman" w:hAnsi="Times New Roman" w:cs="Times New Roman"/>
          <w:sz w:val="23"/>
          <w:szCs w:val="23"/>
          <w:lang w:eastAsia="ru-RU"/>
        </w:rPr>
        <w:t xml:space="preserve"> взрослыми подвергавшимся политическому насилию: за счет трудовых колоний и детских исправительных учреждений увеличивается количество рабочей силы для стимуляции экономического развития страны.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2.2 Постановление ЦИК и СНК СССР от 7 апреля 1935 г. в системе советского права и его значение в контексте эволюции мер уголовного преследования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Закон «О мерах борьбы с преступностью среди несовершеннолетних», принятый ЦИК и СНК СССР 7 апреля 1935 г., был направлен не только на искоренение преступности среди детей, но и на ликвидацию причин ее появления, т.е. на борьбу с детской беспризорностью и безнадзорностью. Данный документ был подписан В.М. Молотовым и М.И. </w:t>
      </w:r>
      <w:proofErr w:type="spellStart"/>
      <w:r w:rsidRPr="0004782D">
        <w:rPr>
          <w:rFonts w:ascii="Times New Roman" w:eastAsia="Times New Roman" w:hAnsi="Times New Roman" w:cs="Times New Roman"/>
          <w:sz w:val="23"/>
          <w:szCs w:val="23"/>
          <w:lang w:eastAsia="ru-RU"/>
        </w:rPr>
        <w:t>Калининым</w:t>
      </w:r>
      <w:proofErr w:type="spellEnd"/>
      <w:r w:rsidRPr="0004782D">
        <w:rPr>
          <w:rFonts w:ascii="Times New Roman" w:eastAsia="Times New Roman" w:hAnsi="Times New Roman" w:cs="Times New Roman"/>
          <w:sz w:val="23"/>
          <w:szCs w:val="23"/>
          <w:lang w:eastAsia="ru-RU"/>
        </w:rPr>
        <w:t xml:space="preserve"> и свидетельствовал о серьезном повороте советской политики в области уголовного права. После принятия этот закон вызвал немало различных споров и способствовал появлению статей за рубежом, особенно со стороны фашистской прессы, которые были направлены на то, чтобы оклеветать советское право и законодательство.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Вместе с тем, в докладе СНК РСФСР под грифом «секретно» от 12 апреля 1941 г. говорится о росте преступности среди несовершеннолетних, а не о её снижении после принятия апрельского закона 1935 г.: «Судебными органами осуждено было несовершеннолетних в возрасте от 12 до 16 лет: в 1936 г. — 15 031 чел., в 1937 г. — 17 234, в 1938 г. — 20 203</w:t>
      </w:r>
      <w:proofErr w:type="gramEnd"/>
      <w:r w:rsidRPr="0004782D">
        <w:rPr>
          <w:rFonts w:ascii="Times New Roman" w:eastAsia="Times New Roman" w:hAnsi="Times New Roman" w:cs="Times New Roman"/>
          <w:sz w:val="23"/>
          <w:szCs w:val="23"/>
          <w:lang w:eastAsia="ru-RU"/>
        </w:rPr>
        <w:t xml:space="preserve"> </w:t>
      </w:r>
      <w:proofErr w:type="gramStart"/>
      <w:r w:rsidRPr="0004782D">
        <w:rPr>
          <w:rFonts w:ascii="Times New Roman" w:eastAsia="Times New Roman" w:hAnsi="Times New Roman" w:cs="Times New Roman"/>
          <w:sz w:val="23"/>
          <w:szCs w:val="23"/>
          <w:lang w:eastAsia="ru-RU"/>
        </w:rPr>
        <w:t>чел., в 1939 г. — 24 975 чел., в 1940 г.- 24 203 чел. Главными причинами преступности среди несовершеннолетних в настоящее время являются беспризорность многих детей, отсутствие воспитательного воздействия со стороны семьи, слабый охват детей внешними мероприятиями… Изучение дел о несовершеннолетних показало, что 40-50% совершивших преступления — ученики школ, около половины не являлось учащимися школ, а многие из них до совершения преступления</w:t>
      </w:r>
      <w:proofErr w:type="gramEnd"/>
      <w:r w:rsidRPr="0004782D">
        <w:rPr>
          <w:rFonts w:ascii="Times New Roman" w:eastAsia="Times New Roman" w:hAnsi="Times New Roman" w:cs="Times New Roman"/>
          <w:sz w:val="23"/>
          <w:szCs w:val="23"/>
          <w:lang w:eastAsia="ru-RU"/>
        </w:rPr>
        <w:t xml:space="preserve"> вовсе ничем не занимались».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Малолетние преступники были представлены следующими криминальными «специальностями»: 63% — воры; 9.9% — хулиганы; 11.7% — </w:t>
      </w:r>
      <w:proofErr w:type="spellStart"/>
      <w:r w:rsidRPr="0004782D">
        <w:rPr>
          <w:rFonts w:ascii="Times New Roman" w:eastAsia="Times New Roman" w:hAnsi="Times New Roman" w:cs="Times New Roman"/>
          <w:sz w:val="23"/>
          <w:szCs w:val="23"/>
          <w:lang w:eastAsia="ru-RU"/>
        </w:rPr>
        <w:t>привлекавшиеся</w:t>
      </w:r>
      <w:proofErr w:type="spellEnd"/>
      <w:r w:rsidRPr="0004782D">
        <w:rPr>
          <w:rFonts w:ascii="Times New Roman" w:eastAsia="Times New Roman" w:hAnsi="Times New Roman" w:cs="Times New Roman"/>
          <w:sz w:val="23"/>
          <w:szCs w:val="23"/>
          <w:lang w:eastAsia="ru-RU"/>
        </w:rPr>
        <w:t xml:space="preserve"> в </w:t>
      </w:r>
      <w:proofErr w:type="spellStart"/>
      <w:r w:rsidRPr="0004782D">
        <w:rPr>
          <w:rFonts w:ascii="Times New Roman" w:eastAsia="Times New Roman" w:hAnsi="Times New Roman" w:cs="Times New Roman"/>
          <w:sz w:val="23"/>
          <w:szCs w:val="23"/>
          <w:lang w:eastAsia="ru-RU"/>
        </w:rPr>
        <w:t>Комонес</w:t>
      </w:r>
      <w:proofErr w:type="spellEnd"/>
      <w:r w:rsidRPr="0004782D">
        <w:rPr>
          <w:rFonts w:ascii="Times New Roman" w:eastAsia="Times New Roman" w:hAnsi="Times New Roman" w:cs="Times New Roman"/>
          <w:sz w:val="23"/>
          <w:szCs w:val="23"/>
          <w:lang w:eastAsia="ru-RU"/>
        </w:rPr>
        <w:t xml:space="preserve"> за асоциальное поведение; 15% — драки, избиения, мошенничество, незаконное ношение оружия. </w:t>
      </w:r>
      <w:proofErr w:type="gramStart"/>
      <w:r w:rsidRPr="0004782D">
        <w:rPr>
          <w:rFonts w:ascii="Times New Roman" w:eastAsia="Times New Roman" w:hAnsi="Times New Roman" w:cs="Times New Roman"/>
          <w:sz w:val="23"/>
          <w:szCs w:val="23"/>
          <w:lang w:eastAsia="ru-RU"/>
        </w:rPr>
        <w:t>При этом рецидивистов среди малолетних, т.е. совершавших преступления неоднократно — 35%</w:t>
      </w:r>
      <w:proofErr w:type="gramEnd"/>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Документ от 7 апреля 1935 г. породил вокруг себя много слухов и споров о том, что «злой Сталин убивал детей». Была ли в СССР смертная казнь в отношении несовершеннолетних? Бежавший в США в 1938 г. бывший чекист, агент НКВД Александр Орлов (Лев </w:t>
      </w:r>
      <w:proofErr w:type="spellStart"/>
      <w:r w:rsidRPr="0004782D">
        <w:rPr>
          <w:rFonts w:ascii="Times New Roman" w:eastAsia="Times New Roman" w:hAnsi="Times New Roman" w:cs="Times New Roman"/>
          <w:sz w:val="23"/>
          <w:szCs w:val="23"/>
          <w:lang w:eastAsia="ru-RU"/>
        </w:rPr>
        <w:t>Фельдин</w:t>
      </w:r>
      <w:proofErr w:type="spellEnd"/>
      <w:r w:rsidRPr="0004782D">
        <w:rPr>
          <w:rFonts w:ascii="Times New Roman" w:eastAsia="Times New Roman" w:hAnsi="Times New Roman" w:cs="Times New Roman"/>
          <w:sz w:val="23"/>
          <w:szCs w:val="23"/>
          <w:lang w:eastAsia="ru-RU"/>
        </w:rPr>
        <w:t>), написал книгу «Тайная история сталинских преступлений». В этой книге он упоминает об апрельском законе 1935 г. в отношении несовершеннолетних: «7 апреля 1935 года советское правительство опубликовало закон, небывалый в истории цивилизованного мира. Этим законом провозглашалась равная со взрослыми ответственность, вплоть до смертной казни, для детей от двенадцати лет и старше за различные преступления, начиная с воровства</w:t>
      </w:r>
      <w:proofErr w:type="gramStart"/>
      <w:r w:rsidRPr="0004782D">
        <w:rPr>
          <w:rFonts w:ascii="Times New Roman" w:eastAsia="Times New Roman" w:hAnsi="Times New Roman" w:cs="Times New Roman"/>
          <w:sz w:val="23"/>
          <w:szCs w:val="23"/>
          <w:lang w:eastAsia="ru-RU"/>
        </w:rPr>
        <w:t>… Т</w:t>
      </w:r>
      <w:proofErr w:type="gramEnd"/>
      <w:r w:rsidRPr="0004782D">
        <w:rPr>
          <w:rFonts w:ascii="Times New Roman" w:eastAsia="Times New Roman" w:hAnsi="Times New Roman" w:cs="Times New Roman"/>
          <w:sz w:val="23"/>
          <w:szCs w:val="23"/>
          <w:lang w:eastAsia="ru-RU"/>
        </w:rPr>
        <w:t>от факт, что на восемнадцатом году существования советского государства Сталин решился на введение смертной казни для детей, более ярко, чем другие, говорит о его истинном нравственном облике».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В данном постановлении сказано, что «несовершеннолетних начиная с 12-летнего возраста, уличенных в совершении краж, в причинении насилия, телесных повреждении и увечий, в убийстве или в попытках к убийству, привлекать к уголовному суду с применениями всех мер уголовного наказания». Конкретно о смертной казни речи не идет. Если же посмотреть перечень преступлений, за которые к смертной казни приговаривались дети 12 лет, то можно увидеть, что он совсем небольшой. По старому Уголовному кодексу РСФСР совершеннолетнему лицу давались следующие сроки наказания: за умышленное убийство с отягчающими обстоятельствами — 10 лет лишения свободы; умышленное причинение тяжких телесных повреждений — 8 лет лишения свободы (если оно повлекло за собой гибель потерпевшего или же было мучительным, то также 10 лет лишения свободы); изнасилование — 5 лет; с отягчающими обстоятельствами — до 8 лет лишения свободы; кражи с отягчающими обстоятельствами- 5 лет лишения свободы. В номере газеты «Правда» от 9 апреля 1935 г. можно найти следующее: «Новый закон предписывает «привлекать к уголовному суду с применением всех мер уголовного наказания» несовершеннолетних правонарушителей, несмотря на их столь юный возраст, но уже «созревших», что они оказались способными воровать, причинять насилия, увечья, убийства или попытки к убийству. Обязанностью всех комсомольских, пионерских и школьных организаций, должно стать теперь широчайшее распространение этого решения, чтобы подростки, зараженные уголовными настроениями, ясно видели, что миндальничать с ними не будут. Еще более суровую ответственность устанавливает правительство в отношении «лиц, уличенных в подстрекательстве или в привлечении несовершеннолетних к участию в различных преступлениях, а также в понуждении несовершеннолетних, к занятию спекуляцией, проституцией, нищенством и т.п.». Для них устанавливается кара не ниже пятилетнего тюремного срока. Покончить с детской преступностью и ее пособниками!» 94</w:t>
      </w:r>
      <w:proofErr w:type="gramStart"/>
      <w:r w:rsidRPr="0004782D">
        <w:rPr>
          <w:rFonts w:ascii="Times New Roman" w:eastAsia="Times New Roman" w:hAnsi="Times New Roman" w:cs="Times New Roman"/>
          <w:sz w:val="23"/>
          <w:szCs w:val="23"/>
          <w:lang w:eastAsia="ru-RU"/>
        </w:rPr>
        <w:t xml:space="preserve"> О</w:t>
      </w:r>
      <w:proofErr w:type="gramEnd"/>
      <w:r w:rsidRPr="0004782D">
        <w:rPr>
          <w:rFonts w:ascii="Times New Roman" w:eastAsia="Times New Roman" w:hAnsi="Times New Roman" w:cs="Times New Roman"/>
          <w:sz w:val="23"/>
          <w:szCs w:val="23"/>
          <w:lang w:eastAsia="ru-RU"/>
        </w:rPr>
        <w:t>тсюда видно, что «применение суровых» мер касается только тех лиц, которых уличили в подстрекательстве детей, на самих же подростков «суровые меры» не распространяются.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Уголовный кодекс РСФСР тех лет также не предусматривал смертной казни для несовершеннолетних, даже с появлением Постановления от 7 апреля 1935 г. Согласно статье 22 УК РСФСР «…к расстрелу не могли быть приговорены лица, не достигшие восемнадцатилетнего возраста в момент совершения преступления, и женщины, находящиеся в состоянии беременности». Таким образом, меры уголовной ответственности к несовершеннолетним наравне </w:t>
      </w:r>
      <w:proofErr w:type="gramStart"/>
      <w:r w:rsidRPr="0004782D">
        <w:rPr>
          <w:rFonts w:ascii="Times New Roman" w:eastAsia="Times New Roman" w:hAnsi="Times New Roman" w:cs="Times New Roman"/>
          <w:sz w:val="23"/>
          <w:szCs w:val="23"/>
          <w:lang w:eastAsia="ru-RU"/>
        </w:rPr>
        <w:t>со</w:t>
      </w:r>
      <w:proofErr w:type="gramEnd"/>
      <w:r w:rsidRPr="0004782D">
        <w:rPr>
          <w:rFonts w:ascii="Times New Roman" w:eastAsia="Times New Roman" w:hAnsi="Times New Roman" w:cs="Times New Roman"/>
          <w:sz w:val="23"/>
          <w:szCs w:val="23"/>
          <w:lang w:eastAsia="ru-RU"/>
        </w:rPr>
        <w:t xml:space="preserve"> взрослым применялись, однако сроки заключения присуждались более низкие, нежели взрослым людям.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proofErr w:type="gramStart"/>
      <w:r w:rsidRPr="0004782D">
        <w:rPr>
          <w:rFonts w:ascii="Times New Roman" w:eastAsia="Times New Roman" w:hAnsi="Times New Roman" w:cs="Times New Roman"/>
          <w:sz w:val="23"/>
          <w:szCs w:val="23"/>
          <w:lang w:eastAsia="ru-RU"/>
        </w:rPr>
        <w:t>Стоит особо отметить и работу ГУЛАГ в работе с беспризорными детьми и малолетними преступниками. 31 мая 1935 г. Центральный Комитет Всесоюзной Коммунистической Партии (большевиков) и Совет Народных Комиссаров СССР постановили создание в Наркомате внутренних дел Отдела трудовых колоний, задачей которых было создание изоляторов, трудовых колоний, приемников-распределителей для детей-беспризорников и несовершеннолетних преступников.</w:t>
      </w:r>
      <w:proofErr w:type="gramEnd"/>
      <w:r w:rsidRPr="0004782D">
        <w:rPr>
          <w:rFonts w:ascii="Times New Roman" w:eastAsia="Times New Roman" w:hAnsi="Times New Roman" w:cs="Times New Roman"/>
          <w:sz w:val="23"/>
          <w:szCs w:val="23"/>
          <w:lang w:eastAsia="ru-RU"/>
        </w:rPr>
        <w:t xml:space="preserve"> Система стала функционировать следующим образом: общественные движения или милиция, изымая беспризорных и безнадзорных детей с улиц, передавали их в руки работников приемников-распределителей. Работники этих отделов должны были перевоспитать детей путем применения к ним культурно-воспитательных мер, производственной работы и просветительской деятельности.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структуре ГУЛАГ действовали колонии двух типов: открытого и закрытого. В колониях открытого типа пребывали несовершеннолетние правонарушители, имевшую одну судимость. Колонии закрытого типа отличались особым режимом, туда поступали преступники, имевшие уже несколько приводов милицию и не одну судимость. В каждой из этих колоний присутствовали производственные предприятия, на которых были заняты несовершеннолетние, а также школы-семилетки, работавшие по общей программе обучения. </w:t>
      </w:r>
      <w:r w:rsidRPr="0004782D">
        <w:rPr>
          <w:rFonts w:ascii="Times New Roman" w:eastAsia="Times New Roman" w:hAnsi="Times New Roman" w:cs="Times New Roman"/>
          <w:sz w:val="23"/>
          <w:szCs w:val="23"/>
          <w:lang w:eastAsia="ru-RU"/>
        </w:rPr>
        <w:lastRenderedPageBreak/>
        <w:t xml:space="preserve">Пребывая в исправительных колониях, дети не оставались и без культурного обучения: создавались различные кружки, в </w:t>
      </w:r>
      <w:proofErr w:type="spellStart"/>
      <w:r w:rsidRPr="0004782D">
        <w:rPr>
          <w:rFonts w:ascii="Times New Roman" w:eastAsia="Times New Roman" w:hAnsi="Times New Roman" w:cs="Times New Roman"/>
          <w:sz w:val="23"/>
          <w:szCs w:val="23"/>
          <w:lang w:eastAsia="ru-RU"/>
        </w:rPr>
        <w:t>т.ч</w:t>
      </w:r>
      <w:proofErr w:type="spellEnd"/>
      <w:r w:rsidRPr="0004782D">
        <w:rPr>
          <w:rFonts w:ascii="Times New Roman" w:eastAsia="Times New Roman" w:hAnsi="Times New Roman" w:cs="Times New Roman"/>
          <w:sz w:val="23"/>
          <w:szCs w:val="23"/>
          <w:lang w:eastAsia="ru-RU"/>
        </w:rPr>
        <w:t>. по музыке, рисованию; драматические и технические. Это был своеобразный «удар гуманистическим принципам правосудия» по делам несовершеннолетних, заложенный ещё в первых декретах советской власти. Отныне карательная сила Постановления от 7 апреля 1935 г. увеличивалась за счет привлечения несовершеннолетних и за неосторожные преступления.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Напомним, что в данном постановлении идет речь либо о преступлениях, которые вообще нельзя совершать по неосторожности, либо о таких неосторожных деяниях, оценка общественной опасности которых недоступна для 12-летних подростков.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 поводу закона от 7 апреля 1935 г. существует несколько точек зрения. В.С. Орлов и А.А. Пионтковский говорят о том, что усиление мер уголовной ответственности, репрессий по отношению к подросткам, объяснялись непреодолимым желанием советского общества полностью ликвидировать преступность среди несовершеннолетних. Все предпринятые меры по воспитанию трудных детей были пронизаны административно-идеологическим влиянием партийного и государственного регулирования. Несмотря на разногласия в политике, в 1930-е гг., в отличие от 1920-х гг., государственная работа детских учреждений проводилась на гораздо более высоком уровне. Система работы была отлажена, повысилась квалификация персонала; положительную роль в воспитании в детских домах сыграло и объединение со школами.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1930-е гг. происходит переход к административно-регулятивной модели организации призрения детей, благодаря чему вопросы в отношении детей-беспризорников и детей-преступников выходят на первый план: ужесточается политика в отношении несовершеннолетних детей, а также людей, окружающих ребенка. Основной задачей советской власти в данном направлении в1930-х гг. было усиление роли института семьи. «Стабилизируются общие процессы, связанные с призрением детей, что являлось показателем социально-экономических, политических и морально-идеологических изменений, происходивших в обществе. К концу 1930-х гг. полностью сформировалась система организации призрения, которая регулировалась достаточно сильным государством. В это время в официальных источниках практически исчезает информация о беспризорных детях».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Заключение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Изучая работу государственных органов по вопросам борьбы с преступностью среди несовершеннолетних в 1920-1941 гг., можно сделать следующие выводы.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Борьба с детской беспризорностью и искоренение преступности среди несовершеннолетних являлись одними из важнейших задач советского государства. Политические и социальные факторы, повлиявшие на появление беспризорности, которая носила в тот момент характер массовости, поставили малолетних детей на криминальную тропу. В связи с этим потребовалась немедленная реализация политических мер, направленных на улучшение жизни детей, их перевоспитание, защиту прав и интересов.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1917-1941 гг. государством была проведена огромная работа по борьбе с преступностью несовершеннолетних, создана сеть государственных </w:t>
      </w:r>
      <w:proofErr w:type="gramStart"/>
      <w:r w:rsidRPr="0004782D">
        <w:rPr>
          <w:rFonts w:ascii="Times New Roman" w:eastAsia="Times New Roman" w:hAnsi="Times New Roman" w:cs="Times New Roman"/>
          <w:sz w:val="23"/>
          <w:szCs w:val="23"/>
          <w:lang w:eastAsia="ru-RU"/>
        </w:rPr>
        <w:t>организаций</w:t>
      </w:r>
      <w:proofErr w:type="gramEnd"/>
      <w:r w:rsidRPr="0004782D">
        <w:rPr>
          <w:rFonts w:ascii="Times New Roman" w:eastAsia="Times New Roman" w:hAnsi="Times New Roman" w:cs="Times New Roman"/>
          <w:sz w:val="23"/>
          <w:szCs w:val="23"/>
          <w:lang w:eastAsia="ru-RU"/>
        </w:rPr>
        <w:t xml:space="preserve"> в которую входили Комиссия по делам несовершеннолетних, Совет по защите детей, органы НКВД, Комиссия по улучшению жизни детей при ВЦИК. На помощь государству были брошены и общественные силы: были созданы такие общественные организации как Детский фонд имени В.И. Ленина, </w:t>
      </w:r>
      <w:r w:rsidRPr="0004782D">
        <w:rPr>
          <w:rFonts w:ascii="Times New Roman" w:eastAsia="Times New Roman" w:hAnsi="Times New Roman" w:cs="Times New Roman"/>
          <w:sz w:val="23"/>
          <w:szCs w:val="23"/>
          <w:lang w:eastAsia="ru-RU"/>
        </w:rPr>
        <w:lastRenderedPageBreak/>
        <w:t>«Ядра», «Друг детей», ВЛКСМ. Нельзя не сказать и о важной роли здравоохранения, институт которого помог государству в данной работе. Общими силами, начиная с 1920-х гг., детская преступность значительно сократилась к началу 1930-х гг. В советском законодательстве происходит формирование нормативно — правовой базы, впервые появляется практика юридической защиты несовершеннолетнего. Благодаря постановлениям и другим законодательным актам советской власти, устанавливаются меры для наказания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Основным фактором и катализатором детской преступности являлась беспризорность и изначально работа советского государства была направлена на сокращение детской беспризорности путем выявления беспризорных детей и распределения их в семьи или различные государственные учреждения, направленные на перевоспитание. Вместе с этим, программа </w:t>
      </w:r>
      <w:proofErr w:type="spellStart"/>
      <w:r w:rsidRPr="0004782D">
        <w:rPr>
          <w:rFonts w:ascii="Times New Roman" w:eastAsia="Times New Roman" w:hAnsi="Times New Roman" w:cs="Times New Roman"/>
          <w:sz w:val="23"/>
          <w:szCs w:val="23"/>
          <w:lang w:eastAsia="ru-RU"/>
        </w:rPr>
        <w:t>патронирования</w:t>
      </w:r>
      <w:proofErr w:type="spellEnd"/>
      <w:r w:rsidRPr="0004782D">
        <w:rPr>
          <w:rFonts w:ascii="Times New Roman" w:eastAsia="Times New Roman" w:hAnsi="Times New Roman" w:cs="Times New Roman"/>
          <w:sz w:val="23"/>
          <w:szCs w:val="23"/>
          <w:lang w:eastAsia="ru-RU"/>
        </w:rPr>
        <w:t>, из-за нечетко отлаженного механизма, приводила к тому, что жизненные условия детей порой значительно ухудшались. Связано это было с тем, что дети превращались в средства дохода и получения лишнего участка земли и рабочей силы. Дети часто возвращались в детдом, если денежные средства, положенные на детдомовца, задерживались, а иногда и не выплачивались вовсе.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Также была рассмотрена система работы детских учреждений, чья работа состояла в перевоспитании трудных детей. В процессе формирования эта система подлежала ряду изменений, которые касались, прежде всего, изменения политических установок и оформлении задач детских учреждений. Проведенные мероприятия были связаны с общей установкой на формирование системы общественного воспитания, в контексте которого детские исправительные учреждения рассматривались как ступень к «обобществлению» детей и построению коммунистического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Вместе с реформами государственного строя изменялись и принципы уголовного преследования в отношении детей. Чётко определяется возраст уголовной ответственности (в 1920-х гг. — 17-18 лет, позже он был снижен до 16 лет). Правом вынесения приговора несовершеннолетнему пользовались комиссии по защите детей, которые, в первую очередь, смотрели на то, есть ли возможность перевоспитать ребенка с помощью психолого-педагогических мер.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Воспитательная работа в исправительных учреждениях состояла в возможности систематического воздействия на ребенка со стороны воспитателей и педагогов. Главным в воспитании детей было политическое, интернациональное и антирелигиозное направление. Однако перевод детских учреждений на самостоятельное финансирование привело к тому, что приходилось удерживать и экономить денежные средства за счет обеспечения одеждой, достаточным питанием и другим.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Рассматривая политику государства в отношении уголовного преследования несовершеннолетних нельзя не упомянуть о спорах, разгоревшихся вокруг смертной казни в отношении несовершеннолетних. Анализируя ряд источников и исследований по указанной проблеме становится понятным, что преступления, за которые дети наказывались наравне </w:t>
      </w:r>
      <w:proofErr w:type="gramStart"/>
      <w:r w:rsidRPr="0004782D">
        <w:rPr>
          <w:rFonts w:ascii="Times New Roman" w:eastAsia="Times New Roman" w:hAnsi="Times New Roman" w:cs="Times New Roman"/>
          <w:sz w:val="23"/>
          <w:szCs w:val="23"/>
          <w:lang w:eastAsia="ru-RU"/>
        </w:rPr>
        <w:t>со</w:t>
      </w:r>
      <w:proofErr w:type="gramEnd"/>
      <w:r w:rsidRPr="0004782D">
        <w:rPr>
          <w:rFonts w:ascii="Times New Roman" w:eastAsia="Times New Roman" w:hAnsi="Times New Roman" w:cs="Times New Roman"/>
          <w:sz w:val="23"/>
          <w:szCs w:val="23"/>
          <w:lang w:eastAsia="ru-RU"/>
        </w:rPr>
        <w:t xml:space="preserve"> взрослыми, не предусматривали смертной казни.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Практика социального воздействия в отношении несовершеннолетних с каждым годом ужесточалась. Так, к 1924 г., появляются органы призрения и принуждения, а к 1927 г. вырабатывается трехлетний план, ориентированный на развитие государственной политики в </w:t>
      </w:r>
      <w:r w:rsidRPr="0004782D">
        <w:rPr>
          <w:rFonts w:ascii="Times New Roman" w:eastAsia="Times New Roman" w:hAnsi="Times New Roman" w:cs="Times New Roman"/>
          <w:sz w:val="23"/>
          <w:szCs w:val="23"/>
          <w:lang w:eastAsia="ru-RU"/>
        </w:rPr>
        <w:lastRenderedPageBreak/>
        <w:t>области искоренение беспризорности, создания учреждений по перевоспитанию юных правонарушителей.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Несмотря на всевозможную помощь государства, оказывавшуюся в развитии детских домов и исправительных учреждений малолетних правонарушителей, дети не могли получить в подобных учреждениях что-то, хотя бы отдалённо напоминающее семью. Ненадлежащее отношение к детям, грубость и жестокость, голод, приводили к тому, что дети убегали обратно на улицу и вновь начинали бродяжничать и воровать. Для того чтобы проблема беспризорности вновь не стала массовой, законодательная политика 1930-х гг. была нацелена на меры защиты малолетних правонарушителей, их перевоспитание, реабилитацию и подготовку к дальнейшей жизни в социалистическом обществе в роли полноценных граждан.</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Список источников и литературы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1.Дети ГУЛАГа. 1918-1956. /Под ред. А.Н. Яковлева. М., 2002.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2.Дети и молодежь Смоленщины, 1920-1930-е гг. Смоленск, 2006.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3.Заработная плата и типовые штаты детских домов. М.,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4.Народное образование в СССР. Общеобразовательная школа. Сборник документов. 1917-1973 гг./ Составители: А.А. Абакумов, Н.П. Кузин, Ф.И. Пузырев, Л.Ф. Литвинов. М, 1974.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5.Основные указания о работе по ликвидации детской беспризорности и безнадзорности. Красноярск,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6.Сборник постановлений ЦК ВК</w:t>
      </w:r>
      <w:proofErr w:type="gramStart"/>
      <w:r w:rsidRPr="0004782D">
        <w:rPr>
          <w:rFonts w:ascii="Times New Roman" w:eastAsia="Times New Roman" w:hAnsi="Times New Roman" w:cs="Times New Roman"/>
          <w:sz w:val="23"/>
          <w:szCs w:val="23"/>
          <w:lang w:eastAsia="ru-RU"/>
        </w:rPr>
        <w:t>П(</w:t>
      </w:r>
      <w:proofErr w:type="gramEnd"/>
      <w:r w:rsidRPr="0004782D">
        <w:rPr>
          <w:rFonts w:ascii="Times New Roman" w:eastAsia="Times New Roman" w:hAnsi="Times New Roman" w:cs="Times New Roman"/>
          <w:sz w:val="23"/>
          <w:szCs w:val="23"/>
          <w:lang w:eastAsia="ru-RU"/>
        </w:rPr>
        <w:t>б) и правительства СССР о просвещении. М.,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7. </w:t>
      </w:r>
      <w:r w:rsidRPr="0004782D">
        <w:rPr>
          <w:rFonts w:ascii="Times New Roman" w:eastAsia="Times New Roman" w:hAnsi="Times New Roman" w:cs="Times New Roman"/>
          <w:sz w:val="23"/>
          <w:szCs w:val="23"/>
          <w:lang w:eastAsia="ru-RU"/>
        </w:rPr>
        <w:t>Сборник декретов, постановлений, циркуляров и распоряжений по социальному обеспечению. М., 1921.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Сборник декретов. 1917-1918. М., 1920.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9. Сборник документов по истории уголовного законодательства СССР и РСФСР: 1917-1952 гг. / Под ред. И.Т. </w:t>
      </w:r>
      <w:proofErr w:type="spellStart"/>
      <w:r w:rsidRPr="0004782D">
        <w:rPr>
          <w:rFonts w:ascii="Times New Roman" w:eastAsia="Times New Roman" w:hAnsi="Times New Roman" w:cs="Times New Roman"/>
          <w:sz w:val="23"/>
          <w:szCs w:val="23"/>
          <w:lang w:eastAsia="ru-RU"/>
        </w:rPr>
        <w:t>Голякова</w:t>
      </w:r>
      <w:proofErr w:type="spellEnd"/>
      <w:r w:rsidRPr="0004782D">
        <w:rPr>
          <w:rFonts w:ascii="Times New Roman" w:eastAsia="Times New Roman" w:hAnsi="Times New Roman" w:cs="Times New Roman"/>
          <w:sz w:val="23"/>
          <w:szCs w:val="23"/>
          <w:lang w:eastAsia="ru-RU"/>
        </w:rPr>
        <w:t>. М., 1953.</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10Беспризорник. 1931.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11Бюллетень народного комиссариата по просвещению. 1930-1936. 12. Сборник приказов и распоряжений по </w:t>
      </w:r>
      <w:proofErr w:type="spellStart"/>
      <w:r w:rsidRPr="0004782D">
        <w:rPr>
          <w:rFonts w:ascii="Times New Roman" w:eastAsia="Times New Roman" w:hAnsi="Times New Roman" w:cs="Times New Roman"/>
          <w:sz w:val="23"/>
          <w:szCs w:val="23"/>
          <w:lang w:eastAsia="ru-RU"/>
        </w:rPr>
        <w:t>Наркомпросу</w:t>
      </w:r>
      <w:proofErr w:type="spellEnd"/>
      <w:r w:rsidRPr="0004782D">
        <w:rPr>
          <w:rFonts w:ascii="Times New Roman" w:eastAsia="Times New Roman" w:hAnsi="Times New Roman" w:cs="Times New Roman"/>
          <w:sz w:val="23"/>
          <w:szCs w:val="23"/>
          <w:lang w:eastAsia="ru-RU"/>
        </w:rPr>
        <w:t xml:space="preserve"> РСФСР. 1936 —</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1940.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13Социалистическая законность. 1935-1945.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14Народное просвещение. 1925-1930. 15. На путях к новой школе. 1925-1930. 16. Детский дом.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17Беспризорные в трудовых коммунах. М., 1926.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18Блонский П.П. О так называемой «моральной дефективности» // На путях к новой школе. 1927. №2.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19Гернет М.Н. Моральная статистика. М., 1922.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20Гернет М.Н. Социально-правовая охрана детства за границей и в России. М.,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21Гончаров Н.К. Основы педагогики. М., 1947.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22.Гончаров Н.К. Очерки по истории советской педагогики. Киев, 1970.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25Государство и общественность в борьбе с детской беспризорностью</w:t>
      </w:r>
      <w:proofErr w:type="gramStart"/>
      <w:r w:rsidRPr="0004782D">
        <w:rPr>
          <w:rFonts w:ascii="Times New Roman" w:eastAsia="Times New Roman" w:hAnsi="Times New Roman" w:cs="Times New Roman"/>
          <w:sz w:val="23"/>
          <w:szCs w:val="23"/>
          <w:lang w:eastAsia="ru-RU"/>
        </w:rPr>
        <w:t>/ П</w:t>
      </w:r>
      <w:proofErr w:type="gramEnd"/>
      <w:r w:rsidRPr="0004782D">
        <w:rPr>
          <w:rFonts w:ascii="Times New Roman" w:eastAsia="Times New Roman" w:hAnsi="Times New Roman" w:cs="Times New Roman"/>
          <w:sz w:val="23"/>
          <w:szCs w:val="23"/>
          <w:lang w:eastAsia="ru-RU"/>
        </w:rPr>
        <w:t xml:space="preserve">од ред. С.С. </w:t>
      </w:r>
      <w:proofErr w:type="spellStart"/>
      <w:r w:rsidRPr="0004782D">
        <w:rPr>
          <w:rFonts w:ascii="Times New Roman" w:eastAsia="Times New Roman" w:hAnsi="Times New Roman" w:cs="Times New Roman"/>
          <w:sz w:val="23"/>
          <w:szCs w:val="23"/>
          <w:lang w:eastAsia="ru-RU"/>
        </w:rPr>
        <w:t>Тизанова</w:t>
      </w:r>
      <w:proofErr w:type="spellEnd"/>
      <w:r w:rsidRPr="0004782D">
        <w:rPr>
          <w:rFonts w:ascii="Times New Roman" w:eastAsia="Times New Roman" w:hAnsi="Times New Roman" w:cs="Times New Roman"/>
          <w:sz w:val="23"/>
          <w:szCs w:val="23"/>
          <w:lang w:eastAsia="ru-RU"/>
        </w:rPr>
        <w:t>, М.С. Эпштейна. М., 1927.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26Детская беспризорность и детский дом. М., 1926. 27. Детская дефективность и беспризорность. М.,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28. Детская дефективность, преступность и беспризорность. М., 1922. 29. Иорданский Н.Н. Детский дом-коммуна. М., 1919.</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30. </w:t>
      </w:r>
      <w:proofErr w:type="spellStart"/>
      <w:r w:rsidRPr="0004782D">
        <w:rPr>
          <w:rFonts w:ascii="Times New Roman" w:eastAsia="Times New Roman" w:hAnsi="Times New Roman" w:cs="Times New Roman"/>
          <w:sz w:val="23"/>
          <w:szCs w:val="23"/>
          <w:lang w:eastAsia="ru-RU"/>
        </w:rPr>
        <w:t>Кайданова</w:t>
      </w:r>
      <w:proofErr w:type="spellEnd"/>
      <w:r w:rsidRPr="0004782D">
        <w:rPr>
          <w:rFonts w:ascii="Times New Roman" w:eastAsia="Times New Roman" w:hAnsi="Times New Roman" w:cs="Times New Roman"/>
          <w:sz w:val="23"/>
          <w:szCs w:val="23"/>
          <w:lang w:eastAsia="ru-RU"/>
        </w:rPr>
        <w:t xml:space="preserve"> О. Беспризорные дети. Практика работы опытной станции. М., 1928.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31. Королев Ф.Ф. Развитие основных идей советской педагогики. М., 1968.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Королев Ф.Ф. Воспитательные задачи школы.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33. Королев Ф.Ф. Детское коммунистическое движение. М. — Л., 1930. 34. Королев Ф.Ф. Народное образование в СССР. 1917-1967. 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1967.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35.Королев Ф.Ф. Очерки по истории советской школы и педагогики. 1921-1931. М., 1961.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36.Королев Ф.Ф. Педагогика: Учебное пособие. М., 1968.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37.Королев Ф.Ф. Против </w:t>
      </w:r>
      <w:proofErr w:type="spellStart"/>
      <w:r w:rsidRPr="0004782D">
        <w:rPr>
          <w:rFonts w:ascii="Times New Roman" w:eastAsia="Times New Roman" w:hAnsi="Times New Roman" w:cs="Times New Roman"/>
          <w:sz w:val="23"/>
          <w:szCs w:val="23"/>
          <w:lang w:eastAsia="ru-RU"/>
        </w:rPr>
        <w:t>антиленинской</w:t>
      </w:r>
      <w:proofErr w:type="spellEnd"/>
      <w:r w:rsidRPr="0004782D">
        <w:rPr>
          <w:rFonts w:ascii="Times New Roman" w:eastAsia="Times New Roman" w:hAnsi="Times New Roman" w:cs="Times New Roman"/>
          <w:sz w:val="23"/>
          <w:szCs w:val="23"/>
          <w:lang w:eastAsia="ru-RU"/>
        </w:rPr>
        <w:t xml:space="preserve"> теории отмирания школ. М., 1932.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38.Королев Ф.Ф. Советская школа в период социалистической индустриализации. М., 1959.</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39.Крупская Н.К. Беспризорный детский дом // Детский дом. 1930. №4.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40.Крупская Н.К. Борьба с детской беспризорностью // На путях к новой школе. 1923. №3-6.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41.Крупская Н.К. Практика социального воспитания. М., 1924. 42. Крупская Н.К. Практика социального воспитания. М., 1924. 43. Левитина М.И. (</w:t>
      </w:r>
      <w:proofErr w:type="spellStart"/>
      <w:r w:rsidRPr="0004782D">
        <w:rPr>
          <w:rFonts w:ascii="Times New Roman" w:eastAsia="Times New Roman" w:hAnsi="Times New Roman" w:cs="Times New Roman"/>
          <w:sz w:val="23"/>
          <w:szCs w:val="23"/>
          <w:lang w:eastAsia="ru-RU"/>
        </w:rPr>
        <w:t>Маро</w:t>
      </w:r>
      <w:proofErr w:type="spellEnd"/>
      <w:r w:rsidRPr="0004782D">
        <w:rPr>
          <w:rFonts w:ascii="Times New Roman" w:eastAsia="Times New Roman" w:hAnsi="Times New Roman" w:cs="Times New Roman"/>
          <w:sz w:val="23"/>
          <w:szCs w:val="23"/>
          <w:lang w:eastAsia="ru-RU"/>
        </w:rPr>
        <w:t>). Беспризорные. М.,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44Левитина М.И. (</w:t>
      </w:r>
      <w:proofErr w:type="spellStart"/>
      <w:r w:rsidRPr="0004782D">
        <w:rPr>
          <w:rFonts w:ascii="Times New Roman" w:eastAsia="Times New Roman" w:hAnsi="Times New Roman" w:cs="Times New Roman"/>
          <w:sz w:val="23"/>
          <w:szCs w:val="23"/>
          <w:lang w:eastAsia="ru-RU"/>
        </w:rPr>
        <w:t>Маро</w:t>
      </w:r>
      <w:proofErr w:type="spellEnd"/>
      <w:r w:rsidRPr="0004782D">
        <w:rPr>
          <w:rFonts w:ascii="Times New Roman" w:eastAsia="Times New Roman" w:hAnsi="Times New Roman" w:cs="Times New Roman"/>
          <w:sz w:val="23"/>
          <w:szCs w:val="23"/>
          <w:lang w:eastAsia="ru-RU"/>
        </w:rPr>
        <w:t>). Работа с беспризорными. Практика новой работы в СССР. Харьков,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45Лившиц Е. Социальные корни беспризорности. М.,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46. Луначарский А.В. О детских домах и беспризорности // Народное просвещение. 1928. №1.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 Луначарский А.В. О народном образовании. М., 1958. 48. </w:t>
      </w:r>
      <w:proofErr w:type="spellStart"/>
      <w:r w:rsidRPr="0004782D">
        <w:rPr>
          <w:rFonts w:ascii="Times New Roman" w:eastAsia="Times New Roman" w:hAnsi="Times New Roman" w:cs="Times New Roman"/>
          <w:sz w:val="23"/>
          <w:szCs w:val="23"/>
          <w:lang w:eastAsia="ru-RU"/>
        </w:rPr>
        <w:t>Люблинский</w:t>
      </w:r>
      <w:proofErr w:type="spellEnd"/>
      <w:r w:rsidRPr="0004782D">
        <w:rPr>
          <w:rFonts w:ascii="Times New Roman" w:eastAsia="Times New Roman" w:hAnsi="Times New Roman" w:cs="Times New Roman"/>
          <w:sz w:val="23"/>
          <w:szCs w:val="23"/>
          <w:lang w:eastAsia="ru-RU"/>
        </w:rPr>
        <w:t xml:space="preserve"> П.И. Охрана детства и борьба с беспризорностью. Л.,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49Основные вопросы социального воспитания. M.,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50Утевский Б.С. Борьба с детской беспризорностью / Под ред. Я.А. </w:t>
      </w:r>
      <w:proofErr w:type="spellStart"/>
      <w:r w:rsidRPr="0004782D">
        <w:rPr>
          <w:rFonts w:ascii="Times New Roman" w:eastAsia="Times New Roman" w:hAnsi="Times New Roman" w:cs="Times New Roman"/>
          <w:sz w:val="23"/>
          <w:szCs w:val="23"/>
          <w:lang w:eastAsia="ru-RU"/>
        </w:rPr>
        <w:t>Перель</w:t>
      </w:r>
      <w:proofErr w:type="spellEnd"/>
      <w:r w:rsidRPr="0004782D">
        <w:rPr>
          <w:rFonts w:ascii="Times New Roman" w:eastAsia="Times New Roman" w:hAnsi="Times New Roman" w:cs="Times New Roman"/>
          <w:sz w:val="23"/>
          <w:szCs w:val="23"/>
          <w:lang w:eastAsia="ru-RU"/>
        </w:rPr>
        <w:t xml:space="preserve"> и А.А. Любимова. М. — Л., 1932.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51Шацкий С.Т. Педагогические сочинения. Тт. 1-4. М., 1962-65. 52. Шульгин В.Н. Ленинизм в педагогике. М., 1928.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53Шульгин В.Н. На путях к политехнизму.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54Шульгин В.Н. О воспитании коммунистической морали, M., 1930. 55. Шульгин В.Н. Основные вопросы социального воспитания. M.,</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56Шульгин В.Н. Пятилетка и задача народного образования.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59Виноградова А.А. Система воспитательной работы в детском доме. М., 1976.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60Гребенкина А.А. Становление и развитие социальной защиты детства в 20-30-е гг. ХХ столетия. Омск, 2006.</w:t>
      </w:r>
    </w:p>
    <w:p w:rsidR="0004782D" w:rsidRPr="0004782D" w:rsidRDefault="0004782D" w:rsidP="00036191">
      <w:pPr>
        <w:spacing w:after="384" w:line="240" w:lineRule="auto"/>
        <w:textAlignment w:val="baseline"/>
        <w:rPr>
          <w:rFonts w:ascii="Times New Roman" w:eastAsia="Times New Roman" w:hAnsi="Times New Roman" w:cs="Times New Roman"/>
          <w:color w:val="777777"/>
          <w:sz w:val="23"/>
          <w:szCs w:val="23"/>
          <w:lang w:eastAsia="ru-RU"/>
        </w:rPr>
      </w:pPr>
      <w:r w:rsidRPr="0004782D">
        <w:rPr>
          <w:rFonts w:ascii="Times New Roman" w:eastAsia="Times New Roman" w:hAnsi="Times New Roman" w:cs="Times New Roman"/>
          <w:sz w:val="23"/>
          <w:szCs w:val="23"/>
          <w:lang w:eastAsia="ru-RU"/>
        </w:rPr>
        <w:t>61Дементьева И.Ф. Социальное сиротство: генезис и профилактика М., 2000.</w:t>
      </w:r>
    </w:p>
    <w:tbl>
      <w:tblPr>
        <w:tblStyle w:val="a4"/>
        <w:tblW w:w="0" w:type="auto"/>
        <w:jc w:val="center"/>
        <w:tblInd w:w="0" w:type="dxa"/>
        <w:tblLook w:val="04A0" w:firstRow="1" w:lastRow="0" w:firstColumn="1" w:lastColumn="0" w:noHBand="0" w:noVBand="1"/>
      </w:tblPr>
      <w:tblGrid>
        <w:gridCol w:w="8472"/>
      </w:tblGrid>
      <w:tr w:rsidR="00F73565" w:rsidTr="00F73565">
        <w:trPr>
          <w:jc w:val="center"/>
        </w:trPr>
        <w:tc>
          <w:tcPr>
            <w:tcW w:w="8472" w:type="dxa"/>
            <w:tcBorders>
              <w:top w:val="single" w:sz="4" w:space="0" w:color="auto"/>
              <w:left w:val="single" w:sz="4" w:space="0" w:color="auto"/>
              <w:bottom w:val="single" w:sz="4" w:space="0" w:color="auto"/>
              <w:right w:val="single" w:sz="4" w:space="0" w:color="auto"/>
            </w:tcBorders>
            <w:hideMark/>
          </w:tcPr>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F735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F73565">
                <w:rPr>
                  <w:rStyle w:val="a3"/>
                  <w:rFonts w:ascii="Times New Roman" w:eastAsia="Times New Roman" w:hAnsi="Times New Roman" w:cs="Times New Roman"/>
                  <w:sz w:val="21"/>
                  <w:szCs w:val="21"/>
                  <w:lang w:eastAsia="ru-RU"/>
                </w:rPr>
                <w:t>Рерайт</w:t>
              </w:r>
              <w:proofErr w:type="spellEnd"/>
              <w:r w:rsidR="00F73565">
                <w:rPr>
                  <w:rStyle w:val="a3"/>
                  <w:rFonts w:ascii="Times New Roman" w:eastAsia="Times New Roman" w:hAnsi="Times New Roman" w:cs="Times New Roman"/>
                  <w:sz w:val="21"/>
                  <w:szCs w:val="21"/>
                  <w:lang w:eastAsia="ru-RU"/>
                </w:rPr>
                <w:t xml:space="preserve"> текстов и </w:t>
              </w:r>
              <w:proofErr w:type="spellStart"/>
              <w:r w:rsidR="00F73565">
                <w:rPr>
                  <w:rStyle w:val="a3"/>
                  <w:rFonts w:ascii="Times New Roman" w:eastAsia="Times New Roman" w:hAnsi="Times New Roman" w:cs="Times New Roman"/>
                  <w:sz w:val="21"/>
                  <w:szCs w:val="21"/>
                  <w:lang w:eastAsia="ru-RU"/>
                </w:rPr>
                <w:t>уникализация</w:t>
              </w:r>
              <w:proofErr w:type="spellEnd"/>
              <w:r w:rsidR="00F73565">
                <w:rPr>
                  <w:rStyle w:val="a3"/>
                  <w:rFonts w:ascii="Times New Roman" w:eastAsia="Times New Roman" w:hAnsi="Times New Roman" w:cs="Times New Roman"/>
                  <w:sz w:val="21"/>
                  <w:szCs w:val="21"/>
                  <w:lang w:eastAsia="ru-RU"/>
                </w:rPr>
                <w:t xml:space="preserve"> 90 %</w:t>
              </w:r>
            </w:hyperlink>
          </w:p>
          <w:p w:rsidR="00F73565" w:rsidRDefault="00D43752">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F73565">
                <w:rPr>
                  <w:rStyle w:val="a3"/>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F73565">
                <w:rPr>
                  <w:rStyle w:val="a3"/>
                  <w:rFonts w:ascii="Times New Roman" w:eastAsia="Times New Roman" w:hAnsi="Times New Roman" w:cs="Times New Roman"/>
                  <w:sz w:val="21"/>
                  <w:szCs w:val="21"/>
                  <w:lang w:eastAsia="ru-RU"/>
                </w:rPr>
                <w:t xml:space="preserve"> .</w:t>
              </w:r>
              <w:proofErr w:type="gramEnd"/>
              <w:r w:rsidR="00F73565">
                <w:rPr>
                  <w:rStyle w:val="a3"/>
                  <w:rFonts w:ascii="Times New Roman" w:eastAsia="Times New Roman" w:hAnsi="Times New Roman" w:cs="Times New Roman"/>
                  <w:sz w:val="21"/>
                  <w:szCs w:val="21"/>
                  <w:lang w:eastAsia="ru-RU"/>
                </w:rPr>
                <w:t xml:space="preserve"> .</w:t>
              </w:r>
            </w:hyperlink>
          </w:p>
        </w:tc>
      </w:tr>
    </w:tbl>
    <w:p w:rsidR="0004782D" w:rsidRDefault="0004782D"/>
    <w:p w:rsidR="006504C1" w:rsidRPr="006504C1" w:rsidRDefault="006504C1" w:rsidP="006504C1">
      <w:pPr>
        <w:jc w:val="center"/>
      </w:pPr>
    </w:p>
    <w:tbl>
      <w:tblPr>
        <w:tblStyle w:val="11"/>
        <w:tblW w:w="0" w:type="auto"/>
        <w:tblLook w:val="04A0" w:firstRow="1" w:lastRow="0" w:firstColumn="1" w:lastColumn="0" w:noHBand="0" w:noVBand="1"/>
      </w:tblPr>
      <w:tblGrid>
        <w:gridCol w:w="2987"/>
        <w:gridCol w:w="6584"/>
      </w:tblGrid>
      <w:tr w:rsidR="006504C1" w:rsidRPr="006504C1" w:rsidTr="00635015">
        <w:tc>
          <w:tcPr>
            <w:tcW w:w="3227" w:type="dxa"/>
          </w:tcPr>
          <w:p w:rsidR="006504C1" w:rsidRPr="006504C1" w:rsidRDefault="006504C1" w:rsidP="006504C1">
            <w:pPr>
              <w:spacing w:line="480" w:lineRule="auto"/>
              <w:jc w:val="center"/>
            </w:pPr>
          </w:p>
          <w:p w:rsidR="006504C1" w:rsidRPr="006504C1" w:rsidRDefault="006504C1" w:rsidP="006504C1">
            <w:pPr>
              <w:spacing w:line="480" w:lineRule="auto"/>
              <w:jc w:val="center"/>
              <w:rPr>
                <w:lang w:val="en-US"/>
              </w:rPr>
            </w:pPr>
            <w:hyperlink r:id="rId14" w:history="1">
              <w:r w:rsidRPr="006504C1">
                <w:rPr>
                  <w:rFonts w:ascii="Arial Black" w:hAnsi="Arial Black"/>
                  <w:b/>
                  <w:color w:val="0000FF" w:themeColor="hyperlink"/>
                  <w:sz w:val="28"/>
                  <w:szCs w:val="28"/>
                  <w:u w:val="single"/>
                  <w:lang w:val="en-US"/>
                </w:rPr>
                <w:t>КНИЖНЫЙ  МАГАЗИН</w:t>
              </w:r>
            </w:hyperlink>
          </w:p>
        </w:tc>
        <w:tc>
          <w:tcPr>
            <w:tcW w:w="6678" w:type="dxa"/>
          </w:tcPr>
          <w:p w:rsidR="006504C1" w:rsidRPr="006504C1" w:rsidRDefault="006504C1" w:rsidP="006504C1">
            <w:pPr>
              <w:spacing w:line="480" w:lineRule="auto"/>
              <w:jc w:val="center"/>
              <w:rPr>
                <w:lang w:val="en-US"/>
              </w:rPr>
            </w:pPr>
            <w:r w:rsidRPr="006504C1">
              <w:rPr>
                <w:noProof/>
              </w:rPr>
              <w:drawing>
                <wp:inline distT="0" distB="0" distL="0" distR="0" wp14:anchorId="528FB37E" wp14:editId="6DE5BA71">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504C1" w:rsidRPr="006504C1" w:rsidRDefault="006504C1" w:rsidP="006504C1">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6504C1" w:rsidRPr="006504C1" w:rsidTr="00635015">
        <w:tc>
          <w:tcPr>
            <w:tcW w:w="4952" w:type="dxa"/>
          </w:tcPr>
          <w:p w:rsidR="006504C1" w:rsidRPr="006504C1" w:rsidRDefault="006504C1" w:rsidP="006504C1">
            <w:pPr>
              <w:spacing w:line="480" w:lineRule="auto"/>
              <w:jc w:val="center"/>
            </w:pPr>
          </w:p>
          <w:p w:rsidR="006504C1" w:rsidRPr="006504C1" w:rsidRDefault="006504C1" w:rsidP="006504C1">
            <w:pPr>
              <w:spacing w:line="480" w:lineRule="auto"/>
              <w:jc w:val="center"/>
            </w:pPr>
            <w:hyperlink r:id="rId16" w:history="1">
              <w:r w:rsidRPr="006504C1">
                <w:rPr>
                  <w:rFonts w:ascii="Arial Black" w:hAnsi="Arial Black"/>
                  <w:b/>
                  <w:color w:val="0000FF" w:themeColor="hyperlink"/>
                  <w:sz w:val="28"/>
                  <w:szCs w:val="28"/>
                  <w:u w:val="single"/>
                </w:rPr>
                <w:t>ТОВАРЫ для ХУДОЖНИКОВ и ДИЗАЙНЕРОВ</w:t>
              </w:r>
            </w:hyperlink>
          </w:p>
        </w:tc>
        <w:tc>
          <w:tcPr>
            <w:tcW w:w="4953" w:type="dxa"/>
          </w:tcPr>
          <w:p w:rsidR="006504C1" w:rsidRPr="006504C1" w:rsidRDefault="006504C1" w:rsidP="006504C1">
            <w:pPr>
              <w:spacing w:line="480" w:lineRule="auto"/>
              <w:jc w:val="center"/>
            </w:pPr>
            <w:r w:rsidRPr="006504C1">
              <w:rPr>
                <w:noProof/>
              </w:rPr>
              <w:drawing>
                <wp:inline distT="0" distB="0" distL="0" distR="0" wp14:anchorId="212E80CE" wp14:editId="10102D24">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504C1" w:rsidRPr="006504C1" w:rsidRDefault="006504C1" w:rsidP="006504C1">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6504C1" w:rsidRPr="006504C1" w:rsidTr="00635015">
        <w:trPr>
          <w:jc w:val="center"/>
        </w:trPr>
        <w:tc>
          <w:tcPr>
            <w:tcW w:w="3594" w:type="dxa"/>
          </w:tcPr>
          <w:p w:rsidR="006504C1" w:rsidRPr="006504C1" w:rsidRDefault="006504C1" w:rsidP="006504C1">
            <w:pPr>
              <w:spacing w:line="480" w:lineRule="auto"/>
              <w:jc w:val="center"/>
            </w:pPr>
          </w:p>
          <w:p w:rsidR="006504C1" w:rsidRPr="006504C1" w:rsidRDefault="006504C1" w:rsidP="006504C1">
            <w:pPr>
              <w:spacing w:line="480" w:lineRule="auto"/>
              <w:jc w:val="center"/>
              <w:rPr>
                <w:rFonts w:ascii="Arial Black" w:hAnsi="Arial Black" w:cs="Arial"/>
                <w:b/>
                <w:sz w:val="28"/>
                <w:szCs w:val="28"/>
              </w:rPr>
            </w:pPr>
            <w:hyperlink r:id="rId18" w:history="1">
              <w:r w:rsidRPr="006504C1">
                <w:rPr>
                  <w:rFonts w:ascii="Arial Black" w:hAnsi="Arial Black"/>
                  <w:b/>
                  <w:color w:val="0000FF" w:themeColor="hyperlink"/>
                  <w:sz w:val="28"/>
                  <w:szCs w:val="28"/>
                  <w:u w:val="single"/>
                </w:rPr>
                <w:t>АУДИОЛЕКЦИИ</w:t>
              </w:r>
            </w:hyperlink>
          </w:p>
        </w:tc>
        <w:tc>
          <w:tcPr>
            <w:tcW w:w="3402" w:type="dxa"/>
          </w:tcPr>
          <w:p w:rsidR="006504C1" w:rsidRPr="006504C1" w:rsidRDefault="006504C1" w:rsidP="006504C1">
            <w:pPr>
              <w:spacing w:line="480" w:lineRule="auto"/>
              <w:jc w:val="center"/>
              <w:rPr>
                <w:rFonts w:ascii="Arial Black" w:hAnsi="Arial Black" w:cs="Arial"/>
                <w:b/>
                <w:sz w:val="28"/>
                <w:szCs w:val="28"/>
              </w:rPr>
            </w:pPr>
            <w:r w:rsidRPr="006504C1">
              <w:rPr>
                <w:noProof/>
              </w:rPr>
              <w:drawing>
                <wp:inline distT="0" distB="0" distL="0" distR="0" wp14:anchorId="57A06A6F" wp14:editId="4020128B">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504C1" w:rsidRPr="006504C1" w:rsidRDefault="006504C1" w:rsidP="006504C1">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6504C1" w:rsidRPr="006504C1" w:rsidTr="00635015">
        <w:tc>
          <w:tcPr>
            <w:tcW w:w="3652" w:type="dxa"/>
          </w:tcPr>
          <w:p w:rsidR="006504C1" w:rsidRPr="006504C1" w:rsidRDefault="006504C1" w:rsidP="006504C1">
            <w:pPr>
              <w:spacing w:line="480" w:lineRule="auto"/>
              <w:jc w:val="center"/>
            </w:pPr>
          </w:p>
          <w:p w:rsidR="006504C1" w:rsidRPr="006504C1" w:rsidRDefault="006504C1" w:rsidP="006504C1">
            <w:pPr>
              <w:spacing w:line="480" w:lineRule="auto"/>
              <w:jc w:val="center"/>
              <w:rPr>
                <w:lang w:val="en-US"/>
              </w:rPr>
            </w:pPr>
            <w:hyperlink r:id="rId20" w:history="1">
              <w:r w:rsidRPr="006504C1">
                <w:rPr>
                  <w:rFonts w:ascii="Arial Black" w:hAnsi="Arial Black" w:cs="Arial"/>
                  <w:b/>
                  <w:color w:val="0000FF" w:themeColor="hyperlink"/>
                  <w:sz w:val="28"/>
                  <w:szCs w:val="28"/>
                  <w:u w:val="single"/>
                  <w:lang w:val="en-US"/>
                </w:rPr>
                <w:t>IT-</w:t>
              </w:r>
              <w:proofErr w:type="spellStart"/>
              <w:r w:rsidRPr="006504C1">
                <w:rPr>
                  <w:rFonts w:ascii="Arial Black" w:hAnsi="Arial Black" w:cs="Arial"/>
                  <w:b/>
                  <w:color w:val="0000FF" w:themeColor="hyperlink"/>
                  <w:sz w:val="28"/>
                  <w:szCs w:val="28"/>
                  <w:u w:val="single"/>
                  <w:lang w:val="en-US"/>
                </w:rPr>
                <w:t>специалисты</w:t>
              </w:r>
              <w:proofErr w:type="spellEnd"/>
              <w:r w:rsidRPr="006504C1">
                <w:rPr>
                  <w:rFonts w:ascii="Arial Black" w:hAnsi="Arial Black" w:cs="Arial"/>
                  <w:b/>
                  <w:color w:val="0000FF" w:themeColor="hyperlink"/>
                  <w:sz w:val="28"/>
                  <w:szCs w:val="28"/>
                  <w:u w:val="single"/>
                  <w:lang w:val="en-US"/>
                </w:rPr>
                <w:t>: ПОВЫШЕНИЕ КВАЛИФИКАЦИИ</w:t>
              </w:r>
            </w:hyperlink>
          </w:p>
        </w:tc>
        <w:tc>
          <w:tcPr>
            <w:tcW w:w="6253" w:type="dxa"/>
          </w:tcPr>
          <w:p w:rsidR="006504C1" w:rsidRPr="006504C1" w:rsidRDefault="006504C1" w:rsidP="006504C1">
            <w:pPr>
              <w:spacing w:line="480" w:lineRule="auto"/>
              <w:jc w:val="center"/>
              <w:rPr>
                <w:lang w:val="en-US"/>
              </w:rPr>
            </w:pPr>
            <w:r w:rsidRPr="006504C1">
              <w:rPr>
                <w:noProof/>
              </w:rPr>
              <w:drawing>
                <wp:inline distT="0" distB="0" distL="0" distR="0" wp14:anchorId="29743FC1" wp14:editId="6BBEA01C">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504C1" w:rsidRPr="006504C1" w:rsidRDefault="006504C1" w:rsidP="006504C1">
      <w:pPr>
        <w:rPr>
          <w:sz w:val="16"/>
          <w:szCs w:val="16"/>
        </w:rPr>
      </w:pPr>
    </w:p>
    <w:tbl>
      <w:tblPr>
        <w:tblStyle w:val="2"/>
        <w:tblW w:w="0" w:type="auto"/>
        <w:tblLook w:val="04A0" w:firstRow="1" w:lastRow="0" w:firstColumn="1" w:lastColumn="0" w:noHBand="0" w:noVBand="1"/>
      </w:tblPr>
      <w:tblGrid>
        <w:gridCol w:w="3722"/>
        <w:gridCol w:w="5849"/>
      </w:tblGrid>
      <w:tr w:rsidR="006504C1" w:rsidRPr="006504C1" w:rsidTr="00635015">
        <w:tc>
          <w:tcPr>
            <w:tcW w:w="3936" w:type="dxa"/>
          </w:tcPr>
          <w:p w:rsidR="006504C1" w:rsidRPr="006504C1" w:rsidRDefault="006504C1" w:rsidP="006504C1">
            <w:pPr>
              <w:spacing w:after="200" w:line="276" w:lineRule="auto"/>
              <w:jc w:val="center"/>
              <w:rPr>
                <w:rFonts w:ascii="Times New Roman CYR" w:eastAsia="Calibri" w:hAnsi="Times New Roman CYR" w:cs="Times New Roman CYR"/>
                <w:sz w:val="24"/>
                <w:szCs w:val="24"/>
              </w:rPr>
            </w:pPr>
          </w:p>
          <w:p w:rsidR="006504C1" w:rsidRPr="006504C1" w:rsidRDefault="006504C1" w:rsidP="006504C1">
            <w:pPr>
              <w:spacing w:after="200" w:line="276" w:lineRule="auto"/>
              <w:jc w:val="center"/>
              <w:rPr>
                <w:rFonts w:ascii="Calibri" w:eastAsia="Calibri" w:hAnsi="Calibri" w:cs="Times New Roman"/>
              </w:rPr>
            </w:pPr>
            <w:hyperlink r:id="rId22" w:history="1">
              <w:r w:rsidRPr="006504C1">
                <w:rPr>
                  <w:rFonts w:ascii="Arial Black" w:eastAsia="Calibri" w:hAnsi="Arial Black" w:cs="Times New Roman"/>
                  <w:b/>
                  <w:color w:val="0000FF"/>
                  <w:sz w:val="28"/>
                  <w:szCs w:val="28"/>
                  <w:u w:val="single"/>
                  <w:lang w:val="en-US"/>
                </w:rPr>
                <w:t xml:space="preserve">ФИТНЕС </w:t>
              </w:r>
              <w:proofErr w:type="spellStart"/>
              <w:r w:rsidRPr="006504C1">
                <w:rPr>
                  <w:rFonts w:ascii="Arial Black" w:eastAsia="Calibri" w:hAnsi="Arial Black" w:cs="Times New Roman"/>
                  <w:b/>
                  <w:color w:val="0000FF"/>
                  <w:sz w:val="28"/>
                  <w:szCs w:val="28"/>
                  <w:u w:val="single"/>
                  <w:lang w:val="en-US"/>
                </w:rPr>
                <w:t>на</w:t>
              </w:r>
              <w:proofErr w:type="spellEnd"/>
              <w:r w:rsidRPr="006504C1">
                <w:rPr>
                  <w:rFonts w:ascii="Arial Black" w:eastAsia="Calibri" w:hAnsi="Arial Black" w:cs="Times New Roman"/>
                  <w:b/>
                  <w:color w:val="0000FF"/>
                  <w:sz w:val="28"/>
                  <w:szCs w:val="28"/>
                  <w:u w:val="single"/>
                  <w:lang w:val="en-US"/>
                </w:rPr>
                <w:t xml:space="preserve"> ДОМУ</w:t>
              </w:r>
            </w:hyperlink>
          </w:p>
        </w:tc>
        <w:tc>
          <w:tcPr>
            <w:tcW w:w="5969" w:type="dxa"/>
          </w:tcPr>
          <w:p w:rsidR="006504C1" w:rsidRPr="006504C1" w:rsidRDefault="006504C1" w:rsidP="006504C1">
            <w:pPr>
              <w:spacing w:after="200" w:line="276" w:lineRule="auto"/>
              <w:jc w:val="center"/>
              <w:rPr>
                <w:rFonts w:ascii="Calibri" w:eastAsia="Calibri" w:hAnsi="Calibri" w:cs="Times New Roman"/>
              </w:rPr>
            </w:pPr>
            <w:r w:rsidRPr="006504C1">
              <w:rPr>
                <w:rFonts w:ascii="Calibri" w:eastAsia="Calibri" w:hAnsi="Calibri" w:cs="Times New Roman"/>
                <w:noProof/>
              </w:rPr>
              <w:drawing>
                <wp:inline distT="0" distB="0" distL="0" distR="0" wp14:anchorId="0B113994" wp14:editId="2EDA895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504C1" w:rsidRPr="006504C1" w:rsidRDefault="006504C1" w:rsidP="006504C1">
      <w:pPr>
        <w:rPr>
          <w:sz w:val="16"/>
          <w:szCs w:val="16"/>
        </w:rPr>
      </w:pPr>
    </w:p>
    <w:p w:rsidR="006504C1" w:rsidRPr="006504C1" w:rsidRDefault="006504C1" w:rsidP="006504C1">
      <w:pPr>
        <w:rPr>
          <w:sz w:val="16"/>
          <w:szCs w:val="16"/>
        </w:rPr>
      </w:pPr>
    </w:p>
    <w:p w:rsidR="006504C1" w:rsidRPr="006504C1" w:rsidRDefault="006504C1" w:rsidP="006504C1"/>
    <w:p w:rsidR="006504C1" w:rsidRPr="0004782D" w:rsidRDefault="006504C1">
      <w:bookmarkStart w:id="0" w:name="_GoBack"/>
      <w:bookmarkEnd w:id="0"/>
    </w:p>
    <w:sectPr w:rsidR="006504C1" w:rsidRPr="0004782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52" w:rsidRDefault="00D43752" w:rsidP="00825CFA">
      <w:pPr>
        <w:spacing w:after="0" w:line="240" w:lineRule="auto"/>
      </w:pPr>
      <w:r>
        <w:separator/>
      </w:r>
    </w:p>
  </w:endnote>
  <w:endnote w:type="continuationSeparator" w:id="0">
    <w:p w:rsidR="00D43752" w:rsidRDefault="00D43752" w:rsidP="0082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Pr="00825CFA" w:rsidRDefault="00825CFA" w:rsidP="00825CFA">
    <w:pPr>
      <w:widowControl w:val="0"/>
      <w:autoSpaceDE w:val="0"/>
      <w:autoSpaceDN w:val="0"/>
      <w:adjustRightInd w:val="0"/>
      <w:spacing w:after="0" w:line="240" w:lineRule="auto"/>
      <w:jc w:val="center"/>
      <w:rPr>
        <w:rFonts w:eastAsiaTheme="minorEastAsia"/>
        <w:lang w:eastAsia="ru-RU"/>
      </w:rPr>
    </w:pPr>
    <w:r w:rsidRPr="00825CFA">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825CFA">
        <w:rPr>
          <w:rFonts w:ascii="Times New Roman CYR" w:eastAsia="Times New Roman" w:hAnsi="Times New Roman CYR" w:cs="Times New Roman CYR"/>
          <w:b/>
          <w:color w:val="FF0000"/>
          <w:sz w:val="20"/>
          <w:szCs w:val="20"/>
          <w:u w:val="single"/>
          <w:lang w:val="en-US" w:eastAsia="ru-RU"/>
        </w:rPr>
        <w:t>http</w:t>
      </w:r>
      <w:r w:rsidRPr="00825CFA">
        <w:rPr>
          <w:rFonts w:ascii="Times New Roman CYR" w:eastAsia="Times New Roman" w:hAnsi="Times New Roman CYR" w:cs="Times New Roman CYR"/>
          <w:b/>
          <w:color w:val="FF0000"/>
          <w:sz w:val="20"/>
          <w:szCs w:val="20"/>
          <w:u w:val="single"/>
          <w:lang w:eastAsia="ru-RU"/>
        </w:rPr>
        <w:t>://учебники.информ2000.рф/</w:t>
      </w:r>
      <w:r w:rsidRPr="00825CFA">
        <w:rPr>
          <w:rFonts w:ascii="Times New Roman CYR" w:eastAsia="Times New Roman" w:hAnsi="Times New Roman CYR" w:cs="Times New Roman CYR"/>
          <w:b/>
          <w:color w:val="FF0000"/>
          <w:sz w:val="20"/>
          <w:szCs w:val="20"/>
          <w:u w:val="single"/>
          <w:lang w:val="en-US" w:eastAsia="ru-RU"/>
        </w:rPr>
        <w:t>diplom</w:t>
      </w:r>
      <w:r w:rsidRPr="00825CFA">
        <w:rPr>
          <w:rFonts w:ascii="Times New Roman CYR" w:eastAsia="Times New Roman" w:hAnsi="Times New Roman CYR" w:cs="Times New Roman CYR"/>
          <w:b/>
          <w:color w:val="FF0000"/>
          <w:sz w:val="20"/>
          <w:szCs w:val="20"/>
          <w:u w:val="single"/>
          <w:lang w:eastAsia="ru-RU"/>
        </w:rPr>
        <w:t>.</w:t>
      </w:r>
      <w:r w:rsidRPr="00825CFA">
        <w:rPr>
          <w:rFonts w:ascii="Times New Roman CYR" w:eastAsia="Times New Roman" w:hAnsi="Times New Roman CYR" w:cs="Times New Roman CYR"/>
          <w:b/>
          <w:color w:val="FF0000"/>
          <w:sz w:val="20"/>
          <w:szCs w:val="20"/>
          <w:u w:val="single"/>
          <w:lang w:val="en-US" w:eastAsia="ru-RU"/>
        </w:rPr>
        <w:t>shtml</w:t>
      </w:r>
    </w:hyperlink>
  </w:p>
  <w:p w:rsidR="00825CFA" w:rsidRDefault="00825CF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52" w:rsidRDefault="00D43752" w:rsidP="00825CFA">
      <w:pPr>
        <w:spacing w:after="0" w:line="240" w:lineRule="auto"/>
      </w:pPr>
      <w:r>
        <w:separator/>
      </w:r>
    </w:p>
  </w:footnote>
  <w:footnote w:type="continuationSeparator" w:id="0">
    <w:p w:rsidR="00D43752" w:rsidRDefault="00D43752" w:rsidP="00825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B3" w:rsidRDefault="00906FB3" w:rsidP="00906FB3">
    <w:pPr>
      <w:pStyle w:val="a5"/>
    </w:pPr>
    <w:r>
      <w:t>Узнайте стоимость написания на заказ студенческих и аспирантских работ</w:t>
    </w:r>
  </w:p>
  <w:p w:rsidR="00825CFA" w:rsidRDefault="00906FB3" w:rsidP="00906FB3">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B43EF"/>
    <w:multiLevelType w:val="multilevel"/>
    <w:tmpl w:val="D4A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2D"/>
    <w:rsid w:val="00036191"/>
    <w:rsid w:val="0004782D"/>
    <w:rsid w:val="00351401"/>
    <w:rsid w:val="003A0F5C"/>
    <w:rsid w:val="006504C1"/>
    <w:rsid w:val="00825CFA"/>
    <w:rsid w:val="008926E6"/>
    <w:rsid w:val="00906FB3"/>
    <w:rsid w:val="00A42522"/>
    <w:rsid w:val="00D43752"/>
    <w:rsid w:val="00DC1E9E"/>
    <w:rsid w:val="00F73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73565"/>
    <w:rPr>
      <w:color w:val="0000FF" w:themeColor="hyperlink"/>
      <w:u w:val="single"/>
    </w:rPr>
  </w:style>
  <w:style w:type="table" w:styleId="a4">
    <w:name w:val="Table Grid"/>
    <w:basedOn w:val="a1"/>
    <w:uiPriority w:val="59"/>
    <w:rsid w:val="00F735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25C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CFA"/>
  </w:style>
  <w:style w:type="paragraph" w:styleId="a7">
    <w:name w:val="footer"/>
    <w:basedOn w:val="a"/>
    <w:link w:val="a8"/>
    <w:uiPriority w:val="99"/>
    <w:unhideWhenUsed/>
    <w:rsid w:val="00825C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CFA"/>
  </w:style>
  <w:style w:type="table" w:customStyle="1" w:styleId="11">
    <w:name w:val="Сетка таблицы1"/>
    <w:basedOn w:val="a1"/>
    <w:next w:val="a4"/>
    <w:uiPriority w:val="59"/>
    <w:rsid w:val="006504C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6504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504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04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73565"/>
    <w:rPr>
      <w:color w:val="0000FF" w:themeColor="hyperlink"/>
      <w:u w:val="single"/>
    </w:rPr>
  </w:style>
  <w:style w:type="table" w:styleId="a4">
    <w:name w:val="Table Grid"/>
    <w:basedOn w:val="a1"/>
    <w:uiPriority w:val="59"/>
    <w:rsid w:val="00F735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25C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CFA"/>
  </w:style>
  <w:style w:type="paragraph" w:styleId="a7">
    <w:name w:val="footer"/>
    <w:basedOn w:val="a"/>
    <w:link w:val="a8"/>
    <w:uiPriority w:val="99"/>
    <w:unhideWhenUsed/>
    <w:rsid w:val="00825C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CFA"/>
  </w:style>
  <w:style w:type="table" w:customStyle="1" w:styleId="11">
    <w:name w:val="Сетка таблицы1"/>
    <w:basedOn w:val="a1"/>
    <w:next w:val="a4"/>
    <w:uiPriority w:val="59"/>
    <w:rsid w:val="006504C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6504C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504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0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78664">
      <w:bodyDiv w:val="1"/>
      <w:marLeft w:val="0"/>
      <w:marRight w:val="0"/>
      <w:marTop w:val="0"/>
      <w:marBottom w:val="0"/>
      <w:divBdr>
        <w:top w:val="none" w:sz="0" w:space="0" w:color="auto"/>
        <w:left w:val="none" w:sz="0" w:space="0" w:color="auto"/>
        <w:bottom w:val="none" w:sz="0" w:space="0" w:color="auto"/>
        <w:right w:val="none" w:sz="0" w:space="0" w:color="auto"/>
      </w:divBdr>
      <w:divsChild>
        <w:div w:id="379671895">
          <w:marLeft w:val="0"/>
          <w:marRight w:val="0"/>
          <w:marTop w:val="0"/>
          <w:marBottom w:val="0"/>
          <w:divBdr>
            <w:top w:val="none" w:sz="0" w:space="0" w:color="auto"/>
            <w:left w:val="none" w:sz="0" w:space="0" w:color="auto"/>
            <w:bottom w:val="none" w:sz="0" w:space="0" w:color="auto"/>
            <w:right w:val="none" w:sz="0" w:space="0" w:color="auto"/>
          </w:divBdr>
        </w:div>
        <w:div w:id="555896017">
          <w:marLeft w:val="0"/>
          <w:marRight w:val="0"/>
          <w:marTop w:val="0"/>
          <w:marBottom w:val="0"/>
          <w:divBdr>
            <w:top w:val="none" w:sz="0" w:space="0" w:color="auto"/>
            <w:left w:val="none" w:sz="0" w:space="0" w:color="auto"/>
            <w:bottom w:val="none" w:sz="0" w:space="0" w:color="auto"/>
            <w:right w:val="none" w:sz="0" w:space="0" w:color="auto"/>
          </w:divBdr>
          <w:divsChild>
            <w:div w:id="1871990765">
              <w:marLeft w:val="0"/>
              <w:marRight w:val="0"/>
              <w:marTop w:val="0"/>
              <w:marBottom w:val="240"/>
              <w:divBdr>
                <w:top w:val="none" w:sz="0" w:space="0" w:color="auto"/>
                <w:left w:val="none" w:sz="0" w:space="0" w:color="auto"/>
                <w:bottom w:val="none" w:sz="0" w:space="0" w:color="auto"/>
                <w:right w:val="none" w:sz="0" w:space="0" w:color="auto"/>
              </w:divBdr>
              <w:divsChild>
                <w:div w:id="751510016">
                  <w:marLeft w:val="0"/>
                  <w:marRight w:val="0"/>
                  <w:marTop w:val="0"/>
                  <w:marBottom w:val="0"/>
                  <w:divBdr>
                    <w:top w:val="none" w:sz="0" w:space="0" w:color="auto"/>
                    <w:left w:val="none" w:sz="0" w:space="0" w:color="auto"/>
                    <w:bottom w:val="none" w:sz="0" w:space="0" w:color="auto"/>
                    <w:right w:val="none" w:sz="0" w:space="0" w:color="auto"/>
                  </w:divBdr>
                </w:div>
              </w:divsChild>
            </w:div>
            <w:div w:id="1787969080">
              <w:marLeft w:val="0"/>
              <w:marRight w:val="0"/>
              <w:marTop w:val="0"/>
              <w:marBottom w:val="240"/>
              <w:divBdr>
                <w:top w:val="none" w:sz="0" w:space="0" w:color="auto"/>
                <w:left w:val="none" w:sz="0" w:space="0" w:color="auto"/>
                <w:bottom w:val="none" w:sz="0" w:space="0" w:color="auto"/>
                <w:right w:val="none" w:sz="0" w:space="0" w:color="auto"/>
              </w:divBdr>
              <w:divsChild>
                <w:div w:id="183205753">
                  <w:marLeft w:val="0"/>
                  <w:marRight w:val="0"/>
                  <w:marTop w:val="0"/>
                  <w:marBottom w:val="0"/>
                  <w:divBdr>
                    <w:top w:val="none" w:sz="0" w:space="0" w:color="auto"/>
                    <w:left w:val="none" w:sz="0" w:space="0" w:color="auto"/>
                    <w:bottom w:val="none" w:sz="0" w:space="0" w:color="auto"/>
                    <w:right w:val="none" w:sz="0" w:space="0" w:color="auto"/>
                  </w:divBdr>
                </w:div>
              </w:divsChild>
            </w:div>
            <w:div w:id="1187866896">
              <w:marLeft w:val="0"/>
              <w:marRight w:val="0"/>
              <w:marTop w:val="0"/>
              <w:marBottom w:val="240"/>
              <w:divBdr>
                <w:top w:val="none" w:sz="0" w:space="0" w:color="auto"/>
                <w:left w:val="none" w:sz="0" w:space="0" w:color="auto"/>
                <w:bottom w:val="none" w:sz="0" w:space="0" w:color="auto"/>
                <w:right w:val="none" w:sz="0" w:space="0" w:color="auto"/>
              </w:divBdr>
              <w:divsChild>
                <w:div w:id="759444782">
                  <w:marLeft w:val="0"/>
                  <w:marRight w:val="0"/>
                  <w:marTop w:val="0"/>
                  <w:marBottom w:val="0"/>
                  <w:divBdr>
                    <w:top w:val="none" w:sz="0" w:space="0" w:color="auto"/>
                    <w:left w:val="none" w:sz="0" w:space="0" w:color="auto"/>
                    <w:bottom w:val="none" w:sz="0" w:space="0" w:color="auto"/>
                    <w:right w:val="none" w:sz="0" w:space="0" w:color="auto"/>
                  </w:divBdr>
                </w:div>
              </w:divsChild>
            </w:div>
            <w:div w:id="1323318794">
              <w:marLeft w:val="0"/>
              <w:marRight w:val="0"/>
              <w:marTop w:val="0"/>
              <w:marBottom w:val="0"/>
              <w:divBdr>
                <w:top w:val="none" w:sz="0" w:space="0" w:color="auto"/>
                <w:left w:val="none" w:sz="0" w:space="0" w:color="auto"/>
                <w:bottom w:val="none" w:sz="0" w:space="0" w:color="auto"/>
                <w:right w:val="none" w:sz="0" w:space="0" w:color="auto"/>
              </w:divBdr>
              <w:divsChild>
                <w:div w:id="13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9991">
      <w:bodyDiv w:val="1"/>
      <w:marLeft w:val="0"/>
      <w:marRight w:val="0"/>
      <w:marTop w:val="0"/>
      <w:marBottom w:val="0"/>
      <w:divBdr>
        <w:top w:val="none" w:sz="0" w:space="0" w:color="auto"/>
        <w:left w:val="none" w:sz="0" w:space="0" w:color="auto"/>
        <w:bottom w:val="none" w:sz="0" w:space="0" w:color="auto"/>
        <w:right w:val="none" w:sz="0" w:space="0" w:color="auto"/>
      </w:divBdr>
    </w:div>
    <w:div w:id="57863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12206</Words>
  <Characters>69579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2021-05-01T11:48:00Z</dcterms:created>
  <dcterms:modified xsi:type="dcterms:W3CDTF">2023-05-12T13:42:00Z</dcterms:modified>
</cp:coreProperties>
</file>