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300C1" w14:textId="5EA94BE7" w:rsidR="002108C5" w:rsidRDefault="002108C5" w:rsidP="002108C5">
      <w:pPr>
        <w:widowControl w:val="0"/>
        <w:spacing w:after="289" w:line="322" w:lineRule="auto"/>
        <w:ind w:right="160"/>
        <w:jc w:val="center"/>
        <w:rPr>
          <w:rFonts w:ascii="Times New Roman" w:eastAsia="Times New Roman" w:hAnsi="Times New Roman" w:cs="Times New Roman"/>
          <w:b/>
          <w:sz w:val="28"/>
          <w:szCs w:val="28"/>
          <w:lang w:eastAsia="ru-RU"/>
        </w:rPr>
      </w:pPr>
    </w:p>
    <w:p w14:paraId="1FD1D0FC" w14:textId="3FF87468" w:rsidR="00D2766F" w:rsidRDefault="00D2766F" w:rsidP="002108C5">
      <w:pPr>
        <w:widowControl w:val="0"/>
        <w:spacing w:after="289" w:line="322" w:lineRule="auto"/>
        <w:ind w:right="160"/>
        <w:jc w:val="center"/>
        <w:rPr>
          <w:rFonts w:ascii="Times New Roman" w:eastAsia="Times New Roman" w:hAnsi="Times New Roman" w:cs="Times New Roman"/>
          <w:b/>
          <w:sz w:val="28"/>
          <w:szCs w:val="28"/>
          <w:lang w:eastAsia="ru-RU"/>
        </w:rPr>
      </w:pPr>
      <w:r w:rsidRPr="002108C5">
        <w:rPr>
          <w:rFonts w:ascii="Times New Roman" w:eastAsia="Times New Roman" w:hAnsi="Times New Roman" w:cs="Times New Roman"/>
          <w:b/>
          <w:sz w:val="28"/>
          <w:szCs w:val="28"/>
          <w:lang w:eastAsia="ru-RU"/>
        </w:rPr>
        <w:t>Управление трудовой мотивацией персонала организации</w:t>
      </w:r>
    </w:p>
    <w:p w14:paraId="399691AC" w14:textId="4C236CAD" w:rsidR="00D2766F" w:rsidRDefault="00D2766F" w:rsidP="002108C5">
      <w:pPr>
        <w:widowControl w:val="0"/>
        <w:spacing w:after="289" w:line="322" w:lineRule="auto"/>
        <w:ind w:right="16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2021</w:t>
      </w:r>
    </w:p>
    <w:p w14:paraId="605F4FCB" w14:textId="63BF306F" w:rsidR="00D2766F" w:rsidRDefault="00D2766F" w:rsidP="002108C5">
      <w:pPr>
        <w:widowControl w:val="0"/>
        <w:spacing w:after="289" w:line="322" w:lineRule="auto"/>
        <w:ind w:right="16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w:t>
      </w:r>
    </w:p>
    <w:p w14:paraId="26064416" w14:textId="77777777" w:rsidR="00D2766F" w:rsidRDefault="00D2766F" w:rsidP="002108C5">
      <w:pPr>
        <w:widowControl w:val="0"/>
        <w:spacing w:after="289" w:line="322" w:lineRule="auto"/>
        <w:ind w:right="160"/>
        <w:jc w:val="center"/>
        <w:rPr>
          <w:rFonts w:ascii="Times New Roman" w:eastAsia="Times New Roman" w:hAnsi="Times New Roman" w:cs="Times New Roman"/>
          <w:b/>
          <w:sz w:val="28"/>
          <w:szCs w:val="28"/>
          <w:lang w:eastAsia="ru-RU"/>
        </w:rPr>
      </w:pPr>
    </w:p>
    <w:p w14:paraId="4ED7286E" w14:textId="4853A64C" w:rsidR="00833949" w:rsidRPr="002108C5" w:rsidRDefault="00833949" w:rsidP="00833949">
      <w:pPr>
        <w:jc w:val="center"/>
        <w:rPr>
          <w:rFonts w:ascii="Times New Roman" w:hAnsi="Times New Roman" w:cs="Times New Roman"/>
          <w:sz w:val="28"/>
          <w:szCs w:val="28"/>
        </w:rPr>
      </w:pPr>
      <w:r w:rsidRPr="002108C5">
        <w:rPr>
          <w:rFonts w:ascii="Times New Roman" w:hAnsi="Times New Roman" w:cs="Times New Roman"/>
          <w:sz w:val="28"/>
          <w:szCs w:val="28"/>
        </w:rPr>
        <w:t>СОДЕРЖАНИЕ</w:t>
      </w:r>
    </w:p>
    <w:p w14:paraId="4C1F82D5" w14:textId="77777777" w:rsidR="002108C5" w:rsidRDefault="002108C5" w:rsidP="00833949">
      <w:pPr>
        <w:jc w:val="center"/>
        <w:rPr>
          <w:rFonts w:ascii="Times New Roman" w:hAnsi="Times New Roman" w:cs="Times New Roman"/>
          <w:b/>
          <w:bCs/>
          <w:sz w:val="28"/>
          <w:szCs w:val="28"/>
        </w:rPr>
      </w:pPr>
    </w:p>
    <w:p w14:paraId="05C82DDE" w14:textId="7C58BEB5" w:rsidR="00833949" w:rsidRDefault="00833949" w:rsidP="00833949">
      <w:pPr>
        <w:spacing w:after="0" w:line="360" w:lineRule="auto"/>
        <w:rPr>
          <w:rFonts w:ascii="Times New Roman" w:hAnsi="Times New Roman" w:cs="Times New Roman"/>
          <w:sz w:val="28"/>
          <w:szCs w:val="28"/>
        </w:rPr>
      </w:pPr>
      <w:r>
        <w:rPr>
          <w:rFonts w:ascii="Times New Roman" w:hAnsi="Times New Roman" w:cs="Times New Roman"/>
          <w:sz w:val="28"/>
          <w:szCs w:val="28"/>
        </w:rPr>
        <w:t>ВВЕДЕНИЕ</w:t>
      </w:r>
    </w:p>
    <w:p w14:paraId="4D1C4EB6" w14:textId="310C11D4" w:rsidR="00833949" w:rsidRPr="00833949" w:rsidRDefault="00833949" w:rsidP="00833949">
      <w:pPr>
        <w:spacing w:after="0" w:line="360" w:lineRule="auto"/>
        <w:rPr>
          <w:rFonts w:ascii="Times New Roman" w:hAnsi="Times New Roman" w:cs="Times New Roman"/>
          <w:sz w:val="28"/>
          <w:szCs w:val="28"/>
        </w:rPr>
      </w:pPr>
      <w:r w:rsidRPr="00833949">
        <w:rPr>
          <w:rFonts w:ascii="Times New Roman" w:hAnsi="Times New Roman" w:cs="Times New Roman"/>
          <w:sz w:val="28"/>
          <w:szCs w:val="28"/>
        </w:rPr>
        <w:t>1. Теоретико - методологические основы стимулирования и мотивации труда персонала</w:t>
      </w:r>
    </w:p>
    <w:p w14:paraId="0A737364" w14:textId="58F467B6" w:rsidR="00546579" w:rsidRDefault="00546579" w:rsidP="00833949">
      <w:pPr>
        <w:spacing w:after="0" w:line="360" w:lineRule="auto"/>
        <w:rPr>
          <w:rFonts w:ascii="Times New Roman" w:hAnsi="Times New Roman" w:cs="Times New Roman"/>
          <w:sz w:val="28"/>
          <w:szCs w:val="28"/>
        </w:rPr>
      </w:pPr>
      <w:r w:rsidRPr="00546579">
        <w:rPr>
          <w:rFonts w:ascii="Times New Roman" w:hAnsi="Times New Roman" w:cs="Times New Roman"/>
          <w:sz w:val="28"/>
          <w:szCs w:val="28"/>
        </w:rPr>
        <w:t xml:space="preserve">1.1 </w:t>
      </w:r>
      <w:r>
        <w:rPr>
          <w:rFonts w:ascii="Times New Roman" w:hAnsi="Times New Roman" w:cs="Times New Roman"/>
          <w:sz w:val="28"/>
          <w:szCs w:val="28"/>
        </w:rPr>
        <w:t>О</w:t>
      </w:r>
      <w:r w:rsidRPr="00546579">
        <w:rPr>
          <w:rFonts w:ascii="Times New Roman" w:hAnsi="Times New Roman" w:cs="Times New Roman"/>
          <w:sz w:val="28"/>
          <w:szCs w:val="28"/>
        </w:rPr>
        <w:t xml:space="preserve">собенности системы мотивации персонала </w:t>
      </w:r>
    </w:p>
    <w:p w14:paraId="1D4C66CC" w14:textId="7215DCF0" w:rsidR="00546579" w:rsidRDefault="00546579" w:rsidP="00833949">
      <w:pPr>
        <w:spacing w:after="0" w:line="360" w:lineRule="auto"/>
        <w:rPr>
          <w:rFonts w:ascii="Times New Roman" w:hAnsi="Times New Roman" w:cs="Times New Roman"/>
          <w:sz w:val="28"/>
          <w:szCs w:val="28"/>
        </w:rPr>
      </w:pPr>
      <w:r w:rsidRPr="00546579">
        <w:rPr>
          <w:rFonts w:ascii="Times New Roman" w:hAnsi="Times New Roman" w:cs="Times New Roman"/>
          <w:sz w:val="28"/>
          <w:szCs w:val="28"/>
        </w:rPr>
        <w:t xml:space="preserve">1.2 </w:t>
      </w:r>
      <w:r>
        <w:rPr>
          <w:rFonts w:ascii="Times New Roman" w:hAnsi="Times New Roman" w:cs="Times New Roman"/>
          <w:sz w:val="28"/>
          <w:szCs w:val="28"/>
        </w:rPr>
        <w:t>С</w:t>
      </w:r>
      <w:r w:rsidRPr="00546579">
        <w:rPr>
          <w:rFonts w:ascii="Times New Roman" w:hAnsi="Times New Roman" w:cs="Times New Roman"/>
          <w:sz w:val="28"/>
          <w:szCs w:val="28"/>
        </w:rPr>
        <w:t>истема мотивации персонала как объект управления</w:t>
      </w:r>
    </w:p>
    <w:p w14:paraId="48615BBB" w14:textId="6B43A636" w:rsidR="00833949" w:rsidRPr="00833949" w:rsidRDefault="00833949" w:rsidP="00833949">
      <w:pPr>
        <w:spacing w:after="0" w:line="360" w:lineRule="auto"/>
        <w:rPr>
          <w:rFonts w:ascii="Times New Roman" w:hAnsi="Times New Roman" w:cs="Times New Roman"/>
          <w:sz w:val="28"/>
          <w:szCs w:val="28"/>
        </w:rPr>
      </w:pPr>
      <w:r w:rsidRPr="00833949">
        <w:rPr>
          <w:rFonts w:ascii="Times New Roman" w:hAnsi="Times New Roman" w:cs="Times New Roman"/>
          <w:sz w:val="28"/>
          <w:szCs w:val="28"/>
        </w:rPr>
        <w:t xml:space="preserve">2 </w:t>
      </w:r>
      <w:r>
        <w:rPr>
          <w:rFonts w:ascii="Times New Roman" w:hAnsi="Times New Roman" w:cs="Times New Roman"/>
          <w:sz w:val="28"/>
          <w:szCs w:val="28"/>
        </w:rPr>
        <w:t>А</w:t>
      </w:r>
      <w:r w:rsidRPr="00833949">
        <w:rPr>
          <w:rFonts w:ascii="Times New Roman" w:hAnsi="Times New Roman" w:cs="Times New Roman"/>
          <w:sz w:val="28"/>
          <w:szCs w:val="28"/>
        </w:rPr>
        <w:t xml:space="preserve">нализ </w:t>
      </w:r>
      <w:bookmarkStart w:id="0" w:name="_Hlk66985684"/>
      <w:r w:rsidRPr="00833949">
        <w:rPr>
          <w:rFonts w:ascii="Times New Roman" w:hAnsi="Times New Roman" w:cs="Times New Roman"/>
          <w:sz w:val="28"/>
          <w:szCs w:val="28"/>
        </w:rPr>
        <w:t>организации системы мотивации на примере ООО «Ломбард Выгодный»</w:t>
      </w:r>
      <w:r w:rsidRPr="00833949">
        <w:rPr>
          <w:rFonts w:ascii="Times New Roman" w:hAnsi="Times New Roman" w:cs="Times New Roman"/>
          <w:sz w:val="28"/>
          <w:szCs w:val="28"/>
        </w:rPr>
        <w:tab/>
      </w:r>
    </w:p>
    <w:p w14:paraId="5A08F657" w14:textId="02A69E83" w:rsidR="00833949" w:rsidRPr="00833949" w:rsidRDefault="00833949" w:rsidP="00833949">
      <w:pPr>
        <w:spacing w:after="0" w:line="360" w:lineRule="auto"/>
        <w:rPr>
          <w:rFonts w:ascii="Times New Roman" w:hAnsi="Times New Roman" w:cs="Times New Roman"/>
          <w:sz w:val="28"/>
          <w:szCs w:val="28"/>
        </w:rPr>
      </w:pPr>
      <w:r w:rsidRPr="00833949">
        <w:rPr>
          <w:rFonts w:ascii="Times New Roman" w:hAnsi="Times New Roman" w:cs="Times New Roman"/>
          <w:sz w:val="28"/>
          <w:szCs w:val="28"/>
        </w:rPr>
        <w:t>2.1 Общая характеристика ООО «Ломбард Выгодный»</w:t>
      </w:r>
      <w:r w:rsidRPr="00833949">
        <w:rPr>
          <w:rFonts w:ascii="Times New Roman" w:hAnsi="Times New Roman" w:cs="Times New Roman"/>
          <w:sz w:val="28"/>
          <w:szCs w:val="28"/>
        </w:rPr>
        <w:tab/>
      </w:r>
    </w:p>
    <w:p w14:paraId="24DF468B" w14:textId="742925A1" w:rsidR="00833949" w:rsidRPr="00833949" w:rsidRDefault="00833949" w:rsidP="00833949">
      <w:pPr>
        <w:spacing w:after="0" w:line="360" w:lineRule="auto"/>
        <w:rPr>
          <w:rFonts w:ascii="Times New Roman" w:hAnsi="Times New Roman" w:cs="Times New Roman"/>
          <w:sz w:val="28"/>
          <w:szCs w:val="28"/>
        </w:rPr>
      </w:pPr>
      <w:r w:rsidRPr="00833949">
        <w:rPr>
          <w:rFonts w:ascii="Times New Roman" w:hAnsi="Times New Roman" w:cs="Times New Roman"/>
          <w:sz w:val="28"/>
          <w:szCs w:val="28"/>
        </w:rPr>
        <w:t>2.2 Анализ финансового состояния ООО «Ломбард Выгодный»</w:t>
      </w:r>
      <w:r w:rsidRPr="00833949">
        <w:rPr>
          <w:rFonts w:ascii="Times New Roman" w:hAnsi="Times New Roman" w:cs="Times New Roman"/>
          <w:sz w:val="28"/>
          <w:szCs w:val="28"/>
        </w:rPr>
        <w:tab/>
      </w:r>
    </w:p>
    <w:p w14:paraId="24A1FB4B" w14:textId="6EAD10D7" w:rsidR="00833949" w:rsidRPr="00833949" w:rsidRDefault="00833949" w:rsidP="00833949">
      <w:pPr>
        <w:spacing w:after="0" w:line="360" w:lineRule="auto"/>
        <w:rPr>
          <w:rFonts w:ascii="Times New Roman" w:hAnsi="Times New Roman" w:cs="Times New Roman"/>
          <w:sz w:val="28"/>
          <w:szCs w:val="28"/>
        </w:rPr>
      </w:pPr>
      <w:r w:rsidRPr="00833949">
        <w:rPr>
          <w:rFonts w:ascii="Times New Roman" w:hAnsi="Times New Roman" w:cs="Times New Roman"/>
          <w:sz w:val="28"/>
          <w:szCs w:val="28"/>
        </w:rPr>
        <w:t>2.3 Анализ действующей системы мотивации персонала ООО «Ломбард Выгодный»</w:t>
      </w:r>
      <w:r w:rsidRPr="00833949">
        <w:rPr>
          <w:rFonts w:ascii="Times New Roman" w:hAnsi="Times New Roman" w:cs="Times New Roman"/>
          <w:sz w:val="28"/>
          <w:szCs w:val="28"/>
        </w:rPr>
        <w:tab/>
      </w:r>
    </w:p>
    <w:p w14:paraId="753239F2" w14:textId="2DE33B78" w:rsidR="00833949" w:rsidRPr="00833949" w:rsidRDefault="00833949" w:rsidP="00833949">
      <w:pPr>
        <w:spacing w:after="0" w:line="360" w:lineRule="auto"/>
        <w:rPr>
          <w:rFonts w:ascii="Times New Roman" w:hAnsi="Times New Roman" w:cs="Times New Roman"/>
          <w:sz w:val="28"/>
          <w:szCs w:val="28"/>
        </w:rPr>
      </w:pPr>
      <w:r w:rsidRPr="00833949">
        <w:rPr>
          <w:rFonts w:ascii="Times New Roman" w:hAnsi="Times New Roman" w:cs="Times New Roman"/>
          <w:sz w:val="28"/>
          <w:szCs w:val="28"/>
        </w:rPr>
        <w:t>3</w:t>
      </w:r>
      <w:r>
        <w:rPr>
          <w:rFonts w:ascii="Times New Roman" w:hAnsi="Times New Roman" w:cs="Times New Roman"/>
          <w:sz w:val="28"/>
          <w:szCs w:val="28"/>
        </w:rPr>
        <w:t>.</w:t>
      </w:r>
      <w:r w:rsidRPr="00833949">
        <w:rPr>
          <w:rFonts w:ascii="Times New Roman" w:hAnsi="Times New Roman" w:cs="Times New Roman"/>
          <w:sz w:val="28"/>
          <w:szCs w:val="28"/>
        </w:rPr>
        <w:t xml:space="preserve"> </w:t>
      </w:r>
      <w:r>
        <w:rPr>
          <w:rFonts w:ascii="Times New Roman" w:hAnsi="Times New Roman" w:cs="Times New Roman"/>
          <w:sz w:val="28"/>
          <w:szCs w:val="28"/>
        </w:rPr>
        <w:t>Р</w:t>
      </w:r>
      <w:r w:rsidRPr="00833949">
        <w:rPr>
          <w:rFonts w:ascii="Times New Roman" w:hAnsi="Times New Roman" w:cs="Times New Roman"/>
          <w:sz w:val="28"/>
          <w:szCs w:val="28"/>
        </w:rPr>
        <w:t>азработка мероприятий по созданию эффективной системы мотивации персонала организации ООО «Ломбард Выгодный»</w:t>
      </w:r>
    </w:p>
    <w:p w14:paraId="22E5E09E" w14:textId="1EFBB67B" w:rsidR="00833949" w:rsidRPr="00833949" w:rsidRDefault="00833949" w:rsidP="00833949">
      <w:pPr>
        <w:spacing w:after="0" w:line="360" w:lineRule="auto"/>
        <w:rPr>
          <w:rFonts w:ascii="Times New Roman" w:hAnsi="Times New Roman" w:cs="Times New Roman"/>
          <w:sz w:val="28"/>
          <w:szCs w:val="28"/>
        </w:rPr>
      </w:pPr>
      <w:r w:rsidRPr="00833949">
        <w:rPr>
          <w:rFonts w:ascii="Times New Roman" w:hAnsi="Times New Roman" w:cs="Times New Roman"/>
          <w:sz w:val="28"/>
          <w:szCs w:val="28"/>
        </w:rPr>
        <w:t>3.1 Рекомендации по созданию эффективной системы мотивации персонала организации ООО «Ломбард Выгодный»</w:t>
      </w:r>
      <w:r w:rsidRPr="00833949">
        <w:rPr>
          <w:rFonts w:ascii="Times New Roman" w:hAnsi="Times New Roman" w:cs="Times New Roman"/>
          <w:sz w:val="28"/>
          <w:szCs w:val="28"/>
        </w:rPr>
        <w:tab/>
      </w:r>
    </w:p>
    <w:p w14:paraId="67E6CFDC" w14:textId="189C9FFE" w:rsidR="00833949" w:rsidRPr="00833949" w:rsidRDefault="00833949" w:rsidP="00833949">
      <w:pPr>
        <w:spacing w:after="0" w:line="360" w:lineRule="auto"/>
        <w:rPr>
          <w:rFonts w:ascii="Times New Roman" w:hAnsi="Times New Roman" w:cs="Times New Roman"/>
          <w:sz w:val="28"/>
          <w:szCs w:val="28"/>
        </w:rPr>
      </w:pPr>
      <w:r w:rsidRPr="00833949">
        <w:rPr>
          <w:rFonts w:ascii="Times New Roman" w:hAnsi="Times New Roman" w:cs="Times New Roman"/>
          <w:sz w:val="28"/>
          <w:szCs w:val="28"/>
        </w:rPr>
        <w:lastRenderedPageBreak/>
        <w:t>3.2 Программа реализации рекомендаций по усилению роли моральных стимулов мотивации персонала компании</w:t>
      </w:r>
      <w:r w:rsidRPr="00833949">
        <w:rPr>
          <w:rFonts w:ascii="Times New Roman" w:hAnsi="Times New Roman" w:cs="Times New Roman"/>
          <w:sz w:val="28"/>
          <w:szCs w:val="28"/>
        </w:rPr>
        <w:tab/>
      </w:r>
    </w:p>
    <w:p w14:paraId="16008934" w14:textId="17371101" w:rsidR="00833949" w:rsidRDefault="00833949" w:rsidP="00833949">
      <w:pPr>
        <w:spacing w:after="0" w:line="360" w:lineRule="auto"/>
        <w:rPr>
          <w:rFonts w:ascii="Times New Roman" w:hAnsi="Times New Roman" w:cs="Times New Roman"/>
          <w:sz w:val="28"/>
          <w:szCs w:val="28"/>
        </w:rPr>
      </w:pPr>
      <w:r w:rsidRPr="00833949">
        <w:rPr>
          <w:rFonts w:ascii="Times New Roman" w:hAnsi="Times New Roman" w:cs="Times New Roman"/>
          <w:sz w:val="28"/>
          <w:szCs w:val="28"/>
        </w:rPr>
        <w:t>3.3 Оценка экономического эффекта от предложенных мероприяти</w:t>
      </w:r>
      <w:r>
        <w:rPr>
          <w:rFonts w:ascii="Times New Roman" w:hAnsi="Times New Roman" w:cs="Times New Roman"/>
          <w:sz w:val="28"/>
          <w:szCs w:val="28"/>
        </w:rPr>
        <w:t>й</w:t>
      </w:r>
    </w:p>
    <w:p w14:paraId="73991FBC" w14:textId="35659244" w:rsidR="00833949" w:rsidRDefault="00833949" w:rsidP="00833949">
      <w:pPr>
        <w:spacing w:after="0" w:line="360" w:lineRule="auto"/>
        <w:rPr>
          <w:rFonts w:ascii="Times New Roman" w:hAnsi="Times New Roman" w:cs="Times New Roman"/>
          <w:sz w:val="28"/>
          <w:szCs w:val="28"/>
        </w:rPr>
      </w:pPr>
      <w:r>
        <w:rPr>
          <w:rFonts w:ascii="Times New Roman" w:hAnsi="Times New Roman" w:cs="Times New Roman"/>
          <w:sz w:val="28"/>
          <w:szCs w:val="28"/>
        </w:rPr>
        <w:t>ЗАКЛЮЧЕНИЕ</w:t>
      </w:r>
    </w:p>
    <w:bookmarkEnd w:id="0"/>
    <w:p w14:paraId="55F5823F" w14:textId="55A35F11" w:rsidR="00833949" w:rsidRDefault="00833949" w:rsidP="00833949">
      <w:pPr>
        <w:spacing w:after="0" w:line="360" w:lineRule="auto"/>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p>
    <w:p w14:paraId="3560E774" w14:textId="2AB5E5D1" w:rsidR="00833949" w:rsidRDefault="00833949" w:rsidP="00833949">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w:t>
      </w:r>
    </w:p>
    <w:p w14:paraId="1F3E5F2A" w14:textId="36D598BD" w:rsidR="002108C5" w:rsidRDefault="002108C5" w:rsidP="00833949">
      <w:pPr>
        <w:spacing w:after="0" w:line="360" w:lineRule="auto"/>
        <w:rPr>
          <w:rFonts w:ascii="Times New Roman" w:hAnsi="Times New Roman" w:cs="Times New Roman"/>
          <w:sz w:val="28"/>
          <w:szCs w:val="28"/>
        </w:rPr>
      </w:pPr>
    </w:p>
    <w:p w14:paraId="3B515344" w14:textId="39F431EB" w:rsidR="002108C5" w:rsidRDefault="002108C5" w:rsidP="00833949">
      <w:pPr>
        <w:spacing w:after="0" w:line="360" w:lineRule="auto"/>
        <w:rPr>
          <w:rFonts w:ascii="Times New Roman" w:hAnsi="Times New Roman" w:cs="Times New Roman"/>
          <w:sz w:val="28"/>
          <w:szCs w:val="28"/>
        </w:rPr>
      </w:pPr>
    </w:p>
    <w:p w14:paraId="682BD285" w14:textId="74382376" w:rsidR="002108C5" w:rsidRDefault="002108C5" w:rsidP="00833949">
      <w:pPr>
        <w:spacing w:after="0" w:line="360" w:lineRule="auto"/>
        <w:rPr>
          <w:rFonts w:ascii="Times New Roman" w:hAnsi="Times New Roman" w:cs="Times New Roman"/>
          <w:sz w:val="28"/>
          <w:szCs w:val="28"/>
        </w:rPr>
      </w:pPr>
    </w:p>
    <w:p w14:paraId="28B55C55" w14:textId="50A3E319" w:rsidR="002108C5" w:rsidRDefault="002108C5" w:rsidP="00833949">
      <w:pPr>
        <w:spacing w:after="0" w:line="360" w:lineRule="auto"/>
        <w:rPr>
          <w:rFonts w:ascii="Times New Roman" w:hAnsi="Times New Roman" w:cs="Times New Roman"/>
          <w:sz w:val="28"/>
          <w:szCs w:val="28"/>
        </w:rPr>
      </w:pPr>
    </w:p>
    <w:p w14:paraId="3A4C1517" w14:textId="13D1F97C" w:rsidR="002108C5" w:rsidRDefault="002108C5" w:rsidP="00833949">
      <w:pPr>
        <w:spacing w:after="0" w:line="360" w:lineRule="auto"/>
        <w:rPr>
          <w:rFonts w:ascii="Times New Roman" w:hAnsi="Times New Roman" w:cs="Times New Roman"/>
          <w:sz w:val="28"/>
          <w:szCs w:val="28"/>
        </w:rPr>
      </w:pPr>
    </w:p>
    <w:p w14:paraId="76AFE384" w14:textId="6B89310E" w:rsidR="00546579" w:rsidRPr="00546579" w:rsidRDefault="00546579" w:rsidP="00546579">
      <w:pPr>
        <w:spacing w:after="0" w:line="360" w:lineRule="auto"/>
        <w:jc w:val="center"/>
        <w:rPr>
          <w:rFonts w:ascii="Times New Roman" w:hAnsi="Times New Roman" w:cs="Times New Roman"/>
          <w:sz w:val="28"/>
          <w:szCs w:val="28"/>
        </w:rPr>
      </w:pPr>
      <w:r w:rsidRPr="00546579">
        <w:rPr>
          <w:rFonts w:ascii="Times New Roman" w:hAnsi="Times New Roman" w:cs="Times New Roman"/>
          <w:sz w:val="28"/>
          <w:szCs w:val="28"/>
        </w:rPr>
        <w:t>1. ТЕОРЕТИКО - МЕТОДОЛОГИЧЕСКИЕ ОСНОВЫ СТИМУЛИРОВАНИЯ И МОТИВАЦИИ ТРУДА ПЕРСОНАЛА</w:t>
      </w:r>
    </w:p>
    <w:p w14:paraId="5EEC2523" w14:textId="77777777" w:rsidR="00546579" w:rsidRDefault="00546579" w:rsidP="00546579">
      <w:pPr>
        <w:spacing w:after="0" w:line="360" w:lineRule="auto"/>
        <w:jc w:val="center"/>
        <w:rPr>
          <w:rFonts w:ascii="Times New Roman" w:hAnsi="Times New Roman" w:cs="Times New Roman"/>
          <w:sz w:val="28"/>
          <w:szCs w:val="28"/>
        </w:rPr>
      </w:pPr>
    </w:p>
    <w:p w14:paraId="5CB01582" w14:textId="1C9F0F95" w:rsidR="00546579" w:rsidRPr="00546579" w:rsidRDefault="00546579" w:rsidP="00546579">
      <w:pPr>
        <w:spacing w:after="0" w:line="360" w:lineRule="auto"/>
        <w:ind w:firstLine="709"/>
        <w:jc w:val="center"/>
        <w:rPr>
          <w:rFonts w:ascii="Times New Roman" w:eastAsia="Calibri" w:hAnsi="Times New Roman" w:cs="Times New Roman"/>
          <w:bCs/>
          <w:sz w:val="28"/>
          <w:szCs w:val="28"/>
        </w:rPr>
      </w:pPr>
      <w:r w:rsidRPr="00546579">
        <w:rPr>
          <w:rFonts w:ascii="Times New Roman" w:eastAsia="Calibri" w:hAnsi="Times New Roman" w:cs="Times New Roman"/>
          <w:bCs/>
          <w:sz w:val="28"/>
          <w:szCs w:val="28"/>
        </w:rPr>
        <w:t>1.1 ОСОБЕННОСТИ СИСТЕМЫ МОТИВАЦИИ ПЕРСОНАЛА МЕЖДУНАРОДНЫХ ОРГАНИЗАЦИЙ</w:t>
      </w:r>
    </w:p>
    <w:p w14:paraId="456C94FC" w14:textId="77777777" w:rsidR="00546579" w:rsidRDefault="00546579" w:rsidP="00546579">
      <w:pPr>
        <w:spacing w:after="0" w:line="360" w:lineRule="auto"/>
        <w:ind w:firstLine="709"/>
        <w:jc w:val="both"/>
        <w:rPr>
          <w:rFonts w:ascii="Times New Roman" w:eastAsia="Calibri" w:hAnsi="Times New Roman" w:cs="Times New Roman"/>
          <w:sz w:val="28"/>
          <w:szCs w:val="28"/>
        </w:rPr>
      </w:pPr>
    </w:p>
    <w:p w14:paraId="6A35FD08" w14:textId="1D25925C"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Для того чтобы любое предприятие в современных реалиях работало достаточно эффективно, необходимо чтобы руководство этого предприятия могло воздействовать на отношение работников к труду. Хотя ХХI век является веком развития технологий, все равно человек остается движущей силой, именно поэтому мотивация персонала является актуальной и сегодня.</w:t>
      </w:r>
    </w:p>
    <w:p w14:paraId="34390FD2"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Мотивация — это одна из основных функций современного менеджмента, направленная на повышение эффективности труда персонала организации.</w:t>
      </w:r>
    </w:p>
    <w:p w14:paraId="0C20C50F" w14:textId="16F208E8"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lastRenderedPageBreak/>
        <w:t>Функция мотивации заключается в том, что она оказывает влияние на трудовой коллектив организации в форме побудительных мотивов к эффективному труду, общественного воздействия, коллективных и индивидуальных поощрительных мер, данные формы воздействия активизируют работу субъектов управления, повышают эффективность всей системы управления организацией [1, с. 45-46].</w:t>
      </w:r>
    </w:p>
    <w:p w14:paraId="603474CA" w14:textId="77777777" w:rsid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Для успешного совершенствования системы мотивации на российских предприятиях необходимо изучать опыт зарубежных стран. Конечно, Россия – это уникальная страна, непохожая ни одну другую, но если зарубежный опыт применять с учетом специфических особенностей нашей страны, с учетом менталитета российских людей, то это может оказаться вполне успешной практикой.</w:t>
      </w:r>
    </w:p>
    <w:tbl>
      <w:tblPr>
        <w:tblStyle w:val="a7"/>
        <w:tblW w:w="0" w:type="auto"/>
        <w:jc w:val="center"/>
        <w:tblLook w:val="04A0" w:firstRow="1" w:lastRow="0" w:firstColumn="1" w:lastColumn="0" w:noHBand="0" w:noVBand="1"/>
      </w:tblPr>
      <w:tblGrid>
        <w:gridCol w:w="8472"/>
      </w:tblGrid>
      <w:tr w:rsidR="00D2766F" w14:paraId="32887B32" w14:textId="77777777" w:rsidTr="006C0848">
        <w:trPr>
          <w:jc w:val="center"/>
        </w:trPr>
        <w:tc>
          <w:tcPr>
            <w:tcW w:w="8472" w:type="dxa"/>
            <w:tcBorders>
              <w:top w:val="single" w:sz="4" w:space="0" w:color="auto"/>
              <w:left w:val="single" w:sz="4" w:space="0" w:color="auto"/>
              <w:bottom w:val="single" w:sz="4" w:space="0" w:color="auto"/>
              <w:right w:val="single" w:sz="4" w:space="0" w:color="auto"/>
            </w:tcBorders>
            <w:hideMark/>
          </w:tcPr>
          <w:p w14:paraId="66A97D72" w14:textId="77777777" w:rsidR="00D2766F" w:rsidRDefault="00FD224B" w:rsidP="006C0848">
            <w:pPr>
              <w:spacing w:line="480" w:lineRule="auto"/>
              <w:textAlignment w:val="baseline"/>
              <w:rPr>
                <w:rFonts w:ascii="Times New Roman" w:eastAsia="Times New Roman" w:hAnsi="Times New Roman" w:cs="Times New Roman"/>
                <w:color w:val="444444"/>
                <w:sz w:val="21"/>
                <w:szCs w:val="21"/>
                <w:lang w:eastAsia="ru-RU"/>
              </w:rPr>
            </w:pPr>
            <w:hyperlink r:id="rId8" w:history="1">
              <w:r w:rsidR="00D2766F">
                <w:rPr>
                  <w:rStyle w:val="ac"/>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14:paraId="0F3E7BB3" w14:textId="77777777" w:rsidR="00D2766F" w:rsidRDefault="00FD224B" w:rsidP="006C0848">
            <w:pPr>
              <w:spacing w:line="480" w:lineRule="auto"/>
              <w:textAlignment w:val="baseline"/>
              <w:rPr>
                <w:rFonts w:ascii="Times New Roman" w:eastAsia="Times New Roman" w:hAnsi="Times New Roman" w:cs="Times New Roman"/>
                <w:color w:val="444444"/>
                <w:sz w:val="21"/>
                <w:szCs w:val="21"/>
                <w:lang w:eastAsia="ru-RU"/>
              </w:rPr>
            </w:pPr>
            <w:hyperlink r:id="rId9" w:history="1">
              <w:r w:rsidR="00D2766F">
                <w:rPr>
                  <w:rStyle w:val="ac"/>
                  <w:rFonts w:ascii="Times New Roman" w:eastAsia="Times New Roman" w:hAnsi="Times New Roman" w:cs="Times New Roman"/>
                  <w:sz w:val="21"/>
                  <w:szCs w:val="21"/>
                  <w:lang w:eastAsia="ru-RU"/>
                </w:rPr>
                <w:t>Рерайт текстов и уникализация 90 %</w:t>
              </w:r>
            </w:hyperlink>
          </w:p>
          <w:p w14:paraId="6B1C2A1D" w14:textId="77777777" w:rsidR="00D2766F" w:rsidRDefault="00FD224B" w:rsidP="006C0848">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D2766F">
                <w:rPr>
                  <w:rStyle w:val="ac"/>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14:paraId="559D028A" w14:textId="77777777" w:rsidR="00D2766F" w:rsidRPr="00546579" w:rsidRDefault="00D2766F" w:rsidP="00546579">
      <w:pPr>
        <w:spacing w:after="0" w:line="360" w:lineRule="auto"/>
        <w:ind w:firstLine="709"/>
        <w:jc w:val="both"/>
        <w:rPr>
          <w:rFonts w:ascii="Times New Roman" w:eastAsia="Calibri" w:hAnsi="Times New Roman" w:cs="Times New Roman"/>
          <w:sz w:val="28"/>
          <w:szCs w:val="28"/>
        </w:rPr>
      </w:pPr>
    </w:p>
    <w:p w14:paraId="577146E4" w14:textId="69FABACF"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Американский антрополог Э. Холл рассматривает культуры по признаку их отношения к контексту. Под контекстом Э.Холл понимает «информацию, окружающую и сопровождающую событие». Согласно этой теории, различают высококонтекстные и низкоконтекстные культуры. Высококонтекстные культуры – это культуры, в которых большая часть информации определена неязыковым контекстом: внешним видом, иерархией, статусом. И эта информация понятна всем обладающим этой культурой без слов. Отличаются коллективизмом, скрытой манерой речи, отсутствием полной информации, большую роль играет невербальное общение.</w:t>
      </w:r>
    </w:p>
    <w:p w14:paraId="49ED6AAB" w14:textId="05BDE5B8" w:rsidR="00EE362A" w:rsidRPr="00EE362A" w:rsidRDefault="00546579" w:rsidP="00EE362A">
      <w:pPr>
        <w:tabs>
          <w:tab w:val="left" w:pos="5400"/>
        </w:tabs>
        <w:spacing w:line="360" w:lineRule="auto"/>
        <w:ind w:firstLine="709"/>
        <w:jc w:val="both"/>
        <w:rPr>
          <w:rFonts w:ascii="Times New Roman CYR" w:eastAsia="Times New Roman" w:hAnsi="Times New Roman CYR" w:cs="Times New Roman CYR"/>
          <w:sz w:val="28"/>
          <w:szCs w:val="28"/>
          <w:lang w:eastAsia="ru-RU"/>
        </w:rPr>
      </w:pPr>
      <w:r w:rsidRPr="00546579">
        <w:rPr>
          <w:rFonts w:ascii="Times New Roman" w:eastAsia="Calibri" w:hAnsi="Times New Roman" w:cs="Times New Roman"/>
          <w:sz w:val="28"/>
          <w:szCs w:val="28"/>
        </w:rPr>
        <w:lastRenderedPageBreak/>
        <w:t>Низкоконтекстные культуры – это культуры, где практически вся информация передается при помощи слов, здесь принято, открыто выражать свои желания и намерения. Такая культура отличается: прямой манерой речи, роль невербального общения сведена к минимуму, возможно открытое выражение недовольства, характеризуется инд</w:t>
      </w:r>
      <w:r w:rsidR="00EE362A" w:rsidRPr="00EE362A">
        <w:rPr>
          <w:rFonts w:ascii="Times New Roman CYR" w:eastAsia="Times New Roman" w:hAnsi="Times New Roman CYR" w:cs="Times New Roman CYR"/>
          <w:sz w:val="28"/>
          <w:szCs w:val="28"/>
          <w:lang w:eastAsia="ru-RU"/>
        </w:rPr>
        <w:t xml:space="preserve"> </w:t>
      </w:r>
    </w:p>
    <w:p w14:paraId="34220CAC" w14:textId="77777777" w:rsidR="00EE362A" w:rsidRPr="00EE362A" w:rsidRDefault="00EE362A" w:rsidP="00EE362A">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lang w:eastAsia="ru-RU"/>
        </w:rPr>
      </w:pPr>
      <w:r w:rsidRPr="00EE362A">
        <w:rPr>
          <w:rFonts w:ascii="Times New Roman CYR" w:eastAsia="Times New Roman" w:hAnsi="Times New Roman CYR" w:cs="Times New Roman CYR"/>
          <w:b/>
          <w:sz w:val="28"/>
          <w:szCs w:val="28"/>
          <w:lang w:eastAsia="ru-RU"/>
        </w:rPr>
        <w:t>Фитнес на дому</w:t>
      </w:r>
    </w:p>
    <w:p w14:paraId="194CE134" w14:textId="77777777" w:rsidR="00EE362A" w:rsidRPr="00EE362A" w:rsidRDefault="00EE362A" w:rsidP="00EE362A">
      <w:pPr>
        <w:widowControl w:val="0"/>
        <w:autoSpaceDE w:val="0"/>
        <w:autoSpaceDN w:val="0"/>
        <w:adjustRightInd w:val="0"/>
        <w:spacing w:after="0" w:line="360" w:lineRule="auto"/>
        <w:jc w:val="center"/>
        <w:rPr>
          <w:rFonts w:ascii="Times New Roman CYR" w:eastAsia="Times New Roman" w:hAnsi="Times New Roman CYR" w:cs="Times New Roman CYR"/>
          <w:sz w:val="28"/>
          <w:szCs w:val="28"/>
          <w:lang w:eastAsia="ru-RU"/>
        </w:rPr>
      </w:pPr>
      <w:r w:rsidRPr="00EE362A">
        <w:rPr>
          <w:rFonts w:ascii="Times New Roman CYR" w:eastAsia="Times New Roman" w:hAnsi="Times New Roman CYR" w:cs="Times New Roman CYR"/>
          <w:noProof/>
          <w:sz w:val="28"/>
          <w:szCs w:val="28"/>
          <w:lang w:eastAsia="ru-RU"/>
        </w:rPr>
        <w:drawing>
          <wp:inline distT="0" distB="0" distL="0" distR="0" wp14:anchorId="2C4E97D2" wp14:editId="5E2327E2">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14:paraId="35683CA4" w14:textId="77777777" w:rsidR="00EE362A" w:rsidRPr="00EE362A" w:rsidRDefault="00FD224B" w:rsidP="00EE362A">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lang w:eastAsia="ru-RU"/>
        </w:rPr>
      </w:pPr>
      <w:hyperlink r:id="rId12" w:history="1">
        <w:r w:rsidR="00EE362A" w:rsidRPr="00EE362A">
          <w:rPr>
            <w:rFonts w:ascii="Times New Roman CYR" w:eastAsia="Times New Roman" w:hAnsi="Times New Roman CYR" w:cs="Times New Roman CYR"/>
            <w:b/>
            <w:color w:val="0000FF"/>
            <w:sz w:val="32"/>
            <w:szCs w:val="32"/>
            <w:u w:val="single"/>
            <w:lang w:val="en-US" w:eastAsia="ru-RU"/>
          </w:rPr>
          <w:t>http</w:t>
        </w:r>
        <w:r w:rsidR="00EE362A" w:rsidRPr="00EE362A">
          <w:rPr>
            <w:rFonts w:ascii="Times New Roman CYR" w:eastAsia="Times New Roman" w:hAnsi="Times New Roman CYR" w:cs="Times New Roman CYR"/>
            <w:b/>
            <w:color w:val="0000FF"/>
            <w:sz w:val="32"/>
            <w:szCs w:val="32"/>
            <w:u w:val="single"/>
            <w:lang w:eastAsia="ru-RU"/>
          </w:rPr>
          <w:t>://учебники.информ2000.рф/</w:t>
        </w:r>
        <w:r w:rsidR="00EE362A" w:rsidRPr="00EE362A">
          <w:rPr>
            <w:rFonts w:ascii="Times New Roman CYR" w:eastAsia="Times New Roman" w:hAnsi="Times New Roman CYR" w:cs="Times New Roman CYR"/>
            <w:b/>
            <w:color w:val="0000FF"/>
            <w:sz w:val="32"/>
            <w:szCs w:val="32"/>
            <w:u w:val="single"/>
            <w:lang w:val="en-US" w:eastAsia="ru-RU"/>
          </w:rPr>
          <w:t>fit</w:t>
        </w:r>
        <w:r w:rsidR="00EE362A" w:rsidRPr="00EE362A">
          <w:rPr>
            <w:rFonts w:ascii="Times New Roman CYR" w:eastAsia="Times New Roman" w:hAnsi="Times New Roman CYR" w:cs="Times New Roman CYR"/>
            <w:b/>
            <w:color w:val="0000FF"/>
            <w:sz w:val="32"/>
            <w:szCs w:val="32"/>
            <w:u w:val="single"/>
            <w:lang w:eastAsia="ru-RU"/>
          </w:rPr>
          <w:t>1.</w:t>
        </w:r>
        <w:r w:rsidR="00EE362A" w:rsidRPr="00EE362A">
          <w:rPr>
            <w:rFonts w:ascii="Times New Roman CYR" w:eastAsia="Times New Roman" w:hAnsi="Times New Roman CYR" w:cs="Times New Roman CYR"/>
            <w:b/>
            <w:color w:val="0000FF"/>
            <w:sz w:val="32"/>
            <w:szCs w:val="32"/>
            <w:u w:val="single"/>
            <w:lang w:val="en-US" w:eastAsia="ru-RU"/>
          </w:rPr>
          <w:t>shtml</w:t>
        </w:r>
      </w:hyperlink>
      <w:r w:rsidR="00EE362A" w:rsidRPr="00EE362A">
        <w:rPr>
          <w:rFonts w:ascii="Times New Roman CYR" w:eastAsia="Times New Roman" w:hAnsi="Times New Roman CYR" w:cs="Times New Roman CYR"/>
          <w:b/>
          <w:sz w:val="32"/>
          <w:szCs w:val="32"/>
          <w:lang w:eastAsia="ru-RU"/>
        </w:rPr>
        <w:t xml:space="preserve"> </w:t>
      </w:r>
    </w:p>
    <w:p w14:paraId="2FB98D0B" w14:textId="7AEB349E" w:rsidR="00546579" w:rsidRDefault="00EE362A" w:rsidP="00EE362A">
      <w:pPr>
        <w:spacing w:after="0" w:line="360" w:lineRule="auto"/>
        <w:ind w:firstLine="709"/>
        <w:jc w:val="both"/>
        <w:rPr>
          <w:rFonts w:ascii="Times New Roman" w:eastAsia="Calibri" w:hAnsi="Times New Roman" w:cs="Times New Roman"/>
          <w:sz w:val="28"/>
          <w:szCs w:val="28"/>
        </w:rPr>
      </w:pPr>
      <w:r w:rsidRPr="00EE362A">
        <w:rPr>
          <w:rFonts w:ascii="Times New Roman CYR" w:eastAsia="Times New Roman" w:hAnsi="Times New Roman CYR" w:cs="Times New Roman CYR"/>
          <w:sz w:val="28"/>
          <w:szCs w:val="28"/>
          <w:lang w:eastAsia="ru-RU"/>
        </w:rPr>
        <w:br w:type="page"/>
      </w:r>
      <w:r w:rsidR="00546579" w:rsidRPr="00546579">
        <w:rPr>
          <w:rFonts w:ascii="Times New Roman" w:eastAsia="Calibri" w:hAnsi="Times New Roman" w:cs="Times New Roman"/>
          <w:sz w:val="28"/>
          <w:szCs w:val="28"/>
        </w:rPr>
        <w:lastRenderedPageBreak/>
        <w:t>ивидуализмом [2, с. 112-115].</w:t>
      </w:r>
    </w:p>
    <w:p w14:paraId="118E8018" w14:textId="77777777" w:rsidR="00EE362A" w:rsidRPr="00546579" w:rsidRDefault="00EE362A" w:rsidP="00546579">
      <w:pPr>
        <w:spacing w:after="0" w:line="360" w:lineRule="auto"/>
        <w:ind w:firstLine="709"/>
        <w:jc w:val="both"/>
        <w:rPr>
          <w:rFonts w:ascii="Times New Roman" w:eastAsia="Calibri" w:hAnsi="Times New Roman" w:cs="Times New Roman"/>
          <w:sz w:val="28"/>
          <w:szCs w:val="28"/>
        </w:rPr>
      </w:pPr>
    </w:p>
    <w:p w14:paraId="7C64AE44"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Если смотреть по шкале (рисунок 1.1), то Россия занимает срединное положение, хотя больше тянется к высококонтекстным культурам.</w:t>
      </w:r>
    </w:p>
    <w:p w14:paraId="3D7E6DA6"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w:t>
      </w:r>
    </w:p>
    <w:p w14:paraId="36415864"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noProof/>
          <w:sz w:val="28"/>
          <w:szCs w:val="28"/>
          <w:lang w:eastAsia="ru-RU"/>
        </w:rPr>
        <w:drawing>
          <wp:inline distT="0" distB="0" distL="0" distR="0" wp14:anchorId="2949883E" wp14:editId="04FC72E4">
            <wp:extent cx="4762500" cy="2724150"/>
            <wp:effectExtent l="0" t="0" r="0" b="0"/>
            <wp:docPr id="2" name="Рисунок 2" descr="https://sibac.info/files/2018_06_11_studeconom/blenaova.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bac.info/files/2018_06_11_studeconom/blenaova.files/image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724150"/>
                    </a:xfrm>
                    <a:prstGeom prst="rect">
                      <a:avLst/>
                    </a:prstGeom>
                    <a:noFill/>
                    <a:ln>
                      <a:noFill/>
                    </a:ln>
                  </pic:spPr>
                </pic:pic>
              </a:graphicData>
            </a:graphic>
          </wp:inline>
        </w:drawing>
      </w:r>
    </w:p>
    <w:p w14:paraId="03E8BB10" w14:textId="6C6476AE" w:rsidR="00546579" w:rsidRPr="00546579" w:rsidRDefault="00546579" w:rsidP="00546579">
      <w:pPr>
        <w:spacing w:after="0" w:line="360" w:lineRule="auto"/>
        <w:ind w:firstLine="709"/>
        <w:jc w:val="center"/>
        <w:rPr>
          <w:rFonts w:ascii="Times New Roman" w:eastAsia="Calibri" w:hAnsi="Times New Roman" w:cs="Times New Roman"/>
          <w:sz w:val="28"/>
          <w:szCs w:val="28"/>
        </w:rPr>
      </w:pPr>
      <w:r w:rsidRPr="00546579">
        <w:rPr>
          <w:rFonts w:ascii="Times New Roman" w:eastAsia="Calibri" w:hAnsi="Times New Roman" w:cs="Times New Roman"/>
          <w:iCs/>
          <w:sz w:val="28"/>
          <w:szCs w:val="28"/>
        </w:rPr>
        <w:t>Рисунок 1.1 - Шкала культур Э. Холла</w:t>
      </w:r>
    </w:p>
    <w:p w14:paraId="125D1A46"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w:t>
      </w:r>
    </w:p>
    <w:p w14:paraId="18C5B185"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Поэтому, мы считаем, опыт японских организаций будет полезен для российских руководителей.</w:t>
      </w:r>
    </w:p>
    <w:p w14:paraId="7337F6BB"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Существует общепринятое утверждение, что «японское экономическое чудо», после Второй мировой войны, произошло благодаря системе «управления качеством» (total quality management, TQM) и системе управления персоналом.</w:t>
      </w:r>
    </w:p>
    <w:p w14:paraId="450165B6"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Вообще работники японских компаний сильно отличается от всех остальных своей преданностью компании, практически жертвенностью.</w:t>
      </w:r>
    </w:p>
    <w:p w14:paraId="61A7C1AB"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Японская система мотивации персонала опирается на следующие принципы:</w:t>
      </w:r>
    </w:p>
    <w:p w14:paraId="7BBDB30E"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lastRenderedPageBreak/>
        <w:t>«Пожизненный найм» сотрудников. Устройство на работу в одну из японских организации уже много значит для японских сотрудников, но совершенствование этой работы является более важным аспектом. Продвижение по карьерной лестнице также зависит от стажа работы, то есть соблюдается принцип «старшинства» Система «пожизненного найма» включает ряд льгот:</w:t>
      </w:r>
    </w:p>
    <w:p w14:paraId="378B1C8B" w14:textId="77777777" w:rsidR="00546579" w:rsidRPr="00546579" w:rsidRDefault="00546579" w:rsidP="00546579">
      <w:pPr>
        <w:numPr>
          <w:ilvl w:val="0"/>
          <w:numId w:val="18"/>
        </w:numPr>
        <w:spacing w:after="0" w:line="360" w:lineRule="auto"/>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прибавка к заработной плате за каждый отработанный год;</w:t>
      </w:r>
    </w:p>
    <w:p w14:paraId="6ED2CF18" w14:textId="77777777" w:rsidR="00546579" w:rsidRPr="00546579" w:rsidRDefault="00546579" w:rsidP="00546579">
      <w:pPr>
        <w:numPr>
          <w:ilvl w:val="0"/>
          <w:numId w:val="18"/>
        </w:numPr>
        <w:spacing w:after="0" w:line="360" w:lineRule="auto"/>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медицинское страхование;</w:t>
      </w:r>
    </w:p>
    <w:p w14:paraId="285FBA51" w14:textId="77777777" w:rsidR="00546579" w:rsidRPr="00546579" w:rsidRDefault="00546579" w:rsidP="00546579">
      <w:pPr>
        <w:numPr>
          <w:ilvl w:val="0"/>
          <w:numId w:val="18"/>
        </w:numPr>
        <w:spacing w:after="0" w:line="360" w:lineRule="auto"/>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материальная помощь при покупке жилья;</w:t>
      </w:r>
    </w:p>
    <w:p w14:paraId="7B7B6CCB" w14:textId="77777777" w:rsidR="00546579" w:rsidRPr="00546579" w:rsidRDefault="00546579" w:rsidP="00546579">
      <w:pPr>
        <w:numPr>
          <w:ilvl w:val="0"/>
          <w:numId w:val="18"/>
        </w:numPr>
        <w:spacing w:after="0" w:line="360" w:lineRule="auto"/>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прибавка к отпуску дополнительных дней за каждый отработанный год и т.д. [3].</w:t>
      </w:r>
    </w:p>
    <w:p w14:paraId="4909B0DD"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Эта система функционировала в Японии на протяжении многих лет и была эффективна, но в современном мире, когда молодые специалисты стремятся к более быстрому карьерному росту, система видоизменяется, появляются временные работники с гибкой оплатой труда.</w:t>
      </w:r>
    </w:p>
    <w:p w14:paraId="13D2F7B6"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Принцип постоянного обучения сотрудников. Это постоянное совершенствование сотрудников в профессиональной области за счет работодателя. Однако если образование было получено без направления предприятия, то считается, что этому сотруднику будет сложно работать в коллективе организации [3].</w:t>
      </w:r>
    </w:p>
    <w:p w14:paraId="1F75CA66"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Принцип постоянных трудовых ротаций. Широко распространено в японских организациях. Ротация способствует некому разнообразию выполняемых работ, что важно для сотрудников, так как в итоге получается специалист широкого профиля и исчезает проблема замещения кадров при необходимости.</w:t>
      </w:r>
    </w:p>
    <w:p w14:paraId="04E27743"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lastRenderedPageBreak/>
        <w:t>Совместная процедура принятий решений. Этот принцип характеризуется совместной работой руководителей и сотрудников. Главным этапом в процессе принятия решения является этап подготовки, при котором сотрудников компании знакомят с последствиями будущего решения, выясняют точения сотрудников к выработанному решению. И в итоге получается, что сотрудники воспринимают принятое решение как свое собственное, а не как приказ руководства, что влияет на оперативное его исполнение.</w:t>
      </w:r>
    </w:p>
    <w:p w14:paraId="7F05EE66"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Создание различных «малых производственных групп по усовершенствованию трудовой деятельности». Это так называемые «кружки контроля качества», «движение за самоконтроль», «кружки снижения себестоимости» и т.д. работа таких кружков имеет огромное значение для компании, они способствуют снижению брака и повышению эффективности производства. По официальным данным в 95 % японских компаний существуют такие кружки качества [4, с. 38]</w:t>
      </w:r>
    </w:p>
    <w:p w14:paraId="2197AD93"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Ориентированность на группу. Во многих японских компаниях функционируют группы по 4-10 человек, зависимость участников группы очень высокая, индивидуализм не приветствуется, соперничают группы. Такая организация работы предполагает повышение ответственности сотрудника и является стимулом к качественному выполнению своих обязанностей. В том числе и отдых чаще всего коллективный [3].</w:t>
      </w:r>
    </w:p>
    <w:p w14:paraId="52EAB73E"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Практически отсутствует дистанция власти. Этому способствуют то, что японские менеджеры чаще всего лишены особых привилегий, например, отдельных кабинетов и стоянок.</w:t>
      </w:r>
    </w:p>
    <w:p w14:paraId="1184B35F"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Таким образом, можно сказать, что хотя некоторые принципы японской системы мотивации персонала устарели и теряют свою </w:t>
      </w:r>
      <w:r w:rsidRPr="00546579">
        <w:rPr>
          <w:rFonts w:ascii="Times New Roman" w:eastAsia="Calibri" w:hAnsi="Times New Roman" w:cs="Times New Roman"/>
          <w:sz w:val="28"/>
          <w:szCs w:val="28"/>
        </w:rPr>
        <w:lastRenderedPageBreak/>
        <w:t>актуальность в условиях современного мира, эта система все еще остается эффективной и востребованной.</w:t>
      </w:r>
    </w:p>
    <w:p w14:paraId="2AE201EE" w14:textId="77777777" w:rsidR="00546579" w:rsidRPr="00546579" w:rsidRDefault="00546579" w:rsidP="00546579">
      <w:pPr>
        <w:spacing w:after="0" w:line="360" w:lineRule="auto"/>
        <w:ind w:firstLine="709"/>
        <w:jc w:val="both"/>
        <w:rPr>
          <w:rFonts w:ascii="Times New Roman" w:eastAsia="Times New Roman" w:hAnsi="Times New Roman" w:cs="Times New Roman"/>
          <w:b/>
          <w:sz w:val="28"/>
          <w:szCs w:val="28"/>
          <w:lang w:eastAsia="ru-RU"/>
        </w:rPr>
      </w:pPr>
    </w:p>
    <w:p w14:paraId="7083A68D" w14:textId="1A7FA6D1" w:rsidR="00546579" w:rsidRPr="00546579" w:rsidRDefault="00546579" w:rsidP="00546579">
      <w:pPr>
        <w:spacing w:after="0" w:line="360" w:lineRule="auto"/>
        <w:ind w:firstLine="709"/>
        <w:jc w:val="center"/>
        <w:rPr>
          <w:rFonts w:ascii="Times New Roman" w:eastAsia="Times New Roman" w:hAnsi="Times New Roman" w:cs="Times New Roman"/>
          <w:bCs/>
          <w:sz w:val="28"/>
          <w:szCs w:val="28"/>
          <w:lang w:eastAsia="ru-RU"/>
        </w:rPr>
      </w:pPr>
      <w:r w:rsidRPr="00546579">
        <w:rPr>
          <w:rFonts w:ascii="Times New Roman" w:eastAsia="Times New Roman" w:hAnsi="Times New Roman" w:cs="Times New Roman"/>
          <w:bCs/>
          <w:sz w:val="28"/>
          <w:szCs w:val="28"/>
          <w:lang w:eastAsia="ru-RU"/>
        </w:rPr>
        <w:t>1.2 СИСТЕМА МОТИВАЦИИ ПЕРСОНАЛА КАК ОБЪЕКТ УПРАВЛЕНИЯ</w:t>
      </w:r>
    </w:p>
    <w:p w14:paraId="69A7DC31" w14:textId="77777777" w:rsidR="00546579" w:rsidRDefault="00546579" w:rsidP="00546579">
      <w:pPr>
        <w:spacing w:after="0" w:line="360" w:lineRule="auto"/>
        <w:ind w:firstLine="709"/>
        <w:jc w:val="both"/>
        <w:rPr>
          <w:rFonts w:ascii="Times New Roman" w:eastAsia="Calibri" w:hAnsi="Times New Roman" w:cs="Times New Roman"/>
          <w:sz w:val="28"/>
          <w:szCs w:val="28"/>
        </w:rPr>
      </w:pPr>
    </w:p>
    <w:p w14:paraId="05997426" w14:textId="2E2F5A4C"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Необходимость развиваться в условиях конкуренции и инновационного развития на современном рынке, заставляет предприятия стремиться к наибольшей эффективности и прибыльности. В связи с этим все большее значение отводится вопросам подбора сотрудников и построению эффективной системы управления мотивацией персонала. Организация начинается с людей, с их способности действовать [8]. </w:t>
      </w:r>
    </w:p>
    <w:p w14:paraId="6B099245"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Активная деятельность каждого сотрудника, стремящегося получить высокие результаты, должна соответствующе вознаграждаться. Это будет побуждать его трудиться дальше и достигать новых результатов. Эффективная деятельность работника обуславливается его личными мотивами частично схожими, а часто отличными от других. Поэтому важно разрабатывать мотивационную систему на предприятии с учётом как общих, так и индивидуальных целей. </w:t>
      </w:r>
    </w:p>
    <w:p w14:paraId="693D514F"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Большинство руководителей, не опираясь на различные мотивационные теории, полагают единственным значимым стимулом деятельности – оплату труда. Однако, в настоящее время при высокой конкуренции на рынке труда, зарплата часто не является основополагающим критерием. Формирование единого видения совместной деятельности работника и руководителя ускоряет процессы повышения эффективности деятельности отдельного сотрудника и в итоге предприятия в целом. </w:t>
      </w:r>
    </w:p>
    <w:p w14:paraId="7065216F"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lastRenderedPageBreak/>
        <w:t xml:space="preserve">Общая производительность труда на предприятии зависит от производительности всего рабочего коллектива, которая состоит из производительности каждого отдельного работника. Поэтому, вклад каждого работника имеет немалую значимость [12]. </w:t>
      </w:r>
    </w:p>
    <w:p w14:paraId="72C08214"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Эффективная система мотивации персонала является одним из способов управления трудом работников, способствующих росту производительности организации. Именно мотивация активизирует определенные человеческие факторы, позволяющие работнику увеличить результативность собственного труда и деятельности организации в целом. При отсутствии цели и мотивов у сотрудника не формируется видение значимости трудовой деятельности, складывается пассивное отношение к выполняемым функциям. Наряду с этим наличие у руководства разнообразных методов стимулирования труда способствует удовлетворению отдельных потребностей работника и активизации его потенциала.</w:t>
      </w:r>
    </w:p>
    <w:p w14:paraId="5E4B22B0"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Управление мотивацией персонала на сегодняшний день, как в России, так и в других странах остается актуальной проблемой. Эффективное управление организацией – один из значимых компонентов развития компании, вопросы материального и морального стимулирования при этом имеют свои положительные и отрицательные стороны. </w:t>
      </w:r>
    </w:p>
    <w:p w14:paraId="037EA9A9"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Главная цель мотивации в системе управления персоналом – формирование у работников организации не только стабильного квалифицированного исполнения прямых функций и обязанностей, но и растущего интереса получения дополнительных результатов и выгод. Обращаясь к самому понятию мотивации необходимо сказать, что это внутреннее побуждение работника к труду [9]. </w:t>
      </w:r>
    </w:p>
    <w:p w14:paraId="2D3F6534"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lastRenderedPageBreak/>
        <w:t xml:space="preserve">Мотивация представляет собой совокупность внутренних и внешних движущих сил, побуждающих человека к деятельности, задающих границы и формы деятельности и придающих ей направленность, ориентированную на достижение определенных целей. Стимулирование принципиально отличается от мотивирования и является одним из средств, с помощью которого может осуществляться мотивация. Поэтому, не совсем корректно говорить о мотивации человека, персонала со стороны руководства организации. Уместнее говорить об организации или управлении мотивацией (мотивационными процессами) человека, персонала, так как мотивация может протекать у сотрудника и без посторонней помощи. </w:t>
      </w:r>
    </w:p>
    <w:p w14:paraId="741A4731"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Управление мотивацией персонала является одним из способов повышения производительности труда и ключевым направлением кадровой политики любого предприятия. </w:t>
      </w:r>
    </w:p>
    <w:p w14:paraId="2F2A11B2"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Функция мотивации в системе управления персоналом заключается в воздействии на сотрудников организации с целью побуждения к эффективному труду в соответствии с задачами компании. </w:t>
      </w:r>
    </w:p>
    <w:p w14:paraId="7BF5ACE8"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Продуманная и эффективная система управления мотивацией персонала необходима по следующим причинам [2]: </w:t>
      </w:r>
    </w:p>
    <w:p w14:paraId="1AF738EB" w14:textId="77777777" w:rsidR="00546579" w:rsidRPr="00546579" w:rsidRDefault="00546579" w:rsidP="00546579">
      <w:pPr>
        <w:numPr>
          <w:ilvl w:val="0"/>
          <w:numId w:val="19"/>
        </w:numPr>
        <w:spacing w:after="0" w:line="360" w:lineRule="auto"/>
        <w:contextualSpacing/>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повышает прозрачность системы вознаграждения; </w:t>
      </w:r>
    </w:p>
    <w:p w14:paraId="194F53EF" w14:textId="77777777" w:rsidR="00546579" w:rsidRPr="00546579" w:rsidRDefault="00546579" w:rsidP="00546579">
      <w:pPr>
        <w:numPr>
          <w:ilvl w:val="0"/>
          <w:numId w:val="19"/>
        </w:numPr>
        <w:spacing w:after="0" w:line="360" w:lineRule="auto"/>
        <w:contextualSpacing/>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формирует связь результативности работы сотрудников с оплатой и нематериальным стимулированием; </w:t>
      </w:r>
    </w:p>
    <w:p w14:paraId="1353B305" w14:textId="77777777" w:rsidR="00546579" w:rsidRPr="00546579" w:rsidRDefault="00546579" w:rsidP="00546579">
      <w:pPr>
        <w:numPr>
          <w:ilvl w:val="0"/>
          <w:numId w:val="19"/>
        </w:numPr>
        <w:spacing w:after="0" w:line="360" w:lineRule="auto"/>
        <w:contextualSpacing/>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приводит к снижению текучести персонала и преодолению кадрового дефицита; </w:t>
      </w:r>
    </w:p>
    <w:p w14:paraId="0D078D54" w14:textId="77777777" w:rsidR="00546579" w:rsidRPr="00546579" w:rsidRDefault="00546579" w:rsidP="00546579">
      <w:pPr>
        <w:numPr>
          <w:ilvl w:val="0"/>
          <w:numId w:val="19"/>
        </w:numPr>
        <w:spacing w:after="0" w:line="360" w:lineRule="auto"/>
        <w:contextualSpacing/>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активизирует установки работников на достижение значимых для компании результатов, стратегических целей; </w:t>
      </w:r>
    </w:p>
    <w:p w14:paraId="75C58011" w14:textId="77777777" w:rsidR="00546579" w:rsidRPr="00546579" w:rsidRDefault="00546579" w:rsidP="00546579">
      <w:pPr>
        <w:numPr>
          <w:ilvl w:val="0"/>
          <w:numId w:val="19"/>
        </w:numPr>
        <w:spacing w:after="0" w:line="360" w:lineRule="auto"/>
        <w:contextualSpacing/>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повышает лояльность сотрудников; </w:t>
      </w:r>
    </w:p>
    <w:p w14:paraId="34CF00FD" w14:textId="77777777" w:rsidR="00546579" w:rsidRPr="00546579" w:rsidRDefault="00546579" w:rsidP="00546579">
      <w:pPr>
        <w:numPr>
          <w:ilvl w:val="0"/>
          <w:numId w:val="19"/>
        </w:numPr>
        <w:spacing w:after="0" w:line="360" w:lineRule="auto"/>
        <w:contextualSpacing/>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lastRenderedPageBreak/>
        <w:t xml:space="preserve">улучшает командную работу; </w:t>
      </w:r>
    </w:p>
    <w:p w14:paraId="0465CAA6" w14:textId="77777777" w:rsidR="00546579" w:rsidRPr="00546579" w:rsidRDefault="00546579" w:rsidP="00546579">
      <w:pPr>
        <w:numPr>
          <w:ilvl w:val="0"/>
          <w:numId w:val="19"/>
        </w:numPr>
        <w:spacing w:after="0" w:line="360" w:lineRule="auto"/>
        <w:contextualSpacing/>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приводит к улучшению психологического климата; </w:t>
      </w:r>
    </w:p>
    <w:p w14:paraId="501BE286" w14:textId="77777777" w:rsidR="00546579" w:rsidRPr="00546579" w:rsidRDefault="00546579" w:rsidP="00546579">
      <w:pPr>
        <w:numPr>
          <w:ilvl w:val="0"/>
          <w:numId w:val="19"/>
        </w:numPr>
        <w:spacing w:after="0" w:line="360" w:lineRule="auto"/>
        <w:contextualSpacing/>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приводит к повышению результативности работы персонала; </w:t>
      </w:r>
    </w:p>
    <w:p w14:paraId="58CE0C90" w14:textId="77777777" w:rsidR="00546579" w:rsidRPr="00546579" w:rsidRDefault="00546579" w:rsidP="00546579">
      <w:pPr>
        <w:numPr>
          <w:ilvl w:val="0"/>
          <w:numId w:val="19"/>
        </w:numPr>
        <w:spacing w:after="0" w:line="360" w:lineRule="auto"/>
        <w:contextualSpacing/>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помогает в достижении целей компании, связывая успехи сотрудников в значимых для компании областях с переменной частью дохода; </w:t>
      </w:r>
    </w:p>
    <w:p w14:paraId="73C4E100" w14:textId="77777777" w:rsidR="00546579" w:rsidRPr="00546579" w:rsidRDefault="00546579" w:rsidP="00546579">
      <w:pPr>
        <w:numPr>
          <w:ilvl w:val="0"/>
          <w:numId w:val="19"/>
        </w:numPr>
        <w:spacing w:after="0" w:line="360" w:lineRule="auto"/>
        <w:contextualSpacing/>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помогает удерживать необходимых компании сотрудников, максимально используя их потенциал. </w:t>
      </w:r>
    </w:p>
    <w:p w14:paraId="62F8C465"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Влияние мотивации на поведение человека зависит от множества факторов, во многом это влияние индивидуально и может меняться под воздействием обратной связи со стороны деятельности человека. </w:t>
      </w:r>
    </w:p>
    <w:p w14:paraId="7C933938"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Основные факторы, усложняющие процесс мотивации это [7]:</w:t>
      </w:r>
    </w:p>
    <w:p w14:paraId="37071414" w14:textId="77777777" w:rsidR="00546579" w:rsidRPr="00546579" w:rsidRDefault="00546579" w:rsidP="00546579">
      <w:pPr>
        <w:numPr>
          <w:ilvl w:val="0"/>
          <w:numId w:val="20"/>
        </w:numPr>
        <w:spacing w:after="0" w:line="360" w:lineRule="auto"/>
        <w:contextualSpacing/>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неочевидность мотивов поведения человека, </w:t>
      </w:r>
    </w:p>
    <w:p w14:paraId="259A0B20" w14:textId="77777777" w:rsidR="00546579" w:rsidRPr="00546579" w:rsidRDefault="00546579" w:rsidP="00546579">
      <w:pPr>
        <w:numPr>
          <w:ilvl w:val="0"/>
          <w:numId w:val="20"/>
        </w:numPr>
        <w:spacing w:after="0" w:line="360" w:lineRule="auto"/>
        <w:contextualSpacing/>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изменчивость процесса мотивации, различие мотивационных структур,</w:t>
      </w:r>
    </w:p>
    <w:p w14:paraId="21A98585" w14:textId="77777777" w:rsidR="00546579" w:rsidRPr="00546579" w:rsidRDefault="00546579" w:rsidP="00546579">
      <w:pPr>
        <w:numPr>
          <w:ilvl w:val="0"/>
          <w:numId w:val="20"/>
        </w:numPr>
        <w:spacing w:after="0" w:line="360" w:lineRule="auto"/>
        <w:contextualSpacing/>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наличие множества путей удовлетворения потребностей, </w:t>
      </w:r>
    </w:p>
    <w:p w14:paraId="7F74104F" w14:textId="77777777" w:rsidR="00546579" w:rsidRPr="00546579" w:rsidRDefault="00546579" w:rsidP="00546579">
      <w:pPr>
        <w:numPr>
          <w:ilvl w:val="0"/>
          <w:numId w:val="20"/>
        </w:numPr>
        <w:spacing w:after="0" w:line="360" w:lineRule="auto"/>
        <w:contextualSpacing/>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недостаточная информированность о результатах деятельности.</w:t>
      </w:r>
    </w:p>
    <w:p w14:paraId="22A2B477"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Следует отметить, что некоторые из представленных факторов проявляются в определенных социально-экономических условиях, которые определяются экономическим положением (например, на производстве), а также человеческим фактором (социальная сущность, психологические особенности личности работника и пр.). </w:t>
      </w:r>
    </w:p>
    <w:p w14:paraId="56F2062E"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Факторы, которые определяют мотивацию труда, делятся по содержанию и по трем уровням формирования [12]: </w:t>
      </w:r>
    </w:p>
    <w:p w14:paraId="1DE40175"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lastRenderedPageBreak/>
        <w:t xml:space="preserve">— первый уровень формирования факторов мотивации к труду связан с политикой государства, как экономической, так и социальной в области трудовых отношений; </w:t>
      </w:r>
    </w:p>
    <w:p w14:paraId="4F18AAD0"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 второй уровень факторов связан с конкретным предприятием и складывается из системы оплаты труда и социальной защиты сотрудников организации, общего социально-психологического климата в коллективе, условий труда работников, перспектив развития и карьерного роста; </w:t>
      </w:r>
    </w:p>
    <w:p w14:paraId="005DC815"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 третий уровень формирования мотивационных факторов – непосредственно сам работник, который личными социально- психологическими особенностями изменяет действие представленных выше факторов. </w:t>
      </w:r>
    </w:p>
    <w:p w14:paraId="28D16AED"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Такого рода преломление позволяет сформировать уникальную индивидуальную мотивационную систему. Индивидуальная система мотивации может отличаться от мотивации труда основного коллектива. Однако, практический опыт показывает, что, чаще всего, поведение работников основывается на сформированных групповых мотивах [5]. </w:t>
      </w:r>
    </w:p>
    <w:p w14:paraId="04FFE0C4"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В комплексе проблем мотивации персонала в России следует выделить правовые, экономические, социально-психологические, управленческие и нравственные факторы. Основой правовых проблем является незащищенность сотрудников перед неправомерными действиями руководителей, злоупотребляющих своей властью. При этом часто сотрудники даже не защищены трудовом договором, так как не заключают его с целью одновременного получения «серой» зарплаты и пособий по безработице. </w:t>
      </w:r>
    </w:p>
    <w:p w14:paraId="675E78D2"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Проблемы экономического характера связаны в первую очередь с низким уровнем заработной платы, отсутствием корреляции между </w:t>
      </w:r>
      <w:r w:rsidRPr="00546579">
        <w:rPr>
          <w:rFonts w:ascii="Times New Roman" w:eastAsia="Calibri" w:hAnsi="Times New Roman" w:cs="Times New Roman"/>
          <w:sz w:val="28"/>
          <w:szCs w:val="28"/>
        </w:rPr>
        <w:lastRenderedPageBreak/>
        <w:t xml:space="preserve">результатами труда и его оплатой, а также с индивидуальными особенностями деятельности предприятий в России. Такие характеристики трудовой деятельности как интенсивность труда, ответственность, инициативность работника формируют уровень его заработной платы. Если доход сотрудника длительный период времени сохраняется на низком уровне, то возникает посредственное отношение персонала к выполнению своих обязанностей и ситуация «просиживания» рабочего дня. Вторая экономическая проблема – отсутствие связи между результатом и оплатой труда. </w:t>
      </w:r>
    </w:p>
    <w:p w14:paraId="2E4E0448"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Большинство российских работников отмечают, что такой связи не существует. Специфика данной проблемы заключается в том, что мотивирование работника со стороны предприятия определяется, чаще всего, положением организации на рынке и имеющимися у нее ресурсами. Коммерческие компании, представители малого и среднего бизнеса в России, стараются сократить социальные и дополнительные выплаты, формируя стимулирование на предприятии только за счёт поддержания уровня заработной платы выше среднего [11]. </w:t>
      </w:r>
    </w:p>
    <w:p w14:paraId="0206F888"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Социально-психологические проблемы мотивации в нашей стране во многом связаны с российским менталитетом, который формировался на протяжении многих столетий под влиянием авторитарных режимов власти. Длительное время мотивация формировалась в соответствии с идеологией коммунизма, что привело к становлению определённых моделей. </w:t>
      </w:r>
    </w:p>
    <w:p w14:paraId="607919A0"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Например, модель «кнута и пряника», которая предполагает чёткую причинно- следственную связь поощрений и наказаний за выполнение и невыполнение работы. Длительное время Система мотивации строилась и неукоснительно следовала стандартам и нормативам, спускавшимся </w:t>
      </w:r>
      <w:r w:rsidRPr="00546579">
        <w:rPr>
          <w:rFonts w:ascii="Times New Roman" w:eastAsia="Calibri" w:hAnsi="Times New Roman" w:cs="Times New Roman"/>
          <w:sz w:val="28"/>
          <w:szCs w:val="28"/>
        </w:rPr>
        <w:lastRenderedPageBreak/>
        <w:t xml:space="preserve">«сверху». Руководители самостоятельно не могли выбирать действия и решения. Недостаточная оценка трудового вклада работника в деятельность предприятия или же вообще полное его игнорирование, могли часто приводили формированию модели «инициатива наказуема», что значительно сокращало возможность проявления инновационных идей и предложений. В свою очередь модель «коллективизма» или «я как все» как способствовала повышению производительности и улучшению качества труда, так и снижала индивидуальные достижения работников, их индивидуальный рост и рацпредложения [3]. </w:t>
      </w:r>
    </w:p>
    <w:p w14:paraId="20D8ED04"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Некоторые модели мотивации персонала в Советском Союзе ушли в прошлое, но многое и сейчас используется в практике организации деятельности предприятий. Необходимо определить насколько сохранившиеся методы эффективны, и возможно и нужно ли использовать ушедшие методы и технологии. </w:t>
      </w:r>
    </w:p>
    <w:p w14:paraId="3D096D6C"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Широкая распространённость авторитарного стиля управления среди управленцев высшего и среднего уровня составляет блок управленческих проблем управлением мотивации персонала в России. Сотрудники являются главным ресурсом любого предприятия и организации, поэтому значимым навыком является умение руководителя гибко управлять и взаимодействовать с подчиненными. </w:t>
      </w:r>
    </w:p>
    <w:p w14:paraId="2DB7A034"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Руководитель должен быть не только высококвалифицированным профессионалом, но и лидером, который умеет создавать и развивать свою управленческую команду. В связи с этим актуальным становится переход от административного стиля управления к лидерскому. </w:t>
      </w:r>
    </w:p>
    <w:p w14:paraId="7889A7CE"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 xml:space="preserve">Следующий блок проблем в основном связан с воровством на предприятиях. Нравственные проблемы также можно связать с </w:t>
      </w:r>
      <w:r w:rsidRPr="00546579">
        <w:rPr>
          <w:rFonts w:ascii="Times New Roman" w:eastAsia="Calibri" w:hAnsi="Times New Roman" w:cs="Times New Roman"/>
          <w:sz w:val="28"/>
          <w:szCs w:val="28"/>
        </w:rPr>
        <w:lastRenderedPageBreak/>
        <w:t xml:space="preserve">особенностями российского менталитета: воровство в компаниях у большей части российских сотрудников считается нормой. Раз организация недоплачивает своим работникам и существует возможность украсть, они имеют полное моральное право «компенсировать» то, что им, по их мнению, недоплатили. </w:t>
      </w:r>
    </w:p>
    <w:p w14:paraId="53F77D86"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t>Таким образом, рассмотренные подходы к пониманию сущности процесса мотивации сотрудников организации, подчеркивают необходимость создания руководством предприятий таких условий деятельности, которые позволят работникам качественно выполнять функции, максимально используя свои физические и умственные возможности для генерации и воплощения новых идей и проектов на предприятии. Для эффективного и продуктивного развития компании ее руководству и HR-службе необходимо обратить внимание не только на уровень заработной платы и поощрений, но и на единение целей организации и целей сотрудников в одно русло.  </w:t>
      </w:r>
    </w:p>
    <w:p w14:paraId="589768E7" w14:textId="77777777" w:rsidR="00546579" w:rsidRPr="00546579" w:rsidRDefault="00546579" w:rsidP="00546579">
      <w:pPr>
        <w:spacing w:after="0" w:line="360" w:lineRule="auto"/>
        <w:ind w:firstLine="709"/>
        <w:jc w:val="both"/>
        <w:rPr>
          <w:rFonts w:ascii="Times New Roman" w:eastAsia="Calibri" w:hAnsi="Times New Roman" w:cs="Times New Roman"/>
          <w:sz w:val="28"/>
          <w:szCs w:val="28"/>
        </w:rPr>
      </w:pPr>
      <w:r w:rsidRPr="00546579">
        <w:rPr>
          <w:rFonts w:ascii="Times New Roman" w:eastAsia="Calibri" w:hAnsi="Times New Roman" w:cs="Times New Roman"/>
          <w:sz w:val="28"/>
          <w:szCs w:val="28"/>
        </w:rPr>
        <w:br/>
      </w:r>
    </w:p>
    <w:p w14:paraId="43A03CFC" w14:textId="77777777" w:rsidR="00546579" w:rsidRPr="00546579" w:rsidRDefault="00546579" w:rsidP="00546579">
      <w:pPr>
        <w:spacing w:after="0" w:line="360" w:lineRule="auto"/>
        <w:jc w:val="center"/>
        <w:rPr>
          <w:rFonts w:ascii="Times New Roman" w:eastAsia="Calibri" w:hAnsi="Times New Roman" w:cs="Times New Roman"/>
          <w:b/>
          <w:sz w:val="28"/>
          <w:szCs w:val="28"/>
        </w:rPr>
      </w:pPr>
    </w:p>
    <w:p w14:paraId="75506BEE" w14:textId="77777777" w:rsidR="00546579" w:rsidRPr="00546579" w:rsidRDefault="00546579" w:rsidP="00546579">
      <w:pPr>
        <w:spacing w:after="0" w:line="360" w:lineRule="auto"/>
        <w:jc w:val="center"/>
        <w:rPr>
          <w:rFonts w:ascii="Times New Roman" w:eastAsia="Calibri" w:hAnsi="Times New Roman" w:cs="Times New Roman"/>
          <w:b/>
          <w:sz w:val="28"/>
          <w:szCs w:val="28"/>
        </w:rPr>
      </w:pPr>
    </w:p>
    <w:p w14:paraId="2F200310" w14:textId="77777777" w:rsidR="00546579" w:rsidRDefault="00546579" w:rsidP="002108C5">
      <w:pPr>
        <w:spacing w:after="0" w:line="360" w:lineRule="auto"/>
        <w:jc w:val="center"/>
        <w:rPr>
          <w:rFonts w:ascii="Times New Roman" w:hAnsi="Times New Roman" w:cs="Times New Roman"/>
          <w:sz w:val="28"/>
          <w:szCs w:val="28"/>
        </w:rPr>
      </w:pPr>
    </w:p>
    <w:p w14:paraId="12FB6F7D" w14:textId="77777777" w:rsidR="00546579" w:rsidRDefault="00546579" w:rsidP="002108C5">
      <w:pPr>
        <w:spacing w:after="0" w:line="360" w:lineRule="auto"/>
        <w:jc w:val="center"/>
        <w:rPr>
          <w:rFonts w:ascii="Times New Roman" w:hAnsi="Times New Roman" w:cs="Times New Roman"/>
          <w:sz w:val="28"/>
          <w:szCs w:val="28"/>
        </w:rPr>
      </w:pPr>
    </w:p>
    <w:p w14:paraId="7AFFDF7A" w14:textId="1AD7F38C" w:rsidR="00546579" w:rsidRDefault="00546579" w:rsidP="002108C5">
      <w:pPr>
        <w:spacing w:after="0" w:line="360" w:lineRule="auto"/>
        <w:jc w:val="center"/>
        <w:rPr>
          <w:rFonts w:ascii="Times New Roman" w:hAnsi="Times New Roman" w:cs="Times New Roman"/>
          <w:sz w:val="28"/>
          <w:szCs w:val="28"/>
        </w:rPr>
      </w:pPr>
    </w:p>
    <w:p w14:paraId="69A6F21C" w14:textId="44A31B7A" w:rsidR="00054FC1" w:rsidRDefault="00054FC1" w:rsidP="002108C5">
      <w:pPr>
        <w:spacing w:after="0" w:line="360" w:lineRule="auto"/>
        <w:jc w:val="center"/>
        <w:rPr>
          <w:rFonts w:ascii="Times New Roman" w:hAnsi="Times New Roman" w:cs="Times New Roman"/>
          <w:sz w:val="28"/>
          <w:szCs w:val="28"/>
        </w:rPr>
      </w:pPr>
    </w:p>
    <w:p w14:paraId="4061E219" w14:textId="77777777" w:rsidR="00054FC1" w:rsidRDefault="00054FC1" w:rsidP="002108C5">
      <w:pPr>
        <w:spacing w:after="0" w:line="360" w:lineRule="auto"/>
        <w:jc w:val="center"/>
        <w:rPr>
          <w:rFonts w:ascii="Times New Roman" w:hAnsi="Times New Roman" w:cs="Times New Roman"/>
          <w:sz w:val="28"/>
          <w:szCs w:val="28"/>
        </w:rPr>
      </w:pPr>
    </w:p>
    <w:p w14:paraId="2B3B0F47" w14:textId="52F0CD46" w:rsidR="002108C5" w:rsidRPr="002108C5" w:rsidRDefault="002108C5" w:rsidP="002108C5">
      <w:pPr>
        <w:spacing w:after="0" w:line="360" w:lineRule="auto"/>
        <w:jc w:val="center"/>
        <w:rPr>
          <w:rFonts w:ascii="Times New Roman" w:hAnsi="Times New Roman" w:cs="Times New Roman"/>
          <w:sz w:val="28"/>
          <w:szCs w:val="28"/>
        </w:rPr>
      </w:pPr>
      <w:r w:rsidRPr="002108C5">
        <w:rPr>
          <w:rFonts w:ascii="Times New Roman" w:hAnsi="Times New Roman" w:cs="Times New Roman"/>
          <w:sz w:val="28"/>
          <w:szCs w:val="28"/>
        </w:rPr>
        <w:t>2 АНАЛИЗ ОРГАНИЗАЦИИ СИСТЕМЫ МОТИВАЦИИ НА ПРИМЕРЕ ООО «ЛОМБАРД ВЫГОДНЫЙ»</w:t>
      </w:r>
    </w:p>
    <w:p w14:paraId="51980D9C" w14:textId="77777777" w:rsidR="002108C5" w:rsidRDefault="002108C5" w:rsidP="002108C5">
      <w:pPr>
        <w:spacing w:after="0" w:line="360" w:lineRule="auto"/>
        <w:jc w:val="center"/>
        <w:rPr>
          <w:rFonts w:ascii="Times New Roman" w:hAnsi="Times New Roman" w:cs="Times New Roman"/>
          <w:sz w:val="28"/>
          <w:szCs w:val="28"/>
        </w:rPr>
      </w:pPr>
    </w:p>
    <w:p w14:paraId="795CD3A0" w14:textId="4391F606" w:rsidR="002108C5" w:rsidRDefault="002108C5" w:rsidP="002108C5">
      <w:pPr>
        <w:spacing w:after="0" w:line="360" w:lineRule="auto"/>
        <w:jc w:val="center"/>
        <w:rPr>
          <w:rFonts w:ascii="Times New Roman" w:hAnsi="Times New Roman" w:cs="Times New Roman"/>
          <w:sz w:val="28"/>
          <w:szCs w:val="28"/>
        </w:rPr>
      </w:pPr>
      <w:r w:rsidRPr="002108C5">
        <w:rPr>
          <w:rFonts w:ascii="Times New Roman" w:hAnsi="Times New Roman" w:cs="Times New Roman"/>
          <w:sz w:val="28"/>
          <w:szCs w:val="28"/>
        </w:rPr>
        <w:lastRenderedPageBreak/>
        <w:t>2.1 ОБЩАЯ ХАРАКТЕРИСТИКА ООО «ЛОМБАРД ВЫГОДНЫЙ»</w:t>
      </w:r>
    </w:p>
    <w:p w14:paraId="2FAF4EE8" w14:textId="514EF3CF" w:rsidR="002108C5" w:rsidRDefault="002108C5" w:rsidP="00833949">
      <w:pPr>
        <w:spacing w:after="0" w:line="360" w:lineRule="auto"/>
        <w:rPr>
          <w:rFonts w:ascii="Times New Roman" w:hAnsi="Times New Roman" w:cs="Times New Roman"/>
          <w:sz w:val="28"/>
          <w:szCs w:val="28"/>
        </w:rPr>
      </w:pPr>
    </w:p>
    <w:p w14:paraId="20ED7364" w14:textId="77777777" w:rsidR="00A826C9" w:rsidRDefault="00A826C9" w:rsidP="00A826C9">
      <w:pPr>
        <w:spacing w:after="0" w:line="360" w:lineRule="auto"/>
        <w:ind w:firstLine="709"/>
        <w:jc w:val="both"/>
        <w:rPr>
          <w:rFonts w:ascii="Times New Roman" w:hAnsi="Times New Roman" w:cs="Times New Roman"/>
          <w:sz w:val="28"/>
          <w:szCs w:val="28"/>
        </w:rPr>
      </w:pPr>
      <w:r w:rsidRPr="00A826C9">
        <w:rPr>
          <w:rFonts w:ascii="Times New Roman" w:hAnsi="Times New Roman" w:cs="Times New Roman"/>
          <w:sz w:val="28"/>
          <w:szCs w:val="28"/>
        </w:rPr>
        <w:t xml:space="preserve">ООО </w:t>
      </w:r>
      <w:r>
        <w:rPr>
          <w:rFonts w:ascii="Times New Roman" w:hAnsi="Times New Roman" w:cs="Times New Roman"/>
          <w:sz w:val="28"/>
          <w:szCs w:val="28"/>
        </w:rPr>
        <w:t>«</w:t>
      </w:r>
      <w:r w:rsidRPr="00A826C9">
        <w:rPr>
          <w:rFonts w:ascii="Times New Roman" w:hAnsi="Times New Roman" w:cs="Times New Roman"/>
          <w:sz w:val="28"/>
          <w:szCs w:val="28"/>
        </w:rPr>
        <w:t>Ломбард Выгодный</w:t>
      </w:r>
      <w:r>
        <w:rPr>
          <w:rFonts w:ascii="Times New Roman" w:hAnsi="Times New Roman" w:cs="Times New Roman"/>
          <w:sz w:val="28"/>
          <w:szCs w:val="28"/>
        </w:rPr>
        <w:t>»</w:t>
      </w:r>
      <w:r w:rsidRPr="00A826C9">
        <w:rPr>
          <w:rFonts w:ascii="Times New Roman" w:hAnsi="Times New Roman" w:cs="Times New Roman"/>
          <w:sz w:val="28"/>
          <w:szCs w:val="28"/>
        </w:rPr>
        <w:t xml:space="preserve"> </w:t>
      </w:r>
    </w:p>
    <w:p w14:paraId="052E92A6" w14:textId="77777777" w:rsidR="00A826C9" w:rsidRDefault="00A826C9" w:rsidP="00A826C9">
      <w:pPr>
        <w:spacing w:after="0" w:line="360" w:lineRule="auto"/>
        <w:ind w:firstLine="709"/>
        <w:jc w:val="both"/>
        <w:rPr>
          <w:rFonts w:ascii="Times New Roman" w:hAnsi="Times New Roman" w:cs="Times New Roman"/>
          <w:sz w:val="28"/>
          <w:szCs w:val="28"/>
        </w:rPr>
      </w:pPr>
      <w:r w:rsidRPr="00A826C9">
        <w:rPr>
          <w:rFonts w:ascii="Times New Roman" w:hAnsi="Times New Roman" w:cs="Times New Roman"/>
          <w:sz w:val="28"/>
          <w:szCs w:val="28"/>
        </w:rPr>
        <w:t xml:space="preserve">ИНН 6678080357 </w:t>
      </w:r>
    </w:p>
    <w:p w14:paraId="6F707722" w14:textId="77777777" w:rsidR="00A826C9" w:rsidRDefault="00A826C9" w:rsidP="00A826C9">
      <w:pPr>
        <w:spacing w:after="0" w:line="360" w:lineRule="auto"/>
        <w:ind w:firstLine="709"/>
        <w:jc w:val="both"/>
        <w:rPr>
          <w:rFonts w:ascii="Times New Roman" w:hAnsi="Times New Roman" w:cs="Times New Roman"/>
          <w:sz w:val="28"/>
          <w:szCs w:val="28"/>
        </w:rPr>
      </w:pPr>
      <w:r w:rsidRPr="00A826C9">
        <w:rPr>
          <w:rFonts w:ascii="Times New Roman" w:hAnsi="Times New Roman" w:cs="Times New Roman"/>
          <w:sz w:val="28"/>
          <w:szCs w:val="28"/>
        </w:rPr>
        <w:t xml:space="preserve">ОГРН 1176658022771 зарегистрировано 09.03.2017 по юридическому адресу 620090, Свердловская область, город Екатеринбург, Техническая улица, дом 14, помещение 54-55. </w:t>
      </w:r>
    </w:p>
    <w:p w14:paraId="6C2F5B77" w14:textId="66BCAE1D" w:rsidR="00A826C9" w:rsidRPr="00A826C9" w:rsidRDefault="00A826C9" w:rsidP="00A826C9">
      <w:pPr>
        <w:spacing w:after="0" w:line="360" w:lineRule="auto"/>
        <w:ind w:firstLine="709"/>
        <w:jc w:val="both"/>
        <w:rPr>
          <w:rFonts w:ascii="Times New Roman" w:hAnsi="Times New Roman" w:cs="Times New Roman"/>
          <w:sz w:val="28"/>
          <w:szCs w:val="28"/>
        </w:rPr>
      </w:pPr>
      <w:r w:rsidRPr="00A826C9">
        <w:rPr>
          <w:rFonts w:ascii="Times New Roman" w:hAnsi="Times New Roman" w:cs="Times New Roman"/>
          <w:sz w:val="28"/>
          <w:szCs w:val="28"/>
        </w:rPr>
        <w:t>Статус организации: действующая. Руководителем является директор Алексеева Ирина Александровна (ИНН 661402263743). Размер уставного капитала - 50 000 рублей.</w:t>
      </w:r>
    </w:p>
    <w:p w14:paraId="6DF4DCC8" w14:textId="1C5E66B8" w:rsidR="00A826C9" w:rsidRDefault="00A826C9" w:rsidP="00A826C9">
      <w:pPr>
        <w:spacing w:after="0" w:line="360" w:lineRule="auto"/>
        <w:ind w:firstLine="709"/>
        <w:jc w:val="both"/>
        <w:rPr>
          <w:rFonts w:ascii="Times New Roman" w:hAnsi="Times New Roman" w:cs="Times New Roman"/>
          <w:sz w:val="28"/>
          <w:szCs w:val="28"/>
        </w:rPr>
      </w:pPr>
      <w:r w:rsidRPr="00A826C9">
        <w:rPr>
          <w:rFonts w:ascii="Times New Roman" w:hAnsi="Times New Roman" w:cs="Times New Roman"/>
          <w:sz w:val="28"/>
          <w:szCs w:val="28"/>
        </w:rPr>
        <w:t>В выписке из ЕГРЮЛ в качестве учредителя указано 1 физическое лицо. Основной вид деятельности - Деятельность по предоставлению ломбардами краткосрочных займов под залог движимого имущества. Организация присутствует в реестре Малого и среднего бизнеса (МСП) как микропредприятие с 10 апреля 2017 г.</w:t>
      </w:r>
    </w:p>
    <w:p w14:paraId="55074B2D" w14:textId="65C6DD4A" w:rsidR="00A826C9" w:rsidRDefault="00A826C9" w:rsidP="00A826C9">
      <w:pPr>
        <w:spacing w:after="0" w:line="360" w:lineRule="auto"/>
        <w:ind w:firstLine="709"/>
        <w:jc w:val="both"/>
        <w:rPr>
          <w:rFonts w:ascii="Times New Roman" w:hAnsi="Times New Roman" w:cs="Times New Roman"/>
          <w:sz w:val="28"/>
          <w:szCs w:val="28"/>
        </w:rPr>
      </w:pPr>
      <w:r w:rsidRPr="00A826C9">
        <w:rPr>
          <w:rFonts w:ascii="Times New Roman" w:hAnsi="Times New Roman" w:cs="Times New Roman"/>
          <w:sz w:val="28"/>
          <w:szCs w:val="28"/>
        </w:rPr>
        <w:t>Организация состоит на учете в налоговом органе Межрайонная инспекция Федеральной налоговой службы №24 по Свердловской области с 9 марта 2017 г., присвоен КПП 667801001. Регистрационный номер в ПФР - 075029106332, ФСС - 661371929566131.</w:t>
      </w:r>
    </w:p>
    <w:p w14:paraId="232B5F95" w14:textId="77777777" w:rsidR="00F6104D" w:rsidRDefault="00F6104D" w:rsidP="00A826C9">
      <w:pPr>
        <w:spacing w:after="0" w:line="360" w:lineRule="auto"/>
        <w:ind w:firstLine="709"/>
        <w:jc w:val="both"/>
        <w:rPr>
          <w:rFonts w:ascii="Times New Roman" w:hAnsi="Times New Roman" w:cs="Times New Roman"/>
          <w:sz w:val="28"/>
          <w:szCs w:val="28"/>
        </w:rPr>
      </w:pPr>
      <w:r w:rsidRPr="00F6104D">
        <w:rPr>
          <w:rFonts w:ascii="Times New Roman" w:hAnsi="Times New Roman" w:cs="Times New Roman"/>
          <w:sz w:val="28"/>
          <w:szCs w:val="28"/>
        </w:rPr>
        <w:t>Основной вид деятельности</w:t>
      </w:r>
      <w:r>
        <w:rPr>
          <w:rFonts w:ascii="Times New Roman" w:hAnsi="Times New Roman" w:cs="Times New Roman"/>
          <w:sz w:val="28"/>
          <w:szCs w:val="28"/>
        </w:rPr>
        <w:t>:</w:t>
      </w:r>
    </w:p>
    <w:p w14:paraId="19244ACF" w14:textId="51FE8FD9" w:rsidR="00A826C9" w:rsidRDefault="00F6104D" w:rsidP="00A826C9">
      <w:pPr>
        <w:spacing w:after="0" w:line="360" w:lineRule="auto"/>
        <w:ind w:firstLine="709"/>
        <w:jc w:val="both"/>
        <w:rPr>
          <w:rFonts w:ascii="Times New Roman" w:hAnsi="Times New Roman" w:cs="Times New Roman"/>
          <w:sz w:val="28"/>
          <w:szCs w:val="28"/>
        </w:rPr>
      </w:pPr>
      <w:r w:rsidRPr="00F6104D">
        <w:rPr>
          <w:rFonts w:ascii="Times New Roman" w:hAnsi="Times New Roman" w:cs="Times New Roman"/>
          <w:sz w:val="28"/>
          <w:szCs w:val="28"/>
        </w:rPr>
        <w:t>Деятельность по предоставлению ломбардами краткосрочных займов под залог движимого имущества (64.92.6)</w:t>
      </w:r>
    </w:p>
    <w:p w14:paraId="087B78CD" w14:textId="5C9E12C8" w:rsidR="005E7EA6" w:rsidRDefault="005E7EA6" w:rsidP="00F6104D">
      <w:pPr>
        <w:widowControl w:val="0"/>
        <w:spacing w:after="0" w:line="360" w:lineRule="auto"/>
        <w:ind w:firstLine="709"/>
        <w:jc w:val="both"/>
        <w:rPr>
          <w:rFonts w:ascii="Times New Roman" w:eastAsia="Times New Roman" w:hAnsi="Times New Roman" w:cs="Times New Roman"/>
          <w:sz w:val="28"/>
          <w:szCs w:val="24"/>
          <w:lang w:eastAsia="ru-RU"/>
        </w:rPr>
      </w:pPr>
      <w:r w:rsidRPr="005E7EA6">
        <w:rPr>
          <w:rFonts w:ascii="Times New Roman" w:eastAsia="Times New Roman" w:hAnsi="Times New Roman" w:cs="Times New Roman"/>
          <w:sz w:val="28"/>
          <w:szCs w:val="24"/>
          <w:lang w:eastAsia="ru-RU"/>
        </w:rPr>
        <w:t xml:space="preserve">Представленный анализ финансового положения и эффективности деятельности ООО </w:t>
      </w:r>
      <w:r>
        <w:rPr>
          <w:rFonts w:ascii="Times New Roman" w:eastAsia="Times New Roman" w:hAnsi="Times New Roman" w:cs="Times New Roman"/>
          <w:sz w:val="28"/>
          <w:szCs w:val="24"/>
          <w:lang w:eastAsia="ru-RU"/>
        </w:rPr>
        <w:t>«</w:t>
      </w:r>
      <w:r w:rsidRPr="005E7EA6">
        <w:rPr>
          <w:rFonts w:ascii="Times New Roman" w:eastAsia="Times New Roman" w:hAnsi="Times New Roman" w:cs="Times New Roman"/>
          <w:sz w:val="28"/>
          <w:szCs w:val="24"/>
          <w:lang w:eastAsia="ru-RU"/>
        </w:rPr>
        <w:t>ЛОМБАРД ВЫГОДНЫЙ</w:t>
      </w:r>
      <w:r>
        <w:rPr>
          <w:rFonts w:ascii="Times New Roman" w:eastAsia="Times New Roman" w:hAnsi="Times New Roman" w:cs="Times New Roman"/>
          <w:sz w:val="28"/>
          <w:szCs w:val="24"/>
          <w:lang w:eastAsia="ru-RU"/>
        </w:rPr>
        <w:t>»</w:t>
      </w:r>
      <w:r w:rsidRPr="005E7EA6">
        <w:rPr>
          <w:rFonts w:ascii="Times New Roman" w:eastAsia="Times New Roman" w:hAnsi="Times New Roman" w:cs="Times New Roman"/>
          <w:sz w:val="28"/>
          <w:szCs w:val="24"/>
          <w:lang w:eastAsia="ru-RU"/>
        </w:rPr>
        <w:t xml:space="preserve"> выполнен за период 01.01.17–31.12.19 г. на основе данных бухгалтерской отчетности организации за 3 года. Качественная оценка значений финансовых показателей ООО </w:t>
      </w:r>
      <w:r>
        <w:rPr>
          <w:rFonts w:ascii="Times New Roman" w:eastAsia="Times New Roman" w:hAnsi="Times New Roman" w:cs="Times New Roman"/>
          <w:sz w:val="28"/>
          <w:szCs w:val="24"/>
          <w:lang w:eastAsia="ru-RU"/>
        </w:rPr>
        <w:lastRenderedPageBreak/>
        <w:t>«</w:t>
      </w:r>
      <w:r w:rsidRPr="005E7EA6">
        <w:rPr>
          <w:rFonts w:ascii="Times New Roman" w:eastAsia="Times New Roman" w:hAnsi="Times New Roman" w:cs="Times New Roman"/>
          <w:sz w:val="28"/>
          <w:szCs w:val="24"/>
          <w:lang w:eastAsia="ru-RU"/>
        </w:rPr>
        <w:t>ЛОМБАРД ВЫГОДНЫЙ</w:t>
      </w:r>
      <w:r>
        <w:rPr>
          <w:rFonts w:ascii="Times New Roman" w:eastAsia="Times New Roman" w:hAnsi="Times New Roman" w:cs="Times New Roman"/>
          <w:sz w:val="28"/>
          <w:szCs w:val="24"/>
          <w:lang w:eastAsia="ru-RU"/>
        </w:rPr>
        <w:t>»</w:t>
      </w:r>
      <w:r w:rsidRPr="005E7EA6">
        <w:rPr>
          <w:rFonts w:ascii="Times New Roman" w:eastAsia="Times New Roman" w:hAnsi="Times New Roman" w:cs="Times New Roman"/>
          <w:sz w:val="28"/>
          <w:szCs w:val="24"/>
          <w:lang w:eastAsia="ru-RU"/>
        </w:rPr>
        <w:t xml:space="preserve"> проведена с учетом отраслевых особенностей деятельности организации (отрасль – </w:t>
      </w:r>
      <w:r>
        <w:rPr>
          <w:rFonts w:ascii="Times New Roman" w:eastAsia="Times New Roman" w:hAnsi="Times New Roman" w:cs="Times New Roman"/>
          <w:sz w:val="28"/>
          <w:szCs w:val="24"/>
          <w:lang w:eastAsia="ru-RU"/>
        </w:rPr>
        <w:t>«</w:t>
      </w:r>
      <w:r w:rsidRPr="005E7EA6">
        <w:rPr>
          <w:rFonts w:ascii="Times New Roman" w:eastAsia="Times New Roman" w:hAnsi="Times New Roman" w:cs="Times New Roman"/>
          <w:sz w:val="28"/>
          <w:szCs w:val="24"/>
          <w:lang w:eastAsia="ru-RU"/>
        </w:rPr>
        <w:t>Деятельность по предоставлению финансовых услуг, кроме услуг по страхованию и пенсионному обеспечению"</w:t>
      </w:r>
      <w:r>
        <w:rPr>
          <w:rFonts w:ascii="Times New Roman" w:eastAsia="Times New Roman" w:hAnsi="Times New Roman" w:cs="Times New Roman"/>
          <w:sz w:val="28"/>
          <w:szCs w:val="24"/>
          <w:lang w:eastAsia="ru-RU"/>
        </w:rPr>
        <w:t>»</w:t>
      </w:r>
      <w:r w:rsidRPr="005E7EA6">
        <w:rPr>
          <w:rFonts w:ascii="Times New Roman" w:eastAsia="Times New Roman" w:hAnsi="Times New Roman" w:cs="Times New Roman"/>
          <w:sz w:val="28"/>
          <w:szCs w:val="24"/>
          <w:lang w:eastAsia="ru-RU"/>
        </w:rPr>
        <w:t xml:space="preserve"> класс по ОКВЭД 2 – 64).</w:t>
      </w:r>
    </w:p>
    <w:p w14:paraId="20319DF2" w14:textId="7EA1B67A" w:rsidR="00F6104D" w:rsidRPr="00985C32" w:rsidRDefault="00F6104D" w:rsidP="00F6104D">
      <w:pPr>
        <w:widowControl w:val="0"/>
        <w:spacing w:after="0" w:line="360" w:lineRule="auto"/>
        <w:ind w:firstLine="709"/>
        <w:jc w:val="both"/>
        <w:rPr>
          <w:rFonts w:ascii="Times New Roman" w:eastAsia="Times New Roman" w:hAnsi="Times New Roman" w:cs="Times New Roman"/>
          <w:sz w:val="28"/>
          <w:szCs w:val="24"/>
          <w:lang w:eastAsia="ru-RU"/>
        </w:rPr>
      </w:pPr>
      <w:r w:rsidRPr="00985C32">
        <w:rPr>
          <w:rFonts w:ascii="Times New Roman" w:eastAsia="Times New Roman" w:hAnsi="Times New Roman" w:cs="Times New Roman"/>
          <w:sz w:val="28"/>
          <w:szCs w:val="24"/>
          <w:lang w:eastAsia="ru-RU"/>
        </w:rPr>
        <w:t>В таблице 2.</w:t>
      </w:r>
      <w:r w:rsidR="00115A36">
        <w:rPr>
          <w:rFonts w:ascii="Times New Roman" w:eastAsia="Times New Roman" w:hAnsi="Times New Roman" w:cs="Times New Roman"/>
          <w:sz w:val="28"/>
          <w:szCs w:val="24"/>
          <w:lang w:eastAsia="ru-RU"/>
        </w:rPr>
        <w:t>1</w:t>
      </w:r>
      <w:r w:rsidRPr="00985C32">
        <w:rPr>
          <w:rFonts w:ascii="Times New Roman" w:eastAsia="Times New Roman" w:hAnsi="Times New Roman" w:cs="Times New Roman"/>
          <w:sz w:val="28"/>
          <w:szCs w:val="24"/>
          <w:lang w:eastAsia="ru-RU"/>
        </w:rPr>
        <w:t xml:space="preserve"> представим анализ основных показателей деятельности.</w:t>
      </w:r>
    </w:p>
    <w:p w14:paraId="2A851466" w14:textId="3208B115" w:rsidR="00F6104D" w:rsidRPr="0006535B" w:rsidRDefault="00F6104D" w:rsidP="00F6104D">
      <w:pPr>
        <w:tabs>
          <w:tab w:val="left" w:pos="7350"/>
        </w:tabs>
        <w:spacing w:after="0" w:line="360" w:lineRule="auto"/>
        <w:rPr>
          <w:rFonts w:ascii="Times New Roman" w:eastAsia="Calibri" w:hAnsi="Times New Roman" w:cs="Times New Roman"/>
          <w:sz w:val="28"/>
          <w:szCs w:val="28"/>
        </w:rPr>
      </w:pPr>
      <w:r w:rsidRPr="0006535B">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2.</w:t>
      </w:r>
      <w:r w:rsidR="00115A36">
        <w:rPr>
          <w:rFonts w:ascii="Times New Roman" w:eastAsia="Calibri" w:hAnsi="Times New Roman" w:cs="Times New Roman"/>
          <w:sz w:val="28"/>
          <w:szCs w:val="28"/>
        </w:rPr>
        <w:t>1</w:t>
      </w:r>
      <w:r w:rsidRPr="0006535B">
        <w:rPr>
          <w:rFonts w:ascii="Times New Roman" w:eastAsia="Calibri" w:hAnsi="Times New Roman" w:cs="Times New Roman"/>
          <w:sz w:val="28"/>
          <w:szCs w:val="28"/>
        </w:rPr>
        <w:t xml:space="preserve"> – Основные финансово-экономические показатели деятельности (объект исследования)</w:t>
      </w:r>
    </w:p>
    <w:tbl>
      <w:tblPr>
        <w:tblStyle w:val="1"/>
        <w:tblW w:w="9465" w:type="dxa"/>
        <w:jc w:val="center"/>
        <w:tblInd w:w="0" w:type="dxa"/>
        <w:tblLayout w:type="fixed"/>
        <w:tblLook w:val="04A0" w:firstRow="1" w:lastRow="0" w:firstColumn="1" w:lastColumn="0" w:noHBand="0" w:noVBand="1"/>
      </w:tblPr>
      <w:tblGrid>
        <w:gridCol w:w="3653"/>
        <w:gridCol w:w="709"/>
        <w:gridCol w:w="709"/>
        <w:gridCol w:w="709"/>
        <w:gridCol w:w="921"/>
        <w:gridCol w:w="921"/>
        <w:gridCol w:w="921"/>
        <w:gridCol w:w="922"/>
      </w:tblGrid>
      <w:tr w:rsidR="00F6104D" w:rsidRPr="00B30E81" w14:paraId="1166899B" w14:textId="77777777" w:rsidTr="00115A36">
        <w:trPr>
          <w:trHeight w:val="355"/>
          <w:jc w:val="center"/>
        </w:trPr>
        <w:tc>
          <w:tcPr>
            <w:tcW w:w="3653" w:type="dxa"/>
            <w:vMerge w:val="restart"/>
            <w:tcBorders>
              <w:top w:val="single" w:sz="4" w:space="0" w:color="000000"/>
              <w:left w:val="single" w:sz="4" w:space="0" w:color="000000"/>
              <w:bottom w:val="single" w:sz="4" w:space="0" w:color="000000"/>
              <w:right w:val="single" w:sz="4" w:space="0" w:color="000000"/>
            </w:tcBorders>
            <w:vAlign w:val="center"/>
            <w:hideMark/>
          </w:tcPr>
          <w:p w14:paraId="4E6C4B78"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Наименование показателя</w:t>
            </w:r>
          </w:p>
        </w:tc>
        <w:tc>
          <w:tcPr>
            <w:tcW w:w="2127" w:type="dxa"/>
            <w:gridSpan w:val="3"/>
            <w:tcBorders>
              <w:top w:val="single" w:sz="4" w:space="0" w:color="000000"/>
              <w:left w:val="single" w:sz="4" w:space="0" w:color="000000"/>
              <w:bottom w:val="single" w:sz="4" w:space="0" w:color="000000"/>
              <w:right w:val="single" w:sz="4" w:space="0" w:color="000000"/>
            </w:tcBorders>
            <w:vAlign w:val="center"/>
            <w:hideMark/>
          </w:tcPr>
          <w:p w14:paraId="2B982033"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Абсолютные значения по периодам (годам)</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14:paraId="061803B2"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Абсолютное изменение</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14:paraId="62527BDC"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Темп роста, %</w:t>
            </w:r>
          </w:p>
        </w:tc>
      </w:tr>
      <w:tr w:rsidR="00F6104D" w:rsidRPr="00B30E81" w14:paraId="08D6CE71" w14:textId="77777777" w:rsidTr="00115A36">
        <w:trPr>
          <w:trHeight w:val="253"/>
          <w:jc w:val="center"/>
        </w:trPr>
        <w:tc>
          <w:tcPr>
            <w:tcW w:w="3653" w:type="dxa"/>
            <w:vMerge/>
            <w:tcBorders>
              <w:top w:val="single" w:sz="4" w:space="0" w:color="000000"/>
              <w:left w:val="single" w:sz="4" w:space="0" w:color="000000"/>
              <w:bottom w:val="single" w:sz="4" w:space="0" w:color="000000"/>
              <w:right w:val="single" w:sz="4" w:space="0" w:color="000000"/>
            </w:tcBorders>
            <w:vAlign w:val="center"/>
            <w:hideMark/>
          </w:tcPr>
          <w:p w14:paraId="25B9BB41" w14:textId="77777777" w:rsidR="00F6104D" w:rsidRPr="00B30E81" w:rsidRDefault="00F6104D" w:rsidP="00115A36">
            <w:pPr>
              <w:rPr>
                <w:rFonts w:ascii="Times New Roman" w:hAnsi="Times New Roman"/>
                <w:bCs/>
                <w:sz w:val="20"/>
                <w:szCs w:val="20"/>
              </w:rPr>
            </w:pPr>
          </w:p>
        </w:tc>
        <w:tc>
          <w:tcPr>
            <w:tcW w:w="709" w:type="dxa"/>
            <w:tcBorders>
              <w:top w:val="single" w:sz="4" w:space="0" w:color="auto"/>
              <w:left w:val="single" w:sz="4" w:space="0" w:color="000000"/>
              <w:bottom w:val="single" w:sz="4" w:space="0" w:color="auto"/>
              <w:right w:val="single" w:sz="4" w:space="0" w:color="auto"/>
            </w:tcBorders>
            <w:vAlign w:val="center"/>
            <w:hideMark/>
          </w:tcPr>
          <w:p w14:paraId="61516C13"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AC0F57"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2018</w:t>
            </w:r>
          </w:p>
        </w:tc>
        <w:tc>
          <w:tcPr>
            <w:tcW w:w="709" w:type="dxa"/>
            <w:tcBorders>
              <w:top w:val="single" w:sz="4" w:space="0" w:color="auto"/>
              <w:left w:val="single" w:sz="4" w:space="0" w:color="auto"/>
              <w:bottom w:val="single" w:sz="4" w:space="0" w:color="auto"/>
              <w:right w:val="single" w:sz="4" w:space="0" w:color="000000"/>
            </w:tcBorders>
            <w:vAlign w:val="center"/>
            <w:hideMark/>
          </w:tcPr>
          <w:p w14:paraId="62D52870"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2019</w:t>
            </w:r>
          </w:p>
        </w:tc>
        <w:tc>
          <w:tcPr>
            <w:tcW w:w="921" w:type="dxa"/>
            <w:tcBorders>
              <w:top w:val="single" w:sz="4" w:space="0" w:color="auto"/>
              <w:left w:val="single" w:sz="4" w:space="0" w:color="000000"/>
              <w:bottom w:val="single" w:sz="4" w:space="0" w:color="000000"/>
              <w:right w:val="single" w:sz="4" w:space="0" w:color="auto"/>
            </w:tcBorders>
            <w:vAlign w:val="center"/>
            <w:hideMark/>
          </w:tcPr>
          <w:p w14:paraId="267D347E"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2018/</w:t>
            </w:r>
          </w:p>
          <w:p w14:paraId="2C539D84"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2017</w:t>
            </w:r>
          </w:p>
        </w:tc>
        <w:tc>
          <w:tcPr>
            <w:tcW w:w="921" w:type="dxa"/>
            <w:tcBorders>
              <w:top w:val="single" w:sz="4" w:space="0" w:color="auto"/>
              <w:left w:val="single" w:sz="4" w:space="0" w:color="auto"/>
              <w:bottom w:val="single" w:sz="4" w:space="0" w:color="000000"/>
              <w:right w:val="single" w:sz="4" w:space="0" w:color="000000"/>
            </w:tcBorders>
            <w:vAlign w:val="center"/>
            <w:hideMark/>
          </w:tcPr>
          <w:p w14:paraId="1ECE9F55"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2019/</w:t>
            </w:r>
          </w:p>
          <w:p w14:paraId="77C33334"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2018</w:t>
            </w:r>
          </w:p>
        </w:tc>
        <w:tc>
          <w:tcPr>
            <w:tcW w:w="921" w:type="dxa"/>
            <w:tcBorders>
              <w:top w:val="single" w:sz="4" w:space="0" w:color="auto"/>
              <w:left w:val="single" w:sz="4" w:space="0" w:color="000000"/>
              <w:bottom w:val="single" w:sz="4" w:space="0" w:color="000000"/>
              <w:right w:val="single" w:sz="4" w:space="0" w:color="auto"/>
            </w:tcBorders>
            <w:vAlign w:val="center"/>
            <w:hideMark/>
          </w:tcPr>
          <w:p w14:paraId="16903BFE"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2018/</w:t>
            </w:r>
          </w:p>
          <w:p w14:paraId="365A3A8B"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2017</w:t>
            </w:r>
          </w:p>
        </w:tc>
        <w:tc>
          <w:tcPr>
            <w:tcW w:w="922" w:type="dxa"/>
            <w:tcBorders>
              <w:top w:val="single" w:sz="4" w:space="0" w:color="auto"/>
              <w:left w:val="single" w:sz="4" w:space="0" w:color="auto"/>
              <w:bottom w:val="single" w:sz="4" w:space="0" w:color="000000"/>
              <w:right w:val="single" w:sz="4" w:space="0" w:color="000000"/>
            </w:tcBorders>
            <w:vAlign w:val="center"/>
            <w:hideMark/>
          </w:tcPr>
          <w:p w14:paraId="3E84B3F9"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2019/</w:t>
            </w:r>
          </w:p>
          <w:p w14:paraId="03F92A42"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2018</w:t>
            </w:r>
          </w:p>
        </w:tc>
      </w:tr>
      <w:tr w:rsidR="00F6104D" w:rsidRPr="00B30E81" w14:paraId="3F5B70BA"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33BA7BD3" w14:textId="77777777" w:rsidR="00F6104D" w:rsidRPr="00B30E81" w:rsidRDefault="00F6104D" w:rsidP="00115A36">
            <w:pPr>
              <w:rPr>
                <w:rFonts w:ascii="Times New Roman" w:hAnsi="Times New Roman"/>
                <w:bCs/>
                <w:sz w:val="20"/>
                <w:szCs w:val="20"/>
              </w:rPr>
            </w:pPr>
            <w:r w:rsidRPr="00B30E81">
              <w:rPr>
                <w:rFonts w:ascii="Times New Roman" w:hAnsi="Times New Roman"/>
                <w:bCs/>
                <w:sz w:val="20"/>
                <w:szCs w:val="20"/>
              </w:rPr>
              <w:t>Выручка, руб.</w:t>
            </w:r>
          </w:p>
        </w:tc>
        <w:tc>
          <w:tcPr>
            <w:tcW w:w="709" w:type="dxa"/>
            <w:tcBorders>
              <w:top w:val="single" w:sz="4" w:space="0" w:color="000000"/>
              <w:left w:val="single" w:sz="4" w:space="0" w:color="000000"/>
              <w:bottom w:val="single" w:sz="4" w:space="0" w:color="000000"/>
              <w:right w:val="single" w:sz="4" w:space="0" w:color="000000"/>
            </w:tcBorders>
          </w:tcPr>
          <w:p w14:paraId="142D1F07" w14:textId="66E37B73"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14937000</w:t>
            </w:r>
          </w:p>
        </w:tc>
        <w:tc>
          <w:tcPr>
            <w:tcW w:w="709" w:type="dxa"/>
            <w:tcBorders>
              <w:top w:val="single" w:sz="4" w:space="0" w:color="000000"/>
              <w:left w:val="single" w:sz="4" w:space="0" w:color="000000"/>
              <w:bottom w:val="single" w:sz="4" w:space="0" w:color="000000"/>
              <w:right w:val="single" w:sz="4" w:space="0" w:color="000000"/>
            </w:tcBorders>
          </w:tcPr>
          <w:p w14:paraId="220C0D10" w14:textId="33B4E449"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38518000</w:t>
            </w:r>
          </w:p>
        </w:tc>
        <w:tc>
          <w:tcPr>
            <w:tcW w:w="709" w:type="dxa"/>
            <w:tcBorders>
              <w:top w:val="single" w:sz="4" w:space="0" w:color="000000"/>
              <w:left w:val="single" w:sz="4" w:space="0" w:color="000000"/>
              <w:bottom w:val="single" w:sz="4" w:space="0" w:color="000000"/>
              <w:right w:val="single" w:sz="4" w:space="0" w:color="000000"/>
            </w:tcBorders>
          </w:tcPr>
          <w:p w14:paraId="435DD729" w14:textId="071380AB"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50738000</w:t>
            </w:r>
          </w:p>
        </w:tc>
        <w:tc>
          <w:tcPr>
            <w:tcW w:w="921" w:type="dxa"/>
            <w:tcBorders>
              <w:top w:val="single" w:sz="4" w:space="0" w:color="000000"/>
              <w:left w:val="single" w:sz="4" w:space="0" w:color="000000"/>
              <w:bottom w:val="single" w:sz="4" w:space="0" w:color="000000"/>
              <w:right w:val="single" w:sz="4" w:space="0" w:color="000000"/>
            </w:tcBorders>
          </w:tcPr>
          <w:p w14:paraId="02140A27" w14:textId="3A58CB14"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23581000</w:t>
            </w:r>
          </w:p>
        </w:tc>
        <w:tc>
          <w:tcPr>
            <w:tcW w:w="921" w:type="dxa"/>
            <w:tcBorders>
              <w:top w:val="single" w:sz="4" w:space="0" w:color="000000"/>
              <w:left w:val="single" w:sz="4" w:space="0" w:color="000000"/>
              <w:bottom w:val="single" w:sz="4" w:space="0" w:color="000000"/>
              <w:right w:val="single" w:sz="4" w:space="0" w:color="000000"/>
            </w:tcBorders>
          </w:tcPr>
          <w:p w14:paraId="55D62DDE" w14:textId="68BD16AB"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12220000</w:t>
            </w:r>
          </w:p>
        </w:tc>
        <w:tc>
          <w:tcPr>
            <w:tcW w:w="921" w:type="dxa"/>
            <w:tcBorders>
              <w:top w:val="single" w:sz="4" w:space="0" w:color="000000"/>
              <w:left w:val="single" w:sz="4" w:space="0" w:color="000000"/>
              <w:bottom w:val="single" w:sz="4" w:space="0" w:color="000000"/>
              <w:right w:val="single" w:sz="4" w:space="0" w:color="000000"/>
            </w:tcBorders>
          </w:tcPr>
          <w:p w14:paraId="14AA843B" w14:textId="6502E1E4"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257,87</w:t>
            </w:r>
          </w:p>
        </w:tc>
        <w:tc>
          <w:tcPr>
            <w:tcW w:w="922" w:type="dxa"/>
            <w:tcBorders>
              <w:top w:val="single" w:sz="4" w:space="0" w:color="000000"/>
              <w:left w:val="single" w:sz="4" w:space="0" w:color="000000"/>
              <w:bottom w:val="single" w:sz="4" w:space="0" w:color="000000"/>
              <w:right w:val="single" w:sz="4" w:space="0" w:color="000000"/>
            </w:tcBorders>
          </w:tcPr>
          <w:p w14:paraId="6C9F8919" w14:textId="3FA4267E"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131,73</w:t>
            </w:r>
          </w:p>
        </w:tc>
      </w:tr>
      <w:tr w:rsidR="00F6104D" w:rsidRPr="00B30E81" w14:paraId="402AE809"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32007819" w14:textId="77777777" w:rsidR="00F6104D" w:rsidRPr="00B30E81" w:rsidRDefault="00F6104D" w:rsidP="00115A36">
            <w:pPr>
              <w:rPr>
                <w:rFonts w:ascii="Times New Roman" w:hAnsi="Times New Roman"/>
                <w:bCs/>
                <w:color w:val="000000"/>
                <w:sz w:val="20"/>
                <w:szCs w:val="20"/>
              </w:rPr>
            </w:pPr>
            <w:r w:rsidRPr="00B30E81">
              <w:rPr>
                <w:rFonts w:ascii="Times New Roman" w:hAnsi="Times New Roman"/>
                <w:bCs/>
                <w:color w:val="000000"/>
                <w:sz w:val="20"/>
                <w:szCs w:val="20"/>
              </w:rPr>
              <w:t>Себестоимость продаж</w:t>
            </w:r>
            <w:r w:rsidRPr="00B30E81">
              <w:rPr>
                <w:rFonts w:ascii="Times New Roman" w:hAnsi="Times New Roman"/>
                <w:bCs/>
                <w:sz w:val="20"/>
                <w:szCs w:val="20"/>
              </w:rPr>
              <w:t>, руб.</w:t>
            </w:r>
          </w:p>
        </w:tc>
        <w:tc>
          <w:tcPr>
            <w:tcW w:w="709" w:type="dxa"/>
            <w:tcBorders>
              <w:top w:val="single" w:sz="4" w:space="0" w:color="000000"/>
              <w:left w:val="single" w:sz="4" w:space="0" w:color="000000"/>
              <w:bottom w:val="single" w:sz="4" w:space="0" w:color="000000"/>
              <w:right w:val="single" w:sz="4" w:space="0" w:color="000000"/>
            </w:tcBorders>
          </w:tcPr>
          <w:p w14:paraId="570C1978" w14:textId="17659262"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14:paraId="0639E7E4" w14:textId="2EAD6E94"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14:paraId="7681BA64" w14:textId="4E77E75A"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0</w:t>
            </w:r>
          </w:p>
        </w:tc>
        <w:tc>
          <w:tcPr>
            <w:tcW w:w="921" w:type="dxa"/>
            <w:tcBorders>
              <w:top w:val="single" w:sz="4" w:space="0" w:color="000000"/>
              <w:left w:val="single" w:sz="4" w:space="0" w:color="000000"/>
              <w:bottom w:val="single" w:sz="4" w:space="0" w:color="000000"/>
              <w:right w:val="single" w:sz="4" w:space="0" w:color="000000"/>
            </w:tcBorders>
          </w:tcPr>
          <w:p w14:paraId="69D880BE" w14:textId="68F33B63"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0</w:t>
            </w:r>
          </w:p>
        </w:tc>
        <w:tc>
          <w:tcPr>
            <w:tcW w:w="921" w:type="dxa"/>
            <w:tcBorders>
              <w:top w:val="single" w:sz="4" w:space="0" w:color="000000"/>
              <w:left w:val="single" w:sz="4" w:space="0" w:color="000000"/>
              <w:bottom w:val="single" w:sz="4" w:space="0" w:color="000000"/>
              <w:right w:val="single" w:sz="4" w:space="0" w:color="000000"/>
            </w:tcBorders>
          </w:tcPr>
          <w:p w14:paraId="31CFE0F3" w14:textId="563A410C"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0</w:t>
            </w:r>
          </w:p>
        </w:tc>
        <w:tc>
          <w:tcPr>
            <w:tcW w:w="921" w:type="dxa"/>
            <w:tcBorders>
              <w:top w:val="single" w:sz="4" w:space="0" w:color="000000"/>
              <w:left w:val="single" w:sz="4" w:space="0" w:color="000000"/>
              <w:bottom w:val="single" w:sz="4" w:space="0" w:color="000000"/>
              <w:right w:val="single" w:sz="4" w:space="0" w:color="000000"/>
            </w:tcBorders>
          </w:tcPr>
          <w:p w14:paraId="0EF5A1A6" w14:textId="13DE3B69"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0</w:t>
            </w:r>
          </w:p>
        </w:tc>
        <w:tc>
          <w:tcPr>
            <w:tcW w:w="922" w:type="dxa"/>
            <w:tcBorders>
              <w:top w:val="single" w:sz="4" w:space="0" w:color="000000"/>
              <w:left w:val="single" w:sz="4" w:space="0" w:color="000000"/>
              <w:bottom w:val="single" w:sz="4" w:space="0" w:color="000000"/>
              <w:right w:val="single" w:sz="4" w:space="0" w:color="000000"/>
            </w:tcBorders>
          </w:tcPr>
          <w:p w14:paraId="004708D8" w14:textId="4F99DAA6"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0</w:t>
            </w:r>
          </w:p>
        </w:tc>
      </w:tr>
      <w:tr w:rsidR="00F6104D" w:rsidRPr="00B30E81" w14:paraId="6DF5DB73"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4914897F" w14:textId="77777777" w:rsidR="00F6104D" w:rsidRPr="00B30E81" w:rsidRDefault="00F6104D" w:rsidP="00115A36">
            <w:pPr>
              <w:rPr>
                <w:rFonts w:ascii="Times New Roman" w:hAnsi="Times New Roman"/>
                <w:bCs/>
                <w:iCs/>
                <w:color w:val="000000"/>
                <w:sz w:val="20"/>
                <w:szCs w:val="20"/>
              </w:rPr>
            </w:pPr>
            <w:r w:rsidRPr="00B30E81">
              <w:rPr>
                <w:rFonts w:ascii="Times New Roman" w:hAnsi="Times New Roman"/>
                <w:bCs/>
                <w:iCs/>
                <w:color w:val="000000"/>
                <w:sz w:val="20"/>
                <w:szCs w:val="20"/>
              </w:rPr>
              <w:t>Валовая прибыль, руб.</w:t>
            </w:r>
          </w:p>
        </w:tc>
        <w:tc>
          <w:tcPr>
            <w:tcW w:w="709" w:type="dxa"/>
            <w:tcBorders>
              <w:top w:val="single" w:sz="4" w:space="0" w:color="000000"/>
              <w:left w:val="single" w:sz="4" w:space="0" w:color="000000"/>
              <w:bottom w:val="single" w:sz="4" w:space="0" w:color="000000"/>
              <w:right w:val="single" w:sz="4" w:space="0" w:color="000000"/>
            </w:tcBorders>
          </w:tcPr>
          <w:p w14:paraId="33EBA867" w14:textId="6CB15B22"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14937000</w:t>
            </w:r>
          </w:p>
        </w:tc>
        <w:tc>
          <w:tcPr>
            <w:tcW w:w="709" w:type="dxa"/>
            <w:tcBorders>
              <w:top w:val="single" w:sz="4" w:space="0" w:color="000000"/>
              <w:left w:val="single" w:sz="4" w:space="0" w:color="000000"/>
              <w:bottom w:val="single" w:sz="4" w:space="0" w:color="000000"/>
              <w:right w:val="single" w:sz="4" w:space="0" w:color="000000"/>
            </w:tcBorders>
          </w:tcPr>
          <w:p w14:paraId="72A83408" w14:textId="67A31FE1"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38518000</w:t>
            </w:r>
          </w:p>
        </w:tc>
        <w:tc>
          <w:tcPr>
            <w:tcW w:w="709" w:type="dxa"/>
            <w:tcBorders>
              <w:top w:val="single" w:sz="4" w:space="0" w:color="000000"/>
              <w:left w:val="single" w:sz="4" w:space="0" w:color="000000"/>
              <w:bottom w:val="single" w:sz="4" w:space="0" w:color="000000"/>
              <w:right w:val="single" w:sz="4" w:space="0" w:color="000000"/>
            </w:tcBorders>
          </w:tcPr>
          <w:p w14:paraId="39E11516" w14:textId="520B1449"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94535765</w:t>
            </w:r>
          </w:p>
        </w:tc>
        <w:tc>
          <w:tcPr>
            <w:tcW w:w="921" w:type="dxa"/>
            <w:tcBorders>
              <w:top w:val="single" w:sz="4" w:space="0" w:color="000000"/>
              <w:left w:val="single" w:sz="4" w:space="0" w:color="000000"/>
              <w:bottom w:val="single" w:sz="4" w:space="0" w:color="000000"/>
              <w:right w:val="single" w:sz="4" w:space="0" w:color="000000"/>
            </w:tcBorders>
          </w:tcPr>
          <w:p w14:paraId="0AF2C257" w14:textId="2206426A"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23581000</w:t>
            </w:r>
          </w:p>
        </w:tc>
        <w:tc>
          <w:tcPr>
            <w:tcW w:w="921" w:type="dxa"/>
            <w:tcBorders>
              <w:top w:val="single" w:sz="4" w:space="0" w:color="000000"/>
              <w:left w:val="single" w:sz="4" w:space="0" w:color="000000"/>
              <w:bottom w:val="single" w:sz="4" w:space="0" w:color="000000"/>
              <w:right w:val="single" w:sz="4" w:space="0" w:color="000000"/>
            </w:tcBorders>
          </w:tcPr>
          <w:p w14:paraId="1E1632D0" w14:textId="4EDB45DF"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-6135565</w:t>
            </w:r>
          </w:p>
        </w:tc>
        <w:tc>
          <w:tcPr>
            <w:tcW w:w="921" w:type="dxa"/>
            <w:tcBorders>
              <w:top w:val="single" w:sz="4" w:space="0" w:color="000000"/>
              <w:left w:val="single" w:sz="4" w:space="0" w:color="000000"/>
              <w:bottom w:val="single" w:sz="4" w:space="0" w:color="000000"/>
              <w:right w:val="single" w:sz="4" w:space="0" w:color="000000"/>
            </w:tcBorders>
          </w:tcPr>
          <w:p w14:paraId="54A819AC" w14:textId="7DAEE033"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98,6</w:t>
            </w:r>
          </w:p>
        </w:tc>
        <w:tc>
          <w:tcPr>
            <w:tcW w:w="922" w:type="dxa"/>
            <w:tcBorders>
              <w:top w:val="single" w:sz="4" w:space="0" w:color="000000"/>
              <w:left w:val="single" w:sz="4" w:space="0" w:color="000000"/>
              <w:bottom w:val="single" w:sz="4" w:space="0" w:color="000000"/>
              <w:right w:val="single" w:sz="4" w:space="0" w:color="000000"/>
            </w:tcBorders>
          </w:tcPr>
          <w:p w14:paraId="4FEDB998" w14:textId="613D28A0"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93,91</w:t>
            </w:r>
          </w:p>
        </w:tc>
      </w:tr>
      <w:tr w:rsidR="00F6104D" w:rsidRPr="00B30E81" w14:paraId="171C5DD2"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0BF0C5D0" w14:textId="77777777" w:rsidR="00F6104D" w:rsidRPr="00B30E81" w:rsidRDefault="00F6104D" w:rsidP="00115A36">
            <w:pPr>
              <w:rPr>
                <w:rFonts w:ascii="Times New Roman" w:hAnsi="Times New Roman"/>
                <w:bCs/>
                <w:color w:val="000000"/>
                <w:sz w:val="20"/>
                <w:szCs w:val="20"/>
              </w:rPr>
            </w:pPr>
            <w:r w:rsidRPr="00B30E81">
              <w:rPr>
                <w:rFonts w:ascii="Times New Roman" w:hAnsi="Times New Roman"/>
                <w:bCs/>
                <w:color w:val="000000"/>
                <w:sz w:val="20"/>
                <w:szCs w:val="20"/>
              </w:rPr>
              <w:t>Коммерческие расходы, руб.</w:t>
            </w:r>
          </w:p>
        </w:tc>
        <w:tc>
          <w:tcPr>
            <w:tcW w:w="709" w:type="dxa"/>
            <w:tcBorders>
              <w:top w:val="single" w:sz="4" w:space="0" w:color="000000"/>
              <w:left w:val="single" w:sz="4" w:space="0" w:color="000000"/>
              <w:bottom w:val="single" w:sz="4" w:space="0" w:color="000000"/>
              <w:right w:val="single" w:sz="4" w:space="0" w:color="000000"/>
            </w:tcBorders>
          </w:tcPr>
          <w:p w14:paraId="2EE179EE" w14:textId="118D9AA1"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13780000</w:t>
            </w:r>
          </w:p>
        </w:tc>
        <w:tc>
          <w:tcPr>
            <w:tcW w:w="709" w:type="dxa"/>
            <w:tcBorders>
              <w:top w:val="single" w:sz="4" w:space="0" w:color="000000"/>
              <w:left w:val="single" w:sz="4" w:space="0" w:color="000000"/>
              <w:bottom w:val="single" w:sz="4" w:space="0" w:color="000000"/>
              <w:right w:val="single" w:sz="4" w:space="0" w:color="000000"/>
            </w:tcBorders>
          </w:tcPr>
          <w:p w14:paraId="1B0F703C" w14:textId="130F459F"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33390000</w:t>
            </w:r>
          </w:p>
        </w:tc>
        <w:tc>
          <w:tcPr>
            <w:tcW w:w="709" w:type="dxa"/>
            <w:tcBorders>
              <w:top w:val="single" w:sz="4" w:space="0" w:color="000000"/>
              <w:left w:val="single" w:sz="4" w:space="0" w:color="000000"/>
              <w:bottom w:val="single" w:sz="4" w:space="0" w:color="000000"/>
              <w:right w:val="single" w:sz="4" w:space="0" w:color="000000"/>
            </w:tcBorders>
          </w:tcPr>
          <w:p w14:paraId="3A51804B" w14:textId="2BEDE9B8"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29864522</w:t>
            </w:r>
          </w:p>
        </w:tc>
        <w:tc>
          <w:tcPr>
            <w:tcW w:w="921" w:type="dxa"/>
            <w:tcBorders>
              <w:top w:val="single" w:sz="4" w:space="0" w:color="000000"/>
              <w:left w:val="single" w:sz="4" w:space="0" w:color="000000"/>
              <w:bottom w:val="single" w:sz="4" w:space="0" w:color="000000"/>
              <w:right w:val="single" w:sz="4" w:space="0" w:color="000000"/>
            </w:tcBorders>
          </w:tcPr>
          <w:p w14:paraId="63B3968F" w14:textId="78A8F19D"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19610000</w:t>
            </w:r>
          </w:p>
        </w:tc>
        <w:tc>
          <w:tcPr>
            <w:tcW w:w="921" w:type="dxa"/>
            <w:tcBorders>
              <w:top w:val="single" w:sz="4" w:space="0" w:color="000000"/>
              <w:left w:val="single" w:sz="4" w:space="0" w:color="000000"/>
              <w:bottom w:val="single" w:sz="4" w:space="0" w:color="000000"/>
              <w:right w:val="single" w:sz="4" w:space="0" w:color="000000"/>
            </w:tcBorders>
          </w:tcPr>
          <w:p w14:paraId="7BA3D991" w14:textId="7804A96F"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2602905</w:t>
            </w:r>
          </w:p>
        </w:tc>
        <w:tc>
          <w:tcPr>
            <w:tcW w:w="921" w:type="dxa"/>
            <w:tcBorders>
              <w:top w:val="single" w:sz="4" w:space="0" w:color="000000"/>
              <w:left w:val="single" w:sz="4" w:space="0" w:color="000000"/>
              <w:bottom w:val="single" w:sz="4" w:space="0" w:color="000000"/>
              <w:right w:val="single" w:sz="4" w:space="0" w:color="000000"/>
            </w:tcBorders>
          </w:tcPr>
          <w:p w14:paraId="57DE85E9" w14:textId="3DAB96C8"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104,3</w:t>
            </w:r>
          </w:p>
        </w:tc>
        <w:tc>
          <w:tcPr>
            <w:tcW w:w="922" w:type="dxa"/>
            <w:tcBorders>
              <w:top w:val="single" w:sz="4" w:space="0" w:color="000000"/>
              <w:left w:val="single" w:sz="4" w:space="0" w:color="000000"/>
              <w:bottom w:val="single" w:sz="4" w:space="0" w:color="000000"/>
              <w:right w:val="single" w:sz="4" w:space="0" w:color="000000"/>
            </w:tcBorders>
          </w:tcPr>
          <w:p w14:paraId="0EC42DC3" w14:textId="58C2E5AE"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109,55</w:t>
            </w:r>
          </w:p>
        </w:tc>
      </w:tr>
      <w:tr w:rsidR="00F6104D" w:rsidRPr="00B30E81" w14:paraId="2EE301F9"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3647FBCF" w14:textId="77777777" w:rsidR="00F6104D" w:rsidRPr="00B30E81" w:rsidRDefault="00F6104D" w:rsidP="00115A36">
            <w:pPr>
              <w:rPr>
                <w:rFonts w:ascii="Times New Roman" w:hAnsi="Times New Roman"/>
                <w:bCs/>
                <w:iCs/>
                <w:color w:val="000000"/>
                <w:sz w:val="20"/>
                <w:szCs w:val="20"/>
              </w:rPr>
            </w:pPr>
            <w:r w:rsidRPr="00B30E81">
              <w:rPr>
                <w:rFonts w:ascii="Times New Roman" w:hAnsi="Times New Roman"/>
                <w:bCs/>
                <w:iCs/>
                <w:color w:val="000000"/>
                <w:sz w:val="20"/>
                <w:szCs w:val="20"/>
              </w:rPr>
              <w:t>Прибыль (убыток) от продажи, руб.</w:t>
            </w:r>
          </w:p>
        </w:tc>
        <w:tc>
          <w:tcPr>
            <w:tcW w:w="709" w:type="dxa"/>
            <w:tcBorders>
              <w:top w:val="single" w:sz="4" w:space="0" w:color="000000"/>
              <w:left w:val="single" w:sz="4" w:space="0" w:color="000000"/>
              <w:bottom w:val="single" w:sz="4" w:space="0" w:color="000000"/>
              <w:right w:val="single" w:sz="4" w:space="0" w:color="000000"/>
            </w:tcBorders>
          </w:tcPr>
          <w:p w14:paraId="029408B9" w14:textId="3D5CB0E9" w:rsidR="00F6104D" w:rsidRPr="00B30E81" w:rsidRDefault="005D2195" w:rsidP="00115A36">
            <w:pPr>
              <w:jc w:val="both"/>
              <w:rPr>
                <w:rFonts w:ascii="Times New Roman" w:hAnsi="Times New Roman"/>
                <w:bCs/>
                <w:sz w:val="20"/>
                <w:szCs w:val="20"/>
              </w:rPr>
            </w:pPr>
            <w:r>
              <w:rPr>
                <w:rFonts w:ascii="Times New Roman" w:hAnsi="Times New Roman"/>
                <w:bCs/>
                <w:sz w:val="20"/>
                <w:szCs w:val="20"/>
              </w:rPr>
              <w:t>1157000</w:t>
            </w:r>
          </w:p>
        </w:tc>
        <w:tc>
          <w:tcPr>
            <w:tcW w:w="709" w:type="dxa"/>
            <w:tcBorders>
              <w:top w:val="single" w:sz="4" w:space="0" w:color="000000"/>
              <w:left w:val="single" w:sz="4" w:space="0" w:color="000000"/>
              <w:bottom w:val="single" w:sz="4" w:space="0" w:color="000000"/>
              <w:right w:val="single" w:sz="4" w:space="0" w:color="000000"/>
            </w:tcBorders>
          </w:tcPr>
          <w:p w14:paraId="041F507E" w14:textId="30CDA066"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5128000</w:t>
            </w:r>
          </w:p>
        </w:tc>
        <w:tc>
          <w:tcPr>
            <w:tcW w:w="709" w:type="dxa"/>
            <w:tcBorders>
              <w:top w:val="single" w:sz="4" w:space="0" w:color="000000"/>
              <w:left w:val="single" w:sz="4" w:space="0" w:color="000000"/>
              <w:bottom w:val="single" w:sz="4" w:space="0" w:color="000000"/>
              <w:right w:val="single" w:sz="4" w:space="0" w:color="000000"/>
            </w:tcBorders>
          </w:tcPr>
          <w:p w14:paraId="405F967E" w14:textId="201BBF3C"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40737444</w:t>
            </w:r>
          </w:p>
        </w:tc>
        <w:tc>
          <w:tcPr>
            <w:tcW w:w="921" w:type="dxa"/>
            <w:tcBorders>
              <w:top w:val="single" w:sz="4" w:space="0" w:color="000000"/>
              <w:left w:val="single" w:sz="4" w:space="0" w:color="000000"/>
              <w:bottom w:val="single" w:sz="4" w:space="0" w:color="000000"/>
              <w:right w:val="single" w:sz="4" w:space="0" w:color="000000"/>
            </w:tcBorders>
          </w:tcPr>
          <w:p w14:paraId="2E1D2A65" w14:textId="6C8137EE"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3971000</w:t>
            </w:r>
          </w:p>
        </w:tc>
        <w:tc>
          <w:tcPr>
            <w:tcW w:w="921" w:type="dxa"/>
            <w:tcBorders>
              <w:top w:val="single" w:sz="4" w:space="0" w:color="000000"/>
              <w:left w:val="single" w:sz="4" w:space="0" w:color="000000"/>
              <w:bottom w:val="single" w:sz="4" w:space="0" w:color="000000"/>
              <w:right w:val="single" w:sz="4" w:space="0" w:color="000000"/>
            </w:tcBorders>
          </w:tcPr>
          <w:p w14:paraId="2FF02BF3" w14:textId="27C0976E"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-8794240</w:t>
            </w:r>
          </w:p>
        </w:tc>
        <w:tc>
          <w:tcPr>
            <w:tcW w:w="921" w:type="dxa"/>
            <w:tcBorders>
              <w:top w:val="single" w:sz="4" w:space="0" w:color="000000"/>
              <w:left w:val="single" w:sz="4" w:space="0" w:color="000000"/>
              <w:bottom w:val="single" w:sz="4" w:space="0" w:color="000000"/>
              <w:right w:val="single" w:sz="4" w:space="0" w:color="000000"/>
            </w:tcBorders>
          </w:tcPr>
          <w:p w14:paraId="2BD2D927" w14:textId="3AF86745"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92,3</w:t>
            </w:r>
          </w:p>
        </w:tc>
        <w:tc>
          <w:tcPr>
            <w:tcW w:w="922" w:type="dxa"/>
            <w:tcBorders>
              <w:top w:val="single" w:sz="4" w:space="0" w:color="000000"/>
              <w:left w:val="single" w:sz="4" w:space="0" w:color="000000"/>
              <w:bottom w:val="single" w:sz="4" w:space="0" w:color="000000"/>
              <w:right w:val="single" w:sz="4" w:space="0" w:color="000000"/>
            </w:tcBorders>
          </w:tcPr>
          <w:p w14:paraId="52E178C5" w14:textId="0B044358"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82,25</w:t>
            </w:r>
          </w:p>
        </w:tc>
      </w:tr>
      <w:tr w:rsidR="00F6104D" w:rsidRPr="00B30E81" w14:paraId="1D3FF5EB"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666A93EF" w14:textId="77777777" w:rsidR="00F6104D" w:rsidRPr="00B30E81" w:rsidRDefault="00F6104D" w:rsidP="00115A36">
            <w:pPr>
              <w:rPr>
                <w:rFonts w:ascii="Times New Roman" w:hAnsi="Times New Roman"/>
                <w:bCs/>
                <w:color w:val="000000"/>
                <w:sz w:val="20"/>
                <w:szCs w:val="20"/>
              </w:rPr>
            </w:pPr>
            <w:r w:rsidRPr="00B30E81">
              <w:rPr>
                <w:rFonts w:ascii="Times New Roman" w:hAnsi="Times New Roman"/>
                <w:bCs/>
                <w:color w:val="000000"/>
                <w:sz w:val="20"/>
                <w:szCs w:val="20"/>
              </w:rPr>
              <w:t>Прочие расходы, руб.</w:t>
            </w:r>
          </w:p>
        </w:tc>
        <w:tc>
          <w:tcPr>
            <w:tcW w:w="709" w:type="dxa"/>
            <w:tcBorders>
              <w:top w:val="single" w:sz="4" w:space="0" w:color="000000"/>
              <w:left w:val="single" w:sz="4" w:space="0" w:color="000000"/>
              <w:bottom w:val="single" w:sz="4" w:space="0" w:color="000000"/>
              <w:right w:val="single" w:sz="4" w:space="0" w:color="000000"/>
            </w:tcBorders>
          </w:tcPr>
          <w:p w14:paraId="21BA21A0" w14:textId="14DA8827"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1110000</w:t>
            </w:r>
          </w:p>
        </w:tc>
        <w:tc>
          <w:tcPr>
            <w:tcW w:w="709" w:type="dxa"/>
            <w:tcBorders>
              <w:top w:val="single" w:sz="4" w:space="0" w:color="000000"/>
              <w:left w:val="single" w:sz="4" w:space="0" w:color="000000"/>
              <w:bottom w:val="single" w:sz="4" w:space="0" w:color="000000"/>
              <w:right w:val="single" w:sz="4" w:space="0" w:color="000000"/>
            </w:tcBorders>
          </w:tcPr>
          <w:p w14:paraId="7CA8BCE1" w14:textId="423A04F1"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4076000</w:t>
            </w:r>
          </w:p>
        </w:tc>
        <w:tc>
          <w:tcPr>
            <w:tcW w:w="709" w:type="dxa"/>
            <w:tcBorders>
              <w:top w:val="single" w:sz="4" w:space="0" w:color="000000"/>
              <w:left w:val="single" w:sz="4" w:space="0" w:color="000000"/>
              <w:bottom w:val="single" w:sz="4" w:space="0" w:color="000000"/>
              <w:right w:val="single" w:sz="4" w:space="0" w:color="000000"/>
            </w:tcBorders>
          </w:tcPr>
          <w:p w14:paraId="7063080F" w14:textId="337C0587"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21481535</w:t>
            </w:r>
          </w:p>
        </w:tc>
        <w:tc>
          <w:tcPr>
            <w:tcW w:w="921" w:type="dxa"/>
            <w:tcBorders>
              <w:top w:val="single" w:sz="4" w:space="0" w:color="000000"/>
              <w:left w:val="single" w:sz="4" w:space="0" w:color="000000"/>
              <w:bottom w:val="single" w:sz="4" w:space="0" w:color="000000"/>
              <w:right w:val="single" w:sz="4" w:space="0" w:color="000000"/>
            </w:tcBorders>
          </w:tcPr>
          <w:p w14:paraId="22391F43" w14:textId="1DCDCB69"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2966000</w:t>
            </w:r>
          </w:p>
        </w:tc>
        <w:tc>
          <w:tcPr>
            <w:tcW w:w="921" w:type="dxa"/>
            <w:tcBorders>
              <w:top w:val="single" w:sz="4" w:space="0" w:color="000000"/>
              <w:left w:val="single" w:sz="4" w:space="0" w:color="000000"/>
              <w:bottom w:val="single" w:sz="4" w:space="0" w:color="000000"/>
              <w:right w:val="single" w:sz="4" w:space="0" w:color="000000"/>
            </w:tcBorders>
          </w:tcPr>
          <w:p w14:paraId="047111E7" w14:textId="5AAEE037"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1656304</w:t>
            </w:r>
          </w:p>
        </w:tc>
        <w:tc>
          <w:tcPr>
            <w:tcW w:w="921" w:type="dxa"/>
            <w:tcBorders>
              <w:top w:val="single" w:sz="4" w:space="0" w:color="000000"/>
              <w:left w:val="single" w:sz="4" w:space="0" w:color="000000"/>
              <w:bottom w:val="single" w:sz="4" w:space="0" w:color="000000"/>
              <w:right w:val="single" w:sz="4" w:space="0" w:color="000000"/>
            </w:tcBorders>
          </w:tcPr>
          <w:p w14:paraId="00C8861E" w14:textId="718A4AF9"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74,8</w:t>
            </w:r>
          </w:p>
        </w:tc>
        <w:tc>
          <w:tcPr>
            <w:tcW w:w="922" w:type="dxa"/>
            <w:tcBorders>
              <w:top w:val="single" w:sz="4" w:space="0" w:color="000000"/>
              <w:left w:val="single" w:sz="4" w:space="0" w:color="000000"/>
              <w:bottom w:val="single" w:sz="4" w:space="0" w:color="000000"/>
              <w:right w:val="single" w:sz="4" w:space="0" w:color="000000"/>
            </w:tcBorders>
          </w:tcPr>
          <w:p w14:paraId="27CDCD0B" w14:textId="60E065DF"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108,35</w:t>
            </w:r>
          </w:p>
        </w:tc>
      </w:tr>
      <w:tr w:rsidR="00F6104D" w:rsidRPr="00B30E81" w14:paraId="51792884"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39C9EBF6" w14:textId="77777777" w:rsidR="00F6104D" w:rsidRPr="00B30E81" w:rsidRDefault="00F6104D" w:rsidP="00115A36">
            <w:pPr>
              <w:rPr>
                <w:rFonts w:ascii="Times New Roman" w:hAnsi="Times New Roman"/>
                <w:bCs/>
                <w:iCs/>
                <w:color w:val="000000"/>
                <w:sz w:val="20"/>
                <w:szCs w:val="20"/>
              </w:rPr>
            </w:pPr>
            <w:r w:rsidRPr="00B30E81">
              <w:rPr>
                <w:rFonts w:ascii="Times New Roman" w:hAnsi="Times New Roman"/>
                <w:bCs/>
                <w:iCs/>
                <w:color w:val="000000"/>
                <w:sz w:val="20"/>
                <w:szCs w:val="20"/>
                <w:lang w:val="en-US"/>
              </w:rPr>
              <w:t>EBIT</w:t>
            </w:r>
            <w:r w:rsidRPr="00B30E81">
              <w:rPr>
                <w:rFonts w:ascii="Times New Roman" w:hAnsi="Times New Roman"/>
                <w:bCs/>
                <w:iCs/>
                <w:color w:val="000000"/>
                <w:sz w:val="20"/>
                <w:szCs w:val="20"/>
              </w:rPr>
              <w:t xml:space="preserve"> (Прибыль до налогообложения и уплаты процентов), руб.</w:t>
            </w:r>
          </w:p>
        </w:tc>
        <w:tc>
          <w:tcPr>
            <w:tcW w:w="709" w:type="dxa"/>
            <w:tcBorders>
              <w:top w:val="single" w:sz="4" w:space="0" w:color="000000"/>
              <w:left w:val="single" w:sz="4" w:space="0" w:color="000000"/>
              <w:bottom w:val="single" w:sz="4" w:space="0" w:color="000000"/>
              <w:right w:val="single" w:sz="4" w:space="0" w:color="000000"/>
            </w:tcBorders>
          </w:tcPr>
          <w:p w14:paraId="126E0550" w14:textId="0DBF6803"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47000</w:t>
            </w:r>
          </w:p>
        </w:tc>
        <w:tc>
          <w:tcPr>
            <w:tcW w:w="709" w:type="dxa"/>
            <w:tcBorders>
              <w:top w:val="single" w:sz="4" w:space="0" w:color="000000"/>
              <w:left w:val="single" w:sz="4" w:space="0" w:color="000000"/>
              <w:bottom w:val="single" w:sz="4" w:space="0" w:color="000000"/>
              <w:right w:val="single" w:sz="4" w:space="0" w:color="000000"/>
            </w:tcBorders>
          </w:tcPr>
          <w:p w14:paraId="21CE8E0E" w14:textId="161DCD61"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1052000</w:t>
            </w:r>
          </w:p>
        </w:tc>
        <w:tc>
          <w:tcPr>
            <w:tcW w:w="709" w:type="dxa"/>
            <w:tcBorders>
              <w:top w:val="single" w:sz="4" w:space="0" w:color="000000"/>
              <w:left w:val="single" w:sz="4" w:space="0" w:color="000000"/>
              <w:bottom w:val="single" w:sz="4" w:space="0" w:color="000000"/>
              <w:right w:val="single" w:sz="4" w:space="0" w:color="000000"/>
            </w:tcBorders>
          </w:tcPr>
          <w:p w14:paraId="0C2C6736" w14:textId="643E666C"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20609381</w:t>
            </w:r>
          </w:p>
        </w:tc>
        <w:tc>
          <w:tcPr>
            <w:tcW w:w="921" w:type="dxa"/>
            <w:tcBorders>
              <w:top w:val="single" w:sz="4" w:space="0" w:color="000000"/>
              <w:left w:val="single" w:sz="4" w:space="0" w:color="000000"/>
              <w:bottom w:val="single" w:sz="4" w:space="0" w:color="000000"/>
              <w:right w:val="single" w:sz="4" w:space="0" w:color="000000"/>
            </w:tcBorders>
          </w:tcPr>
          <w:p w14:paraId="1E8037F8" w14:textId="3AC3256E"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1005000</w:t>
            </w:r>
          </w:p>
        </w:tc>
        <w:tc>
          <w:tcPr>
            <w:tcW w:w="921" w:type="dxa"/>
            <w:tcBorders>
              <w:top w:val="single" w:sz="4" w:space="0" w:color="000000"/>
              <w:left w:val="single" w:sz="4" w:space="0" w:color="000000"/>
              <w:bottom w:val="single" w:sz="4" w:space="0" w:color="000000"/>
              <w:right w:val="single" w:sz="4" w:space="0" w:color="000000"/>
            </w:tcBorders>
          </w:tcPr>
          <w:p w14:paraId="37EFE529" w14:textId="1D3389F2"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14227,123</w:t>
            </w:r>
          </w:p>
        </w:tc>
        <w:tc>
          <w:tcPr>
            <w:tcW w:w="921" w:type="dxa"/>
            <w:tcBorders>
              <w:top w:val="single" w:sz="4" w:space="0" w:color="000000"/>
              <w:left w:val="single" w:sz="4" w:space="0" w:color="000000"/>
              <w:bottom w:val="single" w:sz="4" w:space="0" w:color="000000"/>
              <w:right w:val="single" w:sz="4" w:space="0" w:color="000000"/>
            </w:tcBorders>
          </w:tcPr>
          <w:p w14:paraId="093714FD" w14:textId="563B33CE"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55,3</w:t>
            </w:r>
          </w:p>
        </w:tc>
        <w:tc>
          <w:tcPr>
            <w:tcW w:w="922" w:type="dxa"/>
            <w:tcBorders>
              <w:top w:val="single" w:sz="4" w:space="0" w:color="000000"/>
              <w:left w:val="single" w:sz="4" w:space="0" w:color="000000"/>
              <w:bottom w:val="single" w:sz="4" w:space="0" w:color="000000"/>
              <w:right w:val="single" w:sz="4" w:space="0" w:color="000000"/>
            </w:tcBorders>
          </w:tcPr>
          <w:p w14:paraId="212CDF24" w14:textId="2F4341E7"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322,92</w:t>
            </w:r>
          </w:p>
        </w:tc>
      </w:tr>
      <w:tr w:rsidR="00F6104D" w:rsidRPr="00B30E81" w14:paraId="6E4D1B09"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301431E3" w14:textId="77777777" w:rsidR="00F6104D" w:rsidRPr="00B30E81" w:rsidRDefault="00F6104D" w:rsidP="00115A36">
            <w:pPr>
              <w:rPr>
                <w:rFonts w:ascii="Times New Roman" w:hAnsi="Times New Roman"/>
                <w:bCs/>
                <w:color w:val="000000"/>
                <w:sz w:val="20"/>
                <w:szCs w:val="20"/>
              </w:rPr>
            </w:pPr>
            <w:r w:rsidRPr="00B30E81">
              <w:rPr>
                <w:rFonts w:ascii="Times New Roman" w:hAnsi="Times New Roman"/>
                <w:bCs/>
                <w:color w:val="000000"/>
                <w:sz w:val="20"/>
                <w:szCs w:val="20"/>
              </w:rPr>
              <w:t>Налог на прибыль, руб.</w:t>
            </w:r>
          </w:p>
        </w:tc>
        <w:tc>
          <w:tcPr>
            <w:tcW w:w="709" w:type="dxa"/>
            <w:tcBorders>
              <w:top w:val="single" w:sz="4" w:space="0" w:color="000000"/>
              <w:left w:val="single" w:sz="4" w:space="0" w:color="000000"/>
              <w:bottom w:val="single" w:sz="4" w:space="0" w:color="000000"/>
              <w:right w:val="single" w:sz="4" w:space="0" w:color="000000"/>
            </w:tcBorders>
          </w:tcPr>
          <w:p w14:paraId="11CA9474" w14:textId="54F1F0EB"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9000</w:t>
            </w:r>
          </w:p>
        </w:tc>
        <w:tc>
          <w:tcPr>
            <w:tcW w:w="709" w:type="dxa"/>
            <w:tcBorders>
              <w:top w:val="single" w:sz="4" w:space="0" w:color="000000"/>
              <w:left w:val="single" w:sz="4" w:space="0" w:color="000000"/>
              <w:bottom w:val="single" w:sz="4" w:space="0" w:color="000000"/>
              <w:right w:val="single" w:sz="4" w:space="0" w:color="000000"/>
            </w:tcBorders>
          </w:tcPr>
          <w:p w14:paraId="23ADE874" w14:textId="26A72991"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-210000</w:t>
            </w:r>
          </w:p>
        </w:tc>
        <w:tc>
          <w:tcPr>
            <w:tcW w:w="709" w:type="dxa"/>
            <w:tcBorders>
              <w:top w:val="single" w:sz="4" w:space="0" w:color="000000"/>
              <w:left w:val="single" w:sz="4" w:space="0" w:color="000000"/>
              <w:bottom w:val="single" w:sz="4" w:space="0" w:color="000000"/>
              <w:right w:val="single" w:sz="4" w:space="0" w:color="000000"/>
            </w:tcBorders>
          </w:tcPr>
          <w:p w14:paraId="61BB7A76" w14:textId="4FFCD2E7"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2839568</w:t>
            </w:r>
          </w:p>
        </w:tc>
        <w:tc>
          <w:tcPr>
            <w:tcW w:w="921" w:type="dxa"/>
            <w:tcBorders>
              <w:top w:val="single" w:sz="4" w:space="0" w:color="000000"/>
              <w:left w:val="single" w:sz="4" w:space="0" w:color="000000"/>
              <w:bottom w:val="single" w:sz="4" w:space="0" w:color="000000"/>
              <w:right w:val="single" w:sz="4" w:space="0" w:color="000000"/>
            </w:tcBorders>
          </w:tcPr>
          <w:p w14:paraId="7055F647" w14:textId="0395FE43"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-219000</w:t>
            </w:r>
          </w:p>
        </w:tc>
        <w:tc>
          <w:tcPr>
            <w:tcW w:w="921" w:type="dxa"/>
            <w:tcBorders>
              <w:top w:val="single" w:sz="4" w:space="0" w:color="000000"/>
              <w:left w:val="single" w:sz="4" w:space="0" w:color="000000"/>
              <w:bottom w:val="single" w:sz="4" w:space="0" w:color="000000"/>
              <w:right w:val="single" w:sz="4" w:space="0" w:color="000000"/>
            </w:tcBorders>
          </w:tcPr>
          <w:p w14:paraId="2CD5F3D6" w14:textId="66BB43DE"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-1541067</w:t>
            </w:r>
          </w:p>
        </w:tc>
        <w:tc>
          <w:tcPr>
            <w:tcW w:w="921" w:type="dxa"/>
            <w:tcBorders>
              <w:top w:val="single" w:sz="4" w:space="0" w:color="000000"/>
              <w:left w:val="single" w:sz="4" w:space="0" w:color="000000"/>
              <w:bottom w:val="single" w:sz="4" w:space="0" w:color="000000"/>
              <w:right w:val="single" w:sz="4" w:space="0" w:color="000000"/>
            </w:tcBorders>
          </w:tcPr>
          <w:p w14:paraId="26F81DE7" w14:textId="28AFD217"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80,8</w:t>
            </w:r>
          </w:p>
        </w:tc>
        <w:tc>
          <w:tcPr>
            <w:tcW w:w="922" w:type="dxa"/>
            <w:tcBorders>
              <w:top w:val="single" w:sz="4" w:space="0" w:color="000000"/>
              <w:left w:val="single" w:sz="4" w:space="0" w:color="000000"/>
              <w:bottom w:val="single" w:sz="4" w:space="0" w:color="000000"/>
              <w:right w:val="single" w:sz="4" w:space="0" w:color="000000"/>
            </w:tcBorders>
          </w:tcPr>
          <w:p w14:paraId="179FF37F" w14:textId="69457509"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64,82</w:t>
            </w:r>
          </w:p>
        </w:tc>
      </w:tr>
      <w:tr w:rsidR="00F6104D" w:rsidRPr="00B30E81" w14:paraId="07189F05"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1FCD9F26" w14:textId="77777777" w:rsidR="00F6104D" w:rsidRPr="00B30E81" w:rsidRDefault="00F6104D" w:rsidP="00115A36">
            <w:pPr>
              <w:rPr>
                <w:rFonts w:ascii="Times New Roman" w:hAnsi="Times New Roman"/>
                <w:bCs/>
                <w:color w:val="000000"/>
                <w:sz w:val="20"/>
                <w:szCs w:val="20"/>
              </w:rPr>
            </w:pPr>
            <w:r w:rsidRPr="00B30E81">
              <w:rPr>
                <w:rFonts w:ascii="Times New Roman" w:hAnsi="Times New Roman"/>
                <w:bCs/>
                <w:color w:val="000000"/>
                <w:sz w:val="20"/>
                <w:szCs w:val="20"/>
              </w:rPr>
              <w:t>Прочее, руб.</w:t>
            </w:r>
          </w:p>
        </w:tc>
        <w:tc>
          <w:tcPr>
            <w:tcW w:w="709" w:type="dxa"/>
            <w:tcBorders>
              <w:top w:val="single" w:sz="4" w:space="0" w:color="000000"/>
              <w:left w:val="single" w:sz="4" w:space="0" w:color="000000"/>
              <w:bottom w:val="single" w:sz="4" w:space="0" w:color="000000"/>
              <w:right w:val="single" w:sz="4" w:space="0" w:color="000000"/>
            </w:tcBorders>
          </w:tcPr>
          <w:p w14:paraId="2E5F46C7" w14:textId="09ACD9BC"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-156000</w:t>
            </w:r>
          </w:p>
        </w:tc>
        <w:tc>
          <w:tcPr>
            <w:tcW w:w="709" w:type="dxa"/>
            <w:tcBorders>
              <w:top w:val="single" w:sz="4" w:space="0" w:color="000000"/>
              <w:left w:val="single" w:sz="4" w:space="0" w:color="000000"/>
              <w:bottom w:val="single" w:sz="4" w:space="0" w:color="000000"/>
              <w:right w:val="single" w:sz="4" w:space="0" w:color="000000"/>
            </w:tcBorders>
          </w:tcPr>
          <w:p w14:paraId="182B0F32" w14:textId="4729AEEE"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14:paraId="46F2AEE8" w14:textId="2528ABB1"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0</w:t>
            </w:r>
          </w:p>
        </w:tc>
        <w:tc>
          <w:tcPr>
            <w:tcW w:w="921" w:type="dxa"/>
            <w:tcBorders>
              <w:top w:val="single" w:sz="4" w:space="0" w:color="000000"/>
              <w:left w:val="single" w:sz="4" w:space="0" w:color="000000"/>
              <w:bottom w:val="single" w:sz="4" w:space="0" w:color="000000"/>
              <w:right w:val="single" w:sz="4" w:space="0" w:color="000000"/>
            </w:tcBorders>
          </w:tcPr>
          <w:p w14:paraId="672CC788" w14:textId="244F66DD"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w:t>
            </w:r>
          </w:p>
        </w:tc>
        <w:tc>
          <w:tcPr>
            <w:tcW w:w="921" w:type="dxa"/>
            <w:tcBorders>
              <w:top w:val="single" w:sz="4" w:space="0" w:color="000000"/>
              <w:left w:val="single" w:sz="4" w:space="0" w:color="000000"/>
              <w:bottom w:val="single" w:sz="4" w:space="0" w:color="000000"/>
              <w:right w:val="single" w:sz="4" w:space="0" w:color="000000"/>
            </w:tcBorders>
          </w:tcPr>
          <w:p w14:paraId="3BEF90A9" w14:textId="152A03A8"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w:t>
            </w:r>
          </w:p>
        </w:tc>
        <w:tc>
          <w:tcPr>
            <w:tcW w:w="921" w:type="dxa"/>
            <w:tcBorders>
              <w:top w:val="single" w:sz="4" w:space="0" w:color="000000"/>
              <w:left w:val="single" w:sz="4" w:space="0" w:color="000000"/>
              <w:bottom w:val="single" w:sz="4" w:space="0" w:color="000000"/>
              <w:right w:val="single" w:sz="4" w:space="0" w:color="000000"/>
            </w:tcBorders>
          </w:tcPr>
          <w:p w14:paraId="708D7E94" w14:textId="07DAEF91"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w:t>
            </w:r>
          </w:p>
        </w:tc>
        <w:tc>
          <w:tcPr>
            <w:tcW w:w="922" w:type="dxa"/>
            <w:tcBorders>
              <w:top w:val="single" w:sz="4" w:space="0" w:color="000000"/>
              <w:left w:val="single" w:sz="4" w:space="0" w:color="000000"/>
              <w:bottom w:val="single" w:sz="4" w:space="0" w:color="000000"/>
              <w:right w:val="single" w:sz="4" w:space="0" w:color="000000"/>
            </w:tcBorders>
          </w:tcPr>
          <w:p w14:paraId="7F3DF623" w14:textId="7525559B"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w:t>
            </w:r>
          </w:p>
        </w:tc>
      </w:tr>
      <w:tr w:rsidR="00F6104D" w:rsidRPr="00B30E81" w14:paraId="080EBE89"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5699317F" w14:textId="77777777" w:rsidR="00F6104D" w:rsidRPr="00B30E81" w:rsidRDefault="00F6104D" w:rsidP="00115A36">
            <w:pPr>
              <w:rPr>
                <w:rFonts w:ascii="Times New Roman" w:hAnsi="Times New Roman"/>
                <w:bCs/>
                <w:iCs/>
                <w:color w:val="000000"/>
                <w:sz w:val="20"/>
                <w:szCs w:val="20"/>
              </w:rPr>
            </w:pPr>
            <w:r w:rsidRPr="00B30E81">
              <w:rPr>
                <w:rFonts w:ascii="Times New Roman" w:hAnsi="Times New Roman"/>
                <w:bCs/>
                <w:iCs/>
                <w:color w:val="000000"/>
                <w:sz w:val="20"/>
                <w:szCs w:val="20"/>
              </w:rPr>
              <w:t>Чистая прибыль, руб.</w:t>
            </w:r>
          </w:p>
        </w:tc>
        <w:tc>
          <w:tcPr>
            <w:tcW w:w="709" w:type="dxa"/>
            <w:tcBorders>
              <w:top w:val="single" w:sz="4" w:space="0" w:color="000000"/>
              <w:left w:val="single" w:sz="4" w:space="0" w:color="000000"/>
              <w:bottom w:val="single" w:sz="4" w:space="0" w:color="000000"/>
              <w:right w:val="single" w:sz="4" w:space="0" w:color="000000"/>
            </w:tcBorders>
          </w:tcPr>
          <w:p w14:paraId="4E0CB532" w14:textId="1BB73985"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-118000</w:t>
            </w:r>
          </w:p>
        </w:tc>
        <w:tc>
          <w:tcPr>
            <w:tcW w:w="709" w:type="dxa"/>
            <w:tcBorders>
              <w:top w:val="single" w:sz="4" w:space="0" w:color="000000"/>
              <w:left w:val="single" w:sz="4" w:space="0" w:color="000000"/>
              <w:bottom w:val="single" w:sz="4" w:space="0" w:color="000000"/>
              <w:right w:val="single" w:sz="4" w:space="0" w:color="000000"/>
            </w:tcBorders>
          </w:tcPr>
          <w:p w14:paraId="589013C2" w14:textId="3F233029"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3645369</w:t>
            </w:r>
          </w:p>
        </w:tc>
        <w:tc>
          <w:tcPr>
            <w:tcW w:w="709" w:type="dxa"/>
            <w:tcBorders>
              <w:top w:val="single" w:sz="4" w:space="0" w:color="000000"/>
              <w:left w:val="single" w:sz="4" w:space="0" w:color="000000"/>
              <w:bottom w:val="single" w:sz="4" w:space="0" w:color="000000"/>
              <w:right w:val="single" w:sz="4" w:space="0" w:color="000000"/>
            </w:tcBorders>
          </w:tcPr>
          <w:p w14:paraId="2A52D617" w14:textId="573F03D8"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16430253</w:t>
            </w:r>
          </w:p>
        </w:tc>
        <w:tc>
          <w:tcPr>
            <w:tcW w:w="921" w:type="dxa"/>
            <w:tcBorders>
              <w:top w:val="single" w:sz="4" w:space="0" w:color="000000"/>
              <w:left w:val="single" w:sz="4" w:space="0" w:color="000000"/>
              <w:bottom w:val="single" w:sz="4" w:space="0" w:color="000000"/>
              <w:right w:val="single" w:sz="4" w:space="0" w:color="000000"/>
            </w:tcBorders>
          </w:tcPr>
          <w:p w14:paraId="46EBF750" w14:textId="7E05333B"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3763369</w:t>
            </w:r>
          </w:p>
        </w:tc>
        <w:tc>
          <w:tcPr>
            <w:tcW w:w="921" w:type="dxa"/>
            <w:tcBorders>
              <w:top w:val="single" w:sz="4" w:space="0" w:color="000000"/>
              <w:left w:val="single" w:sz="4" w:space="0" w:color="000000"/>
              <w:bottom w:val="single" w:sz="4" w:space="0" w:color="000000"/>
              <w:right w:val="single" w:sz="4" w:space="0" w:color="000000"/>
            </w:tcBorders>
          </w:tcPr>
          <w:p w14:paraId="657B926D" w14:textId="1E1D1874"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12784884</w:t>
            </w:r>
          </w:p>
        </w:tc>
        <w:tc>
          <w:tcPr>
            <w:tcW w:w="921" w:type="dxa"/>
            <w:tcBorders>
              <w:top w:val="single" w:sz="4" w:space="0" w:color="000000"/>
              <w:left w:val="single" w:sz="4" w:space="0" w:color="000000"/>
              <w:bottom w:val="single" w:sz="4" w:space="0" w:color="000000"/>
              <w:right w:val="single" w:sz="4" w:space="0" w:color="000000"/>
            </w:tcBorders>
          </w:tcPr>
          <w:p w14:paraId="50AD3BAF" w14:textId="3B9CF0A1"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69,1</w:t>
            </w:r>
          </w:p>
        </w:tc>
        <w:tc>
          <w:tcPr>
            <w:tcW w:w="922" w:type="dxa"/>
            <w:tcBorders>
              <w:top w:val="single" w:sz="4" w:space="0" w:color="000000"/>
              <w:left w:val="single" w:sz="4" w:space="0" w:color="000000"/>
              <w:bottom w:val="single" w:sz="4" w:space="0" w:color="000000"/>
              <w:right w:val="single" w:sz="4" w:space="0" w:color="000000"/>
            </w:tcBorders>
          </w:tcPr>
          <w:p w14:paraId="20D78B7B" w14:textId="57B7BC79"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450,72</w:t>
            </w:r>
          </w:p>
        </w:tc>
      </w:tr>
      <w:tr w:rsidR="00F6104D" w:rsidRPr="00B30E81" w14:paraId="2207780F"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38B040DF" w14:textId="77777777" w:rsidR="00F6104D" w:rsidRPr="00B30E81" w:rsidRDefault="00F6104D" w:rsidP="00115A36">
            <w:pPr>
              <w:rPr>
                <w:rFonts w:ascii="Times New Roman" w:hAnsi="Times New Roman"/>
                <w:bCs/>
                <w:sz w:val="20"/>
                <w:szCs w:val="20"/>
              </w:rPr>
            </w:pPr>
            <w:r w:rsidRPr="00B30E81">
              <w:rPr>
                <w:rFonts w:ascii="Times New Roman" w:hAnsi="Times New Roman"/>
                <w:bCs/>
                <w:sz w:val="20"/>
                <w:szCs w:val="20"/>
              </w:rPr>
              <w:t>Дебиторская задолженность, руб.</w:t>
            </w:r>
          </w:p>
        </w:tc>
        <w:tc>
          <w:tcPr>
            <w:tcW w:w="709" w:type="dxa"/>
            <w:tcBorders>
              <w:top w:val="single" w:sz="4" w:space="0" w:color="000000"/>
              <w:left w:val="single" w:sz="4" w:space="0" w:color="000000"/>
              <w:bottom w:val="single" w:sz="4" w:space="0" w:color="000000"/>
              <w:right w:val="single" w:sz="4" w:space="0" w:color="000000"/>
            </w:tcBorders>
          </w:tcPr>
          <w:p w14:paraId="5CB58034" w14:textId="0BCEA48A" w:rsidR="00F6104D" w:rsidRPr="00B30E81" w:rsidRDefault="00165F5A" w:rsidP="00115A36">
            <w:pPr>
              <w:jc w:val="both"/>
              <w:rPr>
                <w:rFonts w:ascii="Times New Roman" w:hAnsi="Times New Roman"/>
                <w:bCs/>
                <w:sz w:val="20"/>
                <w:szCs w:val="20"/>
              </w:rPr>
            </w:pPr>
            <w:r w:rsidRPr="00165F5A">
              <w:rPr>
                <w:rFonts w:ascii="Times New Roman" w:hAnsi="Times New Roman"/>
                <w:bCs/>
                <w:sz w:val="20"/>
                <w:szCs w:val="20"/>
              </w:rPr>
              <w:t>42 177</w:t>
            </w:r>
          </w:p>
        </w:tc>
        <w:tc>
          <w:tcPr>
            <w:tcW w:w="709" w:type="dxa"/>
            <w:tcBorders>
              <w:top w:val="single" w:sz="4" w:space="0" w:color="000000"/>
              <w:left w:val="single" w:sz="4" w:space="0" w:color="000000"/>
              <w:bottom w:val="single" w:sz="4" w:space="0" w:color="000000"/>
              <w:right w:val="single" w:sz="4" w:space="0" w:color="000000"/>
            </w:tcBorders>
          </w:tcPr>
          <w:p w14:paraId="3A0438E3" w14:textId="1FD00EA5" w:rsidR="00F6104D" w:rsidRPr="00B30E81" w:rsidRDefault="00165F5A" w:rsidP="00115A36">
            <w:pPr>
              <w:jc w:val="both"/>
              <w:rPr>
                <w:rFonts w:ascii="Times New Roman" w:hAnsi="Times New Roman"/>
                <w:bCs/>
                <w:sz w:val="20"/>
                <w:szCs w:val="20"/>
              </w:rPr>
            </w:pPr>
            <w:r w:rsidRPr="00165F5A">
              <w:rPr>
                <w:rFonts w:ascii="Times New Roman" w:hAnsi="Times New Roman"/>
                <w:bCs/>
                <w:sz w:val="20"/>
                <w:szCs w:val="20"/>
              </w:rPr>
              <w:t>10 061</w:t>
            </w:r>
          </w:p>
        </w:tc>
        <w:tc>
          <w:tcPr>
            <w:tcW w:w="709" w:type="dxa"/>
            <w:tcBorders>
              <w:top w:val="single" w:sz="4" w:space="0" w:color="000000"/>
              <w:left w:val="single" w:sz="4" w:space="0" w:color="000000"/>
              <w:bottom w:val="single" w:sz="4" w:space="0" w:color="000000"/>
              <w:right w:val="single" w:sz="4" w:space="0" w:color="000000"/>
            </w:tcBorders>
          </w:tcPr>
          <w:p w14:paraId="4F0728D1" w14:textId="21D9138F" w:rsidR="00F6104D" w:rsidRPr="00B30E81" w:rsidRDefault="00165F5A" w:rsidP="00115A36">
            <w:pPr>
              <w:jc w:val="both"/>
              <w:rPr>
                <w:rFonts w:ascii="Times New Roman" w:hAnsi="Times New Roman"/>
                <w:bCs/>
                <w:sz w:val="20"/>
                <w:szCs w:val="20"/>
              </w:rPr>
            </w:pPr>
            <w:r w:rsidRPr="00165F5A">
              <w:rPr>
                <w:rFonts w:ascii="Times New Roman" w:hAnsi="Times New Roman"/>
                <w:bCs/>
                <w:sz w:val="20"/>
                <w:szCs w:val="20"/>
              </w:rPr>
              <w:t>20 840</w:t>
            </w:r>
          </w:p>
        </w:tc>
        <w:tc>
          <w:tcPr>
            <w:tcW w:w="921" w:type="dxa"/>
            <w:tcBorders>
              <w:top w:val="single" w:sz="4" w:space="0" w:color="000000"/>
              <w:left w:val="single" w:sz="4" w:space="0" w:color="000000"/>
              <w:bottom w:val="single" w:sz="4" w:space="0" w:color="000000"/>
              <w:right w:val="single" w:sz="4" w:space="0" w:color="000000"/>
            </w:tcBorders>
          </w:tcPr>
          <w:p w14:paraId="60B5B749" w14:textId="7B44C390" w:rsidR="00F6104D" w:rsidRPr="00B30E81" w:rsidRDefault="00C07FB5" w:rsidP="00115A36">
            <w:pPr>
              <w:jc w:val="both"/>
              <w:rPr>
                <w:rFonts w:ascii="Times New Roman" w:hAnsi="Times New Roman"/>
                <w:bCs/>
                <w:sz w:val="20"/>
                <w:szCs w:val="20"/>
              </w:rPr>
            </w:pPr>
            <w:r>
              <w:rPr>
                <w:rFonts w:ascii="Times New Roman" w:hAnsi="Times New Roman"/>
                <w:bCs/>
                <w:sz w:val="20"/>
                <w:szCs w:val="20"/>
              </w:rPr>
              <w:t>-32116</w:t>
            </w:r>
          </w:p>
        </w:tc>
        <w:tc>
          <w:tcPr>
            <w:tcW w:w="921" w:type="dxa"/>
            <w:tcBorders>
              <w:top w:val="single" w:sz="4" w:space="0" w:color="000000"/>
              <w:left w:val="single" w:sz="4" w:space="0" w:color="000000"/>
              <w:bottom w:val="single" w:sz="4" w:space="0" w:color="000000"/>
              <w:right w:val="single" w:sz="4" w:space="0" w:color="000000"/>
            </w:tcBorders>
          </w:tcPr>
          <w:p w14:paraId="364551CC" w14:textId="68160C41" w:rsidR="00F6104D" w:rsidRPr="00B30E81" w:rsidRDefault="00C07FB5" w:rsidP="00115A36">
            <w:pPr>
              <w:jc w:val="both"/>
              <w:rPr>
                <w:rFonts w:ascii="Times New Roman" w:hAnsi="Times New Roman"/>
                <w:bCs/>
                <w:sz w:val="20"/>
                <w:szCs w:val="20"/>
              </w:rPr>
            </w:pPr>
            <w:r>
              <w:rPr>
                <w:rFonts w:ascii="Times New Roman" w:hAnsi="Times New Roman"/>
                <w:bCs/>
                <w:sz w:val="20"/>
                <w:szCs w:val="20"/>
              </w:rPr>
              <w:t>10779</w:t>
            </w:r>
          </w:p>
        </w:tc>
        <w:tc>
          <w:tcPr>
            <w:tcW w:w="921" w:type="dxa"/>
            <w:tcBorders>
              <w:top w:val="single" w:sz="4" w:space="0" w:color="000000"/>
              <w:left w:val="single" w:sz="4" w:space="0" w:color="000000"/>
              <w:bottom w:val="single" w:sz="4" w:space="0" w:color="000000"/>
              <w:right w:val="single" w:sz="4" w:space="0" w:color="000000"/>
            </w:tcBorders>
          </w:tcPr>
          <w:p w14:paraId="1C5FD6A1" w14:textId="3492E53F" w:rsidR="00F6104D" w:rsidRPr="00B30E81" w:rsidRDefault="00C07FB5" w:rsidP="00115A36">
            <w:pPr>
              <w:jc w:val="both"/>
              <w:rPr>
                <w:rFonts w:ascii="Times New Roman" w:hAnsi="Times New Roman"/>
                <w:bCs/>
                <w:sz w:val="20"/>
                <w:szCs w:val="20"/>
              </w:rPr>
            </w:pPr>
            <w:r>
              <w:rPr>
                <w:rFonts w:ascii="Times New Roman" w:hAnsi="Times New Roman"/>
                <w:bCs/>
                <w:sz w:val="20"/>
                <w:szCs w:val="20"/>
              </w:rPr>
              <w:t>23,85</w:t>
            </w:r>
          </w:p>
        </w:tc>
        <w:tc>
          <w:tcPr>
            <w:tcW w:w="922" w:type="dxa"/>
            <w:tcBorders>
              <w:top w:val="single" w:sz="4" w:space="0" w:color="000000"/>
              <w:left w:val="single" w:sz="4" w:space="0" w:color="000000"/>
              <w:bottom w:val="single" w:sz="4" w:space="0" w:color="000000"/>
              <w:right w:val="single" w:sz="4" w:space="0" w:color="000000"/>
            </w:tcBorders>
          </w:tcPr>
          <w:p w14:paraId="23B997F6" w14:textId="076C11EC" w:rsidR="00F6104D" w:rsidRPr="00B30E81" w:rsidRDefault="00C07FB5" w:rsidP="00115A36">
            <w:pPr>
              <w:jc w:val="both"/>
              <w:rPr>
                <w:rFonts w:ascii="Times New Roman" w:hAnsi="Times New Roman"/>
                <w:bCs/>
                <w:sz w:val="20"/>
                <w:szCs w:val="20"/>
              </w:rPr>
            </w:pPr>
            <w:r>
              <w:rPr>
                <w:rFonts w:ascii="Times New Roman" w:hAnsi="Times New Roman"/>
                <w:bCs/>
                <w:sz w:val="20"/>
                <w:szCs w:val="20"/>
              </w:rPr>
              <w:t>207,13</w:t>
            </w:r>
          </w:p>
        </w:tc>
      </w:tr>
      <w:tr w:rsidR="00F6104D" w:rsidRPr="00B30E81" w14:paraId="6D67B18A"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13959A10" w14:textId="77777777" w:rsidR="00F6104D" w:rsidRPr="00B30E81" w:rsidRDefault="00F6104D" w:rsidP="00115A36">
            <w:pPr>
              <w:rPr>
                <w:rFonts w:ascii="Times New Roman" w:hAnsi="Times New Roman"/>
                <w:bCs/>
                <w:sz w:val="20"/>
                <w:szCs w:val="20"/>
              </w:rPr>
            </w:pPr>
            <w:r w:rsidRPr="00B30E81">
              <w:rPr>
                <w:rFonts w:ascii="Times New Roman" w:hAnsi="Times New Roman"/>
                <w:bCs/>
                <w:sz w:val="20"/>
                <w:szCs w:val="20"/>
              </w:rPr>
              <w:t>Денежные средства и эквиваленты, руб.</w:t>
            </w:r>
          </w:p>
        </w:tc>
        <w:tc>
          <w:tcPr>
            <w:tcW w:w="709" w:type="dxa"/>
            <w:tcBorders>
              <w:top w:val="single" w:sz="4" w:space="0" w:color="000000"/>
              <w:left w:val="single" w:sz="4" w:space="0" w:color="000000"/>
              <w:bottom w:val="single" w:sz="4" w:space="0" w:color="000000"/>
              <w:right w:val="single" w:sz="4" w:space="0" w:color="000000"/>
            </w:tcBorders>
          </w:tcPr>
          <w:p w14:paraId="6D441DA5" w14:textId="118AF862" w:rsidR="00F6104D" w:rsidRPr="00B30E81" w:rsidRDefault="00165F5A" w:rsidP="00115A36">
            <w:pPr>
              <w:jc w:val="both"/>
              <w:rPr>
                <w:rFonts w:ascii="Times New Roman" w:hAnsi="Times New Roman"/>
                <w:bCs/>
                <w:sz w:val="20"/>
                <w:szCs w:val="20"/>
              </w:rPr>
            </w:pPr>
            <w:r w:rsidRPr="00165F5A">
              <w:rPr>
                <w:rFonts w:ascii="Times New Roman" w:hAnsi="Times New Roman"/>
                <w:bCs/>
                <w:sz w:val="20"/>
                <w:szCs w:val="20"/>
              </w:rPr>
              <w:t>2 241</w:t>
            </w:r>
            <w:r w:rsidRPr="00165F5A">
              <w:rPr>
                <w:rFonts w:ascii="Times New Roman" w:hAnsi="Times New Roman"/>
                <w:bCs/>
                <w:sz w:val="20"/>
                <w:szCs w:val="20"/>
              </w:rPr>
              <w:tab/>
            </w:r>
          </w:p>
        </w:tc>
        <w:tc>
          <w:tcPr>
            <w:tcW w:w="709" w:type="dxa"/>
            <w:tcBorders>
              <w:top w:val="single" w:sz="4" w:space="0" w:color="000000"/>
              <w:left w:val="single" w:sz="4" w:space="0" w:color="000000"/>
              <w:bottom w:val="single" w:sz="4" w:space="0" w:color="000000"/>
              <w:right w:val="single" w:sz="4" w:space="0" w:color="000000"/>
            </w:tcBorders>
          </w:tcPr>
          <w:p w14:paraId="693227DE" w14:textId="47E02A6D" w:rsidR="00F6104D" w:rsidRPr="00B30E81" w:rsidRDefault="00165F5A" w:rsidP="00115A36">
            <w:pPr>
              <w:jc w:val="both"/>
              <w:rPr>
                <w:rFonts w:ascii="Times New Roman" w:hAnsi="Times New Roman"/>
                <w:bCs/>
                <w:sz w:val="20"/>
                <w:szCs w:val="20"/>
              </w:rPr>
            </w:pPr>
            <w:r w:rsidRPr="00165F5A">
              <w:rPr>
                <w:rFonts w:ascii="Times New Roman" w:hAnsi="Times New Roman"/>
                <w:bCs/>
                <w:sz w:val="20"/>
                <w:szCs w:val="20"/>
              </w:rPr>
              <w:t>6 640</w:t>
            </w:r>
            <w:r w:rsidRPr="00165F5A">
              <w:rPr>
                <w:rFonts w:ascii="Times New Roman" w:hAnsi="Times New Roman"/>
                <w:bCs/>
                <w:sz w:val="20"/>
                <w:szCs w:val="20"/>
              </w:rPr>
              <w:tab/>
            </w:r>
            <w:r w:rsidRPr="00165F5A">
              <w:rPr>
                <w:rFonts w:ascii="Times New Roman" w:hAnsi="Times New Roman"/>
                <w:bCs/>
                <w:sz w:val="20"/>
                <w:szCs w:val="20"/>
              </w:rPr>
              <w:tab/>
            </w:r>
          </w:p>
        </w:tc>
        <w:tc>
          <w:tcPr>
            <w:tcW w:w="709" w:type="dxa"/>
            <w:tcBorders>
              <w:top w:val="single" w:sz="4" w:space="0" w:color="000000"/>
              <w:left w:val="single" w:sz="4" w:space="0" w:color="000000"/>
              <w:bottom w:val="single" w:sz="4" w:space="0" w:color="000000"/>
              <w:right w:val="single" w:sz="4" w:space="0" w:color="000000"/>
            </w:tcBorders>
          </w:tcPr>
          <w:p w14:paraId="44306343" w14:textId="2A3271E9" w:rsidR="00F6104D" w:rsidRPr="00B30E81" w:rsidRDefault="00165F5A" w:rsidP="00115A36">
            <w:pPr>
              <w:jc w:val="both"/>
              <w:rPr>
                <w:rFonts w:ascii="Times New Roman" w:hAnsi="Times New Roman"/>
                <w:bCs/>
                <w:sz w:val="20"/>
                <w:szCs w:val="20"/>
              </w:rPr>
            </w:pPr>
            <w:r w:rsidRPr="00165F5A">
              <w:rPr>
                <w:rFonts w:ascii="Times New Roman" w:hAnsi="Times New Roman"/>
                <w:bCs/>
                <w:sz w:val="20"/>
                <w:szCs w:val="20"/>
              </w:rPr>
              <w:t>3 580</w:t>
            </w:r>
            <w:r w:rsidRPr="00165F5A">
              <w:rPr>
                <w:rFonts w:ascii="Times New Roman" w:hAnsi="Times New Roman"/>
                <w:bCs/>
                <w:sz w:val="20"/>
                <w:szCs w:val="20"/>
              </w:rPr>
              <w:tab/>
            </w:r>
          </w:p>
        </w:tc>
        <w:tc>
          <w:tcPr>
            <w:tcW w:w="921" w:type="dxa"/>
            <w:tcBorders>
              <w:top w:val="single" w:sz="4" w:space="0" w:color="000000"/>
              <w:left w:val="single" w:sz="4" w:space="0" w:color="000000"/>
              <w:bottom w:val="single" w:sz="4" w:space="0" w:color="000000"/>
              <w:right w:val="single" w:sz="4" w:space="0" w:color="000000"/>
            </w:tcBorders>
          </w:tcPr>
          <w:p w14:paraId="0F5CE599" w14:textId="64D72516" w:rsidR="00F6104D" w:rsidRPr="00B30E81" w:rsidRDefault="00470747" w:rsidP="00115A36">
            <w:pPr>
              <w:jc w:val="both"/>
              <w:rPr>
                <w:rFonts w:ascii="Times New Roman" w:hAnsi="Times New Roman"/>
                <w:bCs/>
                <w:sz w:val="20"/>
                <w:szCs w:val="20"/>
              </w:rPr>
            </w:pPr>
            <w:r>
              <w:rPr>
                <w:rFonts w:ascii="Times New Roman" w:hAnsi="Times New Roman"/>
                <w:bCs/>
                <w:sz w:val="20"/>
                <w:szCs w:val="20"/>
              </w:rPr>
              <w:t>4399</w:t>
            </w:r>
          </w:p>
        </w:tc>
        <w:tc>
          <w:tcPr>
            <w:tcW w:w="921" w:type="dxa"/>
            <w:tcBorders>
              <w:top w:val="single" w:sz="4" w:space="0" w:color="000000"/>
              <w:left w:val="single" w:sz="4" w:space="0" w:color="000000"/>
              <w:bottom w:val="single" w:sz="4" w:space="0" w:color="000000"/>
              <w:right w:val="single" w:sz="4" w:space="0" w:color="000000"/>
            </w:tcBorders>
          </w:tcPr>
          <w:p w14:paraId="79E0D367" w14:textId="0432A979" w:rsidR="00F6104D" w:rsidRPr="00B30E81" w:rsidRDefault="00470747" w:rsidP="00115A36">
            <w:pPr>
              <w:jc w:val="both"/>
              <w:rPr>
                <w:rFonts w:ascii="Times New Roman" w:hAnsi="Times New Roman"/>
                <w:bCs/>
                <w:sz w:val="20"/>
                <w:szCs w:val="20"/>
              </w:rPr>
            </w:pPr>
            <w:r>
              <w:rPr>
                <w:rFonts w:ascii="Times New Roman" w:hAnsi="Times New Roman"/>
                <w:bCs/>
                <w:sz w:val="20"/>
                <w:szCs w:val="20"/>
              </w:rPr>
              <w:t>-3060</w:t>
            </w:r>
          </w:p>
        </w:tc>
        <w:tc>
          <w:tcPr>
            <w:tcW w:w="921" w:type="dxa"/>
            <w:tcBorders>
              <w:top w:val="single" w:sz="4" w:space="0" w:color="000000"/>
              <w:left w:val="single" w:sz="4" w:space="0" w:color="000000"/>
              <w:bottom w:val="single" w:sz="4" w:space="0" w:color="000000"/>
              <w:right w:val="single" w:sz="4" w:space="0" w:color="000000"/>
            </w:tcBorders>
          </w:tcPr>
          <w:p w14:paraId="411B18CB" w14:textId="5C691437" w:rsidR="00F6104D" w:rsidRPr="00B30E81" w:rsidRDefault="00470747" w:rsidP="00115A36">
            <w:pPr>
              <w:jc w:val="both"/>
              <w:rPr>
                <w:rFonts w:ascii="Times New Roman" w:hAnsi="Times New Roman"/>
                <w:bCs/>
                <w:sz w:val="20"/>
                <w:szCs w:val="20"/>
              </w:rPr>
            </w:pPr>
            <w:r>
              <w:rPr>
                <w:rFonts w:ascii="Times New Roman" w:hAnsi="Times New Roman"/>
                <w:bCs/>
                <w:sz w:val="20"/>
                <w:szCs w:val="20"/>
              </w:rPr>
              <w:t>296,29</w:t>
            </w:r>
          </w:p>
        </w:tc>
        <w:tc>
          <w:tcPr>
            <w:tcW w:w="922" w:type="dxa"/>
            <w:tcBorders>
              <w:top w:val="single" w:sz="4" w:space="0" w:color="000000"/>
              <w:left w:val="single" w:sz="4" w:space="0" w:color="000000"/>
              <w:bottom w:val="single" w:sz="4" w:space="0" w:color="000000"/>
              <w:right w:val="single" w:sz="4" w:space="0" w:color="000000"/>
            </w:tcBorders>
          </w:tcPr>
          <w:p w14:paraId="4792FFAF" w14:textId="55A47B18" w:rsidR="00F6104D" w:rsidRPr="00B30E81" w:rsidRDefault="00470747" w:rsidP="00115A36">
            <w:pPr>
              <w:jc w:val="both"/>
              <w:rPr>
                <w:rFonts w:ascii="Times New Roman" w:hAnsi="Times New Roman"/>
                <w:bCs/>
                <w:sz w:val="20"/>
                <w:szCs w:val="20"/>
              </w:rPr>
            </w:pPr>
            <w:r>
              <w:rPr>
                <w:rFonts w:ascii="Times New Roman" w:hAnsi="Times New Roman"/>
                <w:bCs/>
                <w:sz w:val="20"/>
                <w:szCs w:val="20"/>
              </w:rPr>
              <w:t>53,91</w:t>
            </w:r>
          </w:p>
        </w:tc>
      </w:tr>
      <w:tr w:rsidR="00F6104D" w:rsidRPr="00B30E81" w14:paraId="2500EFD3"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3E12FA96" w14:textId="77777777" w:rsidR="00F6104D" w:rsidRPr="00B30E81" w:rsidRDefault="00F6104D" w:rsidP="00115A36">
            <w:pPr>
              <w:rPr>
                <w:rFonts w:ascii="Times New Roman" w:hAnsi="Times New Roman"/>
                <w:bCs/>
                <w:sz w:val="20"/>
                <w:szCs w:val="20"/>
              </w:rPr>
            </w:pPr>
            <w:r w:rsidRPr="00B30E81">
              <w:rPr>
                <w:rFonts w:ascii="Times New Roman" w:hAnsi="Times New Roman"/>
                <w:bCs/>
                <w:sz w:val="20"/>
                <w:szCs w:val="20"/>
              </w:rPr>
              <w:t>Долгосрочные обязательства, руб.</w:t>
            </w:r>
          </w:p>
        </w:tc>
        <w:tc>
          <w:tcPr>
            <w:tcW w:w="709" w:type="dxa"/>
            <w:tcBorders>
              <w:top w:val="single" w:sz="4" w:space="0" w:color="000000"/>
              <w:left w:val="single" w:sz="4" w:space="0" w:color="000000"/>
              <w:bottom w:val="single" w:sz="4" w:space="0" w:color="000000"/>
              <w:right w:val="single" w:sz="4" w:space="0" w:color="000000"/>
            </w:tcBorders>
          </w:tcPr>
          <w:p w14:paraId="79242547" w14:textId="7F985E5C"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14:paraId="7AB71E5C" w14:textId="1368F193"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14:paraId="5E149C24" w14:textId="3C085B83"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0</w:t>
            </w:r>
          </w:p>
        </w:tc>
        <w:tc>
          <w:tcPr>
            <w:tcW w:w="921" w:type="dxa"/>
            <w:tcBorders>
              <w:top w:val="single" w:sz="4" w:space="0" w:color="000000"/>
              <w:left w:val="single" w:sz="4" w:space="0" w:color="000000"/>
              <w:bottom w:val="single" w:sz="4" w:space="0" w:color="000000"/>
              <w:right w:val="single" w:sz="4" w:space="0" w:color="000000"/>
            </w:tcBorders>
          </w:tcPr>
          <w:p w14:paraId="57B7007F" w14:textId="27AB7287"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0</w:t>
            </w:r>
          </w:p>
        </w:tc>
        <w:tc>
          <w:tcPr>
            <w:tcW w:w="921" w:type="dxa"/>
            <w:tcBorders>
              <w:top w:val="single" w:sz="4" w:space="0" w:color="000000"/>
              <w:left w:val="single" w:sz="4" w:space="0" w:color="000000"/>
              <w:bottom w:val="single" w:sz="4" w:space="0" w:color="000000"/>
              <w:right w:val="single" w:sz="4" w:space="0" w:color="000000"/>
            </w:tcBorders>
          </w:tcPr>
          <w:p w14:paraId="229AE5CD" w14:textId="775578E2"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0</w:t>
            </w:r>
          </w:p>
        </w:tc>
        <w:tc>
          <w:tcPr>
            <w:tcW w:w="921" w:type="dxa"/>
            <w:tcBorders>
              <w:top w:val="single" w:sz="4" w:space="0" w:color="000000"/>
              <w:left w:val="single" w:sz="4" w:space="0" w:color="000000"/>
              <w:bottom w:val="single" w:sz="4" w:space="0" w:color="000000"/>
              <w:right w:val="single" w:sz="4" w:space="0" w:color="000000"/>
            </w:tcBorders>
          </w:tcPr>
          <w:p w14:paraId="2B6E9EE6" w14:textId="250B801F"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0</w:t>
            </w:r>
          </w:p>
        </w:tc>
        <w:tc>
          <w:tcPr>
            <w:tcW w:w="922" w:type="dxa"/>
            <w:tcBorders>
              <w:top w:val="single" w:sz="4" w:space="0" w:color="000000"/>
              <w:left w:val="single" w:sz="4" w:space="0" w:color="000000"/>
              <w:bottom w:val="single" w:sz="4" w:space="0" w:color="000000"/>
              <w:right w:val="single" w:sz="4" w:space="0" w:color="000000"/>
            </w:tcBorders>
          </w:tcPr>
          <w:p w14:paraId="4DD2A496" w14:textId="453EEF37"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0</w:t>
            </w:r>
          </w:p>
        </w:tc>
      </w:tr>
      <w:tr w:rsidR="00F6104D" w:rsidRPr="00B30E81" w14:paraId="7A5DBE20" w14:textId="77777777" w:rsidTr="005E7EA6">
        <w:trPr>
          <w:trHeight w:val="637"/>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2FFD499F" w14:textId="77777777" w:rsidR="00F6104D" w:rsidRPr="00B30E81" w:rsidRDefault="00F6104D" w:rsidP="00115A36">
            <w:pPr>
              <w:rPr>
                <w:rFonts w:ascii="Times New Roman" w:hAnsi="Times New Roman"/>
                <w:bCs/>
                <w:sz w:val="20"/>
                <w:szCs w:val="20"/>
              </w:rPr>
            </w:pPr>
            <w:r w:rsidRPr="00B30E81">
              <w:rPr>
                <w:rFonts w:ascii="Times New Roman" w:hAnsi="Times New Roman"/>
                <w:bCs/>
                <w:sz w:val="20"/>
                <w:szCs w:val="20"/>
              </w:rPr>
              <w:t>Кредиторская задолженность, руб.</w:t>
            </w:r>
          </w:p>
        </w:tc>
        <w:tc>
          <w:tcPr>
            <w:tcW w:w="709" w:type="dxa"/>
            <w:tcBorders>
              <w:top w:val="single" w:sz="4" w:space="0" w:color="000000"/>
              <w:left w:val="single" w:sz="4" w:space="0" w:color="000000"/>
              <w:bottom w:val="single" w:sz="4" w:space="0" w:color="000000"/>
              <w:right w:val="single" w:sz="4" w:space="0" w:color="000000"/>
            </w:tcBorders>
          </w:tcPr>
          <w:p w14:paraId="22FE15AE" w14:textId="2B2BFB2B" w:rsidR="00F6104D" w:rsidRPr="00B30E81" w:rsidRDefault="005E7EA6" w:rsidP="00115A36">
            <w:pPr>
              <w:jc w:val="both"/>
              <w:rPr>
                <w:rFonts w:ascii="Times New Roman" w:hAnsi="Times New Roman"/>
                <w:bCs/>
                <w:sz w:val="20"/>
                <w:szCs w:val="20"/>
              </w:rPr>
            </w:pPr>
            <w:r w:rsidRPr="005E7EA6">
              <w:rPr>
                <w:rFonts w:ascii="Times New Roman" w:hAnsi="Times New Roman"/>
                <w:bCs/>
                <w:sz w:val="20"/>
                <w:szCs w:val="20"/>
              </w:rPr>
              <w:t>6 976</w:t>
            </w:r>
            <w:r w:rsidRPr="005E7EA6">
              <w:rPr>
                <w:rFonts w:ascii="Times New Roman" w:hAnsi="Times New Roman"/>
                <w:bCs/>
                <w:sz w:val="20"/>
                <w:szCs w:val="20"/>
              </w:rPr>
              <w:tab/>
            </w:r>
            <w:r w:rsidRPr="005E7EA6">
              <w:rPr>
                <w:rFonts w:ascii="Times New Roman" w:hAnsi="Times New Roman"/>
                <w:bCs/>
                <w:sz w:val="20"/>
                <w:szCs w:val="20"/>
              </w:rPr>
              <w:tab/>
            </w:r>
          </w:p>
        </w:tc>
        <w:tc>
          <w:tcPr>
            <w:tcW w:w="709" w:type="dxa"/>
            <w:tcBorders>
              <w:top w:val="single" w:sz="4" w:space="0" w:color="000000"/>
              <w:left w:val="single" w:sz="4" w:space="0" w:color="000000"/>
              <w:bottom w:val="single" w:sz="4" w:space="0" w:color="000000"/>
              <w:right w:val="single" w:sz="4" w:space="0" w:color="000000"/>
            </w:tcBorders>
          </w:tcPr>
          <w:p w14:paraId="0892818A" w14:textId="533ACDCE" w:rsidR="00F6104D" w:rsidRPr="00B30E81" w:rsidRDefault="005E7EA6" w:rsidP="00115A36">
            <w:pPr>
              <w:jc w:val="both"/>
              <w:rPr>
                <w:rFonts w:ascii="Times New Roman" w:hAnsi="Times New Roman"/>
                <w:bCs/>
                <w:sz w:val="20"/>
                <w:szCs w:val="20"/>
              </w:rPr>
            </w:pPr>
            <w:r w:rsidRPr="005E7EA6">
              <w:rPr>
                <w:rFonts w:ascii="Times New Roman" w:hAnsi="Times New Roman"/>
                <w:bCs/>
                <w:sz w:val="20"/>
                <w:szCs w:val="20"/>
              </w:rPr>
              <w:t>14 663</w:t>
            </w:r>
            <w:r w:rsidRPr="005E7EA6">
              <w:rPr>
                <w:rFonts w:ascii="Times New Roman" w:hAnsi="Times New Roman"/>
                <w:bCs/>
                <w:sz w:val="20"/>
                <w:szCs w:val="20"/>
              </w:rPr>
              <w:tab/>
            </w:r>
            <w:r w:rsidRPr="005E7EA6">
              <w:rPr>
                <w:rFonts w:ascii="Times New Roman" w:hAnsi="Times New Roman"/>
                <w:bCs/>
                <w:sz w:val="20"/>
                <w:szCs w:val="20"/>
              </w:rPr>
              <w:tab/>
            </w:r>
          </w:p>
        </w:tc>
        <w:tc>
          <w:tcPr>
            <w:tcW w:w="709" w:type="dxa"/>
            <w:tcBorders>
              <w:top w:val="single" w:sz="4" w:space="0" w:color="000000"/>
              <w:left w:val="single" w:sz="4" w:space="0" w:color="000000"/>
              <w:bottom w:val="single" w:sz="4" w:space="0" w:color="000000"/>
              <w:right w:val="single" w:sz="4" w:space="0" w:color="000000"/>
            </w:tcBorders>
          </w:tcPr>
          <w:p w14:paraId="77804FFD" w14:textId="6BDE4ECD" w:rsidR="00F6104D" w:rsidRPr="00B30E81" w:rsidRDefault="005E7EA6" w:rsidP="00115A36">
            <w:pPr>
              <w:jc w:val="both"/>
              <w:rPr>
                <w:rFonts w:ascii="Times New Roman" w:hAnsi="Times New Roman"/>
                <w:bCs/>
                <w:sz w:val="20"/>
                <w:szCs w:val="20"/>
              </w:rPr>
            </w:pPr>
            <w:r w:rsidRPr="005E7EA6">
              <w:rPr>
                <w:rFonts w:ascii="Times New Roman" w:hAnsi="Times New Roman"/>
                <w:bCs/>
                <w:sz w:val="20"/>
                <w:szCs w:val="20"/>
              </w:rPr>
              <w:t>31 705</w:t>
            </w:r>
          </w:p>
        </w:tc>
        <w:tc>
          <w:tcPr>
            <w:tcW w:w="921" w:type="dxa"/>
            <w:tcBorders>
              <w:top w:val="single" w:sz="4" w:space="0" w:color="000000"/>
              <w:left w:val="single" w:sz="4" w:space="0" w:color="000000"/>
              <w:bottom w:val="single" w:sz="4" w:space="0" w:color="000000"/>
              <w:right w:val="single" w:sz="4" w:space="0" w:color="000000"/>
            </w:tcBorders>
          </w:tcPr>
          <w:p w14:paraId="10899A58" w14:textId="44E059A6" w:rsidR="00F6104D" w:rsidRPr="00B30E81" w:rsidRDefault="00752D95" w:rsidP="00115A36">
            <w:pPr>
              <w:jc w:val="both"/>
              <w:rPr>
                <w:rFonts w:ascii="Times New Roman" w:hAnsi="Times New Roman"/>
                <w:bCs/>
                <w:sz w:val="20"/>
                <w:szCs w:val="20"/>
              </w:rPr>
            </w:pPr>
            <w:r>
              <w:rPr>
                <w:rFonts w:ascii="Times New Roman" w:hAnsi="Times New Roman"/>
                <w:bCs/>
                <w:sz w:val="20"/>
                <w:szCs w:val="20"/>
              </w:rPr>
              <w:t>7687</w:t>
            </w:r>
          </w:p>
        </w:tc>
        <w:tc>
          <w:tcPr>
            <w:tcW w:w="921" w:type="dxa"/>
            <w:tcBorders>
              <w:top w:val="single" w:sz="4" w:space="0" w:color="000000"/>
              <w:left w:val="single" w:sz="4" w:space="0" w:color="000000"/>
              <w:bottom w:val="single" w:sz="4" w:space="0" w:color="000000"/>
              <w:right w:val="single" w:sz="4" w:space="0" w:color="000000"/>
            </w:tcBorders>
          </w:tcPr>
          <w:p w14:paraId="09F2D825" w14:textId="12086A0D" w:rsidR="00F6104D" w:rsidRPr="00B30E81" w:rsidRDefault="00C918AB" w:rsidP="00115A36">
            <w:pPr>
              <w:jc w:val="both"/>
              <w:rPr>
                <w:rFonts w:ascii="Times New Roman" w:hAnsi="Times New Roman"/>
                <w:bCs/>
                <w:sz w:val="20"/>
                <w:szCs w:val="20"/>
              </w:rPr>
            </w:pPr>
            <w:r>
              <w:rPr>
                <w:rFonts w:ascii="Times New Roman" w:hAnsi="Times New Roman"/>
                <w:bCs/>
                <w:sz w:val="20"/>
                <w:szCs w:val="20"/>
              </w:rPr>
              <w:t>17042</w:t>
            </w:r>
          </w:p>
        </w:tc>
        <w:tc>
          <w:tcPr>
            <w:tcW w:w="921" w:type="dxa"/>
            <w:tcBorders>
              <w:top w:val="single" w:sz="4" w:space="0" w:color="000000"/>
              <w:left w:val="single" w:sz="4" w:space="0" w:color="000000"/>
              <w:bottom w:val="single" w:sz="4" w:space="0" w:color="000000"/>
              <w:right w:val="single" w:sz="4" w:space="0" w:color="000000"/>
            </w:tcBorders>
          </w:tcPr>
          <w:p w14:paraId="445AC36E" w14:textId="18E0286B" w:rsidR="00F6104D" w:rsidRPr="00B30E81" w:rsidRDefault="00C918AB" w:rsidP="00115A36">
            <w:pPr>
              <w:jc w:val="both"/>
              <w:rPr>
                <w:rFonts w:ascii="Times New Roman" w:hAnsi="Times New Roman"/>
                <w:bCs/>
                <w:sz w:val="20"/>
                <w:szCs w:val="20"/>
              </w:rPr>
            </w:pPr>
            <w:r>
              <w:rPr>
                <w:rFonts w:ascii="Times New Roman" w:hAnsi="Times New Roman"/>
                <w:bCs/>
                <w:sz w:val="20"/>
                <w:szCs w:val="20"/>
              </w:rPr>
              <w:t>210,19</w:t>
            </w:r>
          </w:p>
        </w:tc>
        <w:tc>
          <w:tcPr>
            <w:tcW w:w="922" w:type="dxa"/>
            <w:tcBorders>
              <w:top w:val="single" w:sz="4" w:space="0" w:color="000000"/>
              <w:left w:val="single" w:sz="4" w:space="0" w:color="000000"/>
              <w:bottom w:val="single" w:sz="4" w:space="0" w:color="000000"/>
              <w:right w:val="single" w:sz="4" w:space="0" w:color="000000"/>
            </w:tcBorders>
          </w:tcPr>
          <w:p w14:paraId="69083171" w14:textId="3CC3547E" w:rsidR="00F6104D" w:rsidRPr="00B30E81" w:rsidRDefault="00C918AB" w:rsidP="00115A36">
            <w:pPr>
              <w:jc w:val="both"/>
              <w:rPr>
                <w:rFonts w:ascii="Times New Roman" w:hAnsi="Times New Roman"/>
                <w:bCs/>
                <w:sz w:val="20"/>
                <w:szCs w:val="20"/>
              </w:rPr>
            </w:pPr>
            <w:r>
              <w:rPr>
                <w:rFonts w:ascii="Times New Roman" w:hAnsi="Times New Roman"/>
                <w:bCs/>
                <w:sz w:val="20"/>
                <w:szCs w:val="20"/>
              </w:rPr>
              <w:t>216,22</w:t>
            </w:r>
          </w:p>
        </w:tc>
      </w:tr>
      <w:tr w:rsidR="00F6104D" w:rsidRPr="00B30E81" w14:paraId="06A19FC5"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7953B80C" w14:textId="77777777" w:rsidR="00F6104D" w:rsidRPr="00B30E81" w:rsidRDefault="00F6104D" w:rsidP="00115A36">
            <w:pPr>
              <w:rPr>
                <w:rFonts w:ascii="Times New Roman" w:hAnsi="Times New Roman"/>
                <w:bCs/>
                <w:sz w:val="20"/>
                <w:szCs w:val="20"/>
              </w:rPr>
            </w:pPr>
            <w:r w:rsidRPr="00B30E81">
              <w:rPr>
                <w:rFonts w:ascii="Times New Roman" w:hAnsi="Times New Roman"/>
                <w:bCs/>
                <w:sz w:val="20"/>
                <w:szCs w:val="20"/>
              </w:rPr>
              <w:t>Среднесписочная численность, чел.</w:t>
            </w:r>
          </w:p>
        </w:tc>
        <w:tc>
          <w:tcPr>
            <w:tcW w:w="709" w:type="dxa"/>
            <w:tcBorders>
              <w:top w:val="single" w:sz="4" w:space="0" w:color="000000"/>
              <w:left w:val="single" w:sz="4" w:space="0" w:color="000000"/>
              <w:bottom w:val="single" w:sz="4" w:space="0" w:color="000000"/>
              <w:right w:val="single" w:sz="4" w:space="0" w:color="000000"/>
            </w:tcBorders>
          </w:tcPr>
          <w:p w14:paraId="1BC8B041" w14:textId="75ECAEE3" w:rsidR="00F6104D" w:rsidRPr="00B30E81" w:rsidRDefault="00115A36" w:rsidP="00115A36">
            <w:pPr>
              <w:jc w:val="both"/>
              <w:rPr>
                <w:rFonts w:ascii="Times New Roman" w:hAnsi="Times New Roman"/>
                <w:bCs/>
                <w:sz w:val="20"/>
                <w:szCs w:val="20"/>
              </w:rPr>
            </w:pPr>
            <w:r>
              <w:rPr>
                <w:rFonts w:ascii="Times New Roman" w:hAnsi="Times New Roman"/>
                <w:bCs/>
                <w:sz w:val="20"/>
                <w:szCs w:val="20"/>
              </w:rPr>
              <w:t>43</w:t>
            </w:r>
          </w:p>
        </w:tc>
        <w:tc>
          <w:tcPr>
            <w:tcW w:w="709" w:type="dxa"/>
            <w:tcBorders>
              <w:top w:val="single" w:sz="4" w:space="0" w:color="000000"/>
              <w:left w:val="single" w:sz="4" w:space="0" w:color="000000"/>
              <w:bottom w:val="single" w:sz="4" w:space="0" w:color="000000"/>
              <w:right w:val="single" w:sz="4" w:space="0" w:color="000000"/>
            </w:tcBorders>
          </w:tcPr>
          <w:p w14:paraId="7D1E65E2" w14:textId="23703511" w:rsidR="00F6104D" w:rsidRPr="00B30E81" w:rsidRDefault="00115A36" w:rsidP="00115A36">
            <w:pPr>
              <w:jc w:val="both"/>
              <w:rPr>
                <w:rFonts w:ascii="Times New Roman" w:hAnsi="Times New Roman"/>
                <w:bCs/>
                <w:sz w:val="20"/>
                <w:szCs w:val="20"/>
              </w:rPr>
            </w:pPr>
            <w:r>
              <w:rPr>
                <w:rFonts w:ascii="Times New Roman" w:hAnsi="Times New Roman"/>
                <w:bCs/>
                <w:sz w:val="20"/>
                <w:szCs w:val="20"/>
              </w:rPr>
              <w:t>55</w:t>
            </w:r>
          </w:p>
        </w:tc>
        <w:tc>
          <w:tcPr>
            <w:tcW w:w="709" w:type="dxa"/>
            <w:tcBorders>
              <w:top w:val="single" w:sz="4" w:space="0" w:color="000000"/>
              <w:left w:val="single" w:sz="4" w:space="0" w:color="000000"/>
              <w:bottom w:val="single" w:sz="4" w:space="0" w:color="000000"/>
              <w:right w:val="single" w:sz="4" w:space="0" w:color="000000"/>
            </w:tcBorders>
          </w:tcPr>
          <w:p w14:paraId="123778C1" w14:textId="4657EB47" w:rsidR="00F6104D" w:rsidRPr="00B30E81" w:rsidRDefault="00115A36" w:rsidP="00115A36">
            <w:pPr>
              <w:jc w:val="both"/>
              <w:rPr>
                <w:rFonts w:ascii="Times New Roman" w:hAnsi="Times New Roman"/>
                <w:bCs/>
                <w:sz w:val="20"/>
                <w:szCs w:val="20"/>
              </w:rPr>
            </w:pPr>
            <w:r>
              <w:rPr>
                <w:rFonts w:ascii="Times New Roman" w:hAnsi="Times New Roman"/>
                <w:bCs/>
                <w:sz w:val="20"/>
                <w:szCs w:val="20"/>
              </w:rPr>
              <w:t>41</w:t>
            </w:r>
          </w:p>
        </w:tc>
        <w:tc>
          <w:tcPr>
            <w:tcW w:w="921" w:type="dxa"/>
            <w:tcBorders>
              <w:top w:val="single" w:sz="4" w:space="0" w:color="000000"/>
              <w:left w:val="single" w:sz="4" w:space="0" w:color="000000"/>
              <w:bottom w:val="single" w:sz="4" w:space="0" w:color="000000"/>
              <w:right w:val="single" w:sz="4" w:space="0" w:color="000000"/>
            </w:tcBorders>
          </w:tcPr>
          <w:p w14:paraId="75203C15" w14:textId="3E4D912F" w:rsidR="00F6104D" w:rsidRPr="00B30E81" w:rsidRDefault="00115A36" w:rsidP="00115A36">
            <w:pPr>
              <w:jc w:val="both"/>
              <w:rPr>
                <w:rFonts w:ascii="Times New Roman" w:hAnsi="Times New Roman"/>
                <w:bCs/>
                <w:sz w:val="20"/>
                <w:szCs w:val="20"/>
              </w:rPr>
            </w:pPr>
            <w:r>
              <w:rPr>
                <w:rFonts w:ascii="Times New Roman" w:hAnsi="Times New Roman"/>
                <w:bCs/>
                <w:sz w:val="20"/>
                <w:szCs w:val="20"/>
              </w:rPr>
              <w:t>12</w:t>
            </w:r>
          </w:p>
        </w:tc>
        <w:tc>
          <w:tcPr>
            <w:tcW w:w="921" w:type="dxa"/>
            <w:tcBorders>
              <w:top w:val="single" w:sz="4" w:space="0" w:color="000000"/>
              <w:left w:val="single" w:sz="4" w:space="0" w:color="000000"/>
              <w:bottom w:val="single" w:sz="4" w:space="0" w:color="000000"/>
              <w:right w:val="single" w:sz="4" w:space="0" w:color="000000"/>
            </w:tcBorders>
          </w:tcPr>
          <w:p w14:paraId="70ADE5C4" w14:textId="70C8604D" w:rsidR="00F6104D" w:rsidRPr="00B30E81" w:rsidRDefault="00115A36" w:rsidP="00115A36">
            <w:pPr>
              <w:jc w:val="both"/>
              <w:rPr>
                <w:rFonts w:ascii="Times New Roman" w:hAnsi="Times New Roman"/>
                <w:bCs/>
                <w:sz w:val="20"/>
                <w:szCs w:val="20"/>
              </w:rPr>
            </w:pPr>
            <w:r>
              <w:rPr>
                <w:rFonts w:ascii="Times New Roman" w:hAnsi="Times New Roman"/>
                <w:bCs/>
                <w:sz w:val="20"/>
                <w:szCs w:val="20"/>
              </w:rPr>
              <w:t>-14</w:t>
            </w:r>
          </w:p>
        </w:tc>
        <w:tc>
          <w:tcPr>
            <w:tcW w:w="921" w:type="dxa"/>
            <w:tcBorders>
              <w:top w:val="single" w:sz="4" w:space="0" w:color="000000"/>
              <w:left w:val="single" w:sz="4" w:space="0" w:color="000000"/>
              <w:bottom w:val="single" w:sz="4" w:space="0" w:color="000000"/>
              <w:right w:val="single" w:sz="4" w:space="0" w:color="000000"/>
            </w:tcBorders>
          </w:tcPr>
          <w:p w14:paraId="5A547F05" w14:textId="62852C92" w:rsidR="00F6104D" w:rsidRPr="00B30E81" w:rsidRDefault="00115A36" w:rsidP="00115A36">
            <w:pPr>
              <w:jc w:val="both"/>
              <w:rPr>
                <w:rFonts w:ascii="Times New Roman" w:hAnsi="Times New Roman"/>
                <w:bCs/>
                <w:sz w:val="20"/>
                <w:szCs w:val="20"/>
              </w:rPr>
            </w:pPr>
            <w:r>
              <w:rPr>
                <w:rFonts w:ascii="Times New Roman" w:hAnsi="Times New Roman"/>
                <w:bCs/>
                <w:sz w:val="20"/>
                <w:szCs w:val="20"/>
              </w:rPr>
              <w:t>127,90</w:t>
            </w:r>
          </w:p>
        </w:tc>
        <w:tc>
          <w:tcPr>
            <w:tcW w:w="922" w:type="dxa"/>
            <w:tcBorders>
              <w:top w:val="single" w:sz="4" w:space="0" w:color="000000"/>
              <w:left w:val="single" w:sz="4" w:space="0" w:color="000000"/>
              <w:bottom w:val="single" w:sz="4" w:space="0" w:color="000000"/>
              <w:right w:val="single" w:sz="4" w:space="0" w:color="000000"/>
            </w:tcBorders>
          </w:tcPr>
          <w:p w14:paraId="7699D587" w14:textId="2181B30A" w:rsidR="00F6104D" w:rsidRPr="00B30E81" w:rsidRDefault="00115A36" w:rsidP="00115A36">
            <w:pPr>
              <w:jc w:val="both"/>
              <w:rPr>
                <w:rFonts w:ascii="Times New Roman" w:hAnsi="Times New Roman"/>
                <w:bCs/>
                <w:sz w:val="20"/>
                <w:szCs w:val="20"/>
              </w:rPr>
            </w:pPr>
            <w:r>
              <w:rPr>
                <w:rFonts w:ascii="Times New Roman" w:hAnsi="Times New Roman"/>
                <w:bCs/>
                <w:sz w:val="20"/>
                <w:szCs w:val="20"/>
              </w:rPr>
              <w:t>74,54</w:t>
            </w:r>
          </w:p>
        </w:tc>
      </w:tr>
      <w:tr w:rsidR="00F6104D" w:rsidRPr="00B30E81" w14:paraId="5E95316E"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017B08A2" w14:textId="77777777" w:rsidR="00F6104D" w:rsidRPr="00B30E81" w:rsidRDefault="00F6104D" w:rsidP="00115A36">
            <w:pPr>
              <w:rPr>
                <w:rFonts w:ascii="Times New Roman" w:hAnsi="Times New Roman"/>
                <w:bCs/>
                <w:sz w:val="20"/>
                <w:szCs w:val="20"/>
              </w:rPr>
            </w:pPr>
            <w:r w:rsidRPr="00B30E81">
              <w:rPr>
                <w:rFonts w:ascii="Times New Roman" w:hAnsi="Times New Roman"/>
                <w:bCs/>
                <w:sz w:val="20"/>
                <w:szCs w:val="20"/>
              </w:rPr>
              <w:t>Средняя заработная плата, в мес.</w:t>
            </w:r>
          </w:p>
        </w:tc>
        <w:tc>
          <w:tcPr>
            <w:tcW w:w="709" w:type="dxa"/>
            <w:tcBorders>
              <w:top w:val="single" w:sz="4" w:space="0" w:color="000000"/>
              <w:left w:val="single" w:sz="4" w:space="0" w:color="000000"/>
              <w:bottom w:val="single" w:sz="4" w:space="0" w:color="000000"/>
              <w:right w:val="single" w:sz="4" w:space="0" w:color="000000"/>
            </w:tcBorders>
          </w:tcPr>
          <w:p w14:paraId="6806EDF0" w14:textId="1DDAA09B"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25000</w:t>
            </w:r>
          </w:p>
        </w:tc>
        <w:tc>
          <w:tcPr>
            <w:tcW w:w="709" w:type="dxa"/>
            <w:tcBorders>
              <w:top w:val="single" w:sz="4" w:space="0" w:color="000000"/>
              <w:left w:val="single" w:sz="4" w:space="0" w:color="000000"/>
              <w:bottom w:val="single" w:sz="4" w:space="0" w:color="000000"/>
              <w:right w:val="single" w:sz="4" w:space="0" w:color="000000"/>
            </w:tcBorders>
          </w:tcPr>
          <w:p w14:paraId="6CE30E24" w14:textId="4A253771"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25000</w:t>
            </w:r>
          </w:p>
        </w:tc>
        <w:tc>
          <w:tcPr>
            <w:tcW w:w="709" w:type="dxa"/>
            <w:tcBorders>
              <w:top w:val="single" w:sz="4" w:space="0" w:color="000000"/>
              <w:left w:val="single" w:sz="4" w:space="0" w:color="000000"/>
              <w:bottom w:val="single" w:sz="4" w:space="0" w:color="000000"/>
              <w:right w:val="single" w:sz="4" w:space="0" w:color="000000"/>
            </w:tcBorders>
          </w:tcPr>
          <w:p w14:paraId="5DA26D58" w14:textId="4058822E"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25000</w:t>
            </w:r>
          </w:p>
        </w:tc>
        <w:tc>
          <w:tcPr>
            <w:tcW w:w="921" w:type="dxa"/>
            <w:tcBorders>
              <w:top w:val="single" w:sz="4" w:space="0" w:color="000000"/>
              <w:left w:val="single" w:sz="4" w:space="0" w:color="000000"/>
              <w:bottom w:val="single" w:sz="4" w:space="0" w:color="000000"/>
              <w:right w:val="single" w:sz="4" w:space="0" w:color="000000"/>
            </w:tcBorders>
          </w:tcPr>
          <w:p w14:paraId="3B49A2F5" w14:textId="1E8707B0"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0</w:t>
            </w:r>
          </w:p>
        </w:tc>
        <w:tc>
          <w:tcPr>
            <w:tcW w:w="921" w:type="dxa"/>
            <w:tcBorders>
              <w:top w:val="single" w:sz="4" w:space="0" w:color="000000"/>
              <w:left w:val="single" w:sz="4" w:space="0" w:color="000000"/>
              <w:bottom w:val="single" w:sz="4" w:space="0" w:color="000000"/>
              <w:right w:val="single" w:sz="4" w:space="0" w:color="000000"/>
            </w:tcBorders>
          </w:tcPr>
          <w:p w14:paraId="12FD709E" w14:textId="3D3EB0C5"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0</w:t>
            </w:r>
          </w:p>
        </w:tc>
        <w:tc>
          <w:tcPr>
            <w:tcW w:w="921" w:type="dxa"/>
            <w:tcBorders>
              <w:top w:val="single" w:sz="4" w:space="0" w:color="000000"/>
              <w:left w:val="single" w:sz="4" w:space="0" w:color="000000"/>
              <w:bottom w:val="single" w:sz="4" w:space="0" w:color="000000"/>
              <w:right w:val="single" w:sz="4" w:space="0" w:color="000000"/>
            </w:tcBorders>
          </w:tcPr>
          <w:p w14:paraId="1FD6082F" w14:textId="29105A7F"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0</w:t>
            </w:r>
          </w:p>
        </w:tc>
        <w:tc>
          <w:tcPr>
            <w:tcW w:w="922" w:type="dxa"/>
            <w:tcBorders>
              <w:top w:val="single" w:sz="4" w:space="0" w:color="000000"/>
              <w:left w:val="single" w:sz="4" w:space="0" w:color="000000"/>
              <w:bottom w:val="single" w:sz="4" w:space="0" w:color="000000"/>
              <w:right w:val="single" w:sz="4" w:space="0" w:color="000000"/>
            </w:tcBorders>
          </w:tcPr>
          <w:p w14:paraId="7104C20C" w14:textId="736C874F"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0</w:t>
            </w:r>
          </w:p>
        </w:tc>
      </w:tr>
      <w:tr w:rsidR="00F6104D" w:rsidRPr="00B30E81" w14:paraId="0FD91EF9"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1C963888" w14:textId="77777777" w:rsidR="00F6104D" w:rsidRPr="00B30E81" w:rsidRDefault="00F6104D" w:rsidP="00115A36">
            <w:pPr>
              <w:rPr>
                <w:rFonts w:ascii="Times New Roman" w:hAnsi="Times New Roman"/>
                <w:bCs/>
                <w:sz w:val="20"/>
                <w:szCs w:val="20"/>
              </w:rPr>
            </w:pPr>
            <w:r w:rsidRPr="00B30E81">
              <w:rPr>
                <w:rFonts w:ascii="Times New Roman" w:hAnsi="Times New Roman"/>
                <w:bCs/>
                <w:sz w:val="20"/>
                <w:szCs w:val="20"/>
              </w:rPr>
              <w:lastRenderedPageBreak/>
              <w:t>Рентабельность продаж, %</w:t>
            </w:r>
          </w:p>
        </w:tc>
        <w:tc>
          <w:tcPr>
            <w:tcW w:w="709" w:type="dxa"/>
            <w:tcBorders>
              <w:top w:val="single" w:sz="4" w:space="0" w:color="000000"/>
              <w:left w:val="single" w:sz="4" w:space="0" w:color="000000"/>
              <w:bottom w:val="single" w:sz="4" w:space="0" w:color="000000"/>
              <w:right w:val="single" w:sz="4" w:space="0" w:color="000000"/>
            </w:tcBorders>
          </w:tcPr>
          <w:p w14:paraId="4A037EA4" w14:textId="576F9246"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25</w:t>
            </w:r>
          </w:p>
        </w:tc>
        <w:tc>
          <w:tcPr>
            <w:tcW w:w="709" w:type="dxa"/>
            <w:tcBorders>
              <w:top w:val="outset" w:sz="6" w:space="0" w:color="000000"/>
              <w:left w:val="outset" w:sz="6" w:space="0" w:color="000000"/>
              <w:bottom w:val="outset" w:sz="6" w:space="0" w:color="000000"/>
              <w:right w:val="outset" w:sz="6" w:space="0" w:color="000000"/>
            </w:tcBorders>
            <w:vAlign w:val="center"/>
          </w:tcPr>
          <w:p w14:paraId="031E2D21" w14:textId="5C3B8D1C" w:rsidR="00F6104D" w:rsidRPr="000B6DB9" w:rsidRDefault="00DA0AE8" w:rsidP="00115A36">
            <w:pPr>
              <w:jc w:val="both"/>
              <w:rPr>
                <w:rFonts w:ascii="Times New Roman" w:hAnsi="Times New Roman"/>
                <w:bCs/>
                <w:sz w:val="20"/>
                <w:szCs w:val="20"/>
              </w:rPr>
            </w:pPr>
            <w:r>
              <w:rPr>
                <w:rFonts w:ascii="Times New Roman" w:hAnsi="Times New Roman"/>
                <w:bCs/>
                <w:sz w:val="20"/>
                <w:szCs w:val="20"/>
              </w:rPr>
              <w:t>37</w:t>
            </w:r>
          </w:p>
        </w:tc>
        <w:tc>
          <w:tcPr>
            <w:tcW w:w="709" w:type="dxa"/>
            <w:tcBorders>
              <w:top w:val="outset" w:sz="6" w:space="0" w:color="000000"/>
              <w:left w:val="outset" w:sz="6" w:space="0" w:color="000000"/>
              <w:bottom w:val="outset" w:sz="6" w:space="0" w:color="000000"/>
              <w:right w:val="outset" w:sz="6" w:space="0" w:color="000000"/>
            </w:tcBorders>
            <w:vAlign w:val="center"/>
          </w:tcPr>
          <w:p w14:paraId="37B5EC68" w14:textId="0D880E44" w:rsidR="00F6104D" w:rsidRPr="000B6DB9" w:rsidRDefault="00DA0AE8" w:rsidP="00115A36">
            <w:pPr>
              <w:jc w:val="both"/>
              <w:rPr>
                <w:rFonts w:ascii="Times New Roman" w:hAnsi="Times New Roman"/>
                <w:bCs/>
                <w:sz w:val="20"/>
                <w:szCs w:val="20"/>
              </w:rPr>
            </w:pPr>
            <w:r>
              <w:rPr>
                <w:rFonts w:ascii="Times New Roman" w:hAnsi="Times New Roman"/>
                <w:bCs/>
                <w:sz w:val="20"/>
                <w:szCs w:val="20"/>
              </w:rPr>
              <w:t>41</w:t>
            </w:r>
          </w:p>
        </w:tc>
        <w:tc>
          <w:tcPr>
            <w:tcW w:w="921" w:type="dxa"/>
            <w:tcBorders>
              <w:top w:val="single" w:sz="4" w:space="0" w:color="000000"/>
              <w:left w:val="single" w:sz="4" w:space="0" w:color="000000"/>
              <w:bottom w:val="single" w:sz="4" w:space="0" w:color="000000"/>
              <w:right w:val="single" w:sz="4" w:space="0" w:color="000000"/>
            </w:tcBorders>
          </w:tcPr>
          <w:p w14:paraId="593B2C12" w14:textId="5B01186B"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12</w:t>
            </w:r>
          </w:p>
        </w:tc>
        <w:tc>
          <w:tcPr>
            <w:tcW w:w="921" w:type="dxa"/>
            <w:tcBorders>
              <w:top w:val="single" w:sz="4" w:space="0" w:color="000000"/>
              <w:left w:val="single" w:sz="4" w:space="0" w:color="000000"/>
              <w:bottom w:val="single" w:sz="4" w:space="0" w:color="000000"/>
              <w:right w:val="single" w:sz="4" w:space="0" w:color="000000"/>
            </w:tcBorders>
          </w:tcPr>
          <w:p w14:paraId="4E169AA9" w14:textId="51E1C22F"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4</w:t>
            </w:r>
          </w:p>
        </w:tc>
        <w:tc>
          <w:tcPr>
            <w:tcW w:w="921" w:type="dxa"/>
            <w:tcBorders>
              <w:top w:val="single" w:sz="4" w:space="0" w:color="000000"/>
              <w:left w:val="single" w:sz="4" w:space="0" w:color="000000"/>
              <w:bottom w:val="single" w:sz="4" w:space="0" w:color="000000"/>
              <w:right w:val="single" w:sz="4" w:space="0" w:color="000000"/>
            </w:tcBorders>
          </w:tcPr>
          <w:p w14:paraId="5438235B" w14:textId="690422B6"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148</w:t>
            </w:r>
          </w:p>
        </w:tc>
        <w:tc>
          <w:tcPr>
            <w:tcW w:w="922" w:type="dxa"/>
            <w:tcBorders>
              <w:top w:val="single" w:sz="4" w:space="0" w:color="000000"/>
              <w:left w:val="single" w:sz="4" w:space="0" w:color="000000"/>
              <w:bottom w:val="single" w:sz="4" w:space="0" w:color="000000"/>
              <w:right w:val="single" w:sz="4" w:space="0" w:color="000000"/>
            </w:tcBorders>
          </w:tcPr>
          <w:p w14:paraId="08B12B5C" w14:textId="680B8221"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110,81</w:t>
            </w:r>
          </w:p>
        </w:tc>
      </w:tr>
      <w:tr w:rsidR="00F6104D" w:rsidRPr="00B30E81" w14:paraId="58D9FDB7"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1785F2ED" w14:textId="77777777" w:rsidR="00F6104D" w:rsidRPr="00B30E81" w:rsidRDefault="00F6104D" w:rsidP="00115A36">
            <w:pPr>
              <w:rPr>
                <w:rFonts w:ascii="Times New Roman" w:hAnsi="Times New Roman"/>
                <w:bCs/>
                <w:sz w:val="20"/>
                <w:szCs w:val="20"/>
              </w:rPr>
            </w:pPr>
            <w:r w:rsidRPr="00B30E81">
              <w:rPr>
                <w:rFonts w:ascii="Times New Roman" w:hAnsi="Times New Roman"/>
                <w:bCs/>
                <w:sz w:val="20"/>
                <w:szCs w:val="20"/>
              </w:rPr>
              <w:t>Рентабельность по чистой прибыли, %</w:t>
            </w:r>
          </w:p>
        </w:tc>
        <w:tc>
          <w:tcPr>
            <w:tcW w:w="709" w:type="dxa"/>
            <w:tcBorders>
              <w:top w:val="single" w:sz="4" w:space="0" w:color="000000"/>
              <w:left w:val="single" w:sz="4" w:space="0" w:color="000000"/>
              <w:bottom w:val="single" w:sz="4" w:space="0" w:color="000000"/>
              <w:right w:val="single" w:sz="4" w:space="0" w:color="000000"/>
            </w:tcBorders>
          </w:tcPr>
          <w:p w14:paraId="08C537FB" w14:textId="45E1C3FE"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20</w:t>
            </w:r>
          </w:p>
        </w:tc>
        <w:tc>
          <w:tcPr>
            <w:tcW w:w="709" w:type="dxa"/>
            <w:tcBorders>
              <w:top w:val="outset" w:sz="6" w:space="0" w:color="000000"/>
              <w:left w:val="outset" w:sz="6" w:space="0" w:color="000000"/>
              <w:bottom w:val="outset" w:sz="6" w:space="0" w:color="000000"/>
              <w:right w:val="outset" w:sz="6" w:space="0" w:color="000000"/>
            </w:tcBorders>
            <w:vAlign w:val="center"/>
          </w:tcPr>
          <w:p w14:paraId="11014F69" w14:textId="157970B5" w:rsidR="00F6104D" w:rsidRPr="000B6DB9" w:rsidRDefault="00DA0AE8" w:rsidP="00115A36">
            <w:pPr>
              <w:jc w:val="both"/>
              <w:rPr>
                <w:rFonts w:ascii="Times New Roman" w:hAnsi="Times New Roman"/>
                <w:bCs/>
                <w:sz w:val="20"/>
                <w:szCs w:val="20"/>
              </w:rPr>
            </w:pPr>
            <w:r>
              <w:rPr>
                <w:rFonts w:ascii="Times New Roman" w:hAnsi="Times New Roman"/>
                <w:bCs/>
                <w:sz w:val="20"/>
                <w:szCs w:val="20"/>
              </w:rPr>
              <w:t>20</w:t>
            </w:r>
          </w:p>
        </w:tc>
        <w:tc>
          <w:tcPr>
            <w:tcW w:w="709" w:type="dxa"/>
            <w:tcBorders>
              <w:top w:val="outset" w:sz="6" w:space="0" w:color="000000"/>
              <w:left w:val="outset" w:sz="6" w:space="0" w:color="000000"/>
              <w:bottom w:val="outset" w:sz="6" w:space="0" w:color="000000"/>
              <w:right w:val="outset" w:sz="6" w:space="0" w:color="000000"/>
            </w:tcBorders>
            <w:vAlign w:val="center"/>
          </w:tcPr>
          <w:p w14:paraId="7A501D99" w14:textId="779D37F2" w:rsidR="00F6104D" w:rsidRPr="000B6DB9" w:rsidRDefault="00DA0AE8" w:rsidP="00115A36">
            <w:pPr>
              <w:jc w:val="both"/>
              <w:rPr>
                <w:rFonts w:ascii="Times New Roman" w:hAnsi="Times New Roman"/>
                <w:bCs/>
                <w:sz w:val="20"/>
                <w:szCs w:val="20"/>
              </w:rPr>
            </w:pPr>
            <w:r>
              <w:rPr>
                <w:rFonts w:ascii="Times New Roman" w:hAnsi="Times New Roman"/>
                <w:bCs/>
                <w:sz w:val="20"/>
                <w:szCs w:val="20"/>
              </w:rPr>
              <w:t>28</w:t>
            </w:r>
          </w:p>
        </w:tc>
        <w:tc>
          <w:tcPr>
            <w:tcW w:w="921" w:type="dxa"/>
            <w:tcBorders>
              <w:top w:val="single" w:sz="4" w:space="0" w:color="000000"/>
              <w:left w:val="single" w:sz="4" w:space="0" w:color="000000"/>
              <w:bottom w:val="single" w:sz="4" w:space="0" w:color="000000"/>
              <w:right w:val="single" w:sz="4" w:space="0" w:color="000000"/>
            </w:tcBorders>
          </w:tcPr>
          <w:p w14:paraId="6E8C6819" w14:textId="657840C3"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1</w:t>
            </w:r>
          </w:p>
        </w:tc>
        <w:tc>
          <w:tcPr>
            <w:tcW w:w="921" w:type="dxa"/>
            <w:tcBorders>
              <w:top w:val="single" w:sz="4" w:space="0" w:color="000000"/>
              <w:left w:val="single" w:sz="4" w:space="0" w:color="000000"/>
              <w:bottom w:val="single" w:sz="4" w:space="0" w:color="000000"/>
              <w:right w:val="single" w:sz="4" w:space="0" w:color="000000"/>
            </w:tcBorders>
          </w:tcPr>
          <w:p w14:paraId="1B82681E" w14:textId="26A4F2FB"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8</w:t>
            </w:r>
          </w:p>
        </w:tc>
        <w:tc>
          <w:tcPr>
            <w:tcW w:w="921" w:type="dxa"/>
            <w:tcBorders>
              <w:top w:val="single" w:sz="4" w:space="0" w:color="000000"/>
              <w:left w:val="single" w:sz="4" w:space="0" w:color="000000"/>
              <w:bottom w:val="single" w:sz="4" w:space="0" w:color="000000"/>
              <w:right w:val="single" w:sz="4" w:space="0" w:color="000000"/>
            </w:tcBorders>
          </w:tcPr>
          <w:p w14:paraId="74E10310" w14:textId="0AA2E7D8"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102,54</w:t>
            </w:r>
          </w:p>
        </w:tc>
        <w:tc>
          <w:tcPr>
            <w:tcW w:w="922" w:type="dxa"/>
            <w:tcBorders>
              <w:top w:val="single" w:sz="4" w:space="0" w:color="000000"/>
              <w:left w:val="single" w:sz="4" w:space="0" w:color="000000"/>
              <w:bottom w:val="single" w:sz="4" w:space="0" w:color="000000"/>
              <w:right w:val="single" w:sz="4" w:space="0" w:color="000000"/>
            </w:tcBorders>
          </w:tcPr>
          <w:p w14:paraId="773F778B" w14:textId="4F668756" w:rsidR="00F6104D" w:rsidRPr="00B30E81" w:rsidRDefault="00DA0AE8" w:rsidP="00115A36">
            <w:pPr>
              <w:jc w:val="both"/>
              <w:rPr>
                <w:rFonts w:ascii="Times New Roman" w:hAnsi="Times New Roman"/>
                <w:bCs/>
                <w:sz w:val="20"/>
                <w:szCs w:val="20"/>
              </w:rPr>
            </w:pPr>
            <w:r>
              <w:rPr>
                <w:rFonts w:ascii="Times New Roman" w:hAnsi="Times New Roman"/>
                <w:bCs/>
                <w:sz w:val="20"/>
                <w:szCs w:val="20"/>
              </w:rPr>
              <w:t>137,62</w:t>
            </w:r>
          </w:p>
        </w:tc>
      </w:tr>
      <w:tr w:rsidR="00F6104D" w:rsidRPr="00B30E81" w14:paraId="52287AC7"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3DE736D0" w14:textId="77777777" w:rsidR="00F6104D" w:rsidRPr="00B30E81" w:rsidRDefault="00F6104D" w:rsidP="00115A36">
            <w:pPr>
              <w:rPr>
                <w:rFonts w:ascii="Times New Roman" w:hAnsi="Times New Roman"/>
                <w:bCs/>
                <w:sz w:val="20"/>
                <w:szCs w:val="20"/>
              </w:rPr>
            </w:pPr>
            <w:r w:rsidRPr="00B30E81">
              <w:rPr>
                <w:rFonts w:ascii="Times New Roman" w:hAnsi="Times New Roman"/>
                <w:bCs/>
                <w:sz w:val="20"/>
                <w:szCs w:val="20"/>
              </w:rPr>
              <w:t>Рентабельность предприятия, %</w:t>
            </w:r>
          </w:p>
        </w:tc>
        <w:tc>
          <w:tcPr>
            <w:tcW w:w="709" w:type="dxa"/>
            <w:tcBorders>
              <w:top w:val="single" w:sz="4" w:space="0" w:color="000000"/>
              <w:left w:val="single" w:sz="4" w:space="0" w:color="000000"/>
              <w:bottom w:val="single" w:sz="4" w:space="0" w:color="000000"/>
              <w:right w:val="single" w:sz="4" w:space="0" w:color="000000"/>
            </w:tcBorders>
          </w:tcPr>
          <w:p w14:paraId="6A2EA187" w14:textId="582C8547" w:rsidR="00F6104D" w:rsidRPr="00B30E81" w:rsidRDefault="004E5BC8" w:rsidP="00115A36">
            <w:pPr>
              <w:jc w:val="both"/>
              <w:rPr>
                <w:rFonts w:ascii="Times New Roman" w:hAnsi="Times New Roman"/>
                <w:bCs/>
                <w:sz w:val="20"/>
                <w:szCs w:val="20"/>
              </w:rPr>
            </w:pPr>
            <w:r>
              <w:rPr>
                <w:rFonts w:ascii="Times New Roman" w:hAnsi="Times New Roman"/>
                <w:bCs/>
                <w:sz w:val="20"/>
                <w:szCs w:val="20"/>
              </w:rPr>
              <w:t>2</w:t>
            </w:r>
          </w:p>
        </w:tc>
        <w:tc>
          <w:tcPr>
            <w:tcW w:w="709" w:type="dxa"/>
            <w:tcBorders>
              <w:top w:val="outset" w:sz="6" w:space="0" w:color="000000"/>
              <w:left w:val="outset" w:sz="6" w:space="0" w:color="000000"/>
              <w:bottom w:val="outset" w:sz="6" w:space="0" w:color="000000"/>
              <w:right w:val="outset" w:sz="6" w:space="0" w:color="000000"/>
            </w:tcBorders>
            <w:vAlign w:val="center"/>
          </w:tcPr>
          <w:p w14:paraId="19F79B53" w14:textId="3F01E436" w:rsidR="00F6104D" w:rsidRPr="000B6DB9" w:rsidRDefault="004E5BC8" w:rsidP="00115A36">
            <w:pPr>
              <w:jc w:val="both"/>
              <w:rPr>
                <w:rFonts w:ascii="Times New Roman" w:hAnsi="Times New Roman"/>
                <w:bCs/>
                <w:sz w:val="20"/>
                <w:szCs w:val="20"/>
              </w:rPr>
            </w:pPr>
            <w:r>
              <w:rPr>
                <w:rFonts w:ascii="Times New Roman" w:hAnsi="Times New Roman"/>
                <w:bCs/>
                <w:sz w:val="20"/>
                <w:szCs w:val="20"/>
              </w:rPr>
              <w:t>4</w:t>
            </w:r>
          </w:p>
        </w:tc>
        <w:tc>
          <w:tcPr>
            <w:tcW w:w="709" w:type="dxa"/>
            <w:tcBorders>
              <w:top w:val="outset" w:sz="6" w:space="0" w:color="000000"/>
              <w:left w:val="outset" w:sz="6" w:space="0" w:color="000000"/>
              <w:bottom w:val="outset" w:sz="6" w:space="0" w:color="000000"/>
              <w:right w:val="outset" w:sz="6" w:space="0" w:color="000000"/>
            </w:tcBorders>
            <w:vAlign w:val="center"/>
          </w:tcPr>
          <w:p w14:paraId="4B0E8C7A" w14:textId="469CC947" w:rsidR="00F6104D" w:rsidRPr="000B6DB9" w:rsidRDefault="004E5BC8" w:rsidP="00115A36">
            <w:pPr>
              <w:jc w:val="both"/>
              <w:rPr>
                <w:rFonts w:ascii="Times New Roman" w:hAnsi="Times New Roman"/>
                <w:bCs/>
                <w:sz w:val="20"/>
                <w:szCs w:val="20"/>
              </w:rPr>
            </w:pPr>
            <w:r>
              <w:rPr>
                <w:rFonts w:ascii="Times New Roman" w:hAnsi="Times New Roman"/>
                <w:bCs/>
                <w:sz w:val="20"/>
                <w:szCs w:val="20"/>
              </w:rPr>
              <w:t>8</w:t>
            </w:r>
          </w:p>
        </w:tc>
        <w:tc>
          <w:tcPr>
            <w:tcW w:w="921" w:type="dxa"/>
            <w:tcBorders>
              <w:top w:val="single" w:sz="4" w:space="0" w:color="000000"/>
              <w:left w:val="single" w:sz="4" w:space="0" w:color="000000"/>
              <w:bottom w:val="single" w:sz="4" w:space="0" w:color="000000"/>
              <w:right w:val="single" w:sz="4" w:space="0" w:color="000000"/>
            </w:tcBorders>
          </w:tcPr>
          <w:p w14:paraId="08300F8C" w14:textId="07E28495" w:rsidR="00F6104D" w:rsidRPr="00B30E81" w:rsidRDefault="004E5BC8" w:rsidP="00115A36">
            <w:pPr>
              <w:jc w:val="both"/>
              <w:rPr>
                <w:rFonts w:ascii="Times New Roman" w:hAnsi="Times New Roman"/>
                <w:bCs/>
                <w:sz w:val="20"/>
                <w:szCs w:val="20"/>
              </w:rPr>
            </w:pPr>
            <w:r>
              <w:rPr>
                <w:rFonts w:ascii="Times New Roman" w:hAnsi="Times New Roman"/>
                <w:bCs/>
                <w:sz w:val="20"/>
                <w:szCs w:val="20"/>
              </w:rPr>
              <w:t>1</w:t>
            </w:r>
          </w:p>
        </w:tc>
        <w:tc>
          <w:tcPr>
            <w:tcW w:w="921" w:type="dxa"/>
            <w:tcBorders>
              <w:top w:val="single" w:sz="4" w:space="0" w:color="000000"/>
              <w:left w:val="single" w:sz="4" w:space="0" w:color="000000"/>
              <w:bottom w:val="single" w:sz="4" w:space="0" w:color="000000"/>
              <w:right w:val="single" w:sz="4" w:space="0" w:color="000000"/>
            </w:tcBorders>
          </w:tcPr>
          <w:p w14:paraId="36D11E90" w14:textId="3466028D" w:rsidR="00F6104D" w:rsidRPr="00B30E81" w:rsidRDefault="004E5BC8" w:rsidP="00115A36">
            <w:pPr>
              <w:jc w:val="both"/>
              <w:rPr>
                <w:rFonts w:ascii="Times New Roman" w:hAnsi="Times New Roman"/>
                <w:bCs/>
                <w:sz w:val="20"/>
                <w:szCs w:val="20"/>
              </w:rPr>
            </w:pPr>
            <w:r>
              <w:rPr>
                <w:rFonts w:ascii="Times New Roman" w:hAnsi="Times New Roman"/>
                <w:bCs/>
                <w:sz w:val="20"/>
                <w:szCs w:val="20"/>
              </w:rPr>
              <w:t>4</w:t>
            </w:r>
          </w:p>
        </w:tc>
        <w:tc>
          <w:tcPr>
            <w:tcW w:w="921" w:type="dxa"/>
            <w:tcBorders>
              <w:top w:val="single" w:sz="4" w:space="0" w:color="000000"/>
              <w:left w:val="single" w:sz="4" w:space="0" w:color="000000"/>
              <w:bottom w:val="single" w:sz="4" w:space="0" w:color="000000"/>
              <w:right w:val="single" w:sz="4" w:space="0" w:color="000000"/>
            </w:tcBorders>
          </w:tcPr>
          <w:p w14:paraId="0F8E56B4" w14:textId="0CEE7E0A" w:rsidR="00F6104D" w:rsidRPr="00B30E81" w:rsidRDefault="004E5BC8" w:rsidP="00115A36">
            <w:pPr>
              <w:jc w:val="both"/>
              <w:rPr>
                <w:rFonts w:ascii="Times New Roman" w:hAnsi="Times New Roman"/>
                <w:bCs/>
                <w:sz w:val="20"/>
                <w:szCs w:val="20"/>
              </w:rPr>
            </w:pPr>
            <w:r>
              <w:rPr>
                <w:rFonts w:ascii="Times New Roman" w:hAnsi="Times New Roman"/>
                <w:bCs/>
                <w:sz w:val="20"/>
                <w:szCs w:val="20"/>
              </w:rPr>
              <w:t>164</w:t>
            </w:r>
          </w:p>
        </w:tc>
        <w:tc>
          <w:tcPr>
            <w:tcW w:w="922" w:type="dxa"/>
            <w:tcBorders>
              <w:top w:val="single" w:sz="4" w:space="0" w:color="000000"/>
              <w:left w:val="single" w:sz="4" w:space="0" w:color="000000"/>
              <w:bottom w:val="single" w:sz="4" w:space="0" w:color="000000"/>
              <w:right w:val="single" w:sz="4" w:space="0" w:color="000000"/>
            </w:tcBorders>
          </w:tcPr>
          <w:p w14:paraId="62A0E971" w14:textId="507E8339" w:rsidR="00F6104D" w:rsidRPr="00B30E81" w:rsidRDefault="004E5BC8" w:rsidP="00115A36">
            <w:pPr>
              <w:jc w:val="both"/>
              <w:rPr>
                <w:rFonts w:ascii="Times New Roman" w:hAnsi="Times New Roman"/>
                <w:bCs/>
                <w:sz w:val="20"/>
                <w:szCs w:val="20"/>
              </w:rPr>
            </w:pPr>
            <w:r>
              <w:rPr>
                <w:rFonts w:ascii="Times New Roman" w:hAnsi="Times New Roman"/>
                <w:bCs/>
                <w:sz w:val="20"/>
                <w:szCs w:val="20"/>
              </w:rPr>
              <w:t>217,89</w:t>
            </w:r>
          </w:p>
        </w:tc>
      </w:tr>
      <w:tr w:rsidR="00F6104D" w:rsidRPr="00B30E81" w14:paraId="46DE0E6F" w14:textId="77777777" w:rsidTr="00115A36">
        <w:trPr>
          <w:jc w:val="center"/>
        </w:trPr>
        <w:tc>
          <w:tcPr>
            <w:tcW w:w="3653" w:type="dxa"/>
            <w:tcBorders>
              <w:top w:val="single" w:sz="4" w:space="0" w:color="000000"/>
              <w:left w:val="single" w:sz="4" w:space="0" w:color="000000"/>
              <w:bottom w:val="single" w:sz="4" w:space="0" w:color="000000"/>
              <w:right w:val="single" w:sz="4" w:space="0" w:color="000000"/>
            </w:tcBorders>
            <w:vAlign w:val="center"/>
            <w:hideMark/>
          </w:tcPr>
          <w:p w14:paraId="75FAFF41" w14:textId="77777777" w:rsidR="00F6104D" w:rsidRPr="00B30E81" w:rsidRDefault="00F6104D" w:rsidP="00115A36">
            <w:pPr>
              <w:rPr>
                <w:rFonts w:ascii="Times New Roman" w:hAnsi="Times New Roman"/>
                <w:bCs/>
                <w:sz w:val="20"/>
                <w:szCs w:val="20"/>
              </w:rPr>
            </w:pPr>
            <w:r w:rsidRPr="00B30E81">
              <w:rPr>
                <w:rFonts w:ascii="Times New Roman" w:hAnsi="Times New Roman"/>
                <w:bCs/>
                <w:sz w:val="20"/>
                <w:szCs w:val="20"/>
              </w:rPr>
              <w:t>Прибыль от продаж на 1 сотрудника, руб. чел.</w:t>
            </w:r>
          </w:p>
        </w:tc>
        <w:tc>
          <w:tcPr>
            <w:tcW w:w="709" w:type="dxa"/>
            <w:tcBorders>
              <w:top w:val="single" w:sz="4" w:space="0" w:color="000000"/>
              <w:left w:val="single" w:sz="4" w:space="0" w:color="000000"/>
              <w:bottom w:val="single" w:sz="4" w:space="0" w:color="000000"/>
              <w:right w:val="single" w:sz="4" w:space="0" w:color="000000"/>
            </w:tcBorders>
          </w:tcPr>
          <w:p w14:paraId="391F4E16" w14:textId="6CCDC7F5" w:rsidR="00F6104D" w:rsidRPr="00B30E81" w:rsidRDefault="004E5BC8" w:rsidP="00115A36">
            <w:pPr>
              <w:jc w:val="both"/>
              <w:rPr>
                <w:rFonts w:ascii="Times New Roman" w:hAnsi="Times New Roman"/>
                <w:bCs/>
                <w:sz w:val="20"/>
                <w:szCs w:val="20"/>
              </w:rPr>
            </w:pPr>
            <w:r>
              <w:rPr>
                <w:rFonts w:ascii="Times New Roman" w:hAnsi="Times New Roman"/>
                <w:bCs/>
                <w:sz w:val="20"/>
                <w:szCs w:val="20"/>
              </w:rPr>
              <w:t>30854</w:t>
            </w:r>
          </w:p>
        </w:tc>
        <w:tc>
          <w:tcPr>
            <w:tcW w:w="709" w:type="dxa"/>
            <w:tcBorders>
              <w:top w:val="single" w:sz="4" w:space="0" w:color="000000"/>
              <w:left w:val="single" w:sz="4" w:space="0" w:color="000000"/>
              <w:bottom w:val="single" w:sz="4" w:space="0" w:color="000000"/>
              <w:right w:val="single" w:sz="4" w:space="0" w:color="000000"/>
            </w:tcBorders>
          </w:tcPr>
          <w:p w14:paraId="01036402" w14:textId="5E71106E" w:rsidR="00F6104D" w:rsidRPr="00B30E81" w:rsidRDefault="004E5BC8" w:rsidP="00115A36">
            <w:pPr>
              <w:jc w:val="both"/>
              <w:rPr>
                <w:rFonts w:ascii="Times New Roman" w:hAnsi="Times New Roman"/>
                <w:bCs/>
                <w:sz w:val="20"/>
                <w:szCs w:val="20"/>
              </w:rPr>
            </w:pPr>
            <w:r>
              <w:rPr>
                <w:rFonts w:ascii="Times New Roman" w:hAnsi="Times New Roman"/>
                <w:bCs/>
                <w:sz w:val="20"/>
                <w:szCs w:val="20"/>
              </w:rPr>
              <w:t>31576</w:t>
            </w:r>
          </w:p>
        </w:tc>
        <w:tc>
          <w:tcPr>
            <w:tcW w:w="709" w:type="dxa"/>
            <w:tcBorders>
              <w:top w:val="single" w:sz="4" w:space="0" w:color="000000"/>
              <w:left w:val="single" w:sz="4" w:space="0" w:color="000000"/>
              <w:bottom w:val="single" w:sz="4" w:space="0" w:color="000000"/>
              <w:right w:val="single" w:sz="4" w:space="0" w:color="000000"/>
            </w:tcBorders>
          </w:tcPr>
          <w:p w14:paraId="7A20552C" w14:textId="7B242D66" w:rsidR="00F6104D" w:rsidRPr="00B30E81" w:rsidRDefault="004E5BC8" w:rsidP="00115A36">
            <w:pPr>
              <w:jc w:val="both"/>
              <w:rPr>
                <w:rFonts w:ascii="Times New Roman" w:hAnsi="Times New Roman"/>
                <w:bCs/>
                <w:sz w:val="20"/>
                <w:szCs w:val="20"/>
              </w:rPr>
            </w:pPr>
            <w:r>
              <w:rPr>
                <w:rFonts w:ascii="Times New Roman" w:hAnsi="Times New Roman"/>
                <w:bCs/>
                <w:sz w:val="20"/>
                <w:szCs w:val="20"/>
              </w:rPr>
              <w:t>31805</w:t>
            </w:r>
          </w:p>
        </w:tc>
        <w:tc>
          <w:tcPr>
            <w:tcW w:w="921" w:type="dxa"/>
            <w:tcBorders>
              <w:top w:val="single" w:sz="4" w:space="0" w:color="000000"/>
              <w:left w:val="single" w:sz="4" w:space="0" w:color="000000"/>
              <w:bottom w:val="single" w:sz="4" w:space="0" w:color="000000"/>
              <w:right w:val="single" w:sz="4" w:space="0" w:color="000000"/>
            </w:tcBorders>
          </w:tcPr>
          <w:p w14:paraId="45707EE2" w14:textId="746657C4" w:rsidR="00F6104D" w:rsidRPr="00B30E81" w:rsidRDefault="004E5BC8" w:rsidP="00115A36">
            <w:pPr>
              <w:jc w:val="both"/>
              <w:rPr>
                <w:rFonts w:ascii="Times New Roman" w:hAnsi="Times New Roman"/>
                <w:bCs/>
                <w:sz w:val="20"/>
                <w:szCs w:val="20"/>
              </w:rPr>
            </w:pPr>
            <w:r>
              <w:rPr>
                <w:rFonts w:ascii="Times New Roman" w:hAnsi="Times New Roman"/>
                <w:bCs/>
                <w:sz w:val="20"/>
                <w:szCs w:val="20"/>
              </w:rPr>
              <w:t>722</w:t>
            </w:r>
          </w:p>
        </w:tc>
        <w:tc>
          <w:tcPr>
            <w:tcW w:w="921" w:type="dxa"/>
            <w:tcBorders>
              <w:top w:val="single" w:sz="4" w:space="0" w:color="000000"/>
              <w:left w:val="single" w:sz="4" w:space="0" w:color="000000"/>
              <w:bottom w:val="single" w:sz="4" w:space="0" w:color="000000"/>
              <w:right w:val="single" w:sz="4" w:space="0" w:color="000000"/>
            </w:tcBorders>
          </w:tcPr>
          <w:p w14:paraId="07C079E6" w14:textId="7D5D599C" w:rsidR="00F6104D" w:rsidRPr="00B30E81" w:rsidRDefault="004E5BC8" w:rsidP="00115A36">
            <w:pPr>
              <w:jc w:val="both"/>
              <w:rPr>
                <w:rFonts w:ascii="Times New Roman" w:hAnsi="Times New Roman"/>
                <w:bCs/>
                <w:sz w:val="20"/>
                <w:szCs w:val="20"/>
              </w:rPr>
            </w:pPr>
            <w:r>
              <w:rPr>
                <w:rFonts w:ascii="Times New Roman" w:hAnsi="Times New Roman"/>
                <w:bCs/>
                <w:sz w:val="20"/>
                <w:szCs w:val="20"/>
              </w:rPr>
              <w:t>229</w:t>
            </w:r>
          </w:p>
        </w:tc>
        <w:tc>
          <w:tcPr>
            <w:tcW w:w="921" w:type="dxa"/>
            <w:tcBorders>
              <w:top w:val="single" w:sz="4" w:space="0" w:color="000000"/>
              <w:left w:val="single" w:sz="4" w:space="0" w:color="000000"/>
              <w:bottom w:val="single" w:sz="4" w:space="0" w:color="000000"/>
              <w:right w:val="single" w:sz="4" w:space="0" w:color="000000"/>
            </w:tcBorders>
          </w:tcPr>
          <w:p w14:paraId="7E111F34" w14:textId="4A27628D" w:rsidR="00F6104D" w:rsidRPr="00B30E81" w:rsidRDefault="004E5BC8" w:rsidP="00115A36">
            <w:pPr>
              <w:jc w:val="both"/>
              <w:rPr>
                <w:rFonts w:ascii="Times New Roman" w:hAnsi="Times New Roman"/>
                <w:bCs/>
                <w:sz w:val="20"/>
                <w:szCs w:val="20"/>
              </w:rPr>
            </w:pPr>
            <w:r>
              <w:rPr>
                <w:rFonts w:ascii="Times New Roman" w:hAnsi="Times New Roman"/>
                <w:bCs/>
                <w:sz w:val="20"/>
                <w:szCs w:val="20"/>
              </w:rPr>
              <w:t>102,34</w:t>
            </w:r>
          </w:p>
        </w:tc>
        <w:tc>
          <w:tcPr>
            <w:tcW w:w="922" w:type="dxa"/>
            <w:tcBorders>
              <w:top w:val="single" w:sz="4" w:space="0" w:color="000000"/>
              <w:left w:val="single" w:sz="4" w:space="0" w:color="000000"/>
              <w:bottom w:val="single" w:sz="4" w:space="0" w:color="000000"/>
              <w:right w:val="single" w:sz="4" w:space="0" w:color="000000"/>
            </w:tcBorders>
          </w:tcPr>
          <w:p w14:paraId="71E705FF" w14:textId="4201A6FE" w:rsidR="00F6104D" w:rsidRPr="00B30E81" w:rsidRDefault="004E5BC8" w:rsidP="00115A36">
            <w:pPr>
              <w:jc w:val="both"/>
              <w:rPr>
                <w:rFonts w:ascii="Times New Roman" w:hAnsi="Times New Roman"/>
                <w:bCs/>
                <w:sz w:val="20"/>
                <w:szCs w:val="20"/>
              </w:rPr>
            </w:pPr>
            <w:r>
              <w:rPr>
                <w:rFonts w:ascii="Times New Roman" w:hAnsi="Times New Roman"/>
                <w:bCs/>
                <w:sz w:val="20"/>
                <w:szCs w:val="20"/>
              </w:rPr>
              <w:t>100,73</w:t>
            </w:r>
          </w:p>
        </w:tc>
      </w:tr>
    </w:tbl>
    <w:p w14:paraId="514B1BBE" w14:textId="77777777" w:rsidR="00260CD0" w:rsidRPr="00260CD0" w:rsidRDefault="00260CD0" w:rsidP="00260CD0">
      <w:pPr>
        <w:spacing w:after="0" w:line="360" w:lineRule="auto"/>
        <w:ind w:firstLine="709"/>
        <w:jc w:val="both"/>
        <w:rPr>
          <w:rFonts w:ascii="Times New Roman" w:eastAsia="Calibri" w:hAnsi="Times New Roman" w:cs="Times New Roman"/>
          <w:sz w:val="28"/>
          <w:szCs w:val="28"/>
        </w:rPr>
      </w:pPr>
      <w:r w:rsidRPr="00260CD0">
        <w:rPr>
          <w:rFonts w:ascii="Times New Roman" w:eastAsia="Calibri" w:hAnsi="Times New Roman" w:cs="Times New Roman"/>
          <w:sz w:val="28"/>
          <w:szCs w:val="28"/>
        </w:rPr>
        <w:t>Годовая выручка за период 01.01–31.12.2019 составила 50 738 тыс. руб. За весь анализируемый период отмечен весьма значительный рост выручки – в 3,4 раза.</w:t>
      </w:r>
    </w:p>
    <w:p w14:paraId="497430D9" w14:textId="77777777" w:rsidR="00260CD0" w:rsidRPr="00260CD0" w:rsidRDefault="00260CD0" w:rsidP="00260CD0">
      <w:pPr>
        <w:spacing w:after="0" w:line="360" w:lineRule="auto"/>
        <w:ind w:firstLine="709"/>
        <w:jc w:val="both"/>
        <w:rPr>
          <w:rFonts w:ascii="Times New Roman" w:eastAsia="Calibri" w:hAnsi="Times New Roman" w:cs="Times New Roman"/>
          <w:sz w:val="28"/>
          <w:szCs w:val="28"/>
        </w:rPr>
      </w:pPr>
      <w:r w:rsidRPr="00260CD0">
        <w:rPr>
          <w:rFonts w:ascii="Times New Roman" w:eastAsia="Calibri" w:hAnsi="Times New Roman" w:cs="Times New Roman"/>
          <w:sz w:val="28"/>
          <w:szCs w:val="28"/>
        </w:rPr>
        <w:t>За 2019 год прибыль от продаж составила 8 154 тыс. руб. За 3 года имел место стремительный рост финансового результата от продаж – в 7 раз.</w:t>
      </w:r>
    </w:p>
    <w:p w14:paraId="3B547CD8" w14:textId="03CB5F89" w:rsidR="00260CD0" w:rsidRDefault="00E60016" w:rsidP="00260CD0">
      <w:pPr>
        <w:spacing w:after="0" w:line="360" w:lineRule="auto"/>
        <w:ind w:firstLine="709"/>
        <w:rPr>
          <w:rFonts w:ascii="Times New Roman" w:eastAsia="Calibri" w:hAnsi="Times New Roman" w:cs="Times New Roman"/>
          <w:sz w:val="28"/>
          <w:szCs w:val="28"/>
        </w:rPr>
      </w:pPr>
      <w:r w:rsidRPr="00E60016">
        <w:rPr>
          <w:rFonts w:ascii="Times New Roman" w:eastAsia="Calibri" w:hAnsi="Times New Roman" w:cs="Times New Roman"/>
          <w:sz w:val="28"/>
          <w:szCs w:val="28"/>
        </w:rPr>
        <w:t>За последний год организация получила прибыль как от продаж, так и в целом от финансово-хозяйственной деятельности</w:t>
      </w:r>
      <w:r>
        <w:rPr>
          <w:rFonts w:ascii="Times New Roman" w:eastAsia="Calibri" w:hAnsi="Times New Roman" w:cs="Times New Roman"/>
          <w:sz w:val="28"/>
          <w:szCs w:val="28"/>
        </w:rPr>
        <w:t>.</w:t>
      </w:r>
    </w:p>
    <w:p w14:paraId="139DC3E0" w14:textId="51D3E899" w:rsidR="00F6104D" w:rsidRPr="0006535B" w:rsidRDefault="00F6104D" w:rsidP="00F6104D">
      <w:pPr>
        <w:spacing w:after="0" w:line="360" w:lineRule="auto"/>
        <w:rPr>
          <w:rFonts w:ascii="Times New Roman" w:eastAsia="Calibri" w:hAnsi="Times New Roman" w:cs="Times New Roman"/>
          <w:sz w:val="28"/>
          <w:szCs w:val="28"/>
        </w:rPr>
      </w:pPr>
      <w:r w:rsidRPr="0006535B">
        <w:rPr>
          <w:rFonts w:ascii="Times New Roman" w:eastAsia="Calibri" w:hAnsi="Times New Roman" w:cs="Times New Roman"/>
          <w:sz w:val="28"/>
          <w:szCs w:val="28"/>
        </w:rPr>
        <w:t>Таблица 2</w:t>
      </w:r>
      <w:r>
        <w:rPr>
          <w:rFonts w:ascii="Times New Roman" w:eastAsia="Calibri" w:hAnsi="Times New Roman" w:cs="Times New Roman"/>
          <w:sz w:val="28"/>
          <w:szCs w:val="28"/>
        </w:rPr>
        <w:t>.</w:t>
      </w:r>
      <w:r w:rsidR="00522D63">
        <w:rPr>
          <w:rFonts w:ascii="Times New Roman" w:eastAsia="Calibri" w:hAnsi="Times New Roman" w:cs="Times New Roman"/>
          <w:sz w:val="28"/>
          <w:szCs w:val="28"/>
        </w:rPr>
        <w:t>2</w:t>
      </w:r>
      <w:r w:rsidRPr="0006535B">
        <w:rPr>
          <w:rFonts w:ascii="Times New Roman" w:eastAsia="Calibri" w:hAnsi="Times New Roman" w:cs="Times New Roman"/>
          <w:sz w:val="28"/>
          <w:szCs w:val="28"/>
        </w:rPr>
        <w:t xml:space="preserve"> – Основные технико-экономические показатели деятельности (объект исследования)</w:t>
      </w:r>
    </w:p>
    <w:tbl>
      <w:tblPr>
        <w:tblStyle w:val="1"/>
        <w:tblW w:w="9465" w:type="dxa"/>
        <w:jc w:val="center"/>
        <w:tblInd w:w="0" w:type="dxa"/>
        <w:tblLayout w:type="fixed"/>
        <w:tblLook w:val="04A0" w:firstRow="1" w:lastRow="0" w:firstColumn="1" w:lastColumn="0" w:noHBand="0" w:noVBand="1"/>
      </w:tblPr>
      <w:tblGrid>
        <w:gridCol w:w="3228"/>
        <w:gridCol w:w="897"/>
        <w:gridCol w:w="898"/>
        <w:gridCol w:w="898"/>
        <w:gridCol w:w="886"/>
        <w:gridCol w:w="886"/>
        <w:gridCol w:w="886"/>
        <w:gridCol w:w="886"/>
      </w:tblGrid>
      <w:tr w:rsidR="00F6104D" w:rsidRPr="00B30E81" w14:paraId="0619611B" w14:textId="77777777" w:rsidTr="00115A36">
        <w:trPr>
          <w:trHeight w:val="355"/>
          <w:jc w:val="center"/>
        </w:trPr>
        <w:tc>
          <w:tcPr>
            <w:tcW w:w="3228" w:type="dxa"/>
            <w:vMerge w:val="restart"/>
            <w:tcBorders>
              <w:top w:val="single" w:sz="4" w:space="0" w:color="000000"/>
              <w:left w:val="single" w:sz="4" w:space="0" w:color="000000"/>
              <w:bottom w:val="single" w:sz="4" w:space="0" w:color="000000"/>
              <w:right w:val="single" w:sz="4" w:space="0" w:color="000000"/>
            </w:tcBorders>
            <w:vAlign w:val="center"/>
            <w:hideMark/>
          </w:tcPr>
          <w:p w14:paraId="2670260B"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Наименование</w:t>
            </w:r>
          </w:p>
          <w:p w14:paraId="37703A48"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показателя</w:t>
            </w:r>
          </w:p>
        </w:tc>
        <w:tc>
          <w:tcPr>
            <w:tcW w:w="2693" w:type="dxa"/>
            <w:gridSpan w:val="3"/>
            <w:tcBorders>
              <w:top w:val="single" w:sz="4" w:space="0" w:color="000000"/>
              <w:left w:val="single" w:sz="4" w:space="0" w:color="000000"/>
              <w:bottom w:val="single" w:sz="4" w:space="0" w:color="000000"/>
              <w:right w:val="single" w:sz="4" w:space="0" w:color="000000"/>
            </w:tcBorders>
            <w:vAlign w:val="center"/>
            <w:hideMark/>
          </w:tcPr>
          <w:p w14:paraId="67789E2A"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Абсолютные значения по периодам (годам),</w:t>
            </w:r>
          </w:p>
        </w:tc>
        <w:tc>
          <w:tcPr>
            <w:tcW w:w="1772" w:type="dxa"/>
            <w:gridSpan w:val="2"/>
            <w:tcBorders>
              <w:top w:val="single" w:sz="4" w:space="0" w:color="000000"/>
              <w:left w:val="single" w:sz="4" w:space="0" w:color="000000"/>
              <w:bottom w:val="single" w:sz="4" w:space="0" w:color="000000"/>
              <w:right w:val="single" w:sz="4" w:space="0" w:color="000000"/>
            </w:tcBorders>
            <w:vAlign w:val="center"/>
            <w:hideMark/>
          </w:tcPr>
          <w:p w14:paraId="1958B270"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Абсолютное изменение,</w:t>
            </w:r>
          </w:p>
        </w:tc>
        <w:tc>
          <w:tcPr>
            <w:tcW w:w="1772" w:type="dxa"/>
            <w:gridSpan w:val="2"/>
            <w:tcBorders>
              <w:top w:val="single" w:sz="4" w:space="0" w:color="000000"/>
              <w:left w:val="single" w:sz="4" w:space="0" w:color="000000"/>
              <w:bottom w:val="single" w:sz="4" w:space="0" w:color="000000"/>
              <w:right w:val="single" w:sz="4" w:space="0" w:color="000000"/>
            </w:tcBorders>
            <w:vAlign w:val="center"/>
            <w:hideMark/>
          </w:tcPr>
          <w:p w14:paraId="7AC22BDB"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Темп роста, %</w:t>
            </w:r>
          </w:p>
        </w:tc>
      </w:tr>
      <w:tr w:rsidR="00F6104D" w:rsidRPr="00B30E81" w14:paraId="03350ECA" w14:textId="77777777" w:rsidTr="00115A36">
        <w:trPr>
          <w:trHeight w:val="253"/>
          <w:jc w:val="center"/>
        </w:trPr>
        <w:tc>
          <w:tcPr>
            <w:tcW w:w="3228" w:type="dxa"/>
            <w:vMerge/>
            <w:tcBorders>
              <w:top w:val="single" w:sz="4" w:space="0" w:color="000000"/>
              <w:left w:val="single" w:sz="4" w:space="0" w:color="000000"/>
              <w:bottom w:val="single" w:sz="4" w:space="0" w:color="000000"/>
              <w:right w:val="single" w:sz="4" w:space="0" w:color="000000"/>
            </w:tcBorders>
            <w:vAlign w:val="center"/>
            <w:hideMark/>
          </w:tcPr>
          <w:p w14:paraId="16AEF5B2" w14:textId="77777777" w:rsidR="00F6104D" w:rsidRPr="00B30E81" w:rsidRDefault="00F6104D" w:rsidP="00115A36">
            <w:pPr>
              <w:rPr>
                <w:rFonts w:ascii="Times New Roman" w:hAnsi="Times New Roman"/>
                <w:bCs/>
                <w:sz w:val="20"/>
                <w:szCs w:val="20"/>
              </w:rPr>
            </w:pPr>
          </w:p>
        </w:tc>
        <w:tc>
          <w:tcPr>
            <w:tcW w:w="897" w:type="dxa"/>
            <w:tcBorders>
              <w:top w:val="single" w:sz="4" w:space="0" w:color="auto"/>
              <w:left w:val="single" w:sz="4" w:space="0" w:color="000000"/>
              <w:bottom w:val="single" w:sz="4" w:space="0" w:color="auto"/>
              <w:right w:val="single" w:sz="4" w:space="0" w:color="auto"/>
            </w:tcBorders>
            <w:vAlign w:val="center"/>
            <w:hideMark/>
          </w:tcPr>
          <w:p w14:paraId="51145992"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2017</w:t>
            </w:r>
          </w:p>
        </w:tc>
        <w:tc>
          <w:tcPr>
            <w:tcW w:w="898" w:type="dxa"/>
            <w:tcBorders>
              <w:top w:val="single" w:sz="4" w:space="0" w:color="auto"/>
              <w:left w:val="single" w:sz="4" w:space="0" w:color="auto"/>
              <w:bottom w:val="single" w:sz="4" w:space="0" w:color="auto"/>
              <w:right w:val="single" w:sz="4" w:space="0" w:color="auto"/>
            </w:tcBorders>
            <w:vAlign w:val="center"/>
            <w:hideMark/>
          </w:tcPr>
          <w:p w14:paraId="14BD20D1"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2018</w:t>
            </w:r>
          </w:p>
        </w:tc>
        <w:tc>
          <w:tcPr>
            <w:tcW w:w="898" w:type="dxa"/>
            <w:tcBorders>
              <w:top w:val="single" w:sz="4" w:space="0" w:color="auto"/>
              <w:left w:val="single" w:sz="4" w:space="0" w:color="auto"/>
              <w:bottom w:val="single" w:sz="4" w:space="0" w:color="auto"/>
              <w:right w:val="single" w:sz="4" w:space="0" w:color="000000"/>
            </w:tcBorders>
            <w:vAlign w:val="center"/>
            <w:hideMark/>
          </w:tcPr>
          <w:p w14:paraId="36A09F2F"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2019</w:t>
            </w:r>
          </w:p>
        </w:tc>
        <w:tc>
          <w:tcPr>
            <w:tcW w:w="886" w:type="dxa"/>
            <w:tcBorders>
              <w:top w:val="single" w:sz="4" w:space="0" w:color="auto"/>
              <w:left w:val="single" w:sz="4" w:space="0" w:color="000000"/>
              <w:bottom w:val="single" w:sz="4" w:space="0" w:color="000000"/>
              <w:right w:val="single" w:sz="4" w:space="0" w:color="auto"/>
            </w:tcBorders>
            <w:vAlign w:val="center"/>
            <w:hideMark/>
          </w:tcPr>
          <w:p w14:paraId="4B079CD3"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2018/</w:t>
            </w:r>
          </w:p>
          <w:p w14:paraId="7E1820D1"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2017</w:t>
            </w:r>
          </w:p>
        </w:tc>
        <w:tc>
          <w:tcPr>
            <w:tcW w:w="886" w:type="dxa"/>
            <w:tcBorders>
              <w:top w:val="single" w:sz="4" w:space="0" w:color="auto"/>
              <w:left w:val="single" w:sz="4" w:space="0" w:color="auto"/>
              <w:bottom w:val="single" w:sz="4" w:space="0" w:color="000000"/>
              <w:right w:val="single" w:sz="4" w:space="0" w:color="000000"/>
            </w:tcBorders>
            <w:vAlign w:val="center"/>
            <w:hideMark/>
          </w:tcPr>
          <w:p w14:paraId="7EAFEDC7"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2019/</w:t>
            </w:r>
          </w:p>
          <w:p w14:paraId="3E41F53D"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2018</w:t>
            </w:r>
          </w:p>
        </w:tc>
        <w:tc>
          <w:tcPr>
            <w:tcW w:w="886" w:type="dxa"/>
            <w:tcBorders>
              <w:top w:val="single" w:sz="4" w:space="0" w:color="auto"/>
              <w:left w:val="single" w:sz="4" w:space="0" w:color="000000"/>
              <w:bottom w:val="single" w:sz="4" w:space="0" w:color="000000"/>
              <w:right w:val="single" w:sz="4" w:space="0" w:color="auto"/>
            </w:tcBorders>
            <w:vAlign w:val="center"/>
            <w:hideMark/>
          </w:tcPr>
          <w:p w14:paraId="0369E813"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2018/</w:t>
            </w:r>
          </w:p>
          <w:p w14:paraId="10F8DC40"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2017</w:t>
            </w:r>
          </w:p>
        </w:tc>
        <w:tc>
          <w:tcPr>
            <w:tcW w:w="886" w:type="dxa"/>
            <w:tcBorders>
              <w:top w:val="single" w:sz="4" w:space="0" w:color="auto"/>
              <w:left w:val="single" w:sz="4" w:space="0" w:color="auto"/>
              <w:bottom w:val="single" w:sz="4" w:space="0" w:color="000000"/>
              <w:right w:val="single" w:sz="4" w:space="0" w:color="000000"/>
            </w:tcBorders>
            <w:vAlign w:val="center"/>
            <w:hideMark/>
          </w:tcPr>
          <w:p w14:paraId="36263155"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2019/</w:t>
            </w:r>
          </w:p>
          <w:p w14:paraId="723F588D" w14:textId="77777777" w:rsidR="00F6104D" w:rsidRPr="00B30E81" w:rsidRDefault="00F6104D" w:rsidP="00115A36">
            <w:pPr>
              <w:jc w:val="center"/>
              <w:rPr>
                <w:rFonts w:ascii="Times New Roman" w:hAnsi="Times New Roman"/>
                <w:bCs/>
                <w:sz w:val="20"/>
                <w:szCs w:val="20"/>
              </w:rPr>
            </w:pPr>
            <w:r w:rsidRPr="00B30E81">
              <w:rPr>
                <w:rFonts w:ascii="Times New Roman" w:hAnsi="Times New Roman"/>
                <w:bCs/>
                <w:sz w:val="20"/>
                <w:szCs w:val="20"/>
              </w:rPr>
              <w:t>2018</w:t>
            </w:r>
          </w:p>
        </w:tc>
      </w:tr>
      <w:tr w:rsidR="00C71660" w:rsidRPr="00B30E81" w14:paraId="13B3E67F" w14:textId="77777777" w:rsidTr="00115A36">
        <w:trPr>
          <w:jc w:val="center"/>
        </w:trPr>
        <w:tc>
          <w:tcPr>
            <w:tcW w:w="3228" w:type="dxa"/>
            <w:tcBorders>
              <w:top w:val="single" w:sz="4" w:space="0" w:color="000000"/>
              <w:left w:val="single" w:sz="4" w:space="0" w:color="000000"/>
              <w:bottom w:val="single" w:sz="4" w:space="0" w:color="000000"/>
              <w:right w:val="single" w:sz="4" w:space="0" w:color="000000"/>
            </w:tcBorders>
            <w:hideMark/>
          </w:tcPr>
          <w:p w14:paraId="25850EB6" w14:textId="77777777" w:rsidR="00C71660" w:rsidRPr="00B30E81" w:rsidRDefault="00C71660" w:rsidP="00C71660">
            <w:pPr>
              <w:contextualSpacing/>
              <w:rPr>
                <w:rFonts w:ascii="Times New Roman" w:hAnsi="Times New Roman"/>
                <w:bCs/>
                <w:sz w:val="20"/>
                <w:szCs w:val="20"/>
              </w:rPr>
            </w:pPr>
            <w:r w:rsidRPr="00B30E81">
              <w:rPr>
                <w:rFonts w:ascii="Times New Roman" w:hAnsi="Times New Roman"/>
                <w:bCs/>
                <w:sz w:val="20"/>
                <w:szCs w:val="20"/>
              </w:rPr>
              <w:t>Выручка, руб.</w:t>
            </w:r>
          </w:p>
        </w:tc>
        <w:tc>
          <w:tcPr>
            <w:tcW w:w="897" w:type="dxa"/>
            <w:tcBorders>
              <w:top w:val="single" w:sz="4" w:space="0" w:color="000000"/>
              <w:left w:val="single" w:sz="4" w:space="0" w:color="000000"/>
              <w:bottom w:val="single" w:sz="4" w:space="0" w:color="000000"/>
              <w:right w:val="single" w:sz="4" w:space="0" w:color="000000"/>
            </w:tcBorders>
          </w:tcPr>
          <w:p w14:paraId="7C921FDA" w14:textId="052C375B" w:rsidR="00C71660" w:rsidRPr="00B30E81" w:rsidRDefault="00C71660" w:rsidP="00C71660">
            <w:pPr>
              <w:jc w:val="both"/>
              <w:rPr>
                <w:rFonts w:ascii="Times New Roman" w:hAnsi="Times New Roman"/>
                <w:bCs/>
                <w:sz w:val="20"/>
                <w:szCs w:val="20"/>
              </w:rPr>
            </w:pPr>
            <w:r>
              <w:rPr>
                <w:rFonts w:ascii="Times New Roman" w:hAnsi="Times New Roman"/>
                <w:bCs/>
                <w:sz w:val="20"/>
                <w:szCs w:val="20"/>
              </w:rPr>
              <w:t>14937000</w:t>
            </w:r>
          </w:p>
        </w:tc>
        <w:tc>
          <w:tcPr>
            <w:tcW w:w="898" w:type="dxa"/>
            <w:tcBorders>
              <w:top w:val="single" w:sz="4" w:space="0" w:color="000000"/>
              <w:left w:val="single" w:sz="4" w:space="0" w:color="000000"/>
              <w:bottom w:val="single" w:sz="4" w:space="0" w:color="000000"/>
              <w:right w:val="single" w:sz="4" w:space="0" w:color="000000"/>
            </w:tcBorders>
          </w:tcPr>
          <w:p w14:paraId="0CDCE6D5" w14:textId="0C54640C" w:rsidR="00C71660" w:rsidRPr="00B30E81" w:rsidRDefault="00C71660" w:rsidP="00C71660">
            <w:pPr>
              <w:jc w:val="both"/>
              <w:rPr>
                <w:rFonts w:ascii="Times New Roman" w:hAnsi="Times New Roman"/>
                <w:bCs/>
                <w:sz w:val="20"/>
                <w:szCs w:val="20"/>
              </w:rPr>
            </w:pPr>
            <w:r>
              <w:rPr>
                <w:rFonts w:ascii="Times New Roman" w:hAnsi="Times New Roman"/>
                <w:bCs/>
                <w:sz w:val="20"/>
                <w:szCs w:val="20"/>
              </w:rPr>
              <w:t>38518000</w:t>
            </w:r>
          </w:p>
        </w:tc>
        <w:tc>
          <w:tcPr>
            <w:tcW w:w="898" w:type="dxa"/>
            <w:tcBorders>
              <w:top w:val="single" w:sz="4" w:space="0" w:color="000000"/>
              <w:left w:val="single" w:sz="4" w:space="0" w:color="000000"/>
              <w:bottom w:val="single" w:sz="4" w:space="0" w:color="000000"/>
              <w:right w:val="single" w:sz="4" w:space="0" w:color="000000"/>
            </w:tcBorders>
          </w:tcPr>
          <w:p w14:paraId="11903DF1" w14:textId="1C8EC680" w:rsidR="00C71660" w:rsidRPr="00B30E81" w:rsidRDefault="00C71660" w:rsidP="00C71660">
            <w:pPr>
              <w:jc w:val="both"/>
              <w:rPr>
                <w:rFonts w:ascii="Times New Roman" w:hAnsi="Times New Roman"/>
                <w:bCs/>
                <w:sz w:val="20"/>
                <w:szCs w:val="20"/>
              </w:rPr>
            </w:pPr>
            <w:r>
              <w:rPr>
                <w:rFonts w:ascii="Times New Roman" w:hAnsi="Times New Roman"/>
                <w:bCs/>
                <w:sz w:val="20"/>
                <w:szCs w:val="20"/>
              </w:rPr>
              <w:t>50738000</w:t>
            </w:r>
          </w:p>
        </w:tc>
        <w:tc>
          <w:tcPr>
            <w:tcW w:w="886" w:type="dxa"/>
            <w:tcBorders>
              <w:top w:val="single" w:sz="4" w:space="0" w:color="000000"/>
              <w:left w:val="single" w:sz="4" w:space="0" w:color="000000"/>
              <w:bottom w:val="single" w:sz="4" w:space="0" w:color="000000"/>
              <w:right w:val="single" w:sz="4" w:space="0" w:color="000000"/>
            </w:tcBorders>
          </w:tcPr>
          <w:p w14:paraId="65A501BE" w14:textId="2C61E170" w:rsidR="00C71660" w:rsidRPr="00B30E81" w:rsidRDefault="00C71660" w:rsidP="00C71660">
            <w:pPr>
              <w:jc w:val="both"/>
              <w:rPr>
                <w:rFonts w:ascii="Times New Roman" w:hAnsi="Times New Roman"/>
                <w:bCs/>
                <w:sz w:val="20"/>
                <w:szCs w:val="20"/>
              </w:rPr>
            </w:pPr>
            <w:r>
              <w:rPr>
                <w:rFonts w:ascii="Times New Roman" w:hAnsi="Times New Roman"/>
                <w:bCs/>
                <w:sz w:val="20"/>
                <w:szCs w:val="20"/>
              </w:rPr>
              <w:t>23581000</w:t>
            </w:r>
          </w:p>
        </w:tc>
        <w:tc>
          <w:tcPr>
            <w:tcW w:w="886" w:type="dxa"/>
            <w:tcBorders>
              <w:top w:val="single" w:sz="4" w:space="0" w:color="000000"/>
              <w:left w:val="single" w:sz="4" w:space="0" w:color="000000"/>
              <w:bottom w:val="single" w:sz="4" w:space="0" w:color="000000"/>
              <w:right w:val="single" w:sz="4" w:space="0" w:color="000000"/>
            </w:tcBorders>
          </w:tcPr>
          <w:p w14:paraId="0640C2E6" w14:textId="42123D5C" w:rsidR="00C71660" w:rsidRPr="00B30E81" w:rsidRDefault="00C71660" w:rsidP="00C71660">
            <w:pPr>
              <w:jc w:val="both"/>
              <w:rPr>
                <w:rFonts w:ascii="Times New Roman" w:hAnsi="Times New Roman"/>
                <w:bCs/>
                <w:sz w:val="20"/>
                <w:szCs w:val="20"/>
              </w:rPr>
            </w:pPr>
            <w:r>
              <w:rPr>
                <w:rFonts w:ascii="Times New Roman" w:hAnsi="Times New Roman"/>
                <w:bCs/>
                <w:sz w:val="20"/>
                <w:szCs w:val="20"/>
              </w:rPr>
              <w:t>12220000</w:t>
            </w:r>
          </w:p>
        </w:tc>
        <w:tc>
          <w:tcPr>
            <w:tcW w:w="886" w:type="dxa"/>
            <w:tcBorders>
              <w:top w:val="single" w:sz="4" w:space="0" w:color="000000"/>
              <w:left w:val="single" w:sz="4" w:space="0" w:color="000000"/>
              <w:bottom w:val="single" w:sz="4" w:space="0" w:color="000000"/>
              <w:right w:val="single" w:sz="4" w:space="0" w:color="000000"/>
            </w:tcBorders>
          </w:tcPr>
          <w:p w14:paraId="7D81A21B" w14:textId="50C8CAB0" w:rsidR="00C71660" w:rsidRPr="00B30E81" w:rsidRDefault="00C71660" w:rsidP="00C71660">
            <w:pPr>
              <w:jc w:val="both"/>
              <w:rPr>
                <w:rFonts w:ascii="Times New Roman" w:hAnsi="Times New Roman"/>
                <w:bCs/>
                <w:sz w:val="20"/>
                <w:szCs w:val="20"/>
              </w:rPr>
            </w:pPr>
            <w:r>
              <w:rPr>
                <w:rFonts w:ascii="Times New Roman" w:hAnsi="Times New Roman"/>
                <w:bCs/>
                <w:sz w:val="20"/>
                <w:szCs w:val="20"/>
              </w:rPr>
              <w:t>257,87</w:t>
            </w:r>
          </w:p>
        </w:tc>
        <w:tc>
          <w:tcPr>
            <w:tcW w:w="886" w:type="dxa"/>
            <w:tcBorders>
              <w:top w:val="single" w:sz="4" w:space="0" w:color="000000"/>
              <w:left w:val="single" w:sz="4" w:space="0" w:color="000000"/>
              <w:bottom w:val="single" w:sz="4" w:space="0" w:color="000000"/>
              <w:right w:val="single" w:sz="4" w:space="0" w:color="000000"/>
            </w:tcBorders>
          </w:tcPr>
          <w:p w14:paraId="7134DA9E" w14:textId="42149ABA" w:rsidR="00C71660" w:rsidRPr="00B30E81" w:rsidRDefault="00C71660" w:rsidP="00C71660">
            <w:pPr>
              <w:jc w:val="both"/>
              <w:rPr>
                <w:rFonts w:ascii="Times New Roman" w:hAnsi="Times New Roman"/>
                <w:bCs/>
                <w:sz w:val="20"/>
                <w:szCs w:val="20"/>
              </w:rPr>
            </w:pPr>
            <w:r>
              <w:rPr>
                <w:rFonts w:ascii="Times New Roman" w:hAnsi="Times New Roman"/>
                <w:bCs/>
                <w:sz w:val="20"/>
                <w:szCs w:val="20"/>
              </w:rPr>
              <w:t>131,73</w:t>
            </w:r>
          </w:p>
        </w:tc>
      </w:tr>
      <w:tr w:rsidR="00F6104D" w:rsidRPr="00B30E81" w14:paraId="5F01515F" w14:textId="77777777" w:rsidTr="00115A36">
        <w:trPr>
          <w:jc w:val="center"/>
        </w:trPr>
        <w:tc>
          <w:tcPr>
            <w:tcW w:w="3228" w:type="dxa"/>
            <w:tcBorders>
              <w:top w:val="single" w:sz="4" w:space="0" w:color="000000"/>
              <w:left w:val="single" w:sz="4" w:space="0" w:color="000000"/>
              <w:bottom w:val="single" w:sz="4" w:space="0" w:color="000000"/>
              <w:right w:val="single" w:sz="4" w:space="0" w:color="000000"/>
            </w:tcBorders>
            <w:hideMark/>
          </w:tcPr>
          <w:p w14:paraId="779E5CCB" w14:textId="77777777" w:rsidR="00F6104D" w:rsidRPr="00B30E81" w:rsidRDefault="00F6104D" w:rsidP="00115A36">
            <w:pPr>
              <w:contextualSpacing/>
              <w:rPr>
                <w:rFonts w:ascii="Times New Roman" w:hAnsi="Times New Roman"/>
                <w:bCs/>
                <w:sz w:val="20"/>
                <w:szCs w:val="20"/>
              </w:rPr>
            </w:pPr>
            <w:r w:rsidRPr="00B30E81">
              <w:rPr>
                <w:rFonts w:ascii="Times New Roman" w:hAnsi="Times New Roman"/>
                <w:bCs/>
                <w:sz w:val="20"/>
                <w:szCs w:val="20"/>
              </w:rPr>
              <w:t>Численность работников, чел., в т.ч.:</w:t>
            </w:r>
          </w:p>
          <w:p w14:paraId="115ABC9A" w14:textId="77777777" w:rsidR="00F6104D" w:rsidRPr="00B30E81" w:rsidRDefault="00F6104D" w:rsidP="00115A36">
            <w:pPr>
              <w:contextualSpacing/>
              <w:rPr>
                <w:rFonts w:ascii="Times New Roman" w:hAnsi="Times New Roman"/>
                <w:bCs/>
                <w:sz w:val="20"/>
                <w:szCs w:val="20"/>
              </w:rPr>
            </w:pPr>
            <w:r w:rsidRPr="00B30E81">
              <w:rPr>
                <w:rFonts w:ascii="Times New Roman" w:hAnsi="Times New Roman"/>
                <w:bCs/>
                <w:sz w:val="20"/>
                <w:szCs w:val="20"/>
              </w:rPr>
              <w:t>2.1 Руководителей</w:t>
            </w:r>
          </w:p>
          <w:p w14:paraId="6102264D" w14:textId="77777777" w:rsidR="00F6104D" w:rsidRPr="00B30E81" w:rsidRDefault="00F6104D" w:rsidP="00115A36">
            <w:pPr>
              <w:contextualSpacing/>
              <w:rPr>
                <w:rFonts w:ascii="Times New Roman" w:hAnsi="Times New Roman"/>
                <w:bCs/>
                <w:sz w:val="20"/>
                <w:szCs w:val="20"/>
              </w:rPr>
            </w:pPr>
            <w:r w:rsidRPr="00B30E81">
              <w:rPr>
                <w:rFonts w:ascii="Times New Roman" w:hAnsi="Times New Roman"/>
                <w:bCs/>
                <w:sz w:val="20"/>
                <w:szCs w:val="20"/>
              </w:rPr>
              <w:t>2.2. Специалистов</w:t>
            </w:r>
          </w:p>
          <w:p w14:paraId="2A844751" w14:textId="77777777" w:rsidR="00F6104D" w:rsidRPr="00B30E81" w:rsidRDefault="00F6104D" w:rsidP="00115A36">
            <w:pPr>
              <w:contextualSpacing/>
              <w:rPr>
                <w:rFonts w:ascii="Times New Roman" w:hAnsi="Times New Roman"/>
                <w:bCs/>
                <w:sz w:val="20"/>
                <w:szCs w:val="20"/>
              </w:rPr>
            </w:pPr>
            <w:r w:rsidRPr="00B30E81">
              <w:rPr>
                <w:rFonts w:ascii="Times New Roman" w:hAnsi="Times New Roman"/>
                <w:bCs/>
                <w:sz w:val="20"/>
                <w:szCs w:val="20"/>
              </w:rPr>
              <w:t>2.3. Рабочих</w:t>
            </w:r>
          </w:p>
        </w:tc>
        <w:tc>
          <w:tcPr>
            <w:tcW w:w="897" w:type="dxa"/>
            <w:tcBorders>
              <w:top w:val="single" w:sz="4" w:space="0" w:color="000000"/>
              <w:left w:val="single" w:sz="4" w:space="0" w:color="000000"/>
              <w:bottom w:val="single" w:sz="4" w:space="0" w:color="000000"/>
              <w:right w:val="single" w:sz="4" w:space="0" w:color="000000"/>
            </w:tcBorders>
          </w:tcPr>
          <w:p w14:paraId="2FB0C51E" w14:textId="142A7460" w:rsidR="00F6104D" w:rsidRPr="00B30E81" w:rsidRDefault="00115A36" w:rsidP="00115A36">
            <w:pPr>
              <w:jc w:val="both"/>
              <w:rPr>
                <w:rFonts w:ascii="Times New Roman" w:hAnsi="Times New Roman"/>
                <w:bCs/>
                <w:sz w:val="20"/>
                <w:szCs w:val="20"/>
              </w:rPr>
            </w:pPr>
            <w:r>
              <w:rPr>
                <w:rFonts w:ascii="Times New Roman" w:hAnsi="Times New Roman"/>
                <w:bCs/>
                <w:sz w:val="20"/>
                <w:szCs w:val="20"/>
              </w:rPr>
              <w:t>43</w:t>
            </w:r>
          </w:p>
          <w:p w14:paraId="229060AF" w14:textId="77777777" w:rsidR="00115A36" w:rsidRPr="00115A36" w:rsidRDefault="00115A36" w:rsidP="00115A36">
            <w:pPr>
              <w:jc w:val="both"/>
              <w:rPr>
                <w:rFonts w:ascii="Times New Roman" w:hAnsi="Times New Roman"/>
                <w:bCs/>
                <w:sz w:val="20"/>
                <w:szCs w:val="20"/>
              </w:rPr>
            </w:pPr>
            <w:r w:rsidRPr="00115A36">
              <w:rPr>
                <w:rFonts w:ascii="Times New Roman" w:hAnsi="Times New Roman"/>
                <w:bCs/>
                <w:sz w:val="20"/>
                <w:szCs w:val="20"/>
              </w:rPr>
              <w:t>7</w:t>
            </w:r>
          </w:p>
          <w:p w14:paraId="17D9D392" w14:textId="77777777" w:rsidR="00115A36" w:rsidRPr="00115A36" w:rsidRDefault="00115A36" w:rsidP="00115A36">
            <w:pPr>
              <w:jc w:val="both"/>
              <w:rPr>
                <w:rFonts w:ascii="Times New Roman" w:hAnsi="Times New Roman"/>
                <w:bCs/>
                <w:sz w:val="20"/>
                <w:szCs w:val="20"/>
              </w:rPr>
            </w:pPr>
            <w:r w:rsidRPr="00115A36">
              <w:rPr>
                <w:rFonts w:ascii="Times New Roman" w:hAnsi="Times New Roman"/>
                <w:bCs/>
                <w:sz w:val="20"/>
                <w:szCs w:val="20"/>
              </w:rPr>
              <w:t>23</w:t>
            </w:r>
          </w:p>
          <w:p w14:paraId="169D1C6A" w14:textId="1A965225" w:rsidR="00F6104D" w:rsidRPr="00B30E81" w:rsidRDefault="00115A36" w:rsidP="00115A36">
            <w:pPr>
              <w:jc w:val="both"/>
              <w:rPr>
                <w:rFonts w:ascii="Times New Roman" w:hAnsi="Times New Roman"/>
                <w:bCs/>
                <w:sz w:val="20"/>
                <w:szCs w:val="20"/>
              </w:rPr>
            </w:pPr>
            <w:r w:rsidRPr="00115A36">
              <w:rPr>
                <w:rFonts w:ascii="Times New Roman" w:hAnsi="Times New Roman"/>
                <w:bCs/>
                <w:sz w:val="20"/>
                <w:szCs w:val="20"/>
              </w:rPr>
              <w:t>13</w:t>
            </w:r>
          </w:p>
        </w:tc>
        <w:tc>
          <w:tcPr>
            <w:tcW w:w="898" w:type="dxa"/>
            <w:tcBorders>
              <w:top w:val="single" w:sz="4" w:space="0" w:color="000000"/>
              <w:left w:val="single" w:sz="4" w:space="0" w:color="000000"/>
              <w:bottom w:val="single" w:sz="4" w:space="0" w:color="000000"/>
              <w:right w:val="single" w:sz="4" w:space="0" w:color="000000"/>
            </w:tcBorders>
          </w:tcPr>
          <w:p w14:paraId="2457D4DE" w14:textId="718BB150" w:rsidR="00F6104D" w:rsidRPr="00B30E81" w:rsidRDefault="00115A36" w:rsidP="00115A36">
            <w:pPr>
              <w:jc w:val="both"/>
              <w:rPr>
                <w:rFonts w:ascii="Times New Roman" w:hAnsi="Times New Roman"/>
                <w:bCs/>
                <w:sz w:val="20"/>
                <w:szCs w:val="20"/>
              </w:rPr>
            </w:pPr>
            <w:r>
              <w:rPr>
                <w:rFonts w:ascii="Times New Roman" w:hAnsi="Times New Roman"/>
                <w:bCs/>
                <w:sz w:val="20"/>
                <w:szCs w:val="20"/>
              </w:rPr>
              <w:t>55</w:t>
            </w:r>
          </w:p>
          <w:p w14:paraId="0BCC4CC1" w14:textId="77777777" w:rsidR="00115A36" w:rsidRPr="00115A36" w:rsidRDefault="00115A36" w:rsidP="00115A36">
            <w:pPr>
              <w:jc w:val="both"/>
              <w:rPr>
                <w:rFonts w:ascii="Times New Roman" w:hAnsi="Times New Roman"/>
                <w:bCs/>
                <w:sz w:val="20"/>
                <w:szCs w:val="20"/>
              </w:rPr>
            </w:pPr>
            <w:r w:rsidRPr="00115A36">
              <w:rPr>
                <w:rFonts w:ascii="Times New Roman" w:hAnsi="Times New Roman"/>
                <w:bCs/>
                <w:sz w:val="20"/>
                <w:szCs w:val="20"/>
              </w:rPr>
              <w:t>8</w:t>
            </w:r>
          </w:p>
          <w:p w14:paraId="37A94122" w14:textId="77777777" w:rsidR="00115A36" w:rsidRPr="00115A36" w:rsidRDefault="00115A36" w:rsidP="00115A36">
            <w:pPr>
              <w:jc w:val="both"/>
              <w:rPr>
                <w:rFonts w:ascii="Times New Roman" w:hAnsi="Times New Roman"/>
                <w:bCs/>
                <w:sz w:val="20"/>
                <w:szCs w:val="20"/>
              </w:rPr>
            </w:pPr>
            <w:r w:rsidRPr="00115A36">
              <w:rPr>
                <w:rFonts w:ascii="Times New Roman" w:hAnsi="Times New Roman"/>
                <w:bCs/>
                <w:sz w:val="20"/>
                <w:szCs w:val="20"/>
              </w:rPr>
              <w:t>19</w:t>
            </w:r>
          </w:p>
          <w:p w14:paraId="0D43D89F" w14:textId="733497F4" w:rsidR="00F6104D" w:rsidRPr="00B30E81" w:rsidRDefault="00115A36" w:rsidP="00115A36">
            <w:pPr>
              <w:jc w:val="both"/>
              <w:rPr>
                <w:rFonts w:ascii="Times New Roman" w:hAnsi="Times New Roman"/>
                <w:bCs/>
                <w:sz w:val="20"/>
                <w:szCs w:val="20"/>
              </w:rPr>
            </w:pPr>
            <w:r w:rsidRPr="00115A36">
              <w:rPr>
                <w:rFonts w:ascii="Times New Roman" w:hAnsi="Times New Roman"/>
                <w:bCs/>
                <w:sz w:val="20"/>
                <w:szCs w:val="20"/>
              </w:rPr>
              <w:t>18</w:t>
            </w:r>
          </w:p>
        </w:tc>
        <w:tc>
          <w:tcPr>
            <w:tcW w:w="898" w:type="dxa"/>
            <w:tcBorders>
              <w:top w:val="single" w:sz="4" w:space="0" w:color="000000"/>
              <w:left w:val="single" w:sz="4" w:space="0" w:color="000000"/>
              <w:bottom w:val="single" w:sz="4" w:space="0" w:color="000000"/>
              <w:right w:val="single" w:sz="4" w:space="0" w:color="000000"/>
            </w:tcBorders>
          </w:tcPr>
          <w:p w14:paraId="7EDA126A" w14:textId="7D1BE3DA" w:rsidR="00F6104D" w:rsidRPr="00B30E81" w:rsidRDefault="00115A36" w:rsidP="00115A36">
            <w:pPr>
              <w:jc w:val="both"/>
              <w:rPr>
                <w:rFonts w:ascii="Times New Roman" w:hAnsi="Times New Roman"/>
                <w:bCs/>
                <w:sz w:val="20"/>
                <w:szCs w:val="20"/>
              </w:rPr>
            </w:pPr>
            <w:r>
              <w:rPr>
                <w:rFonts w:ascii="Times New Roman" w:hAnsi="Times New Roman"/>
                <w:bCs/>
                <w:sz w:val="20"/>
                <w:szCs w:val="20"/>
              </w:rPr>
              <w:t>41</w:t>
            </w:r>
          </w:p>
          <w:p w14:paraId="57947993" w14:textId="77777777" w:rsidR="00115A36" w:rsidRPr="00115A36" w:rsidRDefault="00115A36" w:rsidP="00115A36">
            <w:pPr>
              <w:jc w:val="both"/>
              <w:rPr>
                <w:rFonts w:ascii="Times New Roman" w:hAnsi="Times New Roman"/>
                <w:bCs/>
                <w:sz w:val="20"/>
                <w:szCs w:val="20"/>
              </w:rPr>
            </w:pPr>
            <w:r w:rsidRPr="00115A36">
              <w:rPr>
                <w:rFonts w:ascii="Times New Roman" w:hAnsi="Times New Roman"/>
                <w:bCs/>
                <w:sz w:val="20"/>
                <w:szCs w:val="20"/>
              </w:rPr>
              <w:t>8</w:t>
            </w:r>
          </w:p>
          <w:p w14:paraId="7608E78C" w14:textId="77777777" w:rsidR="00115A36" w:rsidRPr="00115A36" w:rsidRDefault="00115A36" w:rsidP="00115A36">
            <w:pPr>
              <w:jc w:val="both"/>
              <w:rPr>
                <w:rFonts w:ascii="Times New Roman" w:hAnsi="Times New Roman"/>
                <w:bCs/>
                <w:sz w:val="20"/>
                <w:szCs w:val="20"/>
              </w:rPr>
            </w:pPr>
            <w:r w:rsidRPr="00115A36">
              <w:rPr>
                <w:rFonts w:ascii="Times New Roman" w:hAnsi="Times New Roman"/>
                <w:bCs/>
                <w:sz w:val="20"/>
                <w:szCs w:val="20"/>
              </w:rPr>
              <w:t>21</w:t>
            </w:r>
          </w:p>
          <w:p w14:paraId="2773D371" w14:textId="4EA7DC52" w:rsidR="00F6104D" w:rsidRPr="00B30E81" w:rsidRDefault="00115A36" w:rsidP="00115A36">
            <w:pPr>
              <w:jc w:val="both"/>
              <w:rPr>
                <w:rFonts w:ascii="Times New Roman" w:hAnsi="Times New Roman"/>
                <w:bCs/>
                <w:sz w:val="20"/>
                <w:szCs w:val="20"/>
              </w:rPr>
            </w:pPr>
            <w:r w:rsidRPr="00115A36">
              <w:rPr>
                <w:rFonts w:ascii="Times New Roman" w:hAnsi="Times New Roman"/>
                <w:bCs/>
                <w:sz w:val="20"/>
                <w:szCs w:val="20"/>
              </w:rPr>
              <w:t>22</w:t>
            </w:r>
          </w:p>
        </w:tc>
        <w:tc>
          <w:tcPr>
            <w:tcW w:w="886" w:type="dxa"/>
            <w:tcBorders>
              <w:top w:val="single" w:sz="4" w:space="0" w:color="000000"/>
              <w:left w:val="single" w:sz="4" w:space="0" w:color="000000"/>
              <w:bottom w:val="single" w:sz="4" w:space="0" w:color="000000"/>
              <w:right w:val="single" w:sz="4" w:space="0" w:color="000000"/>
            </w:tcBorders>
          </w:tcPr>
          <w:p w14:paraId="21836CBF" w14:textId="2BE6E972" w:rsidR="00F6104D" w:rsidRPr="00B30E81" w:rsidRDefault="00115A36" w:rsidP="00115A36">
            <w:pPr>
              <w:jc w:val="both"/>
              <w:rPr>
                <w:rFonts w:ascii="Times New Roman" w:hAnsi="Times New Roman"/>
                <w:bCs/>
                <w:sz w:val="20"/>
                <w:szCs w:val="20"/>
              </w:rPr>
            </w:pPr>
            <w:r>
              <w:rPr>
                <w:rFonts w:ascii="Times New Roman" w:hAnsi="Times New Roman"/>
                <w:bCs/>
                <w:sz w:val="20"/>
                <w:szCs w:val="20"/>
              </w:rPr>
              <w:t>12</w:t>
            </w:r>
          </w:p>
          <w:p w14:paraId="49EF94EE" w14:textId="3AA2BACD" w:rsidR="00F6104D" w:rsidRPr="00B30E81" w:rsidRDefault="00115A36" w:rsidP="00115A36">
            <w:pPr>
              <w:jc w:val="both"/>
              <w:rPr>
                <w:rFonts w:ascii="Times New Roman" w:hAnsi="Times New Roman"/>
                <w:bCs/>
                <w:sz w:val="20"/>
                <w:szCs w:val="20"/>
              </w:rPr>
            </w:pPr>
            <w:r>
              <w:rPr>
                <w:rFonts w:ascii="Times New Roman" w:hAnsi="Times New Roman"/>
                <w:bCs/>
                <w:sz w:val="20"/>
                <w:szCs w:val="20"/>
              </w:rPr>
              <w:t>1</w:t>
            </w:r>
          </w:p>
          <w:p w14:paraId="07315B7C" w14:textId="342EEED7" w:rsidR="00F6104D" w:rsidRPr="00B30E81" w:rsidRDefault="00115A36" w:rsidP="00115A36">
            <w:pPr>
              <w:jc w:val="both"/>
              <w:rPr>
                <w:rFonts w:ascii="Times New Roman" w:hAnsi="Times New Roman"/>
                <w:bCs/>
                <w:sz w:val="20"/>
                <w:szCs w:val="20"/>
              </w:rPr>
            </w:pPr>
            <w:r>
              <w:rPr>
                <w:rFonts w:ascii="Times New Roman" w:hAnsi="Times New Roman"/>
                <w:bCs/>
                <w:sz w:val="20"/>
                <w:szCs w:val="20"/>
              </w:rPr>
              <w:t>-4</w:t>
            </w:r>
          </w:p>
          <w:p w14:paraId="0B8F628A" w14:textId="7A00044D" w:rsidR="00F6104D" w:rsidRPr="00B30E81" w:rsidRDefault="00115A36" w:rsidP="00115A36">
            <w:pPr>
              <w:jc w:val="both"/>
              <w:rPr>
                <w:rFonts w:ascii="Times New Roman" w:hAnsi="Times New Roman"/>
                <w:bCs/>
                <w:sz w:val="20"/>
                <w:szCs w:val="20"/>
              </w:rPr>
            </w:pPr>
            <w:r>
              <w:rPr>
                <w:rFonts w:ascii="Times New Roman" w:hAnsi="Times New Roman"/>
                <w:bCs/>
                <w:sz w:val="20"/>
                <w:szCs w:val="20"/>
              </w:rPr>
              <w:t>5</w:t>
            </w:r>
          </w:p>
        </w:tc>
        <w:tc>
          <w:tcPr>
            <w:tcW w:w="886" w:type="dxa"/>
            <w:tcBorders>
              <w:top w:val="single" w:sz="4" w:space="0" w:color="000000"/>
              <w:left w:val="single" w:sz="4" w:space="0" w:color="000000"/>
              <w:bottom w:val="single" w:sz="4" w:space="0" w:color="000000"/>
              <w:right w:val="single" w:sz="4" w:space="0" w:color="000000"/>
            </w:tcBorders>
          </w:tcPr>
          <w:p w14:paraId="16C40E58" w14:textId="1B0480C4" w:rsidR="00F6104D" w:rsidRPr="00B30E81" w:rsidRDefault="00115A36" w:rsidP="00115A36">
            <w:pPr>
              <w:jc w:val="both"/>
              <w:rPr>
                <w:rFonts w:ascii="Times New Roman" w:hAnsi="Times New Roman"/>
                <w:bCs/>
                <w:sz w:val="20"/>
                <w:szCs w:val="20"/>
              </w:rPr>
            </w:pPr>
            <w:r>
              <w:rPr>
                <w:rFonts w:ascii="Times New Roman" w:hAnsi="Times New Roman"/>
                <w:bCs/>
                <w:sz w:val="20"/>
                <w:szCs w:val="20"/>
              </w:rPr>
              <w:t>-14</w:t>
            </w:r>
          </w:p>
          <w:p w14:paraId="7A670102" w14:textId="77777777" w:rsidR="00F6104D" w:rsidRPr="00B30E81" w:rsidRDefault="00F6104D" w:rsidP="00115A36">
            <w:pPr>
              <w:jc w:val="both"/>
              <w:rPr>
                <w:rFonts w:ascii="Times New Roman" w:hAnsi="Times New Roman"/>
                <w:bCs/>
                <w:sz w:val="20"/>
                <w:szCs w:val="20"/>
              </w:rPr>
            </w:pPr>
            <w:r w:rsidRPr="00B30E81">
              <w:rPr>
                <w:rFonts w:ascii="Times New Roman" w:hAnsi="Times New Roman"/>
                <w:bCs/>
                <w:sz w:val="20"/>
                <w:szCs w:val="20"/>
              </w:rPr>
              <w:t>0</w:t>
            </w:r>
          </w:p>
          <w:p w14:paraId="5C9EAF06" w14:textId="59ED545F" w:rsidR="00F6104D" w:rsidRPr="00B30E81" w:rsidRDefault="00115A36" w:rsidP="00115A36">
            <w:pPr>
              <w:jc w:val="both"/>
              <w:rPr>
                <w:rFonts w:ascii="Times New Roman" w:hAnsi="Times New Roman"/>
                <w:bCs/>
                <w:sz w:val="20"/>
                <w:szCs w:val="20"/>
              </w:rPr>
            </w:pPr>
            <w:r>
              <w:rPr>
                <w:rFonts w:ascii="Times New Roman" w:hAnsi="Times New Roman"/>
                <w:bCs/>
                <w:sz w:val="20"/>
                <w:szCs w:val="20"/>
              </w:rPr>
              <w:t>2</w:t>
            </w:r>
          </w:p>
          <w:p w14:paraId="4EAD586A" w14:textId="5E9696E5" w:rsidR="00F6104D" w:rsidRPr="00B30E81" w:rsidRDefault="00115A36" w:rsidP="00115A36">
            <w:pPr>
              <w:jc w:val="both"/>
              <w:rPr>
                <w:rFonts w:ascii="Times New Roman" w:hAnsi="Times New Roman"/>
                <w:bCs/>
                <w:sz w:val="20"/>
                <w:szCs w:val="20"/>
              </w:rPr>
            </w:pPr>
            <w:r>
              <w:rPr>
                <w:rFonts w:ascii="Times New Roman" w:hAnsi="Times New Roman"/>
                <w:bCs/>
                <w:sz w:val="20"/>
                <w:szCs w:val="20"/>
              </w:rPr>
              <w:t>4</w:t>
            </w:r>
          </w:p>
        </w:tc>
        <w:tc>
          <w:tcPr>
            <w:tcW w:w="886" w:type="dxa"/>
            <w:tcBorders>
              <w:top w:val="single" w:sz="4" w:space="0" w:color="000000"/>
              <w:left w:val="single" w:sz="4" w:space="0" w:color="000000"/>
              <w:bottom w:val="single" w:sz="4" w:space="0" w:color="000000"/>
              <w:right w:val="single" w:sz="4" w:space="0" w:color="000000"/>
            </w:tcBorders>
          </w:tcPr>
          <w:p w14:paraId="5A803C0E" w14:textId="77777777" w:rsidR="00F6104D" w:rsidRDefault="00115A36" w:rsidP="00115A36">
            <w:pPr>
              <w:jc w:val="both"/>
              <w:rPr>
                <w:rFonts w:ascii="Times New Roman" w:hAnsi="Times New Roman"/>
                <w:bCs/>
                <w:sz w:val="20"/>
                <w:szCs w:val="20"/>
              </w:rPr>
            </w:pPr>
            <w:r w:rsidRPr="00115A36">
              <w:rPr>
                <w:rFonts w:ascii="Times New Roman" w:hAnsi="Times New Roman"/>
                <w:bCs/>
                <w:sz w:val="20"/>
                <w:szCs w:val="20"/>
              </w:rPr>
              <w:t>127,90</w:t>
            </w:r>
          </w:p>
          <w:p w14:paraId="7769C4EC" w14:textId="77777777" w:rsidR="00115A36" w:rsidRDefault="00115A36" w:rsidP="00115A36">
            <w:pPr>
              <w:jc w:val="both"/>
              <w:rPr>
                <w:rFonts w:ascii="Times New Roman" w:hAnsi="Times New Roman"/>
                <w:bCs/>
                <w:sz w:val="20"/>
                <w:szCs w:val="20"/>
              </w:rPr>
            </w:pPr>
            <w:r>
              <w:rPr>
                <w:rFonts w:ascii="Times New Roman" w:hAnsi="Times New Roman"/>
                <w:bCs/>
                <w:sz w:val="20"/>
                <w:szCs w:val="20"/>
              </w:rPr>
              <w:t>114,28</w:t>
            </w:r>
          </w:p>
          <w:p w14:paraId="231326DD" w14:textId="77777777" w:rsidR="00115A36" w:rsidRDefault="00115A36" w:rsidP="00115A36">
            <w:pPr>
              <w:jc w:val="both"/>
              <w:rPr>
                <w:rFonts w:ascii="Times New Roman" w:hAnsi="Times New Roman"/>
                <w:bCs/>
                <w:sz w:val="20"/>
                <w:szCs w:val="20"/>
              </w:rPr>
            </w:pPr>
            <w:r>
              <w:rPr>
                <w:rFonts w:ascii="Times New Roman" w:hAnsi="Times New Roman"/>
                <w:bCs/>
                <w:sz w:val="20"/>
                <w:szCs w:val="20"/>
              </w:rPr>
              <w:t>82,60</w:t>
            </w:r>
          </w:p>
          <w:p w14:paraId="6B25AF2D" w14:textId="73A9E8F6" w:rsidR="00115A36" w:rsidRPr="00B30E81" w:rsidRDefault="00115A36" w:rsidP="00115A36">
            <w:pPr>
              <w:jc w:val="both"/>
              <w:rPr>
                <w:rFonts w:ascii="Times New Roman" w:hAnsi="Times New Roman"/>
                <w:bCs/>
                <w:sz w:val="20"/>
                <w:szCs w:val="20"/>
              </w:rPr>
            </w:pPr>
            <w:r>
              <w:rPr>
                <w:rFonts w:ascii="Times New Roman" w:hAnsi="Times New Roman"/>
                <w:bCs/>
                <w:sz w:val="20"/>
                <w:szCs w:val="20"/>
              </w:rPr>
              <w:t>138,46</w:t>
            </w:r>
          </w:p>
        </w:tc>
        <w:tc>
          <w:tcPr>
            <w:tcW w:w="886" w:type="dxa"/>
            <w:tcBorders>
              <w:top w:val="single" w:sz="4" w:space="0" w:color="000000"/>
              <w:left w:val="single" w:sz="4" w:space="0" w:color="000000"/>
              <w:bottom w:val="single" w:sz="4" w:space="0" w:color="000000"/>
              <w:right w:val="single" w:sz="4" w:space="0" w:color="000000"/>
            </w:tcBorders>
          </w:tcPr>
          <w:p w14:paraId="38254D2C" w14:textId="77777777" w:rsidR="00F6104D" w:rsidRDefault="00115A36" w:rsidP="00115A36">
            <w:pPr>
              <w:jc w:val="both"/>
              <w:rPr>
                <w:rFonts w:ascii="Times New Roman" w:hAnsi="Times New Roman"/>
                <w:bCs/>
                <w:sz w:val="20"/>
                <w:szCs w:val="20"/>
              </w:rPr>
            </w:pPr>
            <w:r w:rsidRPr="00115A36">
              <w:rPr>
                <w:rFonts w:ascii="Times New Roman" w:hAnsi="Times New Roman"/>
                <w:bCs/>
                <w:sz w:val="20"/>
                <w:szCs w:val="20"/>
              </w:rPr>
              <w:t>74,54</w:t>
            </w:r>
          </w:p>
          <w:p w14:paraId="545AD304" w14:textId="77777777" w:rsidR="00115A36" w:rsidRDefault="00115A36" w:rsidP="00115A36">
            <w:pPr>
              <w:jc w:val="both"/>
              <w:rPr>
                <w:rFonts w:ascii="Times New Roman" w:hAnsi="Times New Roman"/>
                <w:bCs/>
                <w:sz w:val="20"/>
                <w:szCs w:val="20"/>
              </w:rPr>
            </w:pPr>
            <w:r>
              <w:rPr>
                <w:rFonts w:ascii="Times New Roman" w:hAnsi="Times New Roman"/>
                <w:bCs/>
                <w:sz w:val="20"/>
                <w:szCs w:val="20"/>
              </w:rPr>
              <w:t>-</w:t>
            </w:r>
          </w:p>
          <w:p w14:paraId="2816DB66" w14:textId="77777777" w:rsidR="00115A36" w:rsidRDefault="007E7BC2" w:rsidP="00115A36">
            <w:pPr>
              <w:jc w:val="both"/>
              <w:rPr>
                <w:rFonts w:ascii="Times New Roman" w:hAnsi="Times New Roman"/>
                <w:bCs/>
                <w:sz w:val="20"/>
                <w:szCs w:val="20"/>
              </w:rPr>
            </w:pPr>
            <w:r>
              <w:rPr>
                <w:rFonts w:ascii="Times New Roman" w:hAnsi="Times New Roman"/>
                <w:bCs/>
                <w:sz w:val="20"/>
                <w:szCs w:val="20"/>
              </w:rPr>
              <w:t>110,52</w:t>
            </w:r>
          </w:p>
          <w:p w14:paraId="1FBE34EE" w14:textId="7F341E64" w:rsidR="007E7BC2" w:rsidRPr="00B30E81" w:rsidRDefault="007E7BC2" w:rsidP="00115A36">
            <w:pPr>
              <w:jc w:val="both"/>
              <w:rPr>
                <w:rFonts w:ascii="Times New Roman" w:hAnsi="Times New Roman"/>
                <w:bCs/>
                <w:sz w:val="20"/>
                <w:szCs w:val="20"/>
              </w:rPr>
            </w:pPr>
            <w:r>
              <w:rPr>
                <w:rFonts w:ascii="Times New Roman" w:hAnsi="Times New Roman"/>
                <w:bCs/>
                <w:sz w:val="20"/>
                <w:szCs w:val="20"/>
              </w:rPr>
              <w:t>122,22</w:t>
            </w:r>
          </w:p>
        </w:tc>
      </w:tr>
      <w:tr w:rsidR="00F6104D" w:rsidRPr="00B30E81" w14:paraId="7C7DEDFA" w14:textId="77777777" w:rsidTr="00115A36">
        <w:trPr>
          <w:jc w:val="center"/>
        </w:trPr>
        <w:tc>
          <w:tcPr>
            <w:tcW w:w="3228" w:type="dxa"/>
            <w:tcBorders>
              <w:top w:val="single" w:sz="4" w:space="0" w:color="000000"/>
              <w:left w:val="single" w:sz="4" w:space="0" w:color="000000"/>
              <w:bottom w:val="single" w:sz="4" w:space="0" w:color="000000"/>
              <w:right w:val="single" w:sz="4" w:space="0" w:color="000000"/>
            </w:tcBorders>
            <w:hideMark/>
          </w:tcPr>
          <w:p w14:paraId="509B8B38" w14:textId="77777777" w:rsidR="00F6104D" w:rsidRPr="00B30E81" w:rsidRDefault="00F6104D" w:rsidP="00115A36">
            <w:pPr>
              <w:contextualSpacing/>
              <w:rPr>
                <w:rFonts w:ascii="Times New Roman" w:hAnsi="Times New Roman"/>
                <w:bCs/>
                <w:sz w:val="20"/>
                <w:szCs w:val="20"/>
              </w:rPr>
            </w:pPr>
            <w:r w:rsidRPr="00B30E81">
              <w:rPr>
                <w:rFonts w:ascii="Times New Roman" w:hAnsi="Times New Roman"/>
                <w:bCs/>
                <w:sz w:val="20"/>
                <w:szCs w:val="20"/>
              </w:rPr>
              <w:t>Основные средства, руб.</w:t>
            </w:r>
          </w:p>
        </w:tc>
        <w:tc>
          <w:tcPr>
            <w:tcW w:w="897" w:type="dxa"/>
            <w:tcBorders>
              <w:top w:val="single" w:sz="4" w:space="0" w:color="000000"/>
              <w:left w:val="single" w:sz="4" w:space="0" w:color="000000"/>
              <w:bottom w:val="single" w:sz="4" w:space="0" w:color="000000"/>
              <w:right w:val="single" w:sz="4" w:space="0" w:color="000000"/>
            </w:tcBorders>
          </w:tcPr>
          <w:p w14:paraId="7A38B7C9" w14:textId="37437393"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w:t>
            </w:r>
          </w:p>
        </w:tc>
        <w:tc>
          <w:tcPr>
            <w:tcW w:w="898" w:type="dxa"/>
            <w:tcBorders>
              <w:top w:val="single" w:sz="4" w:space="0" w:color="000000"/>
              <w:left w:val="single" w:sz="4" w:space="0" w:color="000000"/>
              <w:bottom w:val="single" w:sz="4" w:space="0" w:color="000000"/>
              <w:right w:val="single" w:sz="4" w:space="0" w:color="000000"/>
            </w:tcBorders>
          </w:tcPr>
          <w:p w14:paraId="6CEF8F0E" w14:textId="31B59DFA"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w:t>
            </w:r>
          </w:p>
        </w:tc>
        <w:tc>
          <w:tcPr>
            <w:tcW w:w="898" w:type="dxa"/>
            <w:tcBorders>
              <w:top w:val="single" w:sz="4" w:space="0" w:color="000000"/>
              <w:left w:val="single" w:sz="4" w:space="0" w:color="000000"/>
              <w:bottom w:val="single" w:sz="4" w:space="0" w:color="000000"/>
              <w:right w:val="single" w:sz="4" w:space="0" w:color="000000"/>
            </w:tcBorders>
          </w:tcPr>
          <w:p w14:paraId="3D5001CC" w14:textId="1F7A55EA"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w:t>
            </w:r>
          </w:p>
        </w:tc>
        <w:tc>
          <w:tcPr>
            <w:tcW w:w="886" w:type="dxa"/>
            <w:tcBorders>
              <w:top w:val="single" w:sz="4" w:space="0" w:color="000000"/>
              <w:left w:val="single" w:sz="4" w:space="0" w:color="000000"/>
              <w:bottom w:val="single" w:sz="4" w:space="0" w:color="000000"/>
              <w:right w:val="single" w:sz="4" w:space="0" w:color="000000"/>
            </w:tcBorders>
          </w:tcPr>
          <w:p w14:paraId="4161D6BC" w14:textId="333EC089"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w:t>
            </w:r>
          </w:p>
        </w:tc>
        <w:tc>
          <w:tcPr>
            <w:tcW w:w="886" w:type="dxa"/>
            <w:tcBorders>
              <w:top w:val="single" w:sz="4" w:space="0" w:color="000000"/>
              <w:left w:val="single" w:sz="4" w:space="0" w:color="000000"/>
              <w:bottom w:val="single" w:sz="4" w:space="0" w:color="000000"/>
              <w:right w:val="single" w:sz="4" w:space="0" w:color="000000"/>
            </w:tcBorders>
          </w:tcPr>
          <w:p w14:paraId="6177CC27" w14:textId="096D0909"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w:t>
            </w:r>
          </w:p>
        </w:tc>
        <w:tc>
          <w:tcPr>
            <w:tcW w:w="886" w:type="dxa"/>
            <w:tcBorders>
              <w:top w:val="single" w:sz="4" w:space="0" w:color="000000"/>
              <w:left w:val="single" w:sz="4" w:space="0" w:color="000000"/>
              <w:bottom w:val="single" w:sz="4" w:space="0" w:color="000000"/>
              <w:right w:val="single" w:sz="4" w:space="0" w:color="000000"/>
            </w:tcBorders>
          </w:tcPr>
          <w:p w14:paraId="4BDFD68C" w14:textId="370059C3"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w:t>
            </w:r>
          </w:p>
        </w:tc>
        <w:tc>
          <w:tcPr>
            <w:tcW w:w="886" w:type="dxa"/>
            <w:tcBorders>
              <w:top w:val="single" w:sz="4" w:space="0" w:color="000000"/>
              <w:left w:val="single" w:sz="4" w:space="0" w:color="000000"/>
              <w:bottom w:val="single" w:sz="4" w:space="0" w:color="000000"/>
              <w:right w:val="single" w:sz="4" w:space="0" w:color="000000"/>
            </w:tcBorders>
          </w:tcPr>
          <w:p w14:paraId="6536A5A7" w14:textId="5FE22BC9" w:rsidR="00F6104D" w:rsidRPr="00B30E81" w:rsidRDefault="004D00C8" w:rsidP="00115A36">
            <w:pPr>
              <w:jc w:val="both"/>
              <w:rPr>
                <w:rFonts w:ascii="Times New Roman" w:hAnsi="Times New Roman"/>
                <w:bCs/>
                <w:sz w:val="20"/>
                <w:szCs w:val="20"/>
              </w:rPr>
            </w:pPr>
            <w:r>
              <w:rPr>
                <w:rFonts w:ascii="Times New Roman" w:hAnsi="Times New Roman"/>
                <w:bCs/>
                <w:sz w:val="20"/>
                <w:szCs w:val="20"/>
              </w:rPr>
              <w:t>-</w:t>
            </w:r>
          </w:p>
        </w:tc>
      </w:tr>
      <w:tr w:rsidR="00C07FB5" w:rsidRPr="00B30E81" w14:paraId="034DF5F1" w14:textId="77777777" w:rsidTr="00115A36">
        <w:trPr>
          <w:jc w:val="center"/>
        </w:trPr>
        <w:tc>
          <w:tcPr>
            <w:tcW w:w="3228" w:type="dxa"/>
            <w:tcBorders>
              <w:top w:val="single" w:sz="4" w:space="0" w:color="000000"/>
              <w:left w:val="single" w:sz="4" w:space="0" w:color="000000"/>
              <w:bottom w:val="single" w:sz="4" w:space="0" w:color="000000"/>
              <w:right w:val="single" w:sz="4" w:space="0" w:color="000000"/>
            </w:tcBorders>
            <w:hideMark/>
          </w:tcPr>
          <w:p w14:paraId="061F88C2" w14:textId="77777777" w:rsidR="00C07FB5" w:rsidRPr="00B30E81" w:rsidRDefault="00C07FB5" w:rsidP="00C07FB5">
            <w:pPr>
              <w:rPr>
                <w:rFonts w:ascii="Times New Roman" w:hAnsi="Times New Roman"/>
                <w:bCs/>
                <w:sz w:val="20"/>
                <w:szCs w:val="20"/>
              </w:rPr>
            </w:pPr>
            <w:r w:rsidRPr="00B30E81">
              <w:rPr>
                <w:rFonts w:ascii="Times New Roman" w:hAnsi="Times New Roman"/>
                <w:bCs/>
                <w:sz w:val="20"/>
                <w:szCs w:val="20"/>
              </w:rPr>
              <w:t>Фондоотдача, р./р.</w:t>
            </w:r>
          </w:p>
        </w:tc>
        <w:tc>
          <w:tcPr>
            <w:tcW w:w="897" w:type="dxa"/>
            <w:tcBorders>
              <w:top w:val="single" w:sz="4" w:space="0" w:color="000000"/>
              <w:left w:val="single" w:sz="4" w:space="0" w:color="000000"/>
              <w:bottom w:val="single" w:sz="4" w:space="0" w:color="000000"/>
              <w:right w:val="single" w:sz="4" w:space="0" w:color="000000"/>
            </w:tcBorders>
          </w:tcPr>
          <w:p w14:paraId="02CE348D" w14:textId="7D0A93D2" w:rsidR="00C07FB5" w:rsidRPr="00C07FB5" w:rsidRDefault="00C07FB5" w:rsidP="00C07FB5">
            <w:pPr>
              <w:jc w:val="both"/>
              <w:rPr>
                <w:rFonts w:ascii="Times New Roman" w:hAnsi="Times New Roman"/>
                <w:bCs/>
                <w:sz w:val="20"/>
                <w:szCs w:val="20"/>
              </w:rPr>
            </w:pPr>
            <w:r w:rsidRPr="00C07FB5">
              <w:rPr>
                <w:rFonts w:ascii="Times New Roman" w:hAnsi="Times New Roman"/>
                <w:sz w:val="20"/>
                <w:szCs w:val="20"/>
              </w:rPr>
              <w:t>21,49</w:t>
            </w:r>
          </w:p>
        </w:tc>
        <w:tc>
          <w:tcPr>
            <w:tcW w:w="898" w:type="dxa"/>
            <w:tcBorders>
              <w:top w:val="single" w:sz="4" w:space="0" w:color="000000"/>
              <w:left w:val="single" w:sz="4" w:space="0" w:color="000000"/>
              <w:bottom w:val="single" w:sz="4" w:space="0" w:color="000000"/>
              <w:right w:val="single" w:sz="4" w:space="0" w:color="000000"/>
            </w:tcBorders>
          </w:tcPr>
          <w:p w14:paraId="3BC2AFEF" w14:textId="19D5D3BB" w:rsidR="00C07FB5" w:rsidRPr="00C07FB5" w:rsidRDefault="00C07FB5" w:rsidP="00C07FB5">
            <w:pPr>
              <w:jc w:val="both"/>
              <w:rPr>
                <w:rFonts w:ascii="Times New Roman" w:hAnsi="Times New Roman"/>
                <w:bCs/>
                <w:sz w:val="20"/>
                <w:szCs w:val="20"/>
              </w:rPr>
            </w:pPr>
            <w:r w:rsidRPr="00C07FB5">
              <w:rPr>
                <w:rFonts w:ascii="Times New Roman" w:hAnsi="Times New Roman"/>
                <w:sz w:val="20"/>
                <w:szCs w:val="20"/>
              </w:rPr>
              <w:t>19,72</w:t>
            </w:r>
          </w:p>
        </w:tc>
        <w:tc>
          <w:tcPr>
            <w:tcW w:w="898" w:type="dxa"/>
            <w:tcBorders>
              <w:top w:val="single" w:sz="4" w:space="0" w:color="000000"/>
              <w:left w:val="single" w:sz="4" w:space="0" w:color="000000"/>
              <w:bottom w:val="single" w:sz="4" w:space="0" w:color="000000"/>
              <w:right w:val="single" w:sz="4" w:space="0" w:color="000000"/>
            </w:tcBorders>
          </w:tcPr>
          <w:p w14:paraId="36E42BD5" w14:textId="3B286AE6" w:rsidR="00C07FB5" w:rsidRPr="00C07FB5" w:rsidRDefault="00C07FB5" w:rsidP="00C07FB5">
            <w:pPr>
              <w:jc w:val="both"/>
              <w:rPr>
                <w:rFonts w:ascii="Times New Roman" w:hAnsi="Times New Roman"/>
                <w:bCs/>
                <w:sz w:val="20"/>
                <w:szCs w:val="20"/>
              </w:rPr>
            </w:pPr>
            <w:r w:rsidRPr="00C07FB5">
              <w:rPr>
                <w:rFonts w:ascii="Times New Roman" w:hAnsi="Times New Roman"/>
                <w:sz w:val="20"/>
                <w:szCs w:val="20"/>
              </w:rPr>
              <w:t>19,89</w:t>
            </w:r>
          </w:p>
        </w:tc>
        <w:tc>
          <w:tcPr>
            <w:tcW w:w="886" w:type="dxa"/>
            <w:tcBorders>
              <w:top w:val="single" w:sz="4" w:space="0" w:color="000000"/>
              <w:left w:val="single" w:sz="4" w:space="0" w:color="000000"/>
              <w:bottom w:val="single" w:sz="4" w:space="0" w:color="000000"/>
              <w:right w:val="single" w:sz="4" w:space="0" w:color="000000"/>
            </w:tcBorders>
          </w:tcPr>
          <w:p w14:paraId="6A726A36" w14:textId="4645F337" w:rsidR="00C07FB5" w:rsidRPr="00B30E81" w:rsidRDefault="004D00C8" w:rsidP="00C07FB5">
            <w:pPr>
              <w:jc w:val="both"/>
              <w:rPr>
                <w:rFonts w:ascii="Times New Roman" w:hAnsi="Times New Roman"/>
                <w:bCs/>
                <w:sz w:val="20"/>
                <w:szCs w:val="20"/>
              </w:rPr>
            </w:pPr>
            <w:r>
              <w:rPr>
                <w:rFonts w:ascii="Times New Roman" w:hAnsi="Times New Roman"/>
                <w:bCs/>
                <w:sz w:val="20"/>
                <w:szCs w:val="20"/>
              </w:rPr>
              <w:t>-1,77</w:t>
            </w:r>
          </w:p>
        </w:tc>
        <w:tc>
          <w:tcPr>
            <w:tcW w:w="886" w:type="dxa"/>
            <w:tcBorders>
              <w:top w:val="single" w:sz="4" w:space="0" w:color="000000"/>
              <w:left w:val="single" w:sz="4" w:space="0" w:color="000000"/>
              <w:bottom w:val="single" w:sz="4" w:space="0" w:color="000000"/>
              <w:right w:val="single" w:sz="4" w:space="0" w:color="000000"/>
            </w:tcBorders>
          </w:tcPr>
          <w:p w14:paraId="42617FAB" w14:textId="239FB44E" w:rsidR="00C07FB5" w:rsidRPr="00B30E81" w:rsidRDefault="004D00C8" w:rsidP="00C07FB5">
            <w:pPr>
              <w:jc w:val="both"/>
              <w:rPr>
                <w:rFonts w:ascii="Times New Roman" w:hAnsi="Times New Roman"/>
                <w:bCs/>
                <w:sz w:val="20"/>
                <w:szCs w:val="20"/>
              </w:rPr>
            </w:pPr>
            <w:r>
              <w:rPr>
                <w:rFonts w:ascii="Times New Roman" w:hAnsi="Times New Roman"/>
                <w:bCs/>
                <w:sz w:val="20"/>
                <w:szCs w:val="20"/>
              </w:rPr>
              <w:t>0,17</w:t>
            </w:r>
          </w:p>
        </w:tc>
        <w:tc>
          <w:tcPr>
            <w:tcW w:w="886" w:type="dxa"/>
            <w:tcBorders>
              <w:top w:val="single" w:sz="4" w:space="0" w:color="000000"/>
              <w:left w:val="single" w:sz="4" w:space="0" w:color="000000"/>
              <w:bottom w:val="single" w:sz="4" w:space="0" w:color="000000"/>
              <w:right w:val="single" w:sz="4" w:space="0" w:color="000000"/>
            </w:tcBorders>
          </w:tcPr>
          <w:p w14:paraId="316BAC19" w14:textId="5BFA37F0" w:rsidR="00C07FB5" w:rsidRPr="00B30E81" w:rsidRDefault="004D00C8" w:rsidP="00C07FB5">
            <w:pPr>
              <w:jc w:val="both"/>
              <w:rPr>
                <w:rFonts w:ascii="Times New Roman" w:hAnsi="Times New Roman"/>
                <w:bCs/>
                <w:sz w:val="20"/>
                <w:szCs w:val="20"/>
              </w:rPr>
            </w:pPr>
            <w:r>
              <w:rPr>
                <w:rFonts w:ascii="Times New Roman" w:hAnsi="Times New Roman"/>
                <w:bCs/>
                <w:sz w:val="20"/>
                <w:szCs w:val="20"/>
              </w:rPr>
              <w:t>91,76</w:t>
            </w:r>
          </w:p>
        </w:tc>
        <w:tc>
          <w:tcPr>
            <w:tcW w:w="886" w:type="dxa"/>
            <w:tcBorders>
              <w:top w:val="single" w:sz="4" w:space="0" w:color="000000"/>
              <w:left w:val="single" w:sz="4" w:space="0" w:color="000000"/>
              <w:bottom w:val="single" w:sz="4" w:space="0" w:color="000000"/>
              <w:right w:val="single" w:sz="4" w:space="0" w:color="000000"/>
            </w:tcBorders>
          </w:tcPr>
          <w:p w14:paraId="0AB600EB" w14:textId="2385D251" w:rsidR="00C07FB5" w:rsidRPr="00B30E81" w:rsidRDefault="004D00C8" w:rsidP="00C07FB5">
            <w:pPr>
              <w:jc w:val="both"/>
              <w:rPr>
                <w:rFonts w:ascii="Times New Roman" w:hAnsi="Times New Roman"/>
                <w:bCs/>
                <w:sz w:val="20"/>
                <w:szCs w:val="20"/>
              </w:rPr>
            </w:pPr>
            <w:r>
              <w:rPr>
                <w:rFonts w:ascii="Times New Roman" w:hAnsi="Times New Roman"/>
                <w:bCs/>
                <w:sz w:val="20"/>
                <w:szCs w:val="20"/>
              </w:rPr>
              <w:t>100,8</w:t>
            </w:r>
          </w:p>
        </w:tc>
      </w:tr>
      <w:tr w:rsidR="00F6104D" w:rsidRPr="00B30E81" w14:paraId="587100EE" w14:textId="77777777" w:rsidTr="00115A36">
        <w:trPr>
          <w:jc w:val="center"/>
        </w:trPr>
        <w:tc>
          <w:tcPr>
            <w:tcW w:w="3228" w:type="dxa"/>
            <w:tcBorders>
              <w:top w:val="single" w:sz="4" w:space="0" w:color="000000"/>
              <w:left w:val="single" w:sz="4" w:space="0" w:color="000000"/>
              <w:bottom w:val="single" w:sz="4" w:space="0" w:color="000000"/>
              <w:right w:val="single" w:sz="4" w:space="0" w:color="000000"/>
            </w:tcBorders>
            <w:vAlign w:val="center"/>
            <w:hideMark/>
          </w:tcPr>
          <w:p w14:paraId="60E0C55D" w14:textId="77777777" w:rsidR="00F6104D" w:rsidRPr="00B30E81" w:rsidRDefault="00F6104D" w:rsidP="00115A36">
            <w:pPr>
              <w:rPr>
                <w:rFonts w:ascii="Times New Roman" w:hAnsi="Times New Roman"/>
                <w:bCs/>
                <w:iCs/>
                <w:color w:val="000000"/>
                <w:sz w:val="20"/>
                <w:szCs w:val="20"/>
              </w:rPr>
            </w:pPr>
            <w:r w:rsidRPr="00B30E81">
              <w:rPr>
                <w:rFonts w:ascii="Times New Roman" w:hAnsi="Times New Roman"/>
                <w:bCs/>
                <w:iCs/>
                <w:color w:val="000000"/>
                <w:sz w:val="20"/>
                <w:szCs w:val="20"/>
              </w:rPr>
              <w:t>Оборотные средства, руб.</w:t>
            </w:r>
          </w:p>
        </w:tc>
        <w:tc>
          <w:tcPr>
            <w:tcW w:w="897" w:type="dxa"/>
            <w:tcBorders>
              <w:top w:val="single" w:sz="4" w:space="0" w:color="000000"/>
              <w:left w:val="single" w:sz="4" w:space="0" w:color="000000"/>
              <w:bottom w:val="single" w:sz="4" w:space="0" w:color="000000"/>
              <w:right w:val="single" w:sz="4" w:space="0" w:color="000000"/>
            </w:tcBorders>
          </w:tcPr>
          <w:p w14:paraId="2A005E13" w14:textId="34DC2A5A" w:rsidR="00F6104D" w:rsidRPr="00B30E81" w:rsidRDefault="005E7EA6" w:rsidP="00115A36">
            <w:pPr>
              <w:jc w:val="both"/>
              <w:rPr>
                <w:rFonts w:ascii="Times New Roman" w:hAnsi="Times New Roman"/>
                <w:bCs/>
                <w:sz w:val="20"/>
                <w:szCs w:val="20"/>
              </w:rPr>
            </w:pPr>
            <w:r w:rsidRPr="005E7EA6">
              <w:rPr>
                <w:rFonts w:ascii="Times New Roman" w:hAnsi="Times New Roman"/>
                <w:bCs/>
                <w:sz w:val="20"/>
                <w:szCs w:val="20"/>
              </w:rPr>
              <w:t>44 554</w:t>
            </w:r>
          </w:p>
        </w:tc>
        <w:tc>
          <w:tcPr>
            <w:tcW w:w="898" w:type="dxa"/>
            <w:tcBorders>
              <w:top w:val="single" w:sz="4" w:space="0" w:color="000000"/>
              <w:left w:val="single" w:sz="4" w:space="0" w:color="000000"/>
              <w:bottom w:val="single" w:sz="4" w:space="0" w:color="000000"/>
              <w:right w:val="single" w:sz="4" w:space="0" w:color="000000"/>
            </w:tcBorders>
          </w:tcPr>
          <w:p w14:paraId="6B25CED9" w14:textId="5F99171B" w:rsidR="00F6104D" w:rsidRPr="00B30E81" w:rsidRDefault="005E7EA6" w:rsidP="00115A36">
            <w:pPr>
              <w:jc w:val="both"/>
              <w:rPr>
                <w:rFonts w:ascii="Times New Roman" w:hAnsi="Times New Roman"/>
                <w:bCs/>
                <w:sz w:val="20"/>
                <w:szCs w:val="20"/>
              </w:rPr>
            </w:pPr>
            <w:r w:rsidRPr="005E7EA6">
              <w:rPr>
                <w:rFonts w:ascii="Times New Roman" w:hAnsi="Times New Roman"/>
                <w:bCs/>
                <w:sz w:val="20"/>
                <w:szCs w:val="20"/>
              </w:rPr>
              <w:t>56 502</w:t>
            </w:r>
          </w:p>
        </w:tc>
        <w:tc>
          <w:tcPr>
            <w:tcW w:w="898" w:type="dxa"/>
            <w:tcBorders>
              <w:top w:val="single" w:sz="4" w:space="0" w:color="000000"/>
              <w:left w:val="single" w:sz="4" w:space="0" w:color="000000"/>
              <w:bottom w:val="single" w:sz="4" w:space="0" w:color="000000"/>
              <w:right w:val="single" w:sz="4" w:space="0" w:color="000000"/>
            </w:tcBorders>
          </w:tcPr>
          <w:p w14:paraId="247D53C5" w14:textId="462F20CF" w:rsidR="00F6104D" w:rsidRPr="00B30E81" w:rsidRDefault="005E7EA6" w:rsidP="00115A36">
            <w:pPr>
              <w:jc w:val="both"/>
              <w:rPr>
                <w:rFonts w:ascii="Times New Roman" w:hAnsi="Times New Roman"/>
                <w:bCs/>
                <w:sz w:val="20"/>
                <w:szCs w:val="20"/>
              </w:rPr>
            </w:pPr>
            <w:r w:rsidRPr="005E7EA6">
              <w:rPr>
                <w:rFonts w:ascii="Times New Roman" w:hAnsi="Times New Roman"/>
                <w:bCs/>
                <w:sz w:val="20"/>
                <w:szCs w:val="20"/>
              </w:rPr>
              <w:t>91 170</w:t>
            </w:r>
          </w:p>
        </w:tc>
        <w:tc>
          <w:tcPr>
            <w:tcW w:w="886" w:type="dxa"/>
            <w:tcBorders>
              <w:top w:val="single" w:sz="4" w:space="0" w:color="000000"/>
              <w:left w:val="single" w:sz="4" w:space="0" w:color="000000"/>
              <w:bottom w:val="single" w:sz="4" w:space="0" w:color="000000"/>
              <w:right w:val="single" w:sz="4" w:space="0" w:color="000000"/>
            </w:tcBorders>
          </w:tcPr>
          <w:p w14:paraId="770366A2" w14:textId="0D0AD0E8" w:rsidR="00F6104D" w:rsidRPr="00B30E81" w:rsidRDefault="00260CD0" w:rsidP="00115A36">
            <w:pPr>
              <w:jc w:val="both"/>
              <w:rPr>
                <w:rFonts w:ascii="Times New Roman" w:hAnsi="Times New Roman"/>
                <w:bCs/>
                <w:sz w:val="20"/>
                <w:szCs w:val="20"/>
              </w:rPr>
            </w:pPr>
            <w:r>
              <w:rPr>
                <w:rFonts w:ascii="Times New Roman" w:hAnsi="Times New Roman"/>
                <w:bCs/>
                <w:sz w:val="20"/>
                <w:szCs w:val="20"/>
              </w:rPr>
              <w:t>11948</w:t>
            </w:r>
          </w:p>
        </w:tc>
        <w:tc>
          <w:tcPr>
            <w:tcW w:w="886" w:type="dxa"/>
            <w:tcBorders>
              <w:top w:val="single" w:sz="4" w:space="0" w:color="000000"/>
              <w:left w:val="single" w:sz="4" w:space="0" w:color="000000"/>
              <w:bottom w:val="single" w:sz="4" w:space="0" w:color="000000"/>
              <w:right w:val="single" w:sz="4" w:space="0" w:color="000000"/>
            </w:tcBorders>
          </w:tcPr>
          <w:p w14:paraId="58854C49" w14:textId="308485D0" w:rsidR="00F6104D" w:rsidRPr="00B30E81" w:rsidRDefault="00260CD0" w:rsidP="00115A36">
            <w:pPr>
              <w:jc w:val="both"/>
              <w:rPr>
                <w:rFonts w:ascii="Times New Roman" w:hAnsi="Times New Roman"/>
                <w:bCs/>
                <w:sz w:val="20"/>
                <w:szCs w:val="20"/>
              </w:rPr>
            </w:pPr>
            <w:r>
              <w:rPr>
                <w:rFonts w:ascii="Times New Roman" w:hAnsi="Times New Roman"/>
                <w:bCs/>
                <w:sz w:val="20"/>
                <w:szCs w:val="20"/>
              </w:rPr>
              <w:t>34668</w:t>
            </w:r>
          </w:p>
        </w:tc>
        <w:tc>
          <w:tcPr>
            <w:tcW w:w="886" w:type="dxa"/>
            <w:tcBorders>
              <w:top w:val="single" w:sz="4" w:space="0" w:color="000000"/>
              <w:left w:val="single" w:sz="4" w:space="0" w:color="000000"/>
              <w:bottom w:val="single" w:sz="4" w:space="0" w:color="000000"/>
              <w:right w:val="single" w:sz="4" w:space="0" w:color="000000"/>
            </w:tcBorders>
          </w:tcPr>
          <w:p w14:paraId="0CCC7B0B" w14:textId="58E8F672" w:rsidR="00F6104D" w:rsidRPr="00B30E81" w:rsidRDefault="00260CD0" w:rsidP="00115A36">
            <w:pPr>
              <w:jc w:val="both"/>
              <w:rPr>
                <w:rFonts w:ascii="Times New Roman" w:hAnsi="Times New Roman"/>
                <w:bCs/>
                <w:sz w:val="20"/>
                <w:szCs w:val="20"/>
              </w:rPr>
            </w:pPr>
            <w:r>
              <w:rPr>
                <w:rFonts w:ascii="Times New Roman" w:hAnsi="Times New Roman"/>
                <w:bCs/>
                <w:sz w:val="20"/>
                <w:szCs w:val="20"/>
              </w:rPr>
              <w:t>126,81</w:t>
            </w:r>
          </w:p>
        </w:tc>
        <w:tc>
          <w:tcPr>
            <w:tcW w:w="886" w:type="dxa"/>
            <w:tcBorders>
              <w:top w:val="single" w:sz="4" w:space="0" w:color="000000"/>
              <w:left w:val="single" w:sz="4" w:space="0" w:color="000000"/>
              <w:bottom w:val="single" w:sz="4" w:space="0" w:color="000000"/>
              <w:right w:val="single" w:sz="4" w:space="0" w:color="000000"/>
            </w:tcBorders>
          </w:tcPr>
          <w:p w14:paraId="1B990567" w14:textId="37EB19F9" w:rsidR="00F6104D" w:rsidRPr="00B30E81" w:rsidRDefault="00260CD0" w:rsidP="00115A36">
            <w:pPr>
              <w:jc w:val="both"/>
              <w:rPr>
                <w:rFonts w:ascii="Times New Roman" w:hAnsi="Times New Roman"/>
                <w:bCs/>
                <w:sz w:val="20"/>
                <w:szCs w:val="20"/>
              </w:rPr>
            </w:pPr>
            <w:r>
              <w:rPr>
                <w:rFonts w:ascii="Times New Roman" w:hAnsi="Times New Roman"/>
                <w:bCs/>
                <w:sz w:val="20"/>
                <w:szCs w:val="20"/>
              </w:rPr>
              <w:t>161,35</w:t>
            </w:r>
          </w:p>
        </w:tc>
      </w:tr>
      <w:tr w:rsidR="00C07FB5" w:rsidRPr="00B30E81" w14:paraId="03B39A7F" w14:textId="77777777" w:rsidTr="00115A36">
        <w:trPr>
          <w:jc w:val="center"/>
        </w:trPr>
        <w:tc>
          <w:tcPr>
            <w:tcW w:w="3228" w:type="dxa"/>
            <w:tcBorders>
              <w:top w:val="single" w:sz="4" w:space="0" w:color="000000"/>
              <w:left w:val="single" w:sz="4" w:space="0" w:color="000000"/>
              <w:bottom w:val="single" w:sz="4" w:space="0" w:color="000000"/>
              <w:right w:val="single" w:sz="4" w:space="0" w:color="000000"/>
            </w:tcBorders>
            <w:vAlign w:val="center"/>
            <w:hideMark/>
          </w:tcPr>
          <w:p w14:paraId="023D935D" w14:textId="77777777" w:rsidR="00C07FB5" w:rsidRPr="00B30E81" w:rsidRDefault="00C07FB5" w:rsidP="00C07FB5">
            <w:pPr>
              <w:rPr>
                <w:rFonts w:ascii="Times New Roman" w:hAnsi="Times New Roman"/>
                <w:bCs/>
                <w:iCs/>
                <w:color w:val="000000"/>
                <w:sz w:val="20"/>
                <w:szCs w:val="20"/>
              </w:rPr>
            </w:pPr>
            <w:r w:rsidRPr="00B30E81">
              <w:rPr>
                <w:rFonts w:ascii="Times New Roman" w:hAnsi="Times New Roman"/>
                <w:bCs/>
                <w:iCs/>
                <w:color w:val="000000"/>
                <w:sz w:val="20"/>
                <w:szCs w:val="20"/>
              </w:rPr>
              <w:t>Оборачиваемость оборотных средств, об.</w:t>
            </w:r>
          </w:p>
        </w:tc>
        <w:tc>
          <w:tcPr>
            <w:tcW w:w="897" w:type="dxa"/>
            <w:tcBorders>
              <w:top w:val="outset" w:sz="6" w:space="0" w:color="000000"/>
              <w:left w:val="outset" w:sz="6" w:space="0" w:color="000000"/>
              <w:bottom w:val="outset" w:sz="6" w:space="0" w:color="000000"/>
              <w:right w:val="outset" w:sz="6" w:space="0" w:color="000000"/>
            </w:tcBorders>
            <w:vAlign w:val="center"/>
          </w:tcPr>
          <w:p w14:paraId="0F4B15A7" w14:textId="153AEF75" w:rsidR="00C07FB5" w:rsidRPr="00C07FB5" w:rsidRDefault="00C07FB5" w:rsidP="00C07FB5">
            <w:pPr>
              <w:jc w:val="both"/>
              <w:rPr>
                <w:rFonts w:ascii="Times New Roman" w:hAnsi="Times New Roman"/>
                <w:b/>
                <w:bCs/>
                <w:sz w:val="20"/>
                <w:szCs w:val="20"/>
              </w:rPr>
            </w:pPr>
            <w:r w:rsidRPr="00C07FB5">
              <w:rPr>
                <w:rFonts w:ascii="Times New Roman" w:hAnsi="Times New Roman"/>
                <w:sz w:val="20"/>
                <w:szCs w:val="20"/>
              </w:rPr>
              <w:t>108</w:t>
            </w:r>
          </w:p>
        </w:tc>
        <w:tc>
          <w:tcPr>
            <w:tcW w:w="898" w:type="dxa"/>
            <w:tcBorders>
              <w:top w:val="outset" w:sz="6" w:space="0" w:color="000000"/>
              <w:left w:val="outset" w:sz="6" w:space="0" w:color="000000"/>
              <w:bottom w:val="outset" w:sz="6" w:space="0" w:color="000000"/>
              <w:right w:val="outset" w:sz="6" w:space="0" w:color="000000"/>
            </w:tcBorders>
            <w:vAlign w:val="center"/>
          </w:tcPr>
          <w:p w14:paraId="4E8A6A5B" w14:textId="110129A8" w:rsidR="00C07FB5" w:rsidRPr="00C07FB5" w:rsidRDefault="00C07FB5" w:rsidP="00C07FB5">
            <w:pPr>
              <w:jc w:val="both"/>
              <w:rPr>
                <w:rFonts w:ascii="Times New Roman" w:hAnsi="Times New Roman"/>
                <w:b/>
                <w:bCs/>
                <w:sz w:val="20"/>
                <w:szCs w:val="20"/>
              </w:rPr>
            </w:pPr>
            <w:r w:rsidRPr="00C07FB5">
              <w:rPr>
                <w:rFonts w:ascii="Times New Roman" w:hAnsi="Times New Roman"/>
                <w:sz w:val="20"/>
                <w:szCs w:val="20"/>
              </w:rPr>
              <w:t>646</w:t>
            </w:r>
          </w:p>
        </w:tc>
        <w:tc>
          <w:tcPr>
            <w:tcW w:w="898" w:type="dxa"/>
            <w:tcBorders>
              <w:top w:val="outset" w:sz="6" w:space="0" w:color="000000"/>
              <w:left w:val="outset" w:sz="6" w:space="0" w:color="000000"/>
              <w:bottom w:val="outset" w:sz="6" w:space="0" w:color="000000"/>
              <w:right w:val="outset" w:sz="6" w:space="0" w:color="000000"/>
            </w:tcBorders>
            <w:vAlign w:val="center"/>
          </w:tcPr>
          <w:p w14:paraId="2F1F08DD" w14:textId="74A7D6D0" w:rsidR="00C07FB5" w:rsidRPr="00C07FB5" w:rsidRDefault="00C07FB5" w:rsidP="00C07FB5">
            <w:pPr>
              <w:jc w:val="both"/>
              <w:rPr>
                <w:rFonts w:ascii="Times New Roman" w:hAnsi="Times New Roman"/>
                <w:b/>
                <w:bCs/>
                <w:sz w:val="20"/>
                <w:szCs w:val="20"/>
              </w:rPr>
            </w:pPr>
            <w:r w:rsidRPr="00C07FB5">
              <w:rPr>
                <w:rFonts w:ascii="Times New Roman" w:hAnsi="Times New Roman"/>
                <w:sz w:val="20"/>
                <w:szCs w:val="20"/>
              </w:rPr>
              <w:t>2 744</w:t>
            </w:r>
          </w:p>
        </w:tc>
        <w:tc>
          <w:tcPr>
            <w:tcW w:w="886" w:type="dxa"/>
            <w:tcBorders>
              <w:top w:val="single" w:sz="4" w:space="0" w:color="000000"/>
              <w:left w:val="single" w:sz="4" w:space="0" w:color="000000"/>
              <w:bottom w:val="single" w:sz="4" w:space="0" w:color="000000"/>
              <w:right w:val="single" w:sz="4" w:space="0" w:color="000000"/>
            </w:tcBorders>
          </w:tcPr>
          <w:p w14:paraId="54A3DE06" w14:textId="73FA429B" w:rsidR="00C07FB5" w:rsidRPr="00B30E81" w:rsidRDefault="00260CD0" w:rsidP="00C07FB5">
            <w:pPr>
              <w:jc w:val="both"/>
              <w:rPr>
                <w:rFonts w:ascii="Times New Roman" w:hAnsi="Times New Roman"/>
                <w:bCs/>
                <w:sz w:val="20"/>
                <w:szCs w:val="20"/>
              </w:rPr>
            </w:pPr>
            <w:r>
              <w:rPr>
                <w:rFonts w:ascii="Times New Roman" w:hAnsi="Times New Roman"/>
                <w:bCs/>
                <w:sz w:val="20"/>
                <w:szCs w:val="20"/>
              </w:rPr>
              <w:t>538</w:t>
            </w:r>
          </w:p>
        </w:tc>
        <w:tc>
          <w:tcPr>
            <w:tcW w:w="886" w:type="dxa"/>
            <w:tcBorders>
              <w:top w:val="single" w:sz="4" w:space="0" w:color="000000"/>
              <w:left w:val="single" w:sz="4" w:space="0" w:color="000000"/>
              <w:bottom w:val="single" w:sz="4" w:space="0" w:color="000000"/>
              <w:right w:val="single" w:sz="4" w:space="0" w:color="000000"/>
            </w:tcBorders>
          </w:tcPr>
          <w:p w14:paraId="2D8980EB" w14:textId="34EB6BE9" w:rsidR="00C07FB5" w:rsidRPr="00B30E81" w:rsidRDefault="00260CD0" w:rsidP="00C07FB5">
            <w:pPr>
              <w:jc w:val="both"/>
              <w:rPr>
                <w:rFonts w:ascii="Times New Roman" w:hAnsi="Times New Roman"/>
                <w:bCs/>
                <w:sz w:val="20"/>
                <w:szCs w:val="20"/>
              </w:rPr>
            </w:pPr>
            <w:r>
              <w:rPr>
                <w:rFonts w:ascii="Times New Roman" w:hAnsi="Times New Roman"/>
                <w:bCs/>
                <w:sz w:val="20"/>
                <w:szCs w:val="20"/>
              </w:rPr>
              <w:t>2098</w:t>
            </w:r>
          </w:p>
        </w:tc>
        <w:tc>
          <w:tcPr>
            <w:tcW w:w="886" w:type="dxa"/>
            <w:tcBorders>
              <w:top w:val="single" w:sz="4" w:space="0" w:color="000000"/>
              <w:left w:val="single" w:sz="4" w:space="0" w:color="000000"/>
              <w:bottom w:val="single" w:sz="4" w:space="0" w:color="000000"/>
              <w:right w:val="single" w:sz="4" w:space="0" w:color="000000"/>
            </w:tcBorders>
          </w:tcPr>
          <w:p w14:paraId="0F239110" w14:textId="49C1DF2E" w:rsidR="00C07FB5" w:rsidRPr="00B30E81" w:rsidRDefault="00260CD0" w:rsidP="00C07FB5">
            <w:pPr>
              <w:jc w:val="both"/>
              <w:rPr>
                <w:rFonts w:ascii="Times New Roman" w:hAnsi="Times New Roman"/>
                <w:bCs/>
                <w:sz w:val="20"/>
                <w:szCs w:val="20"/>
              </w:rPr>
            </w:pPr>
            <w:r>
              <w:rPr>
                <w:rFonts w:ascii="Times New Roman" w:hAnsi="Times New Roman"/>
                <w:bCs/>
                <w:sz w:val="20"/>
                <w:szCs w:val="20"/>
              </w:rPr>
              <w:t>598,14</w:t>
            </w:r>
          </w:p>
        </w:tc>
        <w:tc>
          <w:tcPr>
            <w:tcW w:w="886" w:type="dxa"/>
            <w:tcBorders>
              <w:top w:val="single" w:sz="4" w:space="0" w:color="000000"/>
              <w:left w:val="single" w:sz="4" w:space="0" w:color="000000"/>
              <w:bottom w:val="single" w:sz="4" w:space="0" w:color="000000"/>
              <w:right w:val="single" w:sz="4" w:space="0" w:color="000000"/>
            </w:tcBorders>
          </w:tcPr>
          <w:p w14:paraId="6280D68C" w14:textId="33F94DE6" w:rsidR="00C07FB5" w:rsidRPr="00B30E81" w:rsidRDefault="00260CD0" w:rsidP="00C07FB5">
            <w:pPr>
              <w:jc w:val="both"/>
              <w:rPr>
                <w:rFonts w:ascii="Times New Roman" w:hAnsi="Times New Roman"/>
                <w:bCs/>
                <w:sz w:val="20"/>
                <w:szCs w:val="20"/>
              </w:rPr>
            </w:pPr>
            <w:r>
              <w:rPr>
                <w:rFonts w:ascii="Times New Roman" w:hAnsi="Times New Roman"/>
                <w:bCs/>
                <w:sz w:val="20"/>
                <w:szCs w:val="20"/>
              </w:rPr>
              <w:t>424,76</w:t>
            </w:r>
          </w:p>
        </w:tc>
      </w:tr>
      <w:tr w:rsidR="00F6104D" w:rsidRPr="00B30E81" w14:paraId="5C234F85" w14:textId="77777777" w:rsidTr="00115A36">
        <w:trPr>
          <w:jc w:val="center"/>
        </w:trPr>
        <w:tc>
          <w:tcPr>
            <w:tcW w:w="3228" w:type="dxa"/>
            <w:tcBorders>
              <w:top w:val="single" w:sz="4" w:space="0" w:color="000000"/>
              <w:left w:val="single" w:sz="4" w:space="0" w:color="000000"/>
              <w:bottom w:val="single" w:sz="4" w:space="0" w:color="000000"/>
              <w:right w:val="single" w:sz="4" w:space="0" w:color="000000"/>
            </w:tcBorders>
            <w:vAlign w:val="center"/>
            <w:hideMark/>
          </w:tcPr>
          <w:p w14:paraId="1C3AA140" w14:textId="77777777" w:rsidR="00F6104D" w:rsidRPr="00B30E81" w:rsidRDefault="00F6104D" w:rsidP="00115A36">
            <w:pPr>
              <w:rPr>
                <w:rFonts w:ascii="Times New Roman" w:hAnsi="Times New Roman"/>
                <w:bCs/>
                <w:sz w:val="20"/>
                <w:szCs w:val="20"/>
              </w:rPr>
            </w:pPr>
            <w:r w:rsidRPr="00B30E81">
              <w:rPr>
                <w:rFonts w:ascii="Times New Roman" w:hAnsi="Times New Roman"/>
                <w:bCs/>
                <w:sz w:val="20"/>
                <w:szCs w:val="20"/>
              </w:rPr>
              <w:t>Полная себестоимость, руб.</w:t>
            </w:r>
          </w:p>
        </w:tc>
        <w:tc>
          <w:tcPr>
            <w:tcW w:w="897" w:type="dxa"/>
            <w:tcBorders>
              <w:top w:val="single" w:sz="4" w:space="0" w:color="000000"/>
              <w:left w:val="single" w:sz="4" w:space="0" w:color="000000"/>
              <w:bottom w:val="single" w:sz="4" w:space="0" w:color="000000"/>
              <w:right w:val="single" w:sz="4" w:space="0" w:color="000000"/>
            </w:tcBorders>
          </w:tcPr>
          <w:p w14:paraId="1048E70D" w14:textId="33D6BFA9"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w:t>
            </w:r>
          </w:p>
        </w:tc>
        <w:tc>
          <w:tcPr>
            <w:tcW w:w="898" w:type="dxa"/>
            <w:tcBorders>
              <w:top w:val="single" w:sz="4" w:space="0" w:color="000000"/>
              <w:left w:val="single" w:sz="4" w:space="0" w:color="000000"/>
              <w:bottom w:val="single" w:sz="4" w:space="0" w:color="000000"/>
              <w:right w:val="single" w:sz="4" w:space="0" w:color="000000"/>
            </w:tcBorders>
          </w:tcPr>
          <w:p w14:paraId="57D4862F" w14:textId="508381D9"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w:t>
            </w:r>
          </w:p>
        </w:tc>
        <w:tc>
          <w:tcPr>
            <w:tcW w:w="898" w:type="dxa"/>
            <w:tcBorders>
              <w:top w:val="single" w:sz="4" w:space="0" w:color="000000"/>
              <w:left w:val="single" w:sz="4" w:space="0" w:color="000000"/>
              <w:bottom w:val="single" w:sz="4" w:space="0" w:color="000000"/>
              <w:right w:val="single" w:sz="4" w:space="0" w:color="000000"/>
            </w:tcBorders>
          </w:tcPr>
          <w:p w14:paraId="0F2C9637" w14:textId="6019384C"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w:t>
            </w:r>
          </w:p>
        </w:tc>
        <w:tc>
          <w:tcPr>
            <w:tcW w:w="886" w:type="dxa"/>
            <w:tcBorders>
              <w:top w:val="single" w:sz="4" w:space="0" w:color="000000"/>
              <w:left w:val="single" w:sz="4" w:space="0" w:color="000000"/>
              <w:bottom w:val="single" w:sz="4" w:space="0" w:color="000000"/>
              <w:right w:val="single" w:sz="4" w:space="0" w:color="000000"/>
            </w:tcBorders>
          </w:tcPr>
          <w:p w14:paraId="3C8B66FD" w14:textId="4291ACFA"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w:t>
            </w:r>
          </w:p>
        </w:tc>
        <w:tc>
          <w:tcPr>
            <w:tcW w:w="886" w:type="dxa"/>
            <w:tcBorders>
              <w:top w:val="single" w:sz="4" w:space="0" w:color="000000"/>
              <w:left w:val="single" w:sz="4" w:space="0" w:color="000000"/>
              <w:bottom w:val="single" w:sz="4" w:space="0" w:color="000000"/>
              <w:right w:val="single" w:sz="4" w:space="0" w:color="000000"/>
            </w:tcBorders>
          </w:tcPr>
          <w:p w14:paraId="4AFADBCA" w14:textId="69A5C5D7"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w:t>
            </w:r>
          </w:p>
        </w:tc>
        <w:tc>
          <w:tcPr>
            <w:tcW w:w="886" w:type="dxa"/>
            <w:tcBorders>
              <w:top w:val="single" w:sz="4" w:space="0" w:color="000000"/>
              <w:left w:val="single" w:sz="4" w:space="0" w:color="000000"/>
              <w:bottom w:val="single" w:sz="4" w:space="0" w:color="000000"/>
              <w:right w:val="single" w:sz="4" w:space="0" w:color="000000"/>
            </w:tcBorders>
          </w:tcPr>
          <w:p w14:paraId="14CEB318" w14:textId="17A3ACD6"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w:t>
            </w:r>
          </w:p>
        </w:tc>
        <w:tc>
          <w:tcPr>
            <w:tcW w:w="886" w:type="dxa"/>
            <w:tcBorders>
              <w:top w:val="single" w:sz="4" w:space="0" w:color="000000"/>
              <w:left w:val="single" w:sz="4" w:space="0" w:color="000000"/>
              <w:bottom w:val="single" w:sz="4" w:space="0" w:color="000000"/>
              <w:right w:val="single" w:sz="4" w:space="0" w:color="000000"/>
            </w:tcBorders>
          </w:tcPr>
          <w:p w14:paraId="58B969F9" w14:textId="7D2A5E83"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w:t>
            </w:r>
          </w:p>
        </w:tc>
      </w:tr>
      <w:tr w:rsidR="00F6104D" w:rsidRPr="00B30E81" w14:paraId="5B489236" w14:textId="77777777" w:rsidTr="00115A36">
        <w:trPr>
          <w:jc w:val="center"/>
        </w:trPr>
        <w:tc>
          <w:tcPr>
            <w:tcW w:w="3228" w:type="dxa"/>
            <w:tcBorders>
              <w:top w:val="single" w:sz="4" w:space="0" w:color="000000"/>
              <w:left w:val="single" w:sz="4" w:space="0" w:color="000000"/>
              <w:bottom w:val="single" w:sz="4" w:space="0" w:color="000000"/>
              <w:right w:val="single" w:sz="4" w:space="0" w:color="000000"/>
            </w:tcBorders>
            <w:vAlign w:val="center"/>
            <w:hideMark/>
          </w:tcPr>
          <w:p w14:paraId="51AE87E4" w14:textId="77777777" w:rsidR="00F6104D" w:rsidRPr="00B30E81" w:rsidRDefault="00F6104D" w:rsidP="00115A36">
            <w:pPr>
              <w:rPr>
                <w:rFonts w:ascii="Times New Roman" w:hAnsi="Times New Roman"/>
                <w:bCs/>
                <w:sz w:val="20"/>
                <w:szCs w:val="20"/>
              </w:rPr>
            </w:pPr>
            <w:r w:rsidRPr="00B30E81">
              <w:rPr>
                <w:rFonts w:ascii="Times New Roman" w:hAnsi="Times New Roman"/>
                <w:bCs/>
                <w:sz w:val="20"/>
                <w:szCs w:val="20"/>
              </w:rPr>
              <w:t>Материальные затраты, руб.</w:t>
            </w:r>
          </w:p>
        </w:tc>
        <w:tc>
          <w:tcPr>
            <w:tcW w:w="897" w:type="dxa"/>
            <w:tcBorders>
              <w:top w:val="single" w:sz="4" w:space="0" w:color="000000"/>
              <w:left w:val="single" w:sz="4" w:space="0" w:color="000000"/>
              <w:bottom w:val="single" w:sz="4" w:space="0" w:color="000000"/>
              <w:right w:val="single" w:sz="4" w:space="0" w:color="000000"/>
            </w:tcBorders>
          </w:tcPr>
          <w:p w14:paraId="2FA02938" w14:textId="394DC6A3" w:rsidR="00F6104D" w:rsidRPr="00B30E81" w:rsidRDefault="00C07FB5" w:rsidP="00115A36">
            <w:pPr>
              <w:jc w:val="both"/>
              <w:rPr>
                <w:rFonts w:ascii="Times New Roman" w:hAnsi="Times New Roman"/>
                <w:bCs/>
                <w:sz w:val="20"/>
                <w:szCs w:val="20"/>
              </w:rPr>
            </w:pPr>
            <w:r>
              <w:rPr>
                <w:rFonts w:ascii="Times New Roman" w:hAnsi="Times New Roman"/>
                <w:bCs/>
                <w:sz w:val="20"/>
                <w:szCs w:val="20"/>
              </w:rPr>
              <w:t>14890000</w:t>
            </w:r>
          </w:p>
        </w:tc>
        <w:tc>
          <w:tcPr>
            <w:tcW w:w="898" w:type="dxa"/>
            <w:tcBorders>
              <w:top w:val="single" w:sz="4" w:space="0" w:color="000000"/>
              <w:left w:val="single" w:sz="4" w:space="0" w:color="000000"/>
              <w:bottom w:val="single" w:sz="4" w:space="0" w:color="000000"/>
              <w:right w:val="single" w:sz="4" w:space="0" w:color="000000"/>
            </w:tcBorders>
          </w:tcPr>
          <w:p w14:paraId="2E5A18B2" w14:textId="7C466D11" w:rsidR="00F6104D" w:rsidRPr="00B30E81" w:rsidRDefault="00C07FB5" w:rsidP="00115A36">
            <w:pPr>
              <w:jc w:val="both"/>
              <w:rPr>
                <w:rFonts w:ascii="Times New Roman" w:hAnsi="Times New Roman"/>
                <w:bCs/>
                <w:sz w:val="20"/>
                <w:szCs w:val="20"/>
              </w:rPr>
            </w:pPr>
            <w:r>
              <w:rPr>
                <w:rFonts w:ascii="Times New Roman" w:hAnsi="Times New Roman"/>
                <w:bCs/>
                <w:sz w:val="20"/>
                <w:szCs w:val="20"/>
              </w:rPr>
              <w:t>37466000</w:t>
            </w:r>
          </w:p>
        </w:tc>
        <w:tc>
          <w:tcPr>
            <w:tcW w:w="898" w:type="dxa"/>
            <w:tcBorders>
              <w:top w:val="single" w:sz="4" w:space="0" w:color="000000"/>
              <w:left w:val="single" w:sz="4" w:space="0" w:color="000000"/>
              <w:bottom w:val="single" w:sz="4" w:space="0" w:color="000000"/>
              <w:right w:val="single" w:sz="4" w:space="0" w:color="000000"/>
            </w:tcBorders>
          </w:tcPr>
          <w:p w14:paraId="517225DA" w14:textId="0177EC7E" w:rsidR="00F6104D" w:rsidRPr="00B30E81" w:rsidRDefault="00C07FB5" w:rsidP="00115A36">
            <w:pPr>
              <w:jc w:val="both"/>
              <w:rPr>
                <w:rFonts w:ascii="Times New Roman" w:hAnsi="Times New Roman"/>
                <w:bCs/>
                <w:sz w:val="20"/>
                <w:szCs w:val="20"/>
              </w:rPr>
            </w:pPr>
            <w:r>
              <w:rPr>
                <w:rFonts w:ascii="Times New Roman" w:hAnsi="Times New Roman"/>
                <w:bCs/>
                <w:sz w:val="20"/>
                <w:szCs w:val="20"/>
              </w:rPr>
              <w:t>51346057</w:t>
            </w:r>
          </w:p>
        </w:tc>
        <w:tc>
          <w:tcPr>
            <w:tcW w:w="886" w:type="dxa"/>
            <w:tcBorders>
              <w:top w:val="single" w:sz="4" w:space="0" w:color="000000"/>
              <w:left w:val="single" w:sz="4" w:space="0" w:color="000000"/>
              <w:bottom w:val="single" w:sz="4" w:space="0" w:color="000000"/>
              <w:right w:val="single" w:sz="4" w:space="0" w:color="000000"/>
            </w:tcBorders>
          </w:tcPr>
          <w:p w14:paraId="2322F716" w14:textId="2F02AEE2" w:rsidR="00F6104D" w:rsidRPr="00B30E81" w:rsidRDefault="00260CD0" w:rsidP="00115A36">
            <w:pPr>
              <w:jc w:val="both"/>
              <w:rPr>
                <w:rFonts w:ascii="Times New Roman" w:hAnsi="Times New Roman"/>
                <w:bCs/>
                <w:sz w:val="20"/>
                <w:szCs w:val="20"/>
              </w:rPr>
            </w:pPr>
            <w:r>
              <w:rPr>
                <w:rFonts w:ascii="Times New Roman" w:hAnsi="Times New Roman"/>
                <w:bCs/>
                <w:sz w:val="20"/>
                <w:szCs w:val="20"/>
              </w:rPr>
              <w:t>22576000</w:t>
            </w:r>
          </w:p>
        </w:tc>
        <w:tc>
          <w:tcPr>
            <w:tcW w:w="886" w:type="dxa"/>
            <w:tcBorders>
              <w:top w:val="single" w:sz="4" w:space="0" w:color="000000"/>
              <w:left w:val="single" w:sz="4" w:space="0" w:color="000000"/>
              <w:bottom w:val="single" w:sz="4" w:space="0" w:color="000000"/>
              <w:right w:val="single" w:sz="4" w:space="0" w:color="000000"/>
            </w:tcBorders>
          </w:tcPr>
          <w:p w14:paraId="0F6DC722" w14:textId="0615257D" w:rsidR="00F6104D" w:rsidRPr="00B30E81" w:rsidRDefault="00260CD0" w:rsidP="00115A36">
            <w:pPr>
              <w:jc w:val="both"/>
              <w:rPr>
                <w:rFonts w:ascii="Times New Roman" w:hAnsi="Times New Roman"/>
                <w:bCs/>
                <w:sz w:val="20"/>
                <w:szCs w:val="20"/>
              </w:rPr>
            </w:pPr>
            <w:r>
              <w:rPr>
                <w:rFonts w:ascii="Times New Roman" w:hAnsi="Times New Roman"/>
                <w:bCs/>
                <w:sz w:val="20"/>
                <w:szCs w:val="20"/>
              </w:rPr>
              <w:t>13880057</w:t>
            </w:r>
          </w:p>
        </w:tc>
        <w:tc>
          <w:tcPr>
            <w:tcW w:w="886" w:type="dxa"/>
            <w:tcBorders>
              <w:top w:val="single" w:sz="4" w:space="0" w:color="000000"/>
              <w:left w:val="single" w:sz="4" w:space="0" w:color="000000"/>
              <w:bottom w:val="single" w:sz="4" w:space="0" w:color="000000"/>
              <w:right w:val="single" w:sz="4" w:space="0" w:color="000000"/>
            </w:tcBorders>
          </w:tcPr>
          <w:p w14:paraId="017D296A" w14:textId="217BDEBE" w:rsidR="00F6104D" w:rsidRPr="00B30E81" w:rsidRDefault="00260CD0" w:rsidP="00115A36">
            <w:pPr>
              <w:jc w:val="both"/>
              <w:rPr>
                <w:rFonts w:ascii="Times New Roman" w:hAnsi="Times New Roman"/>
                <w:bCs/>
                <w:sz w:val="20"/>
                <w:szCs w:val="20"/>
              </w:rPr>
            </w:pPr>
            <w:r>
              <w:rPr>
                <w:rFonts w:ascii="Times New Roman" w:hAnsi="Times New Roman"/>
                <w:bCs/>
                <w:sz w:val="20"/>
                <w:szCs w:val="20"/>
              </w:rPr>
              <w:t>251,61</w:t>
            </w:r>
          </w:p>
        </w:tc>
        <w:tc>
          <w:tcPr>
            <w:tcW w:w="886" w:type="dxa"/>
            <w:tcBorders>
              <w:top w:val="single" w:sz="4" w:space="0" w:color="000000"/>
              <w:left w:val="single" w:sz="4" w:space="0" w:color="000000"/>
              <w:bottom w:val="single" w:sz="4" w:space="0" w:color="000000"/>
              <w:right w:val="single" w:sz="4" w:space="0" w:color="000000"/>
            </w:tcBorders>
          </w:tcPr>
          <w:p w14:paraId="39AA749E" w14:textId="0245E229" w:rsidR="00F6104D" w:rsidRPr="00B30E81" w:rsidRDefault="00260CD0" w:rsidP="00115A36">
            <w:pPr>
              <w:jc w:val="both"/>
              <w:rPr>
                <w:rFonts w:ascii="Times New Roman" w:hAnsi="Times New Roman"/>
                <w:bCs/>
                <w:sz w:val="20"/>
                <w:szCs w:val="20"/>
              </w:rPr>
            </w:pPr>
            <w:r>
              <w:rPr>
                <w:rFonts w:ascii="Times New Roman" w:hAnsi="Times New Roman"/>
                <w:bCs/>
                <w:sz w:val="20"/>
                <w:szCs w:val="20"/>
              </w:rPr>
              <w:t>137,04</w:t>
            </w:r>
          </w:p>
        </w:tc>
      </w:tr>
      <w:tr w:rsidR="00F6104D" w:rsidRPr="00B30E81" w14:paraId="1BF3B8AF" w14:textId="77777777" w:rsidTr="00115A36">
        <w:trPr>
          <w:jc w:val="center"/>
        </w:trPr>
        <w:tc>
          <w:tcPr>
            <w:tcW w:w="3228" w:type="dxa"/>
            <w:tcBorders>
              <w:top w:val="single" w:sz="4" w:space="0" w:color="000000"/>
              <w:left w:val="single" w:sz="4" w:space="0" w:color="000000"/>
              <w:bottom w:val="single" w:sz="4" w:space="0" w:color="000000"/>
              <w:right w:val="single" w:sz="4" w:space="0" w:color="000000"/>
            </w:tcBorders>
            <w:vAlign w:val="center"/>
            <w:hideMark/>
          </w:tcPr>
          <w:p w14:paraId="0A1E0B7F" w14:textId="77777777" w:rsidR="00F6104D" w:rsidRPr="00B30E81" w:rsidRDefault="00F6104D" w:rsidP="00115A36">
            <w:pPr>
              <w:rPr>
                <w:rFonts w:ascii="Times New Roman" w:hAnsi="Times New Roman"/>
                <w:bCs/>
                <w:sz w:val="20"/>
                <w:szCs w:val="20"/>
              </w:rPr>
            </w:pPr>
            <w:r w:rsidRPr="00B30E81">
              <w:rPr>
                <w:rFonts w:ascii="Times New Roman" w:hAnsi="Times New Roman"/>
                <w:bCs/>
                <w:sz w:val="20"/>
                <w:szCs w:val="20"/>
              </w:rPr>
              <w:t>Затраты на оплату труда с отчислениями, руб.</w:t>
            </w:r>
          </w:p>
        </w:tc>
        <w:tc>
          <w:tcPr>
            <w:tcW w:w="897" w:type="dxa"/>
            <w:tcBorders>
              <w:top w:val="single" w:sz="4" w:space="0" w:color="000000"/>
              <w:left w:val="single" w:sz="4" w:space="0" w:color="000000"/>
              <w:bottom w:val="single" w:sz="4" w:space="0" w:color="000000"/>
              <w:right w:val="single" w:sz="4" w:space="0" w:color="000000"/>
            </w:tcBorders>
          </w:tcPr>
          <w:p w14:paraId="3DABAD80" w14:textId="1325F6F5"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750000</w:t>
            </w:r>
          </w:p>
        </w:tc>
        <w:tc>
          <w:tcPr>
            <w:tcW w:w="898" w:type="dxa"/>
            <w:tcBorders>
              <w:top w:val="single" w:sz="4" w:space="0" w:color="000000"/>
              <w:left w:val="single" w:sz="4" w:space="0" w:color="000000"/>
              <w:bottom w:val="single" w:sz="4" w:space="0" w:color="000000"/>
              <w:right w:val="single" w:sz="4" w:space="0" w:color="000000"/>
            </w:tcBorders>
          </w:tcPr>
          <w:p w14:paraId="7E2BE156" w14:textId="28CD2F0A"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750000</w:t>
            </w:r>
          </w:p>
        </w:tc>
        <w:tc>
          <w:tcPr>
            <w:tcW w:w="898" w:type="dxa"/>
            <w:tcBorders>
              <w:top w:val="single" w:sz="4" w:space="0" w:color="000000"/>
              <w:left w:val="single" w:sz="4" w:space="0" w:color="000000"/>
              <w:bottom w:val="single" w:sz="4" w:space="0" w:color="000000"/>
              <w:right w:val="single" w:sz="4" w:space="0" w:color="000000"/>
            </w:tcBorders>
          </w:tcPr>
          <w:p w14:paraId="74709846" w14:textId="5B43CCC8"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750000</w:t>
            </w:r>
          </w:p>
        </w:tc>
        <w:tc>
          <w:tcPr>
            <w:tcW w:w="886" w:type="dxa"/>
            <w:tcBorders>
              <w:top w:val="single" w:sz="4" w:space="0" w:color="000000"/>
              <w:left w:val="single" w:sz="4" w:space="0" w:color="000000"/>
              <w:bottom w:val="single" w:sz="4" w:space="0" w:color="000000"/>
              <w:right w:val="single" w:sz="4" w:space="0" w:color="000000"/>
            </w:tcBorders>
          </w:tcPr>
          <w:p w14:paraId="1E8EB556" w14:textId="5313E979"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w:t>
            </w:r>
          </w:p>
        </w:tc>
        <w:tc>
          <w:tcPr>
            <w:tcW w:w="886" w:type="dxa"/>
            <w:tcBorders>
              <w:top w:val="single" w:sz="4" w:space="0" w:color="000000"/>
              <w:left w:val="single" w:sz="4" w:space="0" w:color="000000"/>
              <w:bottom w:val="single" w:sz="4" w:space="0" w:color="000000"/>
              <w:right w:val="single" w:sz="4" w:space="0" w:color="000000"/>
            </w:tcBorders>
          </w:tcPr>
          <w:p w14:paraId="63CF5A1D" w14:textId="3DF0B879"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w:t>
            </w:r>
          </w:p>
        </w:tc>
        <w:tc>
          <w:tcPr>
            <w:tcW w:w="886" w:type="dxa"/>
            <w:tcBorders>
              <w:top w:val="single" w:sz="4" w:space="0" w:color="000000"/>
              <w:left w:val="single" w:sz="4" w:space="0" w:color="000000"/>
              <w:bottom w:val="single" w:sz="4" w:space="0" w:color="000000"/>
              <w:right w:val="single" w:sz="4" w:space="0" w:color="000000"/>
            </w:tcBorders>
          </w:tcPr>
          <w:p w14:paraId="24C0FB61" w14:textId="56E1DAEA"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w:t>
            </w:r>
          </w:p>
        </w:tc>
        <w:tc>
          <w:tcPr>
            <w:tcW w:w="886" w:type="dxa"/>
            <w:tcBorders>
              <w:top w:val="single" w:sz="4" w:space="0" w:color="000000"/>
              <w:left w:val="single" w:sz="4" w:space="0" w:color="000000"/>
              <w:bottom w:val="single" w:sz="4" w:space="0" w:color="000000"/>
              <w:right w:val="single" w:sz="4" w:space="0" w:color="000000"/>
            </w:tcBorders>
          </w:tcPr>
          <w:p w14:paraId="1A7880D9" w14:textId="31981E7F" w:rsidR="00F6104D" w:rsidRPr="00B30E81" w:rsidRDefault="005E7EA6" w:rsidP="00115A36">
            <w:pPr>
              <w:jc w:val="both"/>
              <w:rPr>
                <w:rFonts w:ascii="Times New Roman" w:hAnsi="Times New Roman"/>
                <w:bCs/>
                <w:sz w:val="20"/>
                <w:szCs w:val="20"/>
              </w:rPr>
            </w:pPr>
            <w:r>
              <w:rPr>
                <w:rFonts w:ascii="Times New Roman" w:hAnsi="Times New Roman"/>
                <w:bCs/>
                <w:sz w:val="20"/>
                <w:szCs w:val="20"/>
              </w:rPr>
              <w:t>-</w:t>
            </w:r>
          </w:p>
        </w:tc>
      </w:tr>
      <w:tr w:rsidR="00C07FB5" w:rsidRPr="00B30E81" w14:paraId="3FB1B415" w14:textId="77777777" w:rsidTr="00115A36">
        <w:trPr>
          <w:jc w:val="center"/>
        </w:trPr>
        <w:tc>
          <w:tcPr>
            <w:tcW w:w="3228" w:type="dxa"/>
            <w:tcBorders>
              <w:top w:val="single" w:sz="4" w:space="0" w:color="000000"/>
              <w:left w:val="single" w:sz="4" w:space="0" w:color="000000"/>
              <w:bottom w:val="single" w:sz="4" w:space="0" w:color="000000"/>
              <w:right w:val="single" w:sz="4" w:space="0" w:color="000000"/>
            </w:tcBorders>
            <w:vAlign w:val="center"/>
            <w:hideMark/>
          </w:tcPr>
          <w:p w14:paraId="7000DFB9" w14:textId="77777777" w:rsidR="00C07FB5" w:rsidRPr="00B30E81" w:rsidRDefault="00C07FB5" w:rsidP="00C07FB5">
            <w:pPr>
              <w:rPr>
                <w:rFonts w:ascii="Times New Roman" w:hAnsi="Times New Roman"/>
                <w:bCs/>
                <w:sz w:val="20"/>
                <w:szCs w:val="20"/>
              </w:rPr>
            </w:pPr>
            <w:r w:rsidRPr="00B30E81">
              <w:rPr>
                <w:rFonts w:ascii="Times New Roman" w:hAnsi="Times New Roman"/>
                <w:bCs/>
                <w:sz w:val="20"/>
                <w:szCs w:val="20"/>
              </w:rPr>
              <w:t>Материалоемкость, р./р.</w:t>
            </w:r>
          </w:p>
        </w:tc>
        <w:tc>
          <w:tcPr>
            <w:tcW w:w="897" w:type="dxa"/>
            <w:tcBorders>
              <w:top w:val="single" w:sz="4" w:space="0" w:color="000000"/>
              <w:left w:val="single" w:sz="4" w:space="0" w:color="000000"/>
              <w:bottom w:val="single" w:sz="4" w:space="0" w:color="000000"/>
              <w:right w:val="single" w:sz="4" w:space="0" w:color="000000"/>
            </w:tcBorders>
          </w:tcPr>
          <w:p w14:paraId="6C93A75A" w14:textId="3831C1FE" w:rsidR="00C07FB5" w:rsidRPr="00B30E81" w:rsidRDefault="00C07FB5" w:rsidP="00C07FB5">
            <w:pPr>
              <w:jc w:val="both"/>
              <w:rPr>
                <w:rFonts w:ascii="Times New Roman" w:hAnsi="Times New Roman"/>
                <w:bCs/>
                <w:sz w:val="20"/>
                <w:szCs w:val="20"/>
              </w:rPr>
            </w:pPr>
            <w:r>
              <w:rPr>
                <w:rFonts w:ascii="Times New Roman" w:hAnsi="Times New Roman"/>
                <w:bCs/>
                <w:sz w:val="20"/>
                <w:szCs w:val="20"/>
              </w:rPr>
              <w:t>13780000</w:t>
            </w:r>
          </w:p>
        </w:tc>
        <w:tc>
          <w:tcPr>
            <w:tcW w:w="898" w:type="dxa"/>
            <w:tcBorders>
              <w:top w:val="single" w:sz="4" w:space="0" w:color="000000"/>
              <w:left w:val="single" w:sz="4" w:space="0" w:color="000000"/>
              <w:bottom w:val="single" w:sz="4" w:space="0" w:color="000000"/>
              <w:right w:val="single" w:sz="4" w:space="0" w:color="000000"/>
            </w:tcBorders>
          </w:tcPr>
          <w:p w14:paraId="77881E4E" w14:textId="67EC0816" w:rsidR="00C07FB5" w:rsidRPr="00B30E81" w:rsidRDefault="00C07FB5" w:rsidP="00C07FB5">
            <w:pPr>
              <w:jc w:val="both"/>
              <w:rPr>
                <w:rFonts w:ascii="Times New Roman" w:hAnsi="Times New Roman"/>
                <w:bCs/>
                <w:sz w:val="20"/>
                <w:szCs w:val="20"/>
              </w:rPr>
            </w:pPr>
            <w:r>
              <w:rPr>
                <w:rFonts w:ascii="Times New Roman" w:hAnsi="Times New Roman"/>
                <w:bCs/>
                <w:sz w:val="20"/>
                <w:szCs w:val="20"/>
              </w:rPr>
              <w:t>33390000</w:t>
            </w:r>
          </w:p>
        </w:tc>
        <w:tc>
          <w:tcPr>
            <w:tcW w:w="898" w:type="dxa"/>
            <w:tcBorders>
              <w:top w:val="single" w:sz="4" w:space="0" w:color="000000"/>
              <w:left w:val="single" w:sz="4" w:space="0" w:color="000000"/>
              <w:bottom w:val="single" w:sz="4" w:space="0" w:color="000000"/>
              <w:right w:val="single" w:sz="4" w:space="0" w:color="000000"/>
            </w:tcBorders>
          </w:tcPr>
          <w:p w14:paraId="3BFF84DB" w14:textId="64FF1386" w:rsidR="00C07FB5" w:rsidRPr="00B30E81" w:rsidRDefault="00C07FB5" w:rsidP="00C07FB5">
            <w:pPr>
              <w:jc w:val="both"/>
              <w:rPr>
                <w:rFonts w:ascii="Times New Roman" w:hAnsi="Times New Roman"/>
                <w:bCs/>
                <w:sz w:val="20"/>
                <w:szCs w:val="20"/>
              </w:rPr>
            </w:pPr>
            <w:r>
              <w:rPr>
                <w:rFonts w:ascii="Times New Roman" w:hAnsi="Times New Roman"/>
                <w:bCs/>
                <w:sz w:val="20"/>
                <w:szCs w:val="20"/>
              </w:rPr>
              <w:t>29864522</w:t>
            </w:r>
          </w:p>
        </w:tc>
        <w:tc>
          <w:tcPr>
            <w:tcW w:w="886" w:type="dxa"/>
            <w:tcBorders>
              <w:top w:val="single" w:sz="4" w:space="0" w:color="000000"/>
              <w:left w:val="single" w:sz="4" w:space="0" w:color="000000"/>
              <w:bottom w:val="single" w:sz="4" w:space="0" w:color="000000"/>
              <w:right w:val="single" w:sz="4" w:space="0" w:color="000000"/>
            </w:tcBorders>
          </w:tcPr>
          <w:p w14:paraId="54989C66" w14:textId="289CEC39" w:rsidR="00C07FB5" w:rsidRPr="00B30E81" w:rsidRDefault="00C07FB5" w:rsidP="00C07FB5">
            <w:pPr>
              <w:jc w:val="both"/>
              <w:rPr>
                <w:rFonts w:ascii="Times New Roman" w:hAnsi="Times New Roman"/>
                <w:bCs/>
                <w:sz w:val="20"/>
                <w:szCs w:val="20"/>
              </w:rPr>
            </w:pPr>
            <w:r>
              <w:rPr>
                <w:rFonts w:ascii="Times New Roman" w:hAnsi="Times New Roman"/>
                <w:bCs/>
                <w:sz w:val="20"/>
                <w:szCs w:val="20"/>
              </w:rPr>
              <w:t>19610000</w:t>
            </w:r>
          </w:p>
        </w:tc>
        <w:tc>
          <w:tcPr>
            <w:tcW w:w="886" w:type="dxa"/>
            <w:tcBorders>
              <w:top w:val="single" w:sz="4" w:space="0" w:color="000000"/>
              <w:left w:val="single" w:sz="4" w:space="0" w:color="000000"/>
              <w:bottom w:val="single" w:sz="4" w:space="0" w:color="000000"/>
              <w:right w:val="single" w:sz="4" w:space="0" w:color="000000"/>
            </w:tcBorders>
          </w:tcPr>
          <w:p w14:paraId="7DB4E2E5" w14:textId="271F19CE" w:rsidR="00C07FB5" w:rsidRPr="00B30E81" w:rsidRDefault="00C07FB5" w:rsidP="00C07FB5">
            <w:pPr>
              <w:jc w:val="both"/>
              <w:rPr>
                <w:rFonts w:ascii="Times New Roman" w:hAnsi="Times New Roman"/>
                <w:bCs/>
                <w:sz w:val="20"/>
                <w:szCs w:val="20"/>
              </w:rPr>
            </w:pPr>
            <w:r>
              <w:rPr>
                <w:rFonts w:ascii="Times New Roman" w:hAnsi="Times New Roman"/>
                <w:bCs/>
                <w:sz w:val="20"/>
                <w:szCs w:val="20"/>
              </w:rPr>
              <w:t>2602905</w:t>
            </w:r>
          </w:p>
        </w:tc>
        <w:tc>
          <w:tcPr>
            <w:tcW w:w="886" w:type="dxa"/>
            <w:tcBorders>
              <w:top w:val="single" w:sz="4" w:space="0" w:color="000000"/>
              <w:left w:val="single" w:sz="4" w:space="0" w:color="000000"/>
              <w:bottom w:val="single" w:sz="4" w:space="0" w:color="000000"/>
              <w:right w:val="single" w:sz="4" w:space="0" w:color="000000"/>
            </w:tcBorders>
          </w:tcPr>
          <w:p w14:paraId="1F717656" w14:textId="6F2DB82B" w:rsidR="00C07FB5" w:rsidRPr="00B30E81" w:rsidRDefault="00C07FB5" w:rsidP="00C07FB5">
            <w:pPr>
              <w:jc w:val="both"/>
              <w:rPr>
                <w:rFonts w:ascii="Times New Roman" w:hAnsi="Times New Roman"/>
                <w:bCs/>
                <w:sz w:val="20"/>
                <w:szCs w:val="20"/>
              </w:rPr>
            </w:pPr>
            <w:r>
              <w:rPr>
                <w:rFonts w:ascii="Times New Roman" w:hAnsi="Times New Roman"/>
                <w:bCs/>
                <w:sz w:val="20"/>
                <w:szCs w:val="20"/>
              </w:rPr>
              <w:t>104,3</w:t>
            </w:r>
          </w:p>
        </w:tc>
        <w:tc>
          <w:tcPr>
            <w:tcW w:w="886" w:type="dxa"/>
            <w:tcBorders>
              <w:top w:val="single" w:sz="4" w:space="0" w:color="000000"/>
              <w:left w:val="single" w:sz="4" w:space="0" w:color="000000"/>
              <w:bottom w:val="single" w:sz="4" w:space="0" w:color="000000"/>
              <w:right w:val="single" w:sz="4" w:space="0" w:color="000000"/>
            </w:tcBorders>
          </w:tcPr>
          <w:p w14:paraId="5ED5808E" w14:textId="47FF3CA3" w:rsidR="00C07FB5" w:rsidRPr="00B30E81" w:rsidRDefault="00C07FB5" w:rsidP="00C07FB5">
            <w:pPr>
              <w:jc w:val="both"/>
              <w:rPr>
                <w:rFonts w:ascii="Times New Roman" w:hAnsi="Times New Roman"/>
                <w:bCs/>
                <w:sz w:val="20"/>
                <w:szCs w:val="20"/>
              </w:rPr>
            </w:pPr>
            <w:r>
              <w:rPr>
                <w:rFonts w:ascii="Times New Roman" w:hAnsi="Times New Roman"/>
                <w:bCs/>
                <w:sz w:val="20"/>
                <w:szCs w:val="20"/>
              </w:rPr>
              <w:t>109,55</w:t>
            </w:r>
          </w:p>
        </w:tc>
      </w:tr>
      <w:tr w:rsidR="00C07FB5" w:rsidRPr="00B30E81" w14:paraId="66EBC146" w14:textId="77777777" w:rsidTr="00115A36">
        <w:trPr>
          <w:jc w:val="center"/>
        </w:trPr>
        <w:tc>
          <w:tcPr>
            <w:tcW w:w="3228" w:type="dxa"/>
            <w:tcBorders>
              <w:top w:val="single" w:sz="4" w:space="0" w:color="000000"/>
              <w:left w:val="single" w:sz="4" w:space="0" w:color="000000"/>
              <w:bottom w:val="single" w:sz="4" w:space="0" w:color="000000"/>
              <w:right w:val="single" w:sz="4" w:space="0" w:color="000000"/>
            </w:tcBorders>
            <w:vAlign w:val="center"/>
            <w:hideMark/>
          </w:tcPr>
          <w:p w14:paraId="1F566412" w14:textId="77777777" w:rsidR="00C07FB5" w:rsidRPr="00B30E81" w:rsidRDefault="00C07FB5" w:rsidP="00C07FB5">
            <w:pPr>
              <w:rPr>
                <w:rFonts w:ascii="Times New Roman" w:hAnsi="Times New Roman"/>
                <w:bCs/>
                <w:sz w:val="20"/>
                <w:szCs w:val="20"/>
              </w:rPr>
            </w:pPr>
            <w:r w:rsidRPr="00B30E81">
              <w:rPr>
                <w:rFonts w:ascii="Times New Roman" w:hAnsi="Times New Roman"/>
                <w:bCs/>
                <w:sz w:val="20"/>
                <w:szCs w:val="20"/>
              </w:rPr>
              <w:t>Зарплатоемкость, р./р.</w:t>
            </w:r>
          </w:p>
        </w:tc>
        <w:tc>
          <w:tcPr>
            <w:tcW w:w="897" w:type="dxa"/>
            <w:shd w:val="clear" w:color="auto" w:fill="auto"/>
            <w:vAlign w:val="center"/>
          </w:tcPr>
          <w:p w14:paraId="5049C33B" w14:textId="43E99770" w:rsidR="00C07FB5" w:rsidRPr="00C07FB5" w:rsidRDefault="00C07FB5" w:rsidP="00C07FB5">
            <w:pPr>
              <w:jc w:val="both"/>
              <w:rPr>
                <w:rFonts w:ascii="Times New Roman" w:hAnsi="Times New Roman"/>
                <w:bCs/>
                <w:sz w:val="20"/>
                <w:szCs w:val="20"/>
              </w:rPr>
            </w:pPr>
            <w:r w:rsidRPr="00C07FB5">
              <w:rPr>
                <w:rFonts w:ascii="Times New Roman" w:eastAsia="Times New Roman" w:hAnsi="Times New Roman"/>
                <w:sz w:val="20"/>
                <w:szCs w:val="20"/>
              </w:rPr>
              <w:t>653,98</w:t>
            </w:r>
          </w:p>
        </w:tc>
        <w:tc>
          <w:tcPr>
            <w:tcW w:w="898" w:type="dxa"/>
            <w:shd w:val="clear" w:color="auto" w:fill="auto"/>
            <w:vAlign w:val="center"/>
          </w:tcPr>
          <w:p w14:paraId="38D38D38" w14:textId="73637B80" w:rsidR="00C07FB5" w:rsidRPr="00C07FB5" w:rsidRDefault="00C07FB5" w:rsidP="00C07FB5">
            <w:pPr>
              <w:jc w:val="both"/>
              <w:rPr>
                <w:rFonts w:ascii="Times New Roman" w:hAnsi="Times New Roman"/>
                <w:bCs/>
                <w:sz w:val="20"/>
                <w:szCs w:val="20"/>
              </w:rPr>
            </w:pPr>
            <w:r w:rsidRPr="00C07FB5">
              <w:rPr>
                <w:rFonts w:ascii="Times New Roman" w:eastAsia="Times New Roman" w:hAnsi="Times New Roman"/>
                <w:sz w:val="20"/>
                <w:szCs w:val="20"/>
              </w:rPr>
              <w:t>629,49</w:t>
            </w:r>
          </w:p>
        </w:tc>
        <w:tc>
          <w:tcPr>
            <w:tcW w:w="898" w:type="dxa"/>
            <w:tcBorders>
              <w:top w:val="single" w:sz="4" w:space="0" w:color="000000"/>
              <w:left w:val="single" w:sz="4" w:space="0" w:color="000000"/>
              <w:bottom w:val="single" w:sz="4" w:space="0" w:color="000000"/>
              <w:right w:val="single" w:sz="4" w:space="0" w:color="000000"/>
            </w:tcBorders>
          </w:tcPr>
          <w:p w14:paraId="26DD6E91" w14:textId="4A85D935" w:rsidR="00C07FB5" w:rsidRPr="00C07FB5" w:rsidRDefault="00C07FB5" w:rsidP="00C07FB5">
            <w:pPr>
              <w:jc w:val="both"/>
              <w:rPr>
                <w:rFonts w:ascii="Times New Roman" w:hAnsi="Times New Roman"/>
                <w:bCs/>
                <w:sz w:val="20"/>
                <w:szCs w:val="20"/>
              </w:rPr>
            </w:pPr>
            <w:r w:rsidRPr="00C07FB5">
              <w:rPr>
                <w:rFonts w:ascii="Times New Roman" w:eastAsia="Times New Roman" w:hAnsi="Times New Roman"/>
                <w:sz w:val="20"/>
                <w:szCs w:val="20"/>
              </w:rPr>
              <w:t>667,49</w:t>
            </w:r>
          </w:p>
        </w:tc>
        <w:tc>
          <w:tcPr>
            <w:tcW w:w="886" w:type="dxa"/>
            <w:tcBorders>
              <w:top w:val="single" w:sz="4" w:space="0" w:color="000000"/>
              <w:left w:val="single" w:sz="4" w:space="0" w:color="000000"/>
              <w:bottom w:val="single" w:sz="4" w:space="0" w:color="000000"/>
              <w:right w:val="single" w:sz="4" w:space="0" w:color="000000"/>
            </w:tcBorders>
          </w:tcPr>
          <w:p w14:paraId="17E7869F" w14:textId="0BEA9BE7" w:rsidR="00C07FB5" w:rsidRPr="00C07FB5" w:rsidRDefault="00C07FB5" w:rsidP="00C07FB5">
            <w:pPr>
              <w:jc w:val="both"/>
              <w:rPr>
                <w:rFonts w:ascii="Times New Roman" w:hAnsi="Times New Roman"/>
                <w:bCs/>
                <w:sz w:val="20"/>
                <w:szCs w:val="20"/>
              </w:rPr>
            </w:pPr>
            <w:r w:rsidRPr="00C07FB5">
              <w:rPr>
                <w:rFonts w:ascii="Times New Roman" w:eastAsia="Times New Roman" w:hAnsi="Times New Roman"/>
                <w:sz w:val="20"/>
                <w:szCs w:val="20"/>
              </w:rPr>
              <w:t>-24,49</w:t>
            </w:r>
          </w:p>
        </w:tc>
        <w:tc>
          <w:tcPr>
            <w:tcW w:w="886" w:type="dxa"/>
            <w:tcBorders>
              <w:top w:val="single" w:sz="4" w:space="0" w:color="000000"/>
              <w:left w:val="single" w:sz="4" w:space="0" w:color="000000"/>
              <w:bottom w:val="single" w:sz="4" w:space="0" w:color="000000"/>
              <w:right w:val="single" w:sz="4" w:space="0" w:color="000000"/>
            </w:tcBorders>
          </w:tcPr>
          <w:p w14:paraId="2824425A" w14:textId="426B91A2" w:rsidR="00C07FB5" w:rsidRPr="00C07FB5" w:rsidRDefault="00C07FB5" w:rsidP="00C07FB5">
            <w:pPr>
              <w:jc w:val="both"/>
              <w:rPr>
                <w:rFonts w:ascii="Times New Roman" w:hAnsi="Times New Roman"/>
                <w:bCs/>
                <w:sz w:val="20"/>
                <w:szCs w:val="20"/>
              </w:rPr>
            </w:pPr>
            <w:r w:rsidRPr="00C07FB5">
              <w:rPr>
                <w:rFonts w:ascii="Times New Roman" w:eastAsia="Times New Roman" w:hAnsi="Times New Roman"/>
                <w:sz w:val="20"/>
                <w:szCs w:val="20"/>
              </w:rPr>
              <w:t>38</w:t>
            </w:r>
          </w:p>
        </w:tc>
        <w:tc>
          <w:tcPr>
            <w:tcW w:w="886" w:type="dxa"/>
            <w:tcBorders>
              <w:top w:val="single" w:sz="4" w:space="0" w:color="000000"/>
              <w:left w:val="single" w:sz="4" w:space="0" w:color="000000"/>
              <w:bottom w:val="single" w:sz="4" w:space="0" w:color="000000"/>
              <w:right w:val="single" w:sz="4" w:space="0" w:color="000000"/>
            </w:tcBorders>
          </w:tcPr>
          <w:p w14:paraId="12124034" w14:textId="33BECDD7" w:rsidR="00C07FB5" w:rsidRPr="00C07FB5" w:rsidRDefault="00C07FB5" w:rsidP="00C07FB5">
            <w:pPr>
              <w:jc w:val="both"/>
              <w:rPr>
                <w:rFonts w:ascii="Times New Roman" w:hAnsi="Times New Roman"/>
                <w:bCs/>
                <w:sz w:val="20"/>
                <w:szCs w:val="20"/>
              </w:rPr>
            </w:pPr>
            <w:r w:rsidRPr="00C07FB5">
              <w:rPr>
                <w:rFonts w:ascii="Times New Roman" w:eastAsia="Times New Roman" w:hAnsi="Times New Roman"/>
                <w:sz w:val="20"/>
                <w:szCs w:val="20"/>
              </w:rPr>
              <w:t>0,96</w:t>
            </w:r>
          </w:p>
        </w:tc>
        <w:tc>
          <w:tcPr>
            <w:tcW w:w="886" w:type="dxa"/>
            <w:tcBorders>
              <w:top w:val="single" w:sz="4" w:space="0" w:color="000000"/>
              <w:left w:val="single" w:sz="4" w:space="0" w:color="000000"/>
              <w:bottom w:val="single" w:sz="4" w:space="0" w:color="000000"/>
              <w:right w:val="single" w:sz="4" w:space="0" w:color="000000"/>
            </w:tcBorders>
          </w:tcPr>
          <w:p w14:paraId="6135C5A2" w14:textId="39EB90B7" w:rsidR="00C07FB5" w:rsidRPr="00C07FB5" w:rsidRDefault="00C07FB5" w:rsidP="00C07FB5">
            <w:pPr>
              <w:jc w:val="both"/>
              <w:rPr>
                <w:rFonts w:ascii="Times New Roman" w:hAnsi="Times New Roman"/>
                <w:bCs/>
                <w:sz w:val="20"/>
                <w:szCs w:val="20"/>
              </w:rPr>
            </w:pPr>
            <w:r w:rsidRPr="00C07FB5">
              <w:rPr>
                <w:rFonts w:ascii="Times New Roman" w:eastAsia="Times New Roman" w:hAnsi="Times New Roman"/>
                <w:sz w:val="20"/>
                <w:szCs w:val="20"/>
              </w:rPr>
              <w:t>1,06</w:t>
            </w:r>
          </w:p>
        </w:tc>
      </w:tr>
      <w:tr w:rsidR="005E7EA6" w:rsidRPr="00B30E81" w14:paraId="4EBB1324" w14:textId="77777777" w:rsidTr="00115A36">
        <w:trPr>
          <w:jc w:val="center"/>
        </w:trPr>
        <w:tc>
          <w:tcPr>
            <w:tcW w:w="3228" w:type="dxa"/>
            <w:tcBorders>
              <w:top w:val="single" w:sz="4" w:space="0" w:color="000000"/>
              <w:left w:val="single" w:sz="4" w:space="0" w:color="000000"/>
              <w:bottom w:val="single" w:sz="4" w:space="0" w:color="000000"/>
              <w:right w:val="single" w:sz="4" w:space="0" w:color="000000"/>
            </w:tcBorders>
            <w:vAlign w:val="center"/>
            <w:hideMark/>
          </w:tcPr>
          <w:p w14:paraId="7D628A12" w14:textId="77777777" w:rsidR="005E7EA6" w:rsidRPr="00B30E81" w:rsidRDefault="005E7EA6" w:rsidP="005E7EA6">
            <w:pPr>
              <w:rPr>
                <w:rFonts w:ascii="Times New Roman" w:hAnsi="Times New Roman"/>
                <w:bCs/>
                <w:sz w:val="20"/>
                <w:szCs w:val="20"/>
              </w:rPr>
            </w:pPr>
            <w:r w:rsidRPr="00B30E81">
              <w:rPr>
                <w:rFonts w:ascii="Times New Roman" w:hAnsi="Times New Roman"/>
                <w:bCs/>
                <w:sz w:val="20"/>
                <w:szCs w:val="20"/>
              </w:rPr>
              <w:t>Выработка на 1 сотрудника, р/чел</w:t>
            </w:r>
          </w:p>
        </w:tc>
        <w:tc>
          <w:tcPr>
            <w:tcW w:w="897" w:type="dxa"/>
            <w:tcBorders>
              <w:top w:val="single" w:sz="4" w:space="0" w:color="000000"/>
              <w:left w:val="single" w:sz="4" w:space="0" w:color="000000"/>
              <w:bottom w:val="single" w:sz="4" w:space="0" w:color="000000"/>
              <w:right w:val="single" w:sz="4" w:space="0" w:color="000000"/>
            </w:tcBorders>
          </w:tcPr>
          <w:p w14:paraId="4857C71B" w14:textId="698E2178" w:rsidR="005E7EA6" w:rsidRPr="00B30E81" w:rsidRDefault="005E7EA6" w:rsidP="005E7EA6">
            <w:pPr>
              <w:jc w:val="both"/>
              <w:rPr>
                <w:rFonts w:ascii="Times New Roman" w:hAnsi="Times New Roman"/>
                <w:bCs/>
                <w:sz w:val="20"/>
                <w:szCs w:val="20"/>
              </w:rPr>
            </w:pPr>
            <w:r>
              <w:rPr>
                <w:rFonts w:ascii="Times New Roman" w:hAnsi="Times New Roman"/>
                <w:bCs/>
                <w:sz w:val="20"/>
                <w:szCs w:val="20"/>
              </w:rPr>
              <w:t>30854</w:t>
            </w:r>
          </w:p>
        </w:tc>
        <w:tc>
          <w:tcPr>
            <w:tcW w:w="898" w:type="dxa"/>
            <w:tcBorders>
              <w:top w:val="single" w:sz="4" w:space="0" w:color="000000"/>
              <w:left w:val="single" w:sz="4" w:space="0" w:color="000000"/>
              <w:bottom w:val="single" w:sz="4" w:space="0" w:color="000000"/>
              <w:right w:val="single" w:sz="4" w:space="0" w:color="000000"/>
            </w:tcBorders>
          </w:tcPr>
          <w:p w14:paraId="6A7E264E" w14:textId="0CA6DE6D" w:rsidR="005E7EA6" w:rsidRPr="00B30E81" w:rsidRDefault="005E7EA6" w:rsidP="005E7EA6">
            <w:pPr>
              <w:jc w:val="both"/>
              <w:rPr>
                <w:rFonts w:ascii="Times New Roman" w:hAnsi="Times New Roman"/>
                <w:bCs/>
                <w:sz w:val="20"/>
                <w:szCs w:val="20"/>
              </w:rPr>
            </w:pPr>
            <w:r>
              <w:rPr>
                <w:rFonts w:ascii="Times New Roman" w:hAnsi="Times New Roman"/>
                <w:bCs/>
                <w:sz w:val="20"/>
                <w:szCs w:val="20"/>
              </w:rPr>
              <w:t>31576</w:t>
            </w:r>
          </w:p>
        </w:tc>
        <w:tc>
          <w:tcPr>
            <w:tcW w:w="898" w:type="dxa"/>
            <w:tcBorders>
              <w:top w:val="single" w:sz="4" w:space="0" w:color="000000"/>
              <w:left w:val="single" w:sz="4" w:space="0" w:color="000000"/>
              <w:bottom w:val="single" w:sz="4" w:space="0" w:color="000000"/>
              <w:right w:val="single" w:sz="4" w:space="0" w:color="000000"/>
            </w:tcBorders>
          </w:tcPr>
          <w:p w14:paraId="049073D4" w14:textId="78AFA94D" w:rsidR="005E7EA6" w:rsidRPr="00B30E81" w:rsidRDefault="005E7EA6" w:rsidP="005E7EA6">
            <w:pPr>
              <w:jc w:val="both"/>
              <w:rPr>
                <w:rFonts w:ascii="Times New Roman" w:hAnsi="Times New Roman"/>
                <w:bCs/>
                <w:sz w:val="20"/>
                <w:szCs w:val="20"/>
              </w:rPr>
            </w:pPr>
            <w:r>
              <w:rPr>
                <w:rFonts w:ascii="Times New Roman" w:hAnsi="Times New Roman"/>
                <w:bCs/>
                <w:sz w:val="20"/>
                <w:szCs w:val="20"/>
              </w:rPr>
              <w:t>31805</w:t>
            </w:r>
          </w:p>
        </w:tc>
        <w:tc>
          <w:tcPr>
            <w:tcW w:w="886" w:type="dxa"/>
            <w:tcBorders>
              <w:top w:val="single" w:sz="4" w:space="0" w:color="000000"/>
              <w:left w:val="single" w:sz="4" w:space="0" w:color="000000"/>
              <w:bottom w:val="single" w:sz="4" w:space="0" w:color="000000"/>
              <w:right w:val="single" w:sz="4" w:space="0" w:color="000000"/>
            </w:tcBorders>
          </w:tcPr>
          <w:p w14:paraId="34B8384D" w14:textId="05FEE789" w:rsidR="005E7EA6" w:rsidRPr="00B30E81" w:rsidRDefault="005E7EA6" w:rsidP="005E7EA6">
            <w:pPr>
              <w:jc w:val="both"/>
              <w:rPr>
                <w:rFonts w:ascii="Times New Roman" w:hAnsi="Times New Roman"/>
                <w:bCs/>
                <w:sz w:val="20"/>
                <w:szCs w:val="20"/>
              </w:rPr>
            </w:pPr>
            <w:r>
              <w:rPr>
                <w:rFonts w:ascii="Times New Roman" w:hAnsi="Times New Roman"/>
                <w:bCs/>
                <w:sz w:val="20"/>
                <w:szCs w:val="20"/>
              </w:rPr>
              <w:t>722</w:t>
            </w:r>
          </w:p>
        </w:tc>
        <w:tc>
          <w:tcPr>
            <w:tcW w:w="886" w:type="dxa"/>
            <w:tcBorders>
              <w:top w:val="single" w:sz="4" w:space="0" w:color="000000"/>
              <w:left w:val="single" w:sz="4" w:space="0" w:color="000000"/>
              <w:bottom w:val="single" w:sz="4" w:space="0" w:color="000000"/>
              <w:right w:val="single" w:sz="4" w:space="0" w:color="000000"/>
            </w:tcBorders>
          </w:tcPr>
          <w:p w14:paraId="1A54A2DD" w14:textId="1F05304A" w:rsidR="005E7EA6" w:rsidRPr="00B30E81" w:rsidRDefault="005E7EA6" w:rsidP="005E7EA6">
            <w:pPr>
              <w:jc w:val="both"/>
              <w:rPr>
                <w:rFonts w:ascii="Times New Roman" w:hAnsi="Times New Roman"/>
                <w:bCs/>
                <w:sz w:val="20"/>
                <w:szCs w:val="20"/>
              </w:rPr>
            </w:pPr>
            <w:r>
              <w:rPr>
                <w:rFonts w:ascii="Times New Roman" w:hAnsi="Times New Roman"/>
                <w:bCs/>
                <w:sz w:val="20"/>
                <w:szCs w:val="20"/>
              </w:rPr>
              <w:t>229</w:t>
            </w:r>
          </w:p>
        </w:tc>
        <w:tc>
          <w:tcPr>
            <w:tcW w:w="886" w:type="dxa"/>
            <w:tcBorders>
              <w:top w:val="single" w:sz="4" w:space="0" w:color="000000"/>
              <w:left w:val="single" w:sz="4" w:space="0" w:color="000000"/>
              <w:bottom w:val="single" w:sz="4" w:space="0" w:color="000000"/>
              <w:right w:val="single" w:sz="4" w:space="0" w:color="000000"/>
            </w:tcBorders>
          </w:tcPr>
          <w:p w14:paraId="3BF8B74D" w14:textId="251A3F3B" w:rsidR="005E7EA6" w:rsidRPr="00B30E81" w:rsidRDefault="005E7EA6" w:rsidP="005E7EA6">
            <w:pPr>
              <w:jc w:val="both"/>
              <w:rPr>
                <w:rFonts w:ascii="Times New Roman" w:hAnsi="Times New Roman"/>
                <w:bCs/>
                <w:sz w:val="20"/>
                <w:szCs w:val="20"/>
              </w:rPr>
            </w:pPr>
            <w:r>
              <w:rPr>
                <w:rFonts w:ascii="Times New Roman" w:hAnsi="Times New Roman"/>
                <w:bCs/>
                <w:sz w:val="20"/>
                <w:szCs w:val="20"/>
              </w:rPr>
              <w:t>102,34</w:t>
            </w:r>
          </w:p>
        </w:tc>
        <w:tc>
          <w:tcPr>
            <w:tcW w:w="886" w:type="dxa"/>
            <w:tcBorders>
              <w:top w:val="single" w:sz="4" w:space="0" w:color="000000"/>
              <w:left w:val="single" w:sz="4" w:space="0" w:color="000000"/>
              <w:bottom w:val="single" w:sz="4" w:space="0" w:color="000000"/>
              <w:right w:val="single" w:sz="4" w:space="0" w:color="000000"/>
            </w:tcBorders>
          </w:tcPr>
          <w:p w14:paraId="4F9CD598" w14:textId="7AF884AF" w:rsidR="005E7EA6" w:rsidRPr="00B30E81" w:rsidRDefault="005E7EA6" w:rsidP="005E7EA6">
            <w:pPr>
              <w:jc w:val="both"/>
              <w:rPr>
                <w:rFonts w:ascii="Times New Roman" w:hAnsi="Times New Roman"/>
                <w:bCs/>
                <w:sz w:val="20"/>
                <w:szCs w:val="20"/>
              </w:rPr>
            </w:pPr>
            <w:r>
              <w:rPr>
                <w:rFonts w:ascii="Times New Roman" w:hAnsi="Times New Roman"/>
                <w:bCs/>
                <w:sz w:val="20"/>
                <w:szCs w:val="20"/>
              </w:rPr>
              <w:t>100,73</w:t>
            </w:r>
          </w:p>
        </w:tc>
      </w:tr>
    </w:tbl>
    <w:p w14:paraId="6337363D" w14:textId="77777777" w:rsidR="00A826C9" w:rsidRDefault="00A826C9" w:rsidP="00A826C9">
      <w:pPr>
        <w:spacing w:after="0" w:line="360" w:lineRule="auto"/>
        <w:ind w:firstLine="709"/>
        <w:jc w:val="both"/>
        <w:rPr>
          <w:rFonts w:ascii="Times New Roman" w:hAnsi="Times New Roman" w:cs="Times New Roman"/>
          <w:sz w:val="28"/>
          <w:szCs w:val="28"/>
        </w:rPr>
      </w:pPr>
    </w:p>
    <w:p w14:paraId="2A290FD6" w14:textId="66706069" w:rsidR="00A826C9" w:rsidRDefault="005E7EA6" w:rsidP="005E7EA6">
      <w:pPr>
        <w:spacing w:after="0" w:line="360" w:lineRule="auto"/>
        <w:ind w:firstLine="709"/>
        <w:jc w:val="both"/>
        <w:rPr>
          <w:rFonts w:ascii="Times New Roman" w:hAnsi="Times New Roman" w:cs="Times New Roman"/>
          <w:sz w:val="28"/>
          <w:szCs w:val="28"/>
        </w:rPr>
      </w:pPr>
      <w:r w:rsidRPr="005E7EA6">
        <w:rPr>
          <w:rFonts w:ascii="Times New Roman" w:hAnsi="Times New Roman" w:cs="Times New Roman"/>
          <w:sz w:val="28"/>
          <w:szCs w:val="28"/>
        </w:rPr>
        <w:lastRenderedPageBreak/>
        <w:t>Соотношение основных качественных групп активов организации на последний день анализируемого периода характеризуется отсутствием внеоборотных средств при 100% текущих активов.</w:t>
      </w:r>
    </w:p>
    <w:p w14:paraId="1B2C8530" w14:textId="637D38BE" w:rsidR="00E60016" w:rsidRPr="00E60016" w:rsidRDefault="00E60016" w:rsidP="00E60016">
      <w:pPr>
        <w:spacing w:after="0" w:line="360" w:lineRule="auto"/>
        <w:ind w:firstLine="709"/>
        <w:jc w:val="both"/>
        <w:rPr>
          <w:rFonts w:ascii="Times New Roman" w:hAnsi="Times New Roman" w:cs="Times New Roman"/>
          <w:sz w:val="28"/>
          <w:szCs w:val="28"/>
        </w:rPr>
      </w:pPr>
      <w:r w:rsidRPr="00E60016">
        <w:rPr>
          <w:rFonts w:ascii="Times New Roman" w:hAnsi="Times New Roman" w:cs="Times New Roman"/>
          <w:sz w:val="28"/>
          <w:szCs w:val="28"/>
        </w:rPr>
        <w:t xml:space="preserve">Ниже по качественному признаку обобщены важнейшие показатели финансового положения и результаты деятельности ООО </w:t>
      </w:r>
      <w:r>
        <w:rPr>
          <w:rFonts w:ascii="Times New Roman" w:hAnsi="Times New Roman" w:cs="Times New Roman"/>
          <w:sz w:val="28"/>
          <w:szCs w:val="28"/>
        </w:rPr>
        <w:t>«</w:t>
      </w:r>
      <w:r w:rsidRPr="00E60016">
        <w:rPr>
          <w:rFonts w:ascii="Times New Roman" w:hAnsi="Times New Roman" w:cs="Times New Roman"/>
          <w:sz w:val="28"/>
          <w:szCs w:val="28"/>
        </w:rPr>
        <w:t>ЛОМБАРД ВЫГОДНЫЙ</w:t>
      </w:r>
      <w:r>
        <w:rPr>
          <w:rFonts w:ascii="Times New Roman" w:hAnsi="Times New Roman" w:cs="Times New Roman"/>
          <w:sz w:val="28"/>
          <w:szCs w:val="28"/>
        </w:rPr>
        <w:t>»</w:t>
      </w:r>
      <w:r w:rsidRPr="00E60016">
        <w:rPr>
          <w:rFonts w:ascii="Times New Roman" w:hAnsi="Times New Roman" w:cs="Times New Roman"/>
          <w:sz w:val="28"/>
          <w:szCs w:val="28"/>
        </w:rPr>
        <w:t xml:space="preserve"> за весь рассматриваемый период.</w:t>
      </w:r>
    </w:p>
    <w:p w14:paraId="15FE3A90" w14:textId="6447905B" w:rsidR="00E60016" w:rsidRPr="00E60016" w:rsidRDefault="00E60016" w:rsidP="00E60016">
      <w:pPr>
        <w:spacing w:after="0" w:line="360" w:lineRule="auto"/>
        <w:ind w:firstLine="709"/>
        <w:jc w:val="both"/>
        <w:rPr>
          <w:rFonts w:ascii="Times New Roman" w:hAnsi="Times New Roman" w:cs="Times New Roman"/>
          <w:sz w:val="28"/>
          <w:szCs w:val="28"/>
        </w:rPr>
      </w:pPr>
      <w:r w:rsidRPr="00E60016">
        <w:rPr>
          <w:rFonts w:ascii="Times New Roman" w:hAnsi="Times New Roman" w:cs="Times New Roman"/>
          <w:sz w:val="28"/>
          <w:szCs w:val="28"/>
        </w:rPr>
        <w:t xml:space="preserve">Следующие 7 показателей финансового положения и результатов деятельности ООО </w:t>
      </w:r>
      <w:r>
        <w:rPr>
          <w:rFonts w:ascii="Times New Roman" w:hAnsi="Times New Roman" w:cs="Times New Roman"/>
          <w:sz w:val="28"/>
          <w:szCs w:val="28"/>
        </w:rPr>
        <w:t>«</w:t>
      </w:r>
      <w:r w:rsidRPr="00E60016">
        <w:rPr>
          <w:rFonts w:ascii="Times New Roman" w:hAnsi="Times New Roman" w:cs="Times New Roman"/>
          <w:sz w:val="28"/>
          <w:szCs w:val="28"/>
        </w:rPr>
        <w:t>ЛОМБАРД ВЫГОДНЫЙ</w:t>
      </w:r>
      <w:r>
        <w:rPr>
          <w:rFonts w:ascii="Times New Roman" w:hAnsi="Times New Roman" w:cs="Times New Roman"/>
          <w:sz w:val="28"/>
          <w:szCs w:val="28"/>
        </w:rPr>
        <w:t>»</w:t>
      </w:r>
      <w:r w:rsidRPr="00E60016">
        <w:rPr>
          <w:rFonts w:ascii="Times New Roman" w:hAnsi="Times New Roman" w:cs="Times New Roman"/>
          <w:sz w:val="28"/>
          <w:szCs w:val="28"/>
        </w:rPr>
        <w:t xml:space="preserve"> имеют исключительно хорошие значения:</w:t>
      </w:r>
    </w:p>
    <w:p w14:paraId="55195BA9" w14:textId="77777777" w:rsidR="00E60016" w:rsidRPr="00E60016" w:rsidRDefault="00E60016" w:rsidP="00E60016">
      <w:pPr>
        <w:numPr>
          <w:ilvl w:val="0"/>
          <w:numId w:val="1"/>
        </w:numPr>
        <w:spacing w:after="0" w:line="360" w:lineRule="auto"/>
        <w:jc w:val="both"/>
        <w:rPr>
          <w:rFonts w:ascii="Times New Roman" w:hAnsi="Times New Roman" w:cs="Times New Roman"/>
          <w:sz w:val="28"/>
          <w:szCs w:val="28"/>
        </w:rPr>
      </w:pPr>
      <w:r w:rsidRPr="00E60016">
        <w:rPr>
          <w:rFonts w:ascii="Times New Roman" w:hAnsi="Times New Roman" w:cs="Times New Roman"/>
          <w:sz w:val="28"/>
          <w:szCs w:val="28"/>
        </w:rPr>
        <w:t>чистые активы превышают уставный капитал, к тому же они увеличились за анализируемый период;</w:t>
      </w:r>
    </w:p>
    <w:p w14:paraId="48DE48D2" w14:textId="77777777" w:rsidR="00E60016" w:rsidRPr="00E60016" w:rsidRDefault="00E60016" w:rsidP="00E60016">
      <w:pPr>
        <w:numPr>
          <w:ilvl w:val="0"/>
          <w:numId w:val="1"/>
        </w:numPr>
        <w:spacing w:after="0" w:line="360" w:lineRule="auto"/>
        <w:jc w:val="both"/>
        <w:rPr>
          <w:rFonts w:ascii="Times New Roman" w:hAnsi="Times New Roman" w:cs="Times New Roman"/>
          <w:sz w:val="28"/>
          <w:szCs w:val="28"/>
        </w:rPr>
      </w:pPr>
      <w:r w:rsidRPr="00E60016">
        <w:rPr>
          <w:rFonts w:ascii="Times New Roman" w:hAnsi="Times New Roman" w:cs="Times New Roman"/>
          <w:sz w:val="28"/>
          <w:szCs w:val="28"/>
        </w:rPr>
        <w:t>полностью соответствует нормальному значению коэффициент абсолютной ликвидности;</w:t>
      </w:r>
    </w:p>
    <w:p w14:paraId="129C85BF" w14:textId="55F6B5F3" w:rsidR="00E60016" w:rsidRPr="00E60016" w:rsidRDefault="00E60016" w:rsidP="00E60016">
      <w:pPr>
        <w:numPr>
          <w:ilvl w:val="0"/>
          <w:numId w:val="1"/>
        </w:numPr>
        <w:spacing w:after="0" w:line="360" w:lineRule="auto"/>
        <w:jc w:val="both"/>
        <w:rPr>
          <w:rFonts w:ascii="Times New Roman" w:hAnsi="Times New Roman" w:cs="Times New Roman"/>
          <w:sz w:val="28"/>
          <w:szCs w:val="28"/>
        </w:rPr>
      </w:pPr>
      <w:r w:rsidRPr="00E60016">
        <w:rPr>
          <w:rFonts w:ascii="Times New Roman" w:hAnsi="Times New Roman" w:cs="Times New Roman"/>
          <w:sz w:val="28"/>
          <w:szCs w:val="28"/>
        </w:rPr>
        <w:t>положительная динамика рентабельности продаж;</w:t>
      </w:r>
    </w:p>
    <w:p w14:paraId="19C3A19E" w14:textId="77777777" w:rsidR="00E60016" w:rsidRPr="00E60016" w:rsidRDefault="00E60016" w:rsidP="00E60016">
      <w:pPr>
        <w:numPr>
          <w:ilvl w:val="0"/>
          <w:numId w:val="1"/>
        </w:numPr>
        <w:spacing w:after="0" w:line="360" w:lineRule="auto"/>
        <w:jc w:val="both"/>
        <w:rPr>
          <w:rFonts w:ascii="Times New Roman" w:hAnsi="Times New Roman" w:cs="Times New Roman"/>
          <w:sz w:val="28"/>
          <w:szCs w:val="28"/>
        </w:rPr>
      </w:pPr>
      <w:r w:rsidRPr="00E60016">
        <w:rPr>
          <w:rFonts w:ascii="Times New Roman" w:hAnsi="Times New Roman" w:cs="Times New Roman"/>
          <w:sz w:val="28"/>
          <w:szCs w:val="28"/>
        </w:rPr>
        <w:t>абсолютная финансовая устойчивость по величине излишка собственных оборотных средств;</w:t>
      </w:r>
    </w:p>
    <w:p w14:paraId="011BEAD7" w14:textId="77777777" w:rsidR="00E60016" w:rsidRPr="00E60016" w:rsidRDefault="00E60016" w:rsidP="00E60016">
      <w:pPr>
        <w:numPr>
          <w:ilvl w:val="0"/>
          <w:numId w:val="1"/>
        </w:numPr>
        <w:spacing w:after="0" w:line="360" w:lineRule="auto"/>
        <w:jc w:val="both"/>
        <w:rPr>
          <w:rFonts w:ascii="Times New Roman" w:hAnsi="Times New Roman" w:cs="Times New Roman"/>
          <w:sz w:val="28"/>
          <w:szCs w:val="28"/>
        </w:rPr>
      </w:pPr>
      <w:r w:rsidRPr="00E60016">
        <w:rPr>
          <w:rFonts w:ascii="Times New Roman" w:hAnsi="Times New Roman" w:cs="Times New Roman"/>
          <w:sz w:val="28"/>
          <w:szCs w:val="28"/>
        </w:rPr>
        <w:t>за 2019 год получена прибыль от продаж (8 154 тыс. руб.), причем наблюдалась положительная динамика по сравнению с предшествующим годом (+3 026 тыс. руб.);</w:t>
      </w:r>
    </w:p>
    <w:p w14:paraId="270CF5AD" w14:textId="77777777" w:rsidR="00E60016" w:rsidRPr="00E60016" w:rsidRDefault="00E60016" w:rsidP="00E60016">
      <w:pPr>
        <w:numPr>
          <w:ilvl w:val="0"/>
          <w:numId w:val="1"/>
        </w:numPr>
        <w:spacing w:after="0" w:line="360" w:lineRule="auto"/>
        <w:jc w:val="both"/>
        <w:rPr>
          <w:rFonts w:ascii="Times New Roman" w:hAnsi="Times New Roman" w:cs="Times New Roman"/>
          <w:sz w:val="28"/>
          <w:szCs w:val="28"/>
        </w:rPr>
      </w:pPr>
      <w:r w:rsidRPr="00E60016">
        <w:rPr>
          <w:rFonts w:ascii="Times New Roman" w:hAnsi="Times New Roman" w:cs="Times New Roman"/>
          <w:sz w:val="28"/>
          <w:szCs w:val="28"/>
        </w:rPr>
        <w:t>прибыль от финансово-хозяйственной деятельности за 2019 год составила 2 037 тыс. руб. (+1 262 тыс. руб. по сравнению с предшествующим годом);</w:t>
      </w:r>
    </w:p>
    <w:p w14:paraId="3739B0D6" w14:textId="50033F59" w:rsidR="00E60016" w:rsidRPr="00E60016" w:rsidRDefault="00E60016" w:rsidP="00E60016">
      <w:pPr>
        <w:numPr>
          <w:ilvl w:val="0"/>
          <w:numId w:val="1"/>
        </w:numPr>
        <w:spacing w:after="0" w:line="360" w:lineRule="auto"/>
        <w:jc w:val="both"/>
        <w:rPr>
          <w:rFonts w:ascii="Times New Roman" w:hAnsi="Times New Roman" w:cs="Times New Roman"/>
          <w:sz w:val="28"/>
          <w:szCs w:val="28"/>
        </w:rPr>
      </w:pPr>
      <w:r w:rsidRPr="00E60016">
        <w:rPr>
          <w:rFonts w:ascii="Times New Roman" w:hAnsi="Times New Roman" w:cs="Times New Roman"/>
          <w:sz w:val="28"/>
          <w:szCs w:val="28"/>
        </w:rPr>
        <w:t>положительная динамика прибыли до процентов к уплате и налогообложения (EBIT) на рубль выручки организации.</w:t>
      </w:r>
    </w:p>
    <w:p w14:paraId="3B41CF8E" w14:textId="77777777" w:rsidR="00E60016" w:rsidRPr="00E60016" w:rsidRDefault="00E60016" w:rsidP="00E60016">
      <w:pPr>
        <w:spacing w:after="0" w:line="360" w:lineRule="auto"/>
        <w:ind w:firstLine="709"/>
        <w:jc w:val="both"/>
        <w:rPr>
          <w:rFonts w:ascii="Times New Roman" w:hAnsi="Times New Roman" w:cs="Times New Roman"/>
          <w:sz w:val="28"/>
          <w:szCs w:val="28"/>
        </w:rPr>
      </w:pPr>
      <w:r w:rsidRPr="00E60016">
        <w:rPr>
          <w:rFonts w:ascii="Times New Roman" w:hAnsi="Times New Roman" w:cs="Times New Roman"/>
          <w:sz w:val="28"/>
          <w:szCs w:val="28"/>
        </w:rPr>
        <w:t>Приведенные ниже 2 показателя финансового положения организации имеют хорошие значения:</w:t>
      </w:r>
    </w:p>
    <w:p w14:paraId="66C45998" w14:textId="77777777" w:rsidR="00E60016" w:rsidRPr="00E60016" w:rsidRDefault="00E60016" w:rsidP="00E60016">
      <w:pPr>
        <w:numPr>
          <w:ilvl w:val="0"/>
          <w:numId w:val="2"/>
        </w:numPr>
        <w:spacing w:after="0" w:line="360" w:lineRule="auto"/>
        <w:jc w:val="both"/>
        <w:rPr>
          <w:rFonts w:ascii="Times New Roman" w:hAnsi="Times New Roman" w:cs="Times New Roman"/>
          <w:sz w:val="28"/>
          <w:szCs w:val="28"/>
        </w:rPr>
      </w:pPr>
      <w:r w:rsidRPr="00E60016">
        <w:rPr>
          <w:rFonts w:ascii="Times New Roman" w:hAnsi="Times New Roman" w:cs="Times New Roman"/>
          <w:sz w:val="28"/>
          <w:szCs w:val="28"/>
        </w:rPr>
        <w:lastRenderedPageBreak/>
        <w:t>коэффициент быстрой (промежуточной) ликвидности соответствует нормальному значению;</w:t>
      </w:r>
    </w:p>
    <w:p w14:paraId="15AE0259" w14:textId="77777777" w:rsidR="00E60016" w:rsidRPr="00E60016" w:rsidRDefault="00E60016" w:rsidP="00E60016">
      <w:pPr>
        <w:numPr>
          <w:ilvl w:val="0"/>
          <w:numId w:val="2"/>
        </w:numPr>
        <w:spacing w:after="0" w:line="360" w:lineRule="auto"/>
        <w:jc w:val="both"/>
        <w:rPr>
          <w:rFonts w:ascii="Times New Roman" w:hAnsi="Times New Roman" w:cs="Times New Roman"/>
          <w:sz w:val="28"/>
          <w:szCs w:val="28"/>
        </w:rPr>
      </w:pPr>
      <w:r w:rsidRPr="00E60016">
        <w:rPr>
          <w:rFonts w:ascii="Times New Roman" w:hAnsi="Times New Roman" w:cs="Times New Roman"/>
          <w:sz w:val="28"/>
          <w:szCs w:val="28"/>
        </w:rPr>
        <w:t>хорошее соотношение активов по степени ликвидности и обязательств по сроку погашения.</w:t>
      </w:r>
    </w:p>
    <w:p w14:paraId="4F9CD9E9" w14:textId="53BCBC4F" w:rsidR="00E60016" w:rsidRPr="00E60016" w:rsidRDefault="00E60016" w:rsidP="00E60016">
      <w:pPr>
        <w:spacing w:after="0" w:line="360" w:lineRule="auto"/>
        <w:ind w:firstLine="709"/>
        <w:jc w:val="both"/>
        <w:rPr>
          <w:rFonts w:ascii="Times New Roman" w:hAnsi="Times New Roman" w:cs="Times New Roman"/>
          <w:sz w:val="28"/>
          <w:szCs w:val="28"/>
        </w:rPr>
      </w:pPr>
      <w:r w:rsidRPr="00E60016">
        <w:rPr>
          <w:rFonts w:ascii="Times New Roman" w:hAnsi="Times New Roman" w:cs="Times New Roman"/>
          <w:sz w:val="28"/>
          <w:szCs w:val="28"/>
        </w:rPr>
        <w:t xml:space="preserve">С отрицательной стороны финансовое положение и результаты деятельности ООО </w:t>
      </w:r>
      <w:r>
        <w:rPr>
          <w:rFonts w:ascii="Times New Roman" w:hAnsi="Times New Roman" w:cs="Times New Roman"/>
          <w:sz w:val="28"/>
          <w:szCs w:val="28"/>
        </w:rPr>
        <w:t>«</w:t>
      </w:r>
      <w:r w:rsidRPr="00E60016">
        <w:rPr>
          <w:rFonts w:ascii="Times New Roman" w:hAnsi="Times New Roman" w:cs="Times New Roman"/>
          <w:sz w:val="28"/>
          <w:szCs w:val="28"/>
        </w:rPr>
        <w:t>ЛОМБАРД ВЫГОДНЫЙ</w:t>
      </w:r>
      <w:r>
        <w:rPr>
          <w:rFonts w:ascii="Times New Roman" w:hAnsi="Times New Roman" w:cs="Times New Roman"/>
          <w:sz w:val="28"/>
          <w:szCs w:val="28"/>
        </w:rPr>
        <w:t>»</w:t>
      </w:r>
      <w:r w:rsidRPr="00E60016">
        <w:rPr>
          <w:rFonts w:ascii="Times New Roman" w:hAnsi="Times New Roman" w:cs="Times New Roman"/>
          <w:sz w:val="28"/>
          <w:szCs w:val="28"/>
        </w:rPr>
        <w:t xml:space="preserve"> характеризуют следующие показатели:</w:t>
      </w:r>
    </w:p>
    <w:p w14:paraId="4F60A7B8" w14:textId="7E72D1F5" w:rsidR="00E60016" w:rsidRPr="00E60016" w:rsidRDefault="00E60016" w:rsidP="00E60016">
      <w:pPr>
        <w:numPr>
          <w:ilvl w:val="0"/>
          <w:numId w:val="3"/>
        </w:numPr>
        <w:spacing w:after="0" w:line="360" w:lineRule="auto"/>
        <w:jc w:val="both"/>
        <w:rPr>
          <w:rFonts w:ascii="Times New Roman" w:hAnsi="Times New Roman" w:cs="Times New Roman"/>
          <w:sz w:val="28"/>
          <w:szCs w:val="28"/>
        </w:rPr>
      </w:pPr>
      <w:r w:rsidRPr="00E60016">
        <w:rPr>
          <w:rFonts w:ascii="Times New Roman" w:hAnsi="Times New Roman" w:cs="Times New Roman"/>
          <w:sz w:val="28"/>
          <w:szCs w:val="28"/>
        </w:rPr>
        <w:t>высокая зависимость организации от заемного капитала;</w:t>
      </w:r>
    </w:p>
    <w:p w14:paraId="4A0F2326" w14:textId="60141B93" w:rsidR="00E60016" w:rsidRPr="00E60016" w:rsidRDefault="00E60016" w:rsidP="00E60016">
      <w:pPr>
        <w:numPr>
          <w:ilvl w:val="0"/>
          <w:numId w:val="3"/>
        </w:numPr>
        <w:spacing w:after="0" w:line="360" w:lineRule="auto"/>
        <w:jc w:val="both"/>
        <w:rPr>
          <w:rFonts w:ascii="Times New Roman" w:hAnsi="Times New Roman" w:cs="Times New Roman"/>
          <w:sz w:val="28"/>
          <w:szCs w:val="28"/>
        </w:rPr>
      </w:pPr>
      <w:r w:rsidRPr="00E60016">
        <w:rPr>
          <w:rFonts w:ascii="Times New Roman" w:hAnsi="Times New Roman" w:cs="Times New Roman"/>
          <w:sz w:val="28"/>
          <w:szCs w:val="28"/>
        </w:rPr>
        <w:t>значение коэффициента обеспеченности собственными оборотными средствами (соответствует норме;</w:t>
      </w:r>
    </w:p>
    <w:p w14:paraId="1ED0A18D" w14:textId="45E95260" w:rsidR="00E60016" w:rsidRPr="00E60016" w:rsidRDefault="00E60016" w:rsidP="00115A36">
      <w:pPr>
        <w:numPr>
          <w:ilvl w:val="0"/>
          <w:numId w:val="3"/>
        </w:numPr>
        <w:spacing w:after="0" w:line="360" w:lineRule="auto"/>
        <w:jc w:val="both"/>
        <w:rPr>
          <w:rFonts w:ascii="Times New Roman" w:hAnsi="Times New Roman" w:cs="Times New Roman"/>
          <w:sz w:val="28"/>
          <w:szCs w:val="28"/>
        </w:rPr>
      </w:pPr>
      <w:r w:rsidRPr="00E60016">
        <w:rPr>
          <w:rFonts w:ascii="Times New Roman" w:hAnsi="Times New Roman" w:cs="Times New Roman"/>
          <w:sz w:val="28"/>
          <w:szCs w:val="28"/>
        </w:rPr>
        <w:t>коэффициент текущей (общей) ликвидности ниже нормального значение;</w:t>
      </w:r>
      <w:r>
        <w:rPr>
          <w:rFonts w:ascii="Times New Roman" w:hAnsi="Times New Roman" w:cs="Times New Roman"/>
          <w:sz w:val="28"/>
          <w:szCs w:val="28"/>
        </w:rPr>
        <w:t xml:space="preserve"> </w:t>
      </w:r>
      <w:r w:rsidRPr="00E60016">
        <w:rPr>
          <w:rFonts w:ascii="Times New Roman" w:hAnsi="Times New Roman" w:cs="Times New Roman"/>
          <w:sz w:val="28"/>
          <w:szCs w:val="28"/>
        </w:rPr>
        <w:t>низкая рентабельность активов.</w:t>
      </w:r>
    </w:p>
    <w:p w14:paraId="002F7E74" w14:textId="77777777" w:rsidR="00E60016" w:rsidRDefault="00E60016" w:rsidP="005E7EA6">
      <w:pPr>
        <w:spacing w:after="0" w:line="360" w:lineRule="auto"/>
        <w:ind w:firstLine="709"/>
        <w:jc w:val="both"/>
        <w:rPr>
          <w:rFonts w:ascii="Times New Roman" w:hAnsi="Times New Roman" w:cs="Times New Roman"/>
          <w:sz w:val="28"/>
          <w:szCs w:val="28"/>
        </w:rPr>
      </w:pPr>
    </w:p>
    <w:p w14:paraId="6D20219B" w14:textId="48443840" w:rsidR="00A826C9" w:rsidRPr="00A826C9" w:rsidRDefault="00A826C9" w:rsidP="00A826C9">
      <w:pPr>
        <w:spacing w:after="0" w:line="360" w:lineRule="auto"/>
        <w:ind w:firstLine="709"/>
        <w:jc w:val="center"/>
        <w:rPr>
          <w:rFonts w:ascii="Times New Roman" w:hAnsi="Times New Roman" w:cs="Times New Roman"/>
          <w:sz w:val="28"/>
          <w:szCs w:val="28"/>
        </w:rPr>
      </w:pPr>
      <w:r w:rsidRPr="00A826C9">
        <w:rPr>
          <w:rFonts w:ascii="Times New Roman" w:hAnsi="Times New Roman" w:cs="Times New Roman"/>
          <w:sz w:val="28"/>
          <w:szCs w:val="28"/>
        </w:rPr>
        <w:t xml:space="preserve">2.2 АНАЛИЗ </w:t>
      </w:r>
      <w:r w:rsidR="00115A36">
        <w:rPr>
          <w:rFonts w:ascii="Times New Roman" w:hAnsi="Times New Roman" w:cs="Times New Roman"/>
          <w:sz w:val="28"/>
          <w:szCs w:val="28"/>
        </w:rPr>
        <w:t>СИСТЕМЫ УПРАВЛЕНИЯ НА ПРЕДПРИЯТИИ</w:t>
      </w:r>
      <w:r w:rsidRPr="00A826C9">
        <w:rPr>
          <w:rFonts w:ascii="Times New Roman" w:hAnsi="Times New Roman" w:cs="Times New Roman"/>
          <w:sz w:val="28"/>
          <w:szCs w:val="28"/>
        </w:rPr>
        <w:t xml:space="preserve"> ООО «ЛОМБАРД ВЫГОДНЫЙ»</w:t>
      </w:r>
    </w:p>
    <w:p w14:paraId="7D3E1535" w14:textId="2309FF86" w:rsidR="00E60016" w:rsidRDefault="00E60016" w:rsidP="00A826C9">
      <w:pPr>
        <w:spacing w:after="0" w:line="360" w:lineRule="auto"/>
        <w:ind w:firstLine="709"/>
        <w:jc w:val="center"/>
        <w:rPr>
          <w:rFonts w:ascii="Times New Roman" w:hAnsi="Times New Roman" w:cs="Times New Roman"/>
          <w:sz w:val="28"/>
          <w:szCs w:val="28"/>
        </w:rPr>
      </w:pPr>
    </w:p>
    <w:p w14:paraId="1FA7E737" w14:textId="08479B6C"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Охарактеризуем </w:t>
      </w:r>
      <w:r>
        <w:rPr>
          <w:rFonts w:ascii="Times New Roman" w:eastAsia="Times New Roman" w:hAnsi="Times New Roman" w:cs="Times New Roman"/>
          <w:sz w:val="28"/>
          <w:szCs w:val="28"/>
          <w:lang w:eastAsia="ru-RU"/>
        </w:rPr>
        <w:t>структуру управления на предприятии</w:t>
      </w:r>
      <w:r w:rsidRPr="003C5360">
        <w:rPr>
          <w:rFonts w:ascii="Times New Roman" w:eastAsia="Times New Roman" w:hAnsi="Times New Roman" w:cs="Times New Roman"/>
          <w:sz w:val="28"/>
          <w:szCs w:val="28"/>
          <w:lang w:eastAsia="ru-RU"/>
        </w:rPr>
        <w:t xml:space="preserve"> </w:t>
      </w:r>
      <w:r w:rsidRPr="00115A36">
        <w:rPr>
          <w:rFonts w:ascii="Times New Roman" w:eastAsia="Times New Roman" w:hAnsi="Times New Roman" w:cs="Times New Roman"/>
          <w:sz w:val="28"/>
          <w:szCs w:val="28"/>
          <w:lang w:eastAsia="ru-RU"/>
        </w:rPr>
        <w:t>ООО «ЛОМБАРД ВЫГОДНЫЙ»</w:t>
      </w:r>
      <w:r w:rsidRPr="003C5360">
        <w:rPr>
          <w:rFonts w:ascii="Times New Roman" w:eastAsia="Times New Roman" w:hAnsi="Times New Roman" w:cs="Times New Roman"/>
          <w:sz w:val="28"/>
          <w:szCs w:val="28"/>
          <w:lang w:eastAsia="ru-RU"/>
        </w:rPr>
        <w:t>.</w:t>
      </w:r>
      <w:r w:rsidR="004C6075">
        <w:rPr>
          <w:rFonts w:ascii="Times New Roman" w:eastAsia="Times New Roman" w:hAnsi="Times New Roman" w:cs="Times New Roman"/>
          <w:sz w:val="28"/>
          <w:szCs w:val="28"/>
          <w:lang w:eastAsia="ru-RU"/>
        </w:rPr>
        <w:t xml:space="preserve"> Организационная структура управления представлена в приложении 1.</w:t>
      </w:r>
    </w:p>
    <w:p w14:paraId="7191F9B4" w14:textId="586715C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Функции службы управления персоналом </w:t>
      </w:r>
      <w:r w:rsidRPr="00115A36">
        <w:rPr>
          <w:rFonts w:ascii="Times New Roman" w:eastAsia="Times New Roman" w:hAnsi="Times New Roman" w:cs="Times New Roman"/>
          <w:sz w:val="28"/>
          <w:szCs w:val="28"/>
          <w:lang w:eastAsia="ru-RU"/>
        </w:rPr>
        <w:t>ООО «ЛОМБАРД ВЫГОДНЫЙ»</w:t>
      </w:r>
      <w:r w:rsidRPr="003C5360">
        <w:rPr>
          <w:rFonts w:ascii="Times New Roman" w:eastAsia="Times New Roman" w:hAnsi="Times New Roman" w:cs="Times New Roman"/>
          <w:sz w:val="28"/>
          <w:szCs w:val="28"/>
          <w:lang w:eastAsia="ru-RU"/>
        </w:rPr>
        <w:t xml:space="preserve">: </w:t>
      </w:r>
    </w:p>
    <w:p w14:paraId="08255A5E"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а) работа с документацией по учету сотрудников, имеющих высшее, среднее техническое (специальное) образование, которая связана с приемом, переводом, трудовой деятельностью и увольнением сотрудников; участие в работе по расстановке кадров;</w:t>
      </w:r>
    </w:p>
    <w:p w14:paraId="1C0871E3"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б) оформление пенсий сотрудникам предприятия в связи со старостью </w:t>
      </w:r>
      <w:r w:rsidRPr="003C5360">
        <w:rPr>
          <w:rFonts w:ascii="Times New Roman" w:eastAsia="Times New Roman" w:hAnsi="Times New Roman" w:cs="Times New Roman"/>
          <w:sz w:val="28"/>
          <w:szCs w:val="28"/>
          <w:lang w:eastAsia="ru-RU"/>
        </w:rPr>
        <w:lastRenderedPageBreak/>
        <w:t>и выслугой лет;</w:t>
      </w:r>
    </w:p>
    <w:p w14:paraId="0B05CB9D"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в) изучение и анализ должностной и профессионально-квалификационной структуры предприятия и его подразделений;</w:t>
      </w:r>
    </w:p>
    <w:p w14:paraId="7860F7B6"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г) своевременное оформление на пенсию сотрудников, соблюдение правил хранения и ведение соответствующей документации;</w:t>
      </w:r>
    </w:p>
    <w:p w14:paraId="3B0BEB5E"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д) правильная и своевременная подготовка документов для определения льгот и компенсаций;</w:t>
      </w:r>
    </w:p>
    <w:p w14:paraId="53513E81"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е) исполнение указаний и распоряжений руководителя УП, организация кадрового делопроизводства, ведение приема, увольнения, перевода и перемещение работников предприятия.</w:t>
      </w:r>
    </w:p>
    <w:p w14:paraId="6ED7AE08" w14:textId="36B3E758" w:rsidR="00115A36" w:rsidRPr="003C5360" w:rsidRDefault="00115A36" w:rsidP="00115A36">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C5360">
        <w:rPr>
          <w:rFonts w:ascii="Times New Roman" w:eastAsia="Times New Roman" w:hAnsi="Times New Roman" w:cs="Times New Roman"/>
          <w:color w:val="000000"/>
          <w:sz w:val="28"/>
          <w:szCs w:val="28"/>
          <w:lang w:eastAsia="ru-RU"/>
        </w:rPr>
        <w:t xml:space="preserve">В табл. </w:t>
      </w:r>
      <w:r>
        <w:rPr>
          <w:rFonts w:ascii="Times New Roman" w:eastAsia="Times New Roman" w:hAnsi="Times New Roman" w:cs="Times New Roman"/>
          <w:color w:val="000000"/>
          <w:sz w:val="28"/>
          <w:szCs w:val="28"/>
          <w:lang w:eastAsia="ru-RU"/>
        </w:rPr>
        <w:t>2.3</w:t>
      </w:r>
      <w:r w:rsidRPr="003C5360">
        <w:rPr>
          <w:rFonts w:ascii="Times New Roman" w:eastAsia="Times New Roman" w:hAnsi="Times New Roman" w:cs="Times New Roman"/>
          <w:color w:val="000000"/>
          <w:sz w:val="28"/>
          <w:szCs w:val="28"/>
          <w:lang w:eastAsia="ru-RU"/>
        </w:rPr>
        <w:t xml:space="preserve"> показана структура численности работников </w:t>
      </w:r>
      <w:bookmarkStart w:id="1" w:name="_Hlk69223563"/>
      <w:r w:rsidRPr="00115A36">
        <w:rPr>
          <w:rFonts w:ascii="Times New Roman" w:eastAsia="Times New Roman" w:hAnsi="Times New Roman" w:cs="Times New Roman"/>
          <w:color w:val="000000"/>
          <w:sz w:val="28"/>
          <w:szCs w:val="28"/>
          <w:lang w:eastAsia="ru-RU"/>
        </w:rPr>
        <w:t>ООО «ЛОМБАРД ВЫГОДНЫЙ»</w:t>
      </w:r>
      <w:bookmarkEnd w:id="1"/>
      <w:r w:rsidRPr="003C5360">
        <w:rPr>
          <w:rFonts w:ascii="Times New Roman" w:eastAsia="Times New Roman" w:hAnsi="Times New Roman" w:cs="Times New Roman"/>
          <w:color w:val="000000"/>
          <w:sz w:val="28"/>
          <w:szCs w:val="28"/>
          <w:lang w:eastAsia="ru-RU"/>
        </w:rPr>
        <w:t xml:space="preserve"> за 201</w:t>
      </w:r>
      <w:r>
        <w:rPr>
          <w:rFonts w:ascii="Times New Roman" w:eastAsia="Times New Roman" w:hAnsi="Times New Roman" w:cs="Times New Roman"/>
          <w:color w:val="000000"/>
          <w:sz w:val="28"/>
          <w:szCs w:val="28"/>
          <w:lang w:eastAsia="ru-RU"/>
        </w:rPr>
        <w:t>7</w:t>
      </w:r>
      <w:r w:rsidRPr="003C5360">
        <w:rPr>
          <w:rFonts w:ascii="Times New Roman" w:eastAsia="Times New Roman" w:hAnsi="Times New Roman" w:cs="Times New Roman"/>
          <w:color w:val="000000"/>
          <w:sz w:val="28"/>
          <w:szCs w:val="28"/>
          <w:lang w:eastAsia="ru-RU"/>
        </w:rPr>
        <w:t>-201</w:t>
      </w:r>
      <w:r>
        <w:rPr>
          <w:rFonts w:ascii="Times New Roman" w:eastAsia="Times New Roman" w:hAnsi="Times New Roman" w:cs="Times New Roman"/>
          <w:color w:val="000000"/>
          <w:sz w:val="28"/>
          <w:szCs w:val="28"/>
          <w:lang w:eastAsia="ru-RU"/>
        </w:rPr>
        <w:t>9</w:t>
      </w:r>
      <w:r w:rsidRPr="003C5360">
        <w:rPr>
          <w:rFonts w:ascii="Times New Roman" w:eastAsia="Times New Roman" w:hAnsi="Times New Roman" w:cs="Times New Roman"/>
          <w:color w:val="000000"/>
          <w:sz w:val="28"/>
          <w:szCs w:val="28"/>
          <w:lang w:eastAsia="ru-RU"/>
        </w:rPr>
        <w:t xml:space="preserve"> годы.</w:t>
      </w:r>
    </w:p>
    <w:p w14:paraId="633C5A92" w14:textId="0E24F345" w:rsidR="00115A36" w:rsidRPr="003C5360" w:rsidRDefault="00115A36" w:rsidP="00115A36">
      <w:pPr>
        <w:widowControl w:val="0"/>
        <w:spacing w:after="0" w:line="360" w:lineRule="auto"/>
        <w:rPr>
          <w:rFonts w:ascii="Times New Roman" w:eastAsia="Calibri" w:hAnsi="Times New Roman" w:cs="Times New Roman"/>
          <w:bCs/>
          <w:sz w:val="28"/>
          <w:szCs w:val="28"/>
          <w:lang w:eastAsia="ru-RU"/>
        </w:rPr>
      </w:pPr>
      <w:r w:rsidRPr="003C5360">
        <w:rPr>
          <w:rFonts w:ascii="Times New Roman" w:eastAsia="Calibri" w:hAnsi="Times New Roman" w:cs="Times New Roman"/>
          <w:bCs/>
          <w:sz w:val="28"/>
          <w:szCs w:val="28"/>
          <w:lang w:eastAsia="ru-RU"/>
        </w:rPr>
        <w:t xml:space="preserve">Таблица </w:t>
      </w:r>
      <w:r>
        <w:rPr>
          <w:rFonts w:ascii="Times New Roman" w:eastAsia="Calibri" w:hAnsi="Times New Roman" w:cs="Times New Roman"/>
          <w:bCs/>
          <w:sz w:val="28"/>
          <w:szCs w:val="28"/>
          <w:lang w:eastAsia="ru-RU"/>
        </w:rPr>
        <w:t xml:space="preserve">2.3 - </w:t>
      </w:r>
      <w:r w:rsidRPr="003C5360">
        <w:rPr>
          <w:rFonts w:ascii="Times New Roman" w:eastAsia="Times New Roman" w:hAnsi="Times New Roman" w:cs="Times New Roman"/>
          <w:sz w:val="28"/>
          <w:szCs w:val="28"/>
          <w:lang w:eastAsia="ru-RU"/>
        </w:rPr>
        <w:t xml:space="preserve">Структура численности работников </w:t>
      </w:r>
      <w:r w:rsidR="00D31B8B" w:rsidRPr="00D31B8B">
        <w:rPr>
          <w:rFonts w:ascii="Times New Roman" w:eastAsia="Times New Roman" w:hAnsi="Times New Roman" w:cs="Times New Roman"/>
          <w:sz w:val="28"/>
          <w:szCs w:val="28"/>
          <w:lang w:eastAsia="ru-RU"/>
        </w:rPr>
        <w:t xml:space="preserve">ООО «ЛОМБАРД ВЫГОДНЫЙ» </w:t>
      </w:r>
      <w:r w:rsidR="00D31B8B">
        <w:rPr>
          <w:rFonts w:ascii="Times New Roman" w:eastAsia="Times New Roman" w:hAnsi="Times New Roman" w:cs="Times New Roman"/>
          <w:sz w:val="28"/>
          <w:szCs w:val="28"/>
          <w:lang w:eastAsia="ru-RU"/>
        </w:rPr>
        <w:t xml:space="preserve"> </w:t>
      </w:r>
      <w:r w:rsidRPr="003C5360">
        <w:rPr>
          <w:rFonts w:ascii="Times New Roman" w:eastAsia="Times New Roman" w:hAnsi="Times New Roman" w:cs="Times New Roman"/>
          <w:sz w:val="28"/>
          <w:szCs w:val="28"/>
          <w:lang w:eastAsia="ru-RU"/>
        </w:rPr>
        <w:t>за 201</w:t>
      </w:r>
      <w:r>
        <w:rPr>
          <w:rFonts w:ascii="Times New Roman" w:eastAsia="Times New Roman" w:hAnsi="Times New Roman" w:cs="Times New Roman"/>
          <w:sz w:val="28"/>
          <w:szCs w:val="28"/>
          <w:lang w:eastAsia="ru-RU"/>
        </w:rPr>
        <w:t>7</w:t>
      </w:r>
      <w:r w:rsidRPr="003C5360">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9</w:t>
      </w:r>
      <w:r w:rsidRPr="003C5360">
        <w:rPr>
          <w:rFonts w:ascii="Times New Roman" w:eastAsia="Times New Roman" w:hAnsi="Times New Roman" w:cs="Times New Roman"/>
          <w:sz w:val="28"/>
          <w:szCs w:val="28"/>
          <w:lang w:eastAsia="ru-RU"/>
        </w:rPr>
        <w:t xml:space="preserve"> гг.</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4"/>
        <w:gridCol w:w="858"/>
        <w:gridCol w:w="859"/>
        <w:gridCol w:w="859"/>
        <w:gridCol w:w="859"/>
        <w:gridCol w:w="859"/>
        <w:gridCol w:w="859"/>
        <w:gridCol w:w="1030"/>
        <w:gridCol w:w="1127"/>
      </w:tblGrid>
      <w:tr w:rsidR="00115A36" w:rsidRPr="003C5360" w14:paraId="458825C6" w14:textId="77777777" w:rsidTr="00115A36">
        <w:trPr>
          <w:cantSplit/>
          <w:trHeight w:val="161"/>
        </w:trPr>
        <w:tc>
          <w:tcPr>
            <w:tcW w:w="2614" w:type="dxa"/>
            <w:vMerge w:val="restart"/>
            <w:vAlign w:val="center"/>
          </w:tcPr>
          <w:p w14:paraId="1D6B8203" w14:textId="77777777" w:rsidR="00115A36" w:rsidRPr="003C5360" w:rsidRDefault="00115A36" w:rsidP="00115A36">
            <w:pPr>
              <w:widowControl w:val="0"/>
              <w:spacing w:after="0" w:line="240" w:lineRule="auto"/>
              <w:jc w:val="center"/>
              <w:outlineLvl w:val="7"/>
              <w:rPr>
                <w:rFonts w:ascii="Times New Roman" w:eastAsia="Times New Roman" w:hAnsi="Times New Roman" w:cs="Times New Roman"/>
                <w:iCs/>
                <w:sz w:val="24"/>
                <w:szCs w:val="24"/>
                <w:lang w:eastAsia="ru-RU"/>
              </w:rPr>
            </w:pPr>
            <w:r w:rsidRPr="003C5360">
              <w:rPr>
                <w:rFonts w:ascii="Times New Roman" w:eastAsia="Times New Roman" w:hAnsi="Times New Roman" w:cs="Times New Roman"/>
                <w:iCs/>
                <w:sz w:val="24"/>
                <w:szCs w:val="24"/>
                <w:lang w:eastAsia="ru-RU"/>
              </w:rPr>
              <w:t>Персонал</w:t>
            </w:r>
          </w:p>
        </w:tc>
        <w:tc>
          <w:tcPr>
            <w:tcW w:w="1717" w:type="dxa"/>
            <w:gridSpan w:val="2"/>
            <w:vAlign w:val="center"/>
          </w:tcPr>
          <w:p w14:paraId="406760F1"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7</w:t>
            </w:r>
            <w:r w:rsidRPr="003C5360">
              <w:rPr>
                <w:rFonts w:ascii="Times New Roman" w:eastAsia="Times New Roman" w:hAnsi="Times New Roman" w:cs="Times New Roman"/>
                <w:sz w:val="24"/>
                <w:szCs w:val="24"/>
                <w:lang w:eastAsia="ru-RU"/>
              </w:rPr>
              <w:t>г.</w:t>
            </w:r>
          </w:p>
        </w:tc>
        <w:tc>
          <w:tcPr>
            <w:tcW w:w="1718" w:type="dxa"/>
            <w:gridSpan w:val="2"/>
            <w:vAlign w:val="center"/>
          </w:tcPr>
          <w:p w14:paraId="58FECBB3"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8</w:t>
            </w:r>
            <w:r w:rsidRPr="003C5360">
              <w:rPr>
                <w:rFonts w:ascii="Times New Roman" w:eastAsia="Times New Roman" w:hAnsi="Times New Roman" w:cs="Times New Roman"/>
                <w:sz w:val="24"/>
                <w:szCs w:val="24"/>
                <w:lang w:eastAsia="ru-RU"/>
              </w:rPr>
              <w:t xml:space="preserve"> г.</w:t>
            </w:r>
          </w:p>
        </w:tc>
        <w:tc>
          <w:tcPr>
            <w:tcW w:w="1718" w:type="dxa"/>
            <w:gridSpan w:val="2"/>
            <w:vAlign w:val="center"/>
          </w:tcPr>
          <w:p w14:paraId="41D97D2D"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9</w:t>
            </w:r>
            <w:r w:rsidRPr="003C5360">
              <w:rPr>
                <w:rFonts w:ascii="Times New Roman" w:eastAsia="Times New Roman" w:hAnsi="Times New Roman" w:cs="Times New Roman"/>
                <w:sz w:val="24"/>
                <w:szCs w:val="24"/>
                <w:lang w:eastAsia="ru-RU"/>
              </w:rPr>
              <w:t xml:space="preserve"> г.</w:t>
            </w:r>
          </w:p>
        </w:tc>
        <w:tc>
          <w:tcPr>
            <w:tcW w:w="2157" w:type="dxa"/>
            <w:gridSpan w:val="2"/>
            <w:vAlign w:val="center"/>
          </w:tcPr>
          <w:p w14:paraId="4FA3F772"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 xml:space="preserve">Отклонение </w:t>
            </w:r>
          </w:p>
          <w:p w14:paraId="6058B0EC"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7</w:t>
            </w:r>
            <w:r w:rsidRPr="003C5360">
              <w:rPr>
                <w:rFonts w:ascii="Times New Roman" w:eastAsia="Times New Roman" w:hAnsi="Times New Roman" w:cs="Times New Roman"/>
                <w:sz w:val="24"/>
                <w:szCs w:val="24"/>
                <w:lang w:eastAsia="ru-RU"/>
              </w:rPr>
              <w:t xml:space="preserve"> г. от 201</w:t>
            </w:r>
            <w:r>
              <w:rPr>
                <w:rFonts w:ascii="Times New Roman" w:eastAsia="Times New Roman" w:hAnsi="Times New Roman" w:cs="Times New Roman"/>
                <w:sz w:val="24"/>
                <w:szCs w:val="24"/>
                <w:lang w:eastAsia="ru-RU"/>
              </w:rPr>
              <w:t>9</w:t>
            </w:r>
            <w:r w:rsidRPr="003C5360">
              <w:rPr>
                <w:rFonts w:ascii="Times New Roman" w:eastAsia="Times New Roman" w:hAnsi="Times New Roman" w:cs="Times New Roman"/>
                <w:sz w:val="24"/>
                <w:szCs w:val="24"/>
                <w:lang w:eastAsia="ru-RU"/>
              </w:rPr>
              <w:t xml:space="preserve"> г.</w:t>
            </w:r>
          </w:p>
        </w:tc>
      </w:tr>
      <w:tr w:rsidR="00115A36" w:rsidRPr="003C5360" w14:paraId="5925F342" w14:textId="77777777" w:rsidTr="00115A36">
        <w:trPr>
          <w:cantSplit/>
          <w:trHeight w:val="73"/>
        </w:trPr>
        <w:tc>
          <w:tcPr>
            <w:tcW w:w="2614" w:type="dxa"/>
            <w:vMerge/>
            <w:vAlign w:val="center"/>
          </w:tcPr>
          <w:p w14:paraId="131E072E"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tc>
        <w:tc>
          <w:tcPr>
            <w:tcW w:w="858" w:type="dxa"/>
            <w:vAlign w:val="center"/>
          </w:tcPr>
          <w:p w14:paraId="020638EC"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Чел.</w:t>
            </w:r>
          </w:p>
        </w:tc>
        <w:tc>
          <w:tcPr>
            <w:tcW w:w="859" w:type="dxa"/>
            <w:vAlign w:val="center"/>
          </w:tcPr>
          <w:p w14:paraId="43C2549B"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Уд. вес, %</w:t>
            </w:r>
          </w:p>
        </w:tc>
        <w:tc>
          <w:tcPr>
            <w:tcW w:w="859" w:type="dxa"/>
            <w:vAlign w:val="center"/>
          </w:tcPr>
          <w:p w14:paraId="113491DC"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Чел.</w:t>
            </w:r>
          </w:p>
        </w:tc>
        <w:tc>
          <w:tcPr>
            <w:tcW w:w="859" w:type="dxa"/>
            <w:vAlign w:val="center"/>
          </w:tcPr>
          <w:p w14:paraId="28CC5D58"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Уд. вес, %</w:t>
            </w:r>
          </w:p>
        </w:tc>
        <w:tc>
          <w:tcPr>
            <w:tcW w:w="859" w:type="dxa"/>
            <w:vAlign w:val="center"/>
          </w:tcPr>
          <w:p w14:paraId="4325CA31"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Чел.</w:t>
            </w:r>
          </w:p>
        </w:tc>
        <w:tc>
          <w:tcPr>
            <w:tcW w:w="859" w:type="dxa"/>
            <w:vAlign w:val="center"/>
          </w:tcPr>
          <w:p w14:paraId="1BCA8FBF"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Уд. вес, %</w:t>
            </w:r>
          </w:p>
        </w:tc>
        <w:tc>
          <w:tcPr>
            <w:tcW w:w="1030" w:type="dxa"/>
            <w:vAlign w:val="center"/>
          </w:tcPr>
          <w:p w14:paraId="44F952FA"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Чел.</w:t>
            </w:r>
          </w:p>
        </w:tc>
        <w:tc>
          <w:tcPr>
            <w:tcW w:w="1127" w:type="dxa"/>
            <w:vAlign w:val="center"/>
          </w:tcPr>
          <w:p w14:paraId="2BF10A54"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Уд. вес, %</w:t>
            </w:r>
          </w:p>
        </w:tc>
      </w:tr>
      <w:tr w:rsidR="00115A36" w:rsidRPr="003C5360" w14:paraId="7E1BA0EC" w14:textId="77777777" w:rsidTr="00115A36">
        <w:trPr>
          <w:cantSplit/>
          <w:trHeight w:val="118"/>
        </w:trPr>
        <w:tc>
          <w:tcPr>
            <w:tcW w:w="2614" w:type="dxa"/>
            <w:vAlign w:val="center"/>
          </w:tcPr>
          <w:p w14:paraId="1FF21467" w14:textId="77777777" w:rsidR="00115A36" w:rsidRPr="003C5360" w:rsidRDefault="00115A36" w:rsidP="00115A36">
            <w:pPr>
              <w:widowControl w:val="0"/>
              <w:spacing w:after="0" w:line="240" w:lineRule="auto"/>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Административно-управленческий</w:t>
            </w:r>
          </w:p>
        </w:tc>
        <w:tc>
          <w:tcPr>
            <w:tcW w:w="858" w:type="dxa"/>
            <w:vAlign w:val="center"/>
          </w:tcPr>
          <w:p w14:paraId="25057CB3"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7</w:t>
            </w:r>
          </w:p>
        </w:tc>
        <w:tc>
          <w:tcPr>
            <w:tcW w:w="859" w:type="dxa"/>
            <w:vAlign w:val="center"/>
          </w:tcPr>
          <w:p w14:paraId="5E8DAB3A"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16,2</w:t>
            </w:r>
          </w:p>
        </w:tc>
        <w:tc>
          <w:tcPr>
            <w:tcW w:w="859" w:type="dxa"/>
            <w:vAlign w:val="center"/>
          </w:tcPr>
          <w:p w14:paraId="7BEEC5DB"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8</w:t>
            </w:r>
          </w:p>
        </w:tc>
        <w:tc>
          <w:tcPr>
            <w:tcW w:w="859" w:type="dxa"/>
            <w:vAlign w:val="center"/>
          </w:tcPr>
          <w:p w14:paraId="12295115"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17,7</w:t>
            </w:r>
          </w:p>
        </w:tc>
        <w:tc>
          <w:tcPr>
            <w:tcW w:w="859" w:type="dxa"/>
            <w:vAlign w:val="center"/>
          </w:tcPr>
          <w:p w14:paraId="5618431B"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8</w:t>
            </w:r>
          </w:p>
        </w:tc>
        <w:tc>
          <w:tcPr>
            <w:tcW w:w="859" w:type="dxa"/>
            <w:vAlign w:val="center"/>
          </w:tcPr>
          <w:p w14:paraId="7BD350A6"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15,6</w:t>
            </w:r>
          </w:p>
        </w:tc>
        <w:tc>
          <w:tcPr>
            <w:tcW w:w="1030" w:type="dxa"/>
            <w:vAlign w:val="center"/>
          </w:tcPr>
          <w:p w14:paraId="74C9FB72"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w:t>
            </w:r>
          </w:p>
        </w:tc>
        <w:tc>
          <w:tcPr>
            <w:tcW w:w="1127" w:type="dxa"/>
            <w:vAlign w:val="center"/>
          </w:tcPr>
          <w:p w14:paraId="03C02A19"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-0,6</w:t>
            </w:r>
          </w:p>
        </w:tc>
      </w:tr>
      <w:tr w:rsidR="00115A36" w:rsidRPr="003C5360" w14:paraId="27E87F31" w14:textId="77777777" w:rsidTr="00115A36">
        <w:trPr>
          <w:cantSplit/>
          <w:trHeight w:val="92"/>
        </w:trPr>
        <w:tc>
          <w:tcPr>
            <w:tcW w:w="2614" w:type="dxa"/>
            <w:vAlign w:val="center"/>
          </w:tcPr>
          <w:p w14:paraId="04F98582" w14:textId="77777777" w:rsidR="00115A36" w:rsidRPr="003C5360" w:rsidRDefault="00115A36" w:rsidP="00115A36">
            <w:pPr>
              <w:widowControl w:val="0"/>
              <w:spacing w:after="0" w:line="240" w:lineRule="auto"/>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Оперативный</w:t>
            </w:r>
          </w:p>
        </w:tc>
        <w:tc>
          <w:tcPr>
            <w:tcW w:w="858" w:type="dxa"/>
            <w:vAlign w:val="center"/>
          </w:tcPr>
          <w:p w14:paraId="738384CB"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23</w:t>
            </w:r>
          </w:p>
        </w:tc>
        <w:tc>
          <w:tcPr>
            <w:tcW w:w="859" w:type="dxa"/>
            <w:vAlign w:val="center"/>
          </w:tcPr>
          <w:p w14:paraId="178A6545"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53,4</w:t>
            </w:r>
          </w:p>
        </w:tc>
        <w:tc>
          <w:tcPr>
            <w:tcW w:w="859" w:type="dxa"/>
            <w:vAlign w:val="center"/>
          </w:tcPr>
          <w:p w14:paraId="335BD5EB"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19</w:t>
            </w:r>
          </w:p>
        </w:tc>
        <w:tc>
          <w:tcPr>
            <w:tcW w:w="859" w:type="dxa"/>
            <w:vAlign w:val="center"/>
          </w:tcPr>
          <w:p w14:paraId="652A67A5"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42,2</w:t>
            </w:r>
          </w:p>
        </w:tc>
        <w:tc>
          <w:tcPr>
            <w:tcW w:w="859" w:type="dxa"/>
            <w:vAlign w:val="center"/>
          </w:tcPr>
          <w:p w14:paraId="26D70587"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21</w:t>
            </w:r>
          </w:p>
        </w:tc>
        <w:tc>
          <w:tcPr>
            <w:tcW w:w="859" w:type="dxa"/>
            <w:vAlign w:val="center"/>
          </w:tcPr>
          <w:p w14:paraId="21FBC4B1"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41,1</w:t>
            </w:r>
          </w:p>
        </w:tc>
        <w:tc>
          <w:tcPr>
            <w:tcW w:w="1030" w:type="dxa"/>
            <w:vAlign w:val="center"/>
          </w:tcPr>
          <w:p w14:paraId="52B57A10"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-2</w:t>
            </w:r>
          </w:p>
        </w:tc>
        <w:tc>
          <w:tcPr>
            <w:tcW w:w="1127" w:type="dxa"/>
            <w:vAlign w:val="center"/>
          </w:tcPr>
          <w:p w14:paraId="1718A7C2"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-12,3</w:t>
            </w:r>
          </w:p>
        </w:tc>
      </w:tr>
      <w:tr w:rsidR="00115A36" w:rsidRPr="003C5360" w14:paraId="76799A48" w14:textId="77777777" w:rsidTr="00115A36">
        <w:trPr>
          <w:cantSplit/>
          <w:trHeight w:val="83"/>
        </w:trPr>
        <w:tc>
          <w:tcPr>
            <w:tcW w:w="2614" w:type="dxa"/>
            <w:vAlign w:val="center"/>
          </w:tcPr>
          <w:p w14:paraId="1D6439BE" w14:textId="77777777" w:rsidR="00115A36" w:rsidRPr="003C5360" w:rsidRDefault="00115A36" w:rsidP="00115A36">
            <w:pPr>
              <w:widowControl w:val="0"/>
              <w:spacing w:after="0" w:line="240" w:lineRule="auto"/>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Вспомогательный</w:t>
            </w:r>
          </w:p>
        </w:tc>
        <w:tc>
          <w:tcPr>
            <w:tcW w:w="858" w:type="dxa"/>
            <w:vAlign w:val="center"/>
          </w:tcPr>
          <w:p w14:paraId="2907F7AE"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13</w:t>
            </w:r>
          </w:p>
        </w:tc>
        <w:tc>
          <w:tcPr>
            <w:tcW w:w="859" w:type="dxa"/>
            <w:vAlign w:val="center"/>
          </w:tcPr>
          <w:p w14:paraId="31B596E5"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30,2</w:t>
            </w:r>
          </w:p>
        </w:tc>
        <w:tc>
          <w:tcPr>
            <w:tcW w:w="859" w:type="dxa"/>
            <w:vAlign w:val="center"/>
          </w:tcPr>
          <w:p w14:paraId="1E6A8A03"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18</w:t>
            </w:r>
          </w:p>
        </w:tc>
        <w:tc>
          <w:tcPr>
            <w:tcW w:w="859" w:type="dxa"/>
            <w:vAlign w:val="center"/>
          </w:tcPr>
          <w:p w14:paraId="783D5F1E"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40</w:t>
            </w:r>
          </w:p>
        </w:tc>
        <w:tc>
          <w:tcPr>
            <w:tcW w:w="859" w:type="dxa"/>
            <w:vAlign w:val="center"/>
          </w:tcPr>
          <w:p w14:paraId="6576ED6B"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22</w:t>
            </w:r>
          </w:p>
        </w:tc>
        <w:tc>
          <w:tcPr>
            <w:tcW w:w="859" w:type="dxa"/>
            <w:vAlign w:val="center"/>
          </w:tcPr>
          <w:p w14:paraId="1E7F14E3"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43,1</w:t>
            </w:r>
          </w:p>
        </w:tc>
        <w:tc>
          <w:tcPr>
            <w:tcW w:w="1030" w:type="dxa"/>
            <w:vAlign w:val="center"/>
          </w:tcPr>
          <w:p w14:paraId="0C511B57"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+9</w:t>
            </w:r>
          </w:p>
        </w:tc>
        <w:tc>
          <w:tcPr>
            <w:tcW w:w="1127" w:type="dxa"/>
            <w:vAlign w:val="center"/>
          </w:tcPr>
          <w:p w14:paraId="1E92880A"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12,9</w:t>
            </w:r>
          </w:p>
        </w:tc>
      </w:tr>
      <w:tr w:rsidR="00115A36" w:rsidRPr="003C5360" w14:paraId="6887900D" w14:textId="77777777" w:rsidTr="00115A36">
        <w:trPr>
          <w:cantSplit/>
          <w:trHeight w:val="109"/>
        </w:trPr>
        <w:tc>
          <w:tcPr>
            <w:tcW w:w="2614" w:type="dxa"/>
            <w:vAlign w:val="center"/>
          </w:tcPr>
          <w:p w14:paraId="3220B444" w14:textId="77777777" w:rsidR="00115A36" w:rsidRPr="003C5360" w:rsidRDefault="00115A36" w:rsidP="00115A36">
            <w:pPr>
              <w:widowControl w:val="0"/>
              <w:spacing w:after="0" w:line="240" w:lineRule="auto"/>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Общая численность работников</w:t>
            </w:r>
          </w:p>
        </w:tc>
        <w:tc>
          <w:tcPr>
            <w:tcW w:w="858" w:type="dxa"/>
            <w:vAlign w:val="center"/>
          </w:tcPr>
          <w:p w14:paraId="2BB07523"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43</w:t>
            </w:r>
          </w:p>
        </w:tc>
        <w:tc>
          <w:tcPr>
            <w:tcW w:w="859" w:type="dxa"/>
            <w:vAlign w:val="center"/>
          </w:tcPr>
          <w:p w14:paraId="2B8A90CA"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100</w:t>
            </w:r>
          </w:p>
        </w:tc>
        <w:tc>
          <w:tcPr>
            <w:tcW w:w="859" w:type="dxa"/>
            <w:vAlign w:val="center"/>
          </w:tcPr>
          <w:p w14:paraId="7DE15D63"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45</w:t>
            </w:r>
          </w:p>
        </w:tc>
        <w:tc>
          <w:tcPr>
            <w:tcW w:w="859" w:type="dxa"/>
            <w:vAlign w:val="center"/>
          </w:tcPr>
          <w:p w14:paraId="49C88E28"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100</w:t>
            </w:r>
          </w:p>
        </w:tc>
        <w:tc>
          <w:tcPr>
            <w:tcW w:w="859" w:type="dxa"/>
            <w:vAlign w:val="center"/>
          </w:tcPr>
          <w:p w14:paraId="2E0283A7"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51</w:t>
            </w:r>
          </w:p>
        </w:tc>
        <w:tc>
          <w:tcPr>
            <w:tcW w:w="859" w:type="dxa"/>
            <w:vAlign w:val="center"/>
          </w:tcPr>
          <w:p w14:paraId="31815F75"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100</w:t>
            </w:r>
          </w:p>
        </w:tc>
        <w:tc>
          <w:tcPr>
            <w:tcW w:w="1030" w:type="dxa"/>
            <w:vAlign w:val="center"/>
          </w:tcPr>
          <w:p w14:paraId="4B37D169"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+8</w:t>
            </w:r>
          </w:p>
        </w:tc>
        <w:tc>
          <w:tcPr>
            <w:tcW w:w="1127" w:type="dxa"/>
            <w:vAlign w:val="center"/>
          </w:tcPr>
          <w:p w14:paraId="3769950B"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r>
    </w:tbl>
    <w:p w14:paraId="38EE4096" w14:textId="77777777" w:rsidR="00115A36" w:rsidRDefault="00115A36" w:rsidP="00115A36">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p>
    <w:p w14:paraId="33AE2062" w14:textId="0C8A83C8" w:rsidR="00115A36" w:rsidRPr="003C5360" w:rsidRDefault="00115A36" w:rsidP="00115A36">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В анализируемом периоде фактическая численность работающих повысилась на 8 человек. </w:t>
      </w:r>
    </w:p>
    <w:p w14:paraId="3A1D2B64" w14:textId="77777777" w:rsidR="00115A36" w:rsidRPr="003C5360" w:rsidRDefault="00115A36" w:rsidP="00115A36">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Численность управляющего персонала повысилась на 1 человек, но удельный вес при этом снизился на 0,6%. Оперативные сотрудники снизились на 2 человека, а их удельный вес в общей сумме работников </w:t>
      </w:r>
      <w:r w:rsidRPr="003C5360">
        <w:rPr>
          <w:rFonts w:ascii="Times New Roman" w:eastAsia="Times New Roman" w:hAnsi="Times New Roman" w:cs="Times New Roman"/>
          <w:sz w:val="28"/>
          <w:szCs w:val="28"/>
          <w:lang w:eastAsia="ru-RU"/>
        </w:rPr>
        <w:lastRenderedPageBreak/>
        <w:t xml:space="preserve">снизился на 12%. Существенное повышение численности произошло по вспомогательным работникам – на 9 человек, их удельный вес повысился на 12,9%. </w:t>
      </w:r>
    </w:p>
    <w:p w14:paraId="0C16625D" w14:textId="77777777" w:rsidR="00115A36" w:rsidRPr="003C5360" w:rsidRDefault="00115A36" w:rsidP="00115A36">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Небольшой удельный вес в структуре управляющего персонала является положительным моментом. Однако необходимо, чтобы их численность соответствовала общей численности подчиненных структур. Оптимальный вариант – один начальник на одну структуру. </w:t>
      </w:r>
    </w:p>
    <w:p w14:paraId="51C844C1" w14:textId="2BD5B072"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Характеристика работников по уровню образования приведена в табл.</w:t>
      </w:r>
      <w:r>
        <w:rPr>
          <w:rFonts w:ascii="Times New Roman" w:eastAsia="Times New Roman" w:hAnsi="Times New Roman" w:cs="Times New Roman"/>
          <w:sz w:val="28"/>
          <w:szCs w:val="28"/>
          <w:lang w:eastAsia="ru-RU"/>
        </w:rPr>
        <w:t>2.</w:t>
      </w:r>
      <w:r w:rsidR="00CB2C8C">
        <w:rPr>
          <w:rFonts w:ascii="Times New Roman" w:eastAsia="Times New Roman" w:hAnsi="Times New Roman" w:cs="Times New Roman"/>
          <w:sz w:val="28"/>
          <w:szCs w:val="28"/>
          <w:lang w:eastAsia="ru-RU"/>
        </w:rPr>
        <w:t>4.</w:t>
      </w:r>
    </w:p>
    <w:p w14:paraId="0B027815" w14:textId="615612BF" w:rsidR="00115A36" w:rsidRPr="003C5360" w:rsidRDefault="00115A36" w:rsidP="00CB2C8C">
      <w:pPr>
        <w:widowControl w:val="0"/>
        <w:spacing w:after="0" w:line="360" w:lineRule="auto"/>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2.</w:t>
      </w:r>
      <w:r w:rsidR="00CB2C8C">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 </w:t>
      </w:r>
      <w:r w:rsidRPr="003C5360">
        <w:rPr>
          <w:rFonts w:ascii="Times New Roman" w:eastAsia="Calibri" w:hAnsi="Times New Roman" w:cs="Times New Roman"/>
          <w:bCs/>
          <w:sz w:val="28"/>
          <w:szCs w:val="28"/>
          <w:lang w:eastAsia="ru-RU"/>
        </w:rPr>
        <w:t xml:space="preserve">Характеристика аппарата управления </w:t>
      </w:r>
      <w:r w:rsidR="00CB2C8C" w:rsidRPr="00CB2C8C">
        <w:rPr>
          <w:rFonts w:ascii="Times New Roman" w:eastAsia="Calibri" w:hAnsi="Times New Roman" w:cs="Times New Roman"/>
          <w:bCs/>
          <w:sz w:val="28"/>
          <w:szCs w:val="28"/>
          <w:lang w:eastAsia="ru-RU"/>
        </w:rPr>
        <w:t>ООО «ЛОМБАРД ВЫГОДНЫЙ»</w:t>
      </w:r>
      <w:r w:rsidR="00CB2C8C">
        <w:rPr>
          <w:rFonts w:ascii="Times New Roman" w:eastAsia="Calibri" w:hAnsi="Times New Roman" w:cs="Times New Roman"/>
          <w:bCs/>
          <w:sz w:val="28"/>
          <w:szCs w:val="28"/>
          <w:lang w:eastAsia="ru-RU"/>
        </w:rPr>
        <w:t xml:space="preserve"> </w:t>
      </w:r>
      <w:r w:rsidRPr="003C5360">
        <w:rPr>
          <w:rFonts w:ascii="Times New Roman" w:eastAsia="Calibri" w:hAnsi="Times New Roman" w:cs="Times New Roman"/>
          <w:bCs/>
          <w:sz w:val="28"/>
          <w:szCs w:val="28"/>
          <w:lang w:eastAsia="ru-RU"/>
        </w:rPr>
        <w:t>по уровню образования</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1112"/>
        <w:gridCol w:w="1070"/>
        <w:gridCol w:w="1152"/>
        <w:gridCol w:w="1112"/>
        <w:gridCol w:w="926"/>
        <w:gridCol w:w="1032"/>
      </w:tblGrid>
      <w:tr w:rsidR="00115A36" w:rsidRPr="003C5360" w14:paraId="2611833C" w14:textId="77777777" w:rsidTr="00115A36">
        <w:trPr>
          <w:trHeight w:val="551"/>
          <w:tblHeader/>
        </w:trPr>
        <w:tc>
          <w:tcPr>
            <w:tcW w:w="34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C57A8B"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Категории работников</w:t>
            </w:r>
          </w:p>
        </w:tc>
        <w:tc>
          <w:tcPr>
            <w:tcW w:w="21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FB1A2F"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Высшее</w:t>
            </w:r>
          </w:p>
        </w:tc>
        <w:tc>
          <w:tcPr>
            <w:tcW w:w="2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28684D"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Среднее - специальное</w:t>
            </w:r>
          </w:p>
        </w:tc>
        <w:tc>
          <w:tcPr>
            <w:tcW w:w="19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3602AE"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Среднее</w:t>
            </w:r>
          </w:p>
        </w:tc>
      </w:tr>
      <w:tr w:rsidR="00115A36" w:rsidRPr="003C5360" w14:paraId="2B98B4AC" w14:textId="77777777" w:rsidTr="00115A36">
        <w:trPr>
          <w:trHeight w:val="96"/>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8E46D37"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3E3E9758"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чел</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0240E5F0"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EC1C8EF"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чел</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3B463AC4"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104935B1"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Чел</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639D7B86"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r>
      <w:tr w:rsidR="00115A36" w:rsidRPr="003C5360" w14:paraId="6E39942B" w14:textId="77777777" w:rsidTr="00115A36">
        <w:trPr>
          <w:trHeight w:val="270"/>
        </w:trPr>
        <w:tc>
          <w:tcPr>
            <w:tcW w:w="3444" w:type="dxa"/>
            <w:tcBorders>
              <w:top w:val="single" w:sz="4" w:space="0" w:color="auto"/>
              <w:left w:val="single" w:sz="4" w:space="0" w:color="auto"/>
              <w:bottom w:val="single" w:sz="4" w:space="0" w:color="auto"/>
              <w:right w:val="single" w:sz="4" w:space="0" w:color="auto"/>
            </w:tcBorders>
            <w:shd w:val="clear" w:color="auto" w:fill="auto"/>
          </w:tcPr>
          <w:p w14:paraId="1C580107" w14:textId="77777777" w:rsidR="00115A36" w:rsidRPr="003C5360" w:rsidRDefault="00115A36" w:rsidP="00115A36">
            <w:pPr>
              <w:widowControl w:val="0"/>
              <w:spacing w:after="0" w:line="240" w:lineRule="auto"/>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Руководители</w:t>
            </w:r>
          </w:p>
        </w:tc>
        <w:tc>
          <w:tcPr>
            <w:tcW w:w="1112" w:type="dxa"/>
            <w:tcBorders>
              <w:top w:val="single" w:sz="4" w:space="0" w:color="auto"/>
              <w:left w:val="single" w:sz="4" w:space="0" w:color="auto"/>
              <w:bottom w:val="single" w:sz="4" w:space="0" w:color="auto"/>
              <w:right w:val="single" w:sz="4" w:space="0" w:color="auto"/>
            </w:tcBorders>
            <w:shd w:val="clear" w:color="auto" w:fill="auto"/>
          </w:tcPr>
          <w:p w14:paraId="772C3B83"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8</w:t>
            </w: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76F405D9"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21,6</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0A916061"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1112" w:type="dxa"/>
            <w:tcBorders>
              <w:top w:val="single" w:sz="4" w:space="0" w:color="auto"/>
              <w:left w:val="single" w:sz="4" w:space="0" w:color="auto"/>
              <w:bottom w:val="single" w:sz="4" w:space="0" w:color="auto"/>
              <w:right w:val="single" w:sz="4" w:space="0" w:color="auto"/>
            </w:tcBorders>
            <w:shd w:val="clear" w:color="auto" w:fill="auto"/>
          </w:tcPr>
          <w:p w14:paraId="062B172C"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3E24B3B9"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210F97A7"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r>
      <w:tr w:rsidR="00115A36" w:rsidRPr="003C5360" w14:paraId="6C9F2DC0" w14:textId="77777777" w:rsidTr="00115A36">
        <w:trPr>
          <w:trHeight w:val="270"/>
        </w:trPr>
        <w:tc>
          <w:tcPr>
            <w:tcW w:w="3444" w:type="dxa"/>
            <w:tcBorders>
              <w:top w:val="single" w:sz="4" w:space="0" w:color="auto"/>
              <w:left w:val="single" w:sz="4" w:space="0" w:color="auto"/>
              <w:bottom w:val="single" w:sz="4" w:space="0" w:color="auto"/>
              <w:right w:val="single" w:sz="4" w:space="0" w:color="auto"/>
            </w:tcBorders>
            <w:shd w:val="clear" w:color="auto" w:fill="auto"/>
          </w:tcPr>
          <w:p w14:paraId="31F61FCC" w14:textId="77777777" w:rsidR="00115A36" w:rsidRPr="003C5360" w:rsidRDefault="00115A36" w:rsidP="00115A36">
            <w:pPr>
              <w:widowControl w:val="0"/>
              <w:spacing w:after="0" w:line="240" w:lineRule="auto"/>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Операционный персонал</w:t>
            </w:r>
          </w:p>
        </w:tc>
        <w:tc>
          <w:tcPr>
            <w:tcW w:w="1112" w:type="dxa"/>
            <w:tcBorders>
              <w:top w:val="single" w:sz="4" w:space="0" w:color="auto"/>
              <w:left w:val="single" w:sz="4" w:space="0" w:color="auto"/>
              <w:bottom w:val="single" w:sz="4" w:space="0" w:color="auto"/>
              <w:right w:val="single" w:sz="4" w:space="0" w:color="auto"/>
            </w:tcBorders>
            <w:shd w:val="clear" w:color="auto" w:fill="auto"/>
          </w:tcPr>
          <w:p w14:paraId="4A2E976C"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19</w:t>
            </w: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7873DA8E"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78,3</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0F946F00"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2</w:t>
            </w:r>
          </w:p>
        </w:tc>
        <w:tc>
          <w:tcPr>
            <w:tcW w:w="1112" w:type="dxa"/>
            <w:tcBorders>
              <w:top w:val="single" w:sz="4" w:space="0" w:color="auto"/>
              <w:left w:val="single" w:sz="4" w:space="0" w:color="auto"/>
              <w:bottom w:val="single" w:sz="4" w:space="0" w:color="auto"/>
              <w:right w:val="single" w:sz="4" w:space="0" w:color="auto"/>
            </w:tcBorders>
            <w:shd w:val="clear" w:color="auto" w:fill="auto"/>
          </w:tcPr>
          <w:p w14:paraId="4C731EC1"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776F9E16"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1010B93E"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r>
      <w:tr w:rsidR="00115A36" w:rsidRPr="003C5360" w14:paraId="145DBBAC" w14:textId="77777777" w:rsidTr="00115A36">
        <w:trPr>
          <w:trHeight w:val="281"/>
        </w:trPr>
        <w:tc>
          <w:tcPr>
            <w:tcW w:w="3444" w:type="dxa"/>
            <w:tcBorders>
              <w:top w:val="single" w:sz="4" w:space="0" w:color="auto"/>
              <w:left w:val="single" w:sz="4" w:space="0" w:color="auto"/>
              <w:bottom w:val="single" w:sz="4" w:space="0" w:color="auto"/>
              <w:right w:val="single" w:sz="4" w:space="0" w:color="auto"/>
            </w:tcBorders>
            <w:shd w:val="clear" w:color="auto" w:fill="auto"/>
          </w:tcPr>
          <w:p w14:paraId="31AB21BA" w14:textId="77777777" w:rsidR="00115A36" w:rsidRPr="003C5360" w:rsidRDefault="00115A36" w:rsidP="00115A36">
            <w:pPr>
              <w:widowControl w:val="0"/>
              <w:spacing w:after="0" w:line="240" w:lineRule="auto"/>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Вспомогательный персонал</w:t>
            </w:r>
          </w:p>
        </w:tc>
        <w:tc>
          <w:tcPr>
            <w:tcW w:w="1112" w:type="dxa"/>
            <w:tcBorders>
              <w:top w:val="single" w:sz="4" w:space="0" w:color="auto"/>
              <w:left w:val="single" w:sz="4" w:space="0" w:color="auto"/>
              <w:bottom w:val="single" w:sz="4" w:space="0" w:color="auto"/>
              <w:right w:val="single" w:sz="4" w:space="0" w:color="auto"/>
            </w:tcBorders>
            <w:shd w:val="clear" w:color="auto" w:fill="auto"/>
          </w:tcPr>
          <w:p w14:paraId="0D39A388"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77434C67"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6BD70DDE"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20</w:t>
            </w:r>
          </w:p>
        </w:tc>
        <w:tc>
          <w:tcPr>
            <w:tcW w:w="1112" w:type="dxa"/>
            <w:tcBorders>
              <w:top w:val="single" w:sz="4" w:space="0" w:color="auto"/>
              <w:left w:val="single" w:sz="4" w:space="0" w:color="auto"/>
              <w:bottom w:val="single" w:sz="4" w:space="0" w:color="auto"/>
              <w:right w:val="single" w:sz="4" w:space="0" w:color="auto"/>
            </w:tcBorders>
            <w:shd w:val="clear" w:color="auto" w:fill="auto"/>
          </w:tcPr>
          <w:p w14:paraId="343BE0A1"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78255860"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2</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4BBC5D8D"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100</w:t>
            </w:r>
          </w:p>
        </w:tc>
      </w:tr>
      <w:tr w:rsidR="00115A36" w:rsidRPr="003C5360" w14:paraId="13C24C0A" w14:textId="77777777" w:rsidTr="00115A36">
        <w:trPr>
          <w:trHeight w:val="281"/>
        </w:trPr>
        <w:tc>
          <w:tcPr>
            <w:tcW w:w="3444" w:type="dxa"/>
            <w:tcBorders>
              <w:top w:val="single" w:sz="4" w:space="0" w:color="auto"/>
              <w:left w:val="single" w:sz="4" w:space="0" w:color="auto"/>
              <w:bottom w:val="single" w:sz="4" w:space="0" w:color="auto"/>
              <w:right w:val="single" w:sz="4" w:space="0" w:color="auto"/>
            </w:tcBorders>
            <w:shd w:val="clear" w:color="auto" w:fill="auto"/>
          </w:tcPr>
          <w:p w14:paraId="6AF579F7" w14:textId="77777777" w:rsidR="00115A36" w:rsidRPr="003C5360" w:rsidRDefault="00115A36" w:rsidP="00115A36">
            <w:pPr>
              <w:widowControl w:val="0"/>
              <w:spacing w:after="0" w:line="240" w:lineRule="auto"/>
              <w:jc w:val="both"/>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Итого:</w:t>
            </w:r>
          </w:p>
        </w:tc>
        <w:tc>
          <w:tcPr>
            <w:tcW w:w="1112" w:type="dxa"/>
            <w:tcBorders>
              <w:top w:val="single" w:sz="4" w:space="0" w:color="auto"/>
              <w:left w:val="single" w:sz="4" w:space="0" w:color="auto"/>
              <w:bottom w:val="single" w:sz="4" w:space="0" w:color="auto"/>
              <w:right w:val="single" w:sz="4" w:space="0" w:color="auto"/>
            </w:tcBorders>
            <w:shd w:val="clear" w:color="auto" w:fill="auto"/>
          </w:tcPr>
          <w:p w14:paraId="6654F9AE"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27</w:t>
            </w: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64FB7947"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100</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1E68764E"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22</w:t>
            </w:r>
          </w:p>
        </w:tc>
        <w:tc>
          <w:tcPr>
            <w:tcW w:w="1112" w:type="dxa"/>
            <w:tcBorders>
              <w:top w:val="single" w:sz="4" w:space="0" w:color="auto"/>
              <w:left w:val="single" w:sz="4" w:space="0" w:color="auto"/>
              <w:bottom w:val="single" w:sz="4" w:space="0" w:color="auto"/>
              <w:right w:val="single" w:sz="4" w:space="0" w:color="auto"/>
            </w:tcBorders>
            <w:shd w:val="clear" w:color="auto" w:fill="auto"/>
          </w:tcPr>
          <w:p w14:paraId="288F5C30"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100</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1ED06CB7"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2</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CE762B3"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100</w:t>
            </w:r>
          </w:p>
        </w:tc>
      </w:tr>
    </w:tbl>
    <w:p w14:paraId="1FEBDB66" w14:textId="77777777" w:rsidR="00115A36" w:rsidRPr="003C5360" w:rsidRDefault="00115A36" w:rsidP="00115A36">
      <w:pPr>
        <w:widowControl w:val="0"/>
        <w:spacing w:after="0" w:line="240" w:lineRule="auto"/>
        <w:jc w:val="right"/>
        <w:rPr>
          <w:rFonts w:ascii="Times New Roman" w:eastAsia="Calibri" w:hAnsi="Times New Roman" w:cs="Times New Roman"/>
          <w:bCs/>
          <w:sz w:val="28"/>
          <w:szCs w:val="28"/>
          <w:lang w:eastAsia="ru-RU"/>
        </w:rPr>
      </w:pPr>
    </w:p>
    <w:p w14:paraId="364CA1A3"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Анализируя данные по уровню образования в таблице можно сделать вывод, что высшее образование на предприятии имеют 21% руководителей и 78% операционного персонала.</w:t>
      </w:r>
    </w:p>
    <w:p w14:paraId="34E1ABEE"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Операционный персонал на 29% состоит из специалистов со средне-специальным образованием.  Среднее образование на 100% приходится на вспомогательный персонал. </w:t>
      </w:r>
    </w:p>
    <w:p w14:paraId="508D8866"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Делая общий вывод по качественному составу работников, можно сказать, что большая часть давно трудится на предприятие, что является положительным фактором, в то же время предприятие обеспечено молодыми кадрами, что может положительно сказаться на работе предприятия. </w:t>
      </w:r>
    </w:p>
    <w:p w14:paraId="60B6A112"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В процессе изучения деятельности предприятия было установлено, что </w:t>
      </w:r>
      <w:r w:rsidRPr="003C5360">
        <w:rPr>
          <w:rFonts w:ascii="Times New Roman" w:eastAsia="Times New Roman" w:hAnsi="Times New Roman" w:cs="Times New Roman"/>
          <w:sz w:val="28"/>
          <w:szCs w:val="28"/>
          <w:lang w:eastAsia="ru-RU"/>
        </w:rPr>
        <w:lastRenderedPageBreak/>
        <w:t xml:space="preserve">возрастает потребность в квалифицированных кадрах, в связи с чем, повышаются требования к уровню образования при приёме на работу. </w:t>
      </w:r>
    </w:p>
    <w:p w14:paraId="594E1E95" w14:textId="06214844" w:rsidR="00115A36" w:rsidRPr="003C5360" w:rsidRDefault="00115A36" w:rsidP="00115A36">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C5360">
        <w:rPr>
          <w:rFonts w:ascii="Times New Roman" w:eastAsia="Times New Roman" w:hAnsi="Times New Roman" w:cs="Times New Roman"/>
          <w:color w:val="000000"/>
          <w:sz w:val="28"/>
          <w:szCs w:val="28"/>
          <w:lang w:eastAsia="ru-RU"/>
        </w:rPr>
        <w:t xml:space="preserve">В табл. </w:t>
      </w:r>
      <w:r>
        <w:rPr>
          <w:rFonts w:ascii="Times New Roman" w:eastAsia="Times New Roman" w:hAnsi="Times New Roman" w:cs="Times New Roman"/>
          <w:color w:val="000000"/>
          <w:sz w:val="28"/>
          <w:szCs w:val="28"/>
          <w:lang w:eastAsia="ru-RU"/>
        </w:rPr>
        <w:t>2.</w:t>
      </w:r>
      <w:r w:rsidR="00CB2C8C">
        <w:rPr>
          <w:rFonts w:ascii="Times New Roman" w:eastAsia="Times New Roman" w:hAnsi="Times New Roman" w:cs="Times New Roman"/>
          <w:color w:val="000000"/>
          <w:sz w:val="28"/>
          <w:szCs w:val="28"/>
          <w:lang w:eastAsia="ru-RU"/>
        </w:rPr>
        <w:t>5</w:t>
      </w:r>
      <w:r w:rsidRPr="003C5360">
        <w:rPr>
          <w:rFonts w:ascii="Times New Roman" w:eastAsia="Times New Roman" w:hAnsi="Times New Roman" w:cs="Times New Roman"/>
          <w:color w:val="000000"/>
          <w:sz w:val="28"/>
          <w:szCs w:val="28"/>
          <w:lang w:eastAsia="ru-RU"/>
        </w:rPr>
        <w:t xml:space="preserve"> приведены основные кадровые показатели </w:t>
      </w:r>
      <w:r w:rsidR="00CB2C8C" w:rsidRPr="00CB2C8C">
        <w:rPr>
          <w:rFonts w:ascii="Times New Roman" w:eastAsia="Times New Roman" w:hAnsi="Times New Roman" w:cs="Times New Roman"/>
          <w:sz w:val="28"/>
          <w:szCs w:val="28"/>
          <w:lang w:eastAsia="ru-RU"/>
        </w:rPr>
        <w:t>ООО «ЛОМБАРД ВЫГОДНЫЙ»</w:t>
      </w:r>
      <w:r w:rsidR="00CB2C8C">
        <w:rPr>
          <w:rFonts w:ascii="Times New Roman" w:eastAsia="Times New Roman" w:hAnsi="Times New Roman" w:cs="Times New Roman"/>
          <w:sz w:val="28"/>
          <w:szCs w:val="28"/>
          <w:lang w:eastAsia="ru-RU"/>
        </w:rPr>
        <w:t xml:space="preserve"> </w:t>
      </w:r>
      <w:r w:rsidRPr="003C5360">
        <w:rPr>
          <w:rFonts w:ascii="Times New Roman" w:eastAsia="Times New Roman" w:hAnsi="Times New Roman" w:cs="Times New Roman"/>
          <w:color w:val="000000"/>
          <w:sz w:val="28"/>
          <w:szCs w:val="28"/>
          <w:lang w:eastAsia="ru-RU"/>
        </w:rPr>
        <w:t xml:space="preserve">в динамике за три года. </w:t>
      </w:r>
    </w:p>
    <w:p w14:paraId="24F81B50" w14:textId="00869923" w:rsidR="00115A36" w:rsidRPr="003C5360" w:rsidRDefault="00115A36" w:rsidP="00CB2C8C">
      <w:pPr>
        <w:widowControl w:val="0"/>
        <w:spacing w:after="0" w:line="360" w:lineRule="auto"/>
        <w:jc w:val="both"/>
        <w:rPr>
          <w:rFonts w:ascii="Times New Roman" w:eastAsia="Calibri" w:hAnsi="Times New Roman" w:cs="Times New Roman"/>
          <w:bCs/>
          <w:sz w:val="28"/>
          <w:szCs w:val="28"/>
          <w:lang w:eastAsia="ru-RU"/>
        </w:rPr>
      </w:pPr>
      <w:r w:rsidRPr="003C5360">
        <w:rPr>
          <w:rFonts w:ascii="Times New Roman" w:eastAsia="Calibri" w:hAnsi="Times New Roman" w:cs="Times New Roman"/>
          <w:bCs/>
          <w:sz w:val="28"/>
          <w:szCs w:val="28"/>
          <w:lang w:eastAsia="ru-RU"/>
        </w:rPr>
        <w:t xml:space="preserve">Таблица </w:t>
      </w:r>
      <w:r>
        <w:rPr>
          <w:rFonts w:ascii="Times New Roman" w:eastAsia="Calibri" w:hAnsi="Times New Roman" w:cs="Times New Roman"/>
          <w:bCs/>
          <w:sz w:val="28"/>
          <w:szCs w:val="28"/>
          <w:lang w:eastAsia="ru-RU"/>
        </w:rPr>
        <w:t>2.</w:t>
      </w:r>
      <w:r w:rsidR="00CB2C8C">
        <w:rPr>
          <w:rFonts w:ascii="Times New Roman" w:eastAsia="Calibri" w:hAnsi="Times New Roman" w:cs="Times New Roman"/>
          <w:bCs/>
          <w:sz w:val="28"/>
          <w:szCs w:val="28"/>
          <w:lang w:eastAsia="ru-RU"/>
        </w:rPr>
        <w:t>5</w:t>
      </w:r>
      <w:r>
        <w:rPr>
          <w:rFonts w:ascii="Times New Roman" w:eastAsia="Calibri" w:hAnsi="Times New Roman" w:cs="Times New Roman"/>
          <w:bCs/>
          <w:sz w:val="28"/>
          <w:szCs w:val="28"/>
          <w:lang w:eastAsia="ru-RU"/>
        </w:rPr>
        <w:t xml:space="preserve"> - </w:t>
      </w:r>
      <w:r w:rsidRPr="003C5360">
        <w:rPr>
          <w:rFonts w:ascii="Times New Roman" w:eastAsia="Calibri" w:hAnsi="Times New Roman" w:cs="Times New Roman"/>
          <w:bCs/>
          <w:color w:val="000000"/>
          <w:sz w:val="28"/>
          <w:szCs w:val="28"/>
          <w:lang w:eastAsia="ru-RU"/>
        </w:rPr>
        <w:t xml:space="preserve">Основные кадровые показатели </w:t>
      </w:r>
      <w:r w:rsidR="00CB2C8C" w:rsidRPr="00CB2C8C">
        <w:rPr>
          <w:rFonts w:ascii="Times New Roman" w:eastAsia="Calibri" w:hAnsi="Times New Roman" w:cs="Times New Roman"/>
          <w:bCs/>
          <w:sz w:val="28"/>
          <w:szCs w:val="28"/>
          <w:lang w:eastAsia="ru-RU"/>
        </w:rPr>
        <w:t>ООО «ЛОМБАРД ВЫГОДНЫЙ»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5130"/>
        <w:gridCol w:w="851"/>
        <w:gridCol w:w="851"/>
        <w:gridCol w:w="852"/>
        <w:gridCol w:w="1256"/>
      </w:tblGrid>
      <w:tr w:rsidR="00115A36" w:rsidRPr="003C5360" w14:paraId="670C2B9E" w14:textId="77777777" w:rsidTr="00115A36">
        <w:trPr>
          <w:trHeight w:val="20"/>
          <w:tblHeader/>
        </w:trPr>
        <w:tc>
          <w:tcPr>
            <w:tcW w:w="648" w:type="dxa"/>
            <w:shd w:val="clear" w:color="auto" w:fill="auto"/>
          </w:tcPr>
          <w:p w14:paraId="5D3C9617"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p>
        </w:tc>
        <w:tc>
          <w:tcPr>
            <w:tcW w:w="5326" w:type="dxa"/>
            <w:shd w:val="clear" w:color="auto" w:fill="auto"/>
            <w:vAlign w:val="center"/>
          </w:tcPr>
          <w:p w14:paraId="7856DBE0"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Показатель</w:t>
            </w:r>
          </w:p>
        </w:tc>
        <w:tc>
          <w:tcPr>
            <w:tcW w:w="865" w:type="dxa"/>
            <w:shd w:val="clear" w:color="auto" w:fill="auto"/>
            <w:vAlign w:val="center"/>
          </w:tcPr>
          <w:p w14:paraId="373E1351"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7</w:t>
            </w:r>
          </w:p>
        </w:tc>
        <w:tc>
          <w:tcPr>
            <w:tcW w:w="865" w:type="dxa"/>
            <w:shd w:val="clear" w:color="auto" w:fill="auto"/>
            <w:vAlign w:val="center"/>
          </w:tcPr>
          <w:p w14:paraId="6377D67A"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8</w:t>
            </w:r>
          </w:p>
        </w:tc>
        <w:tc>
          <w:tcPr>
            <w:tcW w:w="866" w:type="dxa"/>
            <w:shd w:val="clear" w:color="auto" w:fill="auto"/>
            <w:vAlign w:val="center"/>
          </w:tcPr>
          <w:p w14:paraId="076BEE2D"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9</w:t>
            </w:r>
          </w:p>
        </w:tc>
        <w:tc>
          <w:tcPr>
            <w:tcW w:w="1284" w:type="dxa"/>
            <w:shd w:val="clear" w:color="auto" w:fill="auto"/>
            <w:vAlign w:val="center"/>
          </w:tcPr>
          <w:p w14:paraId="529CDE62"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9</w:t>
            </w:r>
            <w:r w:rsidRPr="003C5360">
              <w:rPr>
                <w:rFonts w:ascii="Times New Roman" w:eastAsia="Times New Roman" w:hAnsi="Times New Roman" w:cs="Times New Roman"/>
                <w:color w:val="000000"/>
                <w:sz w:val="24"/>
                <w:szCs w:val="24"/>
                <w:lang w:eastAsia="ru-RU"/>
              </w:rPr>
              <w:t xml:space="preserve"> к 201</w:t>
            </w:r>
            <w:r>
              <w:rPr>
                <w:rFonts w:ascii="Times New Roman" w:eastAsia="Times New Roman" w:hAnsi="Times New Roman" w:cs="Times New Roman"/>
                <w:color w:val="000000"/>
                <w:sz w:val="24"/>
                <w:szCs w:val="24"/>
                <w:lang w:eastAsia="ru-RU"/>
              </w:rPr>
              <w:t>7</w:t>
            </w:r>
            <w:r w:rsidRPr="003C5360">
              <w:rPr>
                <w:rFonts w:ascii="Times New Roman" w:eastAsia="Times New Roman" w:hAnsi="Times New Roman" w:cs="Times New Roman"/>
                <w:color w:val="000000"/>
                <w:sz w:val="24"/>
                <w:szCs w:val="24"/>
                <w:lang w:eastAsia="ru-RU"/>
              </w:rPr>
              <w:t>,%</w:t>
            </w:r>
          </w:p>
        </w:tc>
      </w:tr>
      <w:tr w:rsidR="00115A36" w:rsidRPr="003C5360" w14:paraId="6DF47D98" w14:textId="77777777" w:rsidTr="00115A36">
        <w:trPr>
          <w:trHeight w:val="248"/>
        </w:trPr>
        <w:tc>
          <w:tcPr>
            <w:tcW w:w="648" w:type="dxa"/>
            <w:shd w:val="clear" w:color="auto" w:fill="auto"/>
          </w:tcPr>
          <w:p w14:paraId="58F23A51"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1</w:t>
            </w:r>
          </w:p>
        </w:tc>
        <w:tc>
          <w:tcPr>
            <w:tcW w:w="5326" w:type="dxa"/>
            <w:shd w:val="clear" w:color="auto" w:fill="auto"/>
          </w:tcPr>
          <w:p w14:paraId="5FB4212C"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Численность персонала</w:t>
            </w:r>
          </w:p>
        </w:tc>
        <w:tc>
          <w:tcPr>
            <w:tcW w:w="865" w:type="dxa"/>
            <w:shd w:val="clear" w:color="auto" w:fill="auto"/>
          </w:tcPr>
          <w:p w14:paraId="1C697678"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43</w:t>
            </w:r>
          </w:p>
        </w:tc>
        <w:tc>
          <w:tcPr>
            <w:tcW w:w="865" w:type="dxa"/>
            <w:shd w:val="clear" w:color="auto" w:fill="auto"/>
          </w:tcPr>
          <w:p w14:paraId="14F29923"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45</w:t>
            </w:r>
          </w:p>
        </w:tc>
        <w:tc>
          <w:tcPr>
            <w:tcW w:w="866" w:type="dxa"/>
            <w:shd w:val="clear" w:color="auto" w:fill="auto"/>
          </w:tcPr>
          <w:p w14:paraId="39E98864"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51</w:t>
            </w:r>
          </w:p>
        </w:tc>
        <w:tc>
          <w:tcPr>
            <w:tcW w:w="1284" w:type="dxa"/>
            <w:shd w:val="clear" w:color="auto" w:fill="auto"/>
          </w:tcPr>
          <w:p w14:paraId="4F223267"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118,6</w:t>
            </w:r>
          </w:p>
        </w:tc>
      </w:tr>
      <w:tr w:rsidR="00115A36" w:rsidRPr="003C5360" w14:paraId="78023734" w14:textId="77777777" w:rsidTr="00115A36">
        <w:trPr>
          <w:trHeight w:val="510"/>
        </w:trPr>
        <w:tc>
          <w:tcPr>
            <w:tcW w:w="648" w:type="dxa"/>
            <w:shd w:val="clear" w:color="auto" w:fill="auto"/>
          </w:tcPr>
          <w:p w14:paraId="57832ACD"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2</w:t>
            </w:r>
          </w:p>
        </w:tc>
        <w:tc>
          <w:tcPr>
            <w:tcW w:w="5326" w:type="dxa"/>
            <w:shd w:val="clear" w:color="auto" w:fill="auto"/>
          </w:tcPr>
          <w:p w14:paraId="5E0DDA9B"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Удельный вес операционного персонала</w:t>
            </w:r>
          </w:p>
        </w:tc>
        <w:tc>
          <w:tcPr>
            <w:tcW w:w="865" w:type="dxa"/>
            <w:shd w:val="clear" w:color="auto" w:fill="auto"/>
          </w:tcPr>
          <w:p w14:paraId="548847DF"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53,4</w:t>
            </w:r>
          </w:p>
        </w:tc>
        <w:tc>
          <w:tcPr>
            <w:tcW w:w="865" w:type="dxa"/>
            <w:shd w:val="clear" w:color="auto" w:fill="auto"/>
          </w:tcPr>
          <w:p w14:paraId="0B3A0E81"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42,2</w:t>
            </w:r>
          </w:p>
        </w:tc>
        <w:tc>
          <w:tcPr>
            <w:tcW w:w="866" w:type="dxa"/>
            <w:shd w:val="clear" w:color="auto" w:fill="auto"/>
          </w:tcPr>
          <w:p w14:paraId="4D4B3232"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41,1</w:t>
            </w:r>
          </w:p>
        </w:tc>
        <w:tc>
          <w:tcPr>
            <w:tcW w:w="1284" w:type="dxa"/>
            <w:shd w:val="clear" w:color="auto" w:fill="auto"/>
            <w:vAlign w:val="center"/>
          </w:tcPr>
          <w:p w14:paraId="58D17F01"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76,9</w:t>
            </w:r>
          </w:p>
        </w:tc>
      </w:tr>
      <w:tr w:rsidR="00115A36" w:rsidRPr="003C5360" w14:paraId="5AB9BA0C" w14:textId="77777777" w:rsidTr="00115A36">
        <w:trPr>
          <w:trHeight w:val="248"/>
        </w:trPr>
        <w:tc>
          <w:tcPr>
            <w:tcW w:w="648" w:type="dxa"/>
            <w:shd w:val="clear" w:color="auto" w:fill="auto"/>
          </w:tcPr>
          <w:p w14:paraId="080CD109"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3</w:t>
            </w:r>
          </w:p>
        </w:tc>
        <w:tc>
          <w:tcPr>
            <w:tcW w:w="5326" w:type="dxa"/>
            <w:tcBorders>
              <w:bottom w:val="single" w:sz="4" w:space="0" w:color="auto"/>
            </w:tcBorders>
            <w:shd w:val="clear" w:color="auto" w:fill="auto"/>
          </w:tcPr>
          <w:p w14:paraId="6EBC0595"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Удельный вес административно-управленческого персонала</w:t>
            </w:r>
          </w:p>
        </w:tc>
        <w:tc>
          <w:tcPr>
            <w:tcW w:w="865" w:type="dxa"/>
            <w:tcBorders>
              <w:bottom w:val="single" w:sz="4" w:space="0" w:color="auto"/>
            </w:tcBorders>
            <w:shd w:val="clear" w:color="auto" w:fill="auto"/>
          </w:tcPr>
          <w:p w14:paraId="3E2F11A0"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16,2</w:t>
            </w:r>
          </w:p>
        </w:tc>
        <w:tc>
          <w:tcPr>
            <w:tcW w:w="865" w:type="dxa"/>
            <w:tcBorders>
              <w:bottom w:val="single" w:sz="4" w:space="0" w:color="auto"/>
            </w:tcBorders>
            <w:shd w:val="clear" w:color="auto" w:fill="auto"/>
          </w:tcPr>
          <w:p w14:paraId="2EC40191"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17,7</w:t>
            </w:r>
          </w:p>
        </w:tc>
        <w:tc>
          <w:tcPr>
            <w:tcW w:w="866" w:type="dxa"/>
            <w:tcBorders>
              <w:bottom w:val="single" w:sz="4" w:space="0" w:color="auto"/>
            </w:tcBorders>
            <w:shd w:val="clear" w:color="auto" w:fill="auto"/>
          </w:tcPr>
          <w:p w14:paraId="307CD45E"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15,6</w:t>
            </w:r>
          </w:p>
        </w:tc>
        <w:tc>
          <w:tcPr>
            <w:tcW w:w="1284" w:type="dxa"/>
            <w:tcBorders>
              <w:bottom w:val="single" w:sz="4" w:space="0" w:color="auto"/>
            </w:tcBorders>
            <w:shd w:val="clear" w:color="auto" w:fill="auto"/>
            <w:vAlign w:val="center"/>
          </w:tcPr>
          <w:p w14:paraId="3FEBF8EF"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96,2</w:t>
            </w:r>
          </w:p>
        </w:tc>
      </w:tr>
      <w:tr w:rsidR="00115A36" w:rsidRPr="003C5360" w14:paraId="7534ED31" w14:textId="77777777" w:rsidTr="00115A36">
        <w:trPr>
          <w:trHeight w:val="248"/>
        </w:trPr>
        <w:tc>
          <w:tcPr>
            <w:tcW w:w="648" w:type="dxa"/>
            <w:tcBorders>
              <w:bottom w:val="single" w:sz="4" w:space="0" w:color="auto"/>
            </w:tcBorders>
            <w:shd w:val="clear" w:color="auto" w:fill="auto"/>
          </w:tcPr>
          <w:p w14:paraId="2223344E"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4</w:t>
            </w:r>
          </w:p>
        </w:tc>
        <w:tc>
          <w:tcPr>
            <w:tcW w:w="5326" w:type="dxa"/>
            <w:tcBorders>
              <w:bottom w:val="single" w:sz="4" w:space="0" w:color="auto"/>
            </w:tcBorders>
            <w:shd w:val="clear" w:color="auto" w:fill="auto"/>
          </w:tcPr>
          <w:p w14:paraId="3B9A54ED"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Удельный вес вспомогательного персонала</w:t>
            </w:r>
          </w:p>
        </w:tc>
        <w:tc>
          <w:tcPr>
            <w:tcW w:w="865" w:type="dxa"/>
            <w:tcBorders>
              <w:bottom w:val="single" w:sz="4" w:space="0" w:color="auto"/>
            </w:tcBorders>
            <w:shd w:val="clear" w:color="auto" w:fill="auto"/>
          </w:tcPr>
          <w:p w14:paraId="2AB8D19B"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30,2</w:t>
            </w:r>
          </w:p>
        </w:tc>
        <w:tc>
          <w:tcPr>
            <w:tcW w:w="865" w:type="dxa"/>
            <w:tcBorders>
              <w:bottom w:val="single" w:sz="4" w:space="0" w:color="auto"/>
            </w:tcBorders>
            <w:shd w:val="clear" w:color="auto" w:fill="auto"/>
          </w:tcPr>
          <w:p w14:paraId="0F4DE20E"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40</w:t>
            </w:r>
          </w:p>
        </w:tc>
        <w:tc>
          <w:tcPr>
            <w:tcW w:w="866" w:type="dxa"/>
            <w:tcBorders>
              <w:bottom w:val="single" w:sz="4" w:space="0" w:color="auto"/>
            </w:tcBorders>
            <w:shd w:val="clear" w:color="auto" w:fill="auto"/>
          </w:tcPr>
          <w:p w14:paraId="39E5F626"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43,1</w:t>
            </w:r>
          </w:p>
        </w:tc>
        <w:tc>
          <w:tcPr>
            <w:tcW w:w="1284" w:type="dxa"/>
            <w:tcBorders>
              <w:bottom w:val="single" w:sz="4" w:space="0" w:color="auto"/>
            </w:tcBorders>
            <w:shd w:val="clear" w:color="auto" w:fill="auto"/>
            <w:vAlign w:val="center"/>
          </w:tcPr>
          <w:p w14:paraId="4620D916"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142,7</w:t>
            </w:r>
          </w:p>
        </w:tc>
      </w:tr>
      <w:tr w:rsidR="00115A36" w:rsidRPr="003C5360" w14:paraId="657A84DB" w14:textId="77777777" w:rsidTr="00115A36">
        <w:trPr>
          <w:trHeight w:val="248"/>
        </w:trPr>
        <w:tc>
          <w:tcPr>
            <w:tcW w:w="648" w:type="dxa"/>
            <w:tcBorders>
              <w:top w:val="single" w:sz="4" w:space="0" w:color="auto"/>
              <w:bottom w:val="nil"/>
            </w:tcBorders>
            <w:shd w:val="clear" w:color="auto" w:fill="auto"/>
          </w:tcPr>
          <w:p w14:paraId="0A7C6697"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5</w:t>
            </w:r>
          </w:p>
        </w:tc>
        <w:tc>
          <w:tcPr>
            <w:tcW w:w="9206" w:type="dxa"/>
            <w:gridSpan w:val="5"/>
            <w:tcBorders>
              <w:top w:val="single" w:sz="4" w:space="0" w:color="auto"/>
              <w:bottom w:val="nil"/>
            </w:tcBorders>
            <w:shd w:val="clear" w:color="auto" w:fill="auto"/>
          </w:tcPr>
          <w:p w14:paraId="61787702"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Средний возраст персонала, из них</w:t>
            </w:r>
          </w:p>
        </w:tc>
      </w:tr>
      <w:tr w:rsidR="00115A36" w:rsidRPr="003C5360" w14:paraId="0C6FF3F5" w14:textId="77777777" w:rsidTr="00115A36">
        <w:trPr>
          <w:trHeight w:val="248"/>
        </w:trPr>
        <w:tc>
          <w:tcPr>
            <w:tcW w:w="648" w:type="dxa"/>
            <w:shd w:val="clear" w:color="auto" w:fill="auto"/>
          </w:tcPr>
          <w:p w14:paraId="2847AC70"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6</w:t>
            </w:r>
          </w:p>
        </w:tc>
        <w:tc>
          <w:tcPr>
            <w:tcW w:w="5326" w:type="dxa"/>
            <w:shd w:val="clear" w:color="auto" w:fill="auto"/>
          </w:tcPr>
          <w:p w14:paraId="60AF0739"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Мужчины</w:t>
            </w:r>
          </w:p>
        </w:tc>
        <w:tc>
          <w:tcPr>
            <w:tcW w:w="865" w:type="dxa"/>
            <w:shd w:val="clear" w:color="auto" w:fill="auto"/>
          </w:tcPr>
          <w:p w14:paraId="35B4FAF0"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38</w:t>
            </w:r>
          </w:p>
        </w:tc>
        <w:tc>
          <w:tcPr>
            <w:tcW w:w="865" w:type="dxa"/>
            <w:shd w:val="clear" w:color="auto" w:fill="auto"/>
          </w:tcPr>
          <w:p w14:paraId="7B0B8BDF"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40</w:t>
            </w:r>
          </w:p>
        </w:tc>
        <w:tc>
          <w:tcPr>
            <w:tcW w:w="866" w:type="dxa"/>
            <w:shd w:val="clear" w:color="auto" w:fill="auto"/>
          </w:tcPr>
          <w:p w14:paraId="0501DD2E"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40</w:t>
            </w:r>
          </w:p>
        </w:tc>
        <w:tc>
          <w:tcPr>
            <w:tcW w:w="1284" w:type="dxa"/>
            <w:shd w:val="clear" w:color="auto" w:fill="auto"/>
          </w:tcPr>
          <w:p w14:paraId="338EE83B"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105,2</w:t>
            </w:r>
          </w:p>
        </w:tc>
      </w:tr>
      <w:tr w:rsidR="00115A36" w:rsidRPr="003C5360" w14:paraId="74B3449B" w14:textId="77777777" w:rsidTr="00115A36">
        <w:trPr>
          <w:trHeight w:val="248"/>
        </w:trPr>
        <w:tc>
          <w:tcPr>
            <w:tcW w:w="648" w:type="dxa"/>
            <w:shd w:val="clear" w:color="auto" w:fill="auto"/>
          </w:tcPr>
          <w:p w14:paraId="3DEEAD49"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7</w:t>
            </w:r>
          </w:p>
        </w:tc>
        <w:tc>
          <w:tcPr>
            <w:tcW w:w="5326" w:type="dxa"/>
            <w:shd w:val="clear" w:color="auto" w:fill="auto"/>
          </w:tcPr>
          <w:p w14:paraId="087A949A"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Женщины</w:t>
            </w:r>
          </w:p>
        </w:tc>
        <w:tc>
          <w:tcPr>
            <w:tcW w:w="865" w:type="dxa"/>
            <w:shd w:val="clear" w:color="auto" w:fill="auto"/>
          </w:tcPr>
          <w:p w14:paraId="61A38B92"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35</w:t>
            </w:r>
          </w:p>
        </w:tc>
        <w:tc>
          <w:tcPr>
            <w:tcW w:w="865" w:type="dxa"/>
            <w:shd w:val="clear" w:color="auto" w:fill="auto"/>
          </w:tcPr>
          <w:p w14:paraId="5A2E3FA5"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37</w:t>
            </w:r>
          </w:p>
        </w:tc>
        <w:tc>
          <w:tcPr>
            <w:tcW w:w="866" w:type="dxa"/>
            <w:shd w:val="clear" w:color="auto" w:fill="auto"/>
          </w:tcPr>
          <w:p w14:paraId="3B4C9474"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37</w:t>
            </w:r>
          </w:p>
        </w:tc>
        <w:tc>
          <w:tcPr>
            <w:tcW w:w="1284" w:type="dxa"/>
            <w:shd w:val="clear" w:color="auto" w:fill="auto"/>
          </w:tcPr>
          <w:p w14:paraId="03E7F51E"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105,7</w:t>
            </w:r>
          </w:p>
        </w:tc>
      </w:tr>
      <w:tr w:rsidR="00115A36" w:rsidRPr="003C5360" w14:paraId="6C804B1C" w14:textId="77777777" w:rsidTr="00115A36">
        <w:trPr>
          <w:trHeight w:val="248"/>
        </w:trPr>
        <w:tc>
          <w:tcPr>
            <w:tcW w:w="648" w:type="dxa"/>
            <w:shd w:val="clear" w:color="auto" w:fill="auto"/>
          </w:tcPr>
          <w:p w14:paraId="1C5BDDCE"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8</w:t>
            </w:r>
          </w:p>
        </w:tc>
        <w:tc>
          <w:tcPr>
            <w:tcW w:w="9206" w:type="dxa"/>
            <w:gridSpan w:val="5"/>
            <w:shd w:val="clear" w:color="auto" w:fill="auto"/>
          </w:tcPr>
          <w:p w14:paraId="0B58E61B"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Движение кадров</w:t>
            </w:r>
          </w:p>
        </w:tc>
      </w:tr>
      <w:tr w:rsidR="00115A36" w:rsidRPr="003C5360" w14:paraId="63B6216B" w14:textId="77777777" w:rsidTr="00115A36">
        <w:trPr>
          <w:trHeight w:val="248"/>
        </w:trPr>
        <w:tc>
          <w:tcPr>
            <w:tcW w:w="648" w:type="dxa"/>
            <w:shd w:val="clear" w:color="auto" w:fill="auto"/>
          </w:tcPr>
          <w:p w14:paraId="10CE5EF2"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9</w:t>
            </w:r>
          </w:p>
        </w:tc>
        <w:tc>
          <w:tcPr>
            <w:tcW w:w="5326" w:type="dxa"/>
            <w:shd w:val="clear" w:color="auto" w:fill="auto"/>
          </w:tcPr>
          <w:p w14:paraId="581D216F"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Принято, чел.</w:t>
            </w:r>
          </w:p>
        </w:tc>
        <w:tc>
          <w:tcPr>
            <w:tcW w:w="865" w:type="dxa"/>
            <w:shd w:val="clear" w:color="auto" w:fill="auto"/>
            <w:vAlign w:val="center"/>
          </w:tcPr>
          <w:p w14:paraId="70989004"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865" w:type="dxa"/>
            <w:shd w:val="clear" w:color="auto" w:fill="auto"/>
            <w:vAlign w:val="center"/>
          </w:tcPr>
          <w:p w14:paraId="27D9CA7D"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2</w:t>
            </w:r>
          </w:p>
        </w:tc>
        <w:tc>
          <w:tcPr>
            <w:tcW w:w="866" w:type="dxa"/>
            <w:shd w:val="clear" w:color="auto" w:fill="auto"/>
            <w:vAlign w:val="center"/>
          </w:tcPr>
          <w:p w14:paraId="6939D993"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6</w:t>
            </w:r>
          </w:p>
        </w:tc>
        <w:tc>
          <w:tcPr>
            <w:tcW w:w="1284" w:type="dxa"/>
            <w:shd w:val="clear" w:color="auto" w:fill="auto"/>
            <w:vAlign w:val="center"/>
          </w:tcPr>
          <w:p w14:paraId="6B5CD722"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w:t>
            </w:r>
          </w:p>
        </w:tc>
      </w:tr>
      <w:tr w:rsidR="00115A36" w:rsidRPr="003C5360" w14:paraId="4D0E82D1" w14:textId="77777777" w:rsidTr="00115A36">
        <w:trPr>
          <w:trHeight w:val="248"/>
        </w:trPr>
        <w:tc>
          <w:tcPr>
            <w:tcW w:w="648" w:type="dxa"/>
            <w:shd w:val="clear" w:color="auto" w:fill="auto"/>
          </w:tcPr>
          <w:p w14:paraId="5D2CFFA1"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10</w:t>
            </w:r>
          </w:p>
        </w:tc>
        <w:tc>
          <w:tcPr>
            <w:tcW w:w="5326" w:type="dxa"/>
            <w:shd w:val="clear" w:color="auto" w:fill="auto"/>
          </w:tcPr>
          <w:p w14:paraId="2257A3B3"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Выбыло всего, чел., в т.ч.</w:t>
            </w:r>
          </w:p>
        </w:tc>
        <w:tc>
          <w:tcPr>
            <w:tcW w:w="865" w:type="dxa"/>
            <w:shd w:val="clear" w:color="auto" w:fill="auto"/>
            <w:vAlign w:val="center"/>
          </w:tcPr>
          <w:p w14:paraId="172FC633"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7</w:t>
            </w:r>
          </w:p>
        </w:tc>
        <w:tc>
          <w:tcPr>
            <w:tcW w:w="865" w:type="dxa"/>
            <w:shd w:val="clear" w:color="auto" w:fill="auto"/>
            <w:vAlign w:val="center"/>
          </w:tcPr>
          <w:p w14:paraId="1ED34089"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866" w:type="dxa"/>
            <w:shd w:val="clear" w:color="auto" w:fill="auto"/>
            <w:vAlign w:val="center"/>
          </w:tcPr>
          <w:p w14:paraId="295F8F7A"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1284" w:type="dxa"/>
            <w:shd w:val="clear" w:color="auto" w:fill="auto"/>
            <w:vAlign w:val="center"/>
          </w:tcPr>
          <w:p w14:paraId="52100EA4"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w:t>
            </w:r>
          </w:p>
        </w:tc>
      </w:tr>
      <w:tr w:rsidR="00115A36" w:rsidRPr="003C5360" w14:paraId="26B192CD" w14:textId="77777777" w:rsidTr="00115A36">
        <w:trPr>
          <w:trHeight w:val="248"/>
        </w:trPr>
        <w:tc>
          <w:tcPr>
            <w:tcW w:w="648" w:type="dxa"/>
            <w:shd w:val="clear" w:color="auto" w:fill="auto"/>
          </w:tcPr>
          <w:p w14:paraId="40BD7294"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11</w:t>
            </w:r>
          </w:p>
        </w:tc>
        <w:tc>
          <w:tcPr>
            <w:tcW w:w="5326" w:type="dxa"/>
            <w:shd w:val="clear" w:color="auto" w:fill="auto"/>
          </w:tcPr>
          <w:p w14:paraId="3EE16BC3"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По сокращению, чел.</w:t>
            </w:r>
          </w:p>
        </w:tc>
        <w:tc>
          <w:tcPr>
            <w:tcW w:w="865" w:type="dxa"/>
            <w:shd w:val="clear" w:color="auto" w:fill="auto"/>
            <w:vAlign w:val="center"/>
          </w:tcPr>
          <w:p w14:paraId="68EFE311"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6</w:t>
            </w:r>
          </w:p>
        </w:tc>
        <w:tc>
          <w:tcPr>
            <w:tcW w:w="865" w:type="dxa"/>
            <w:shd w:val="clear" w:color="auto" w:fill="auto"/>
            <w:vAlign w:val="center"/>
          </w:tcPr>
          <w:p w14:paraId="55E6EB1A"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866" w:type="dxa"/>
            <w:shd w:val="clear" w:color="auto" w:fill="auto"/>
            <w:vAlign w:val="center"/>
          </w:tcPr>
          <w:p w14:paraId="16D61BD1"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1284" w:type="dxa"/>
            <w:shd w:val="clear" w:color="auto" w:fill="auto"/>
            <w:vAlign w:val="center"/>
          </w:tcPr>
          <w:p w14:paraId="2EF5CC76"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w:t>
            </w:r>
          </w:p>
        </w:tc>
      </w:tr>
      <w:tr w:rsidR="00115A36" w:rsidRPr="003C5360" w14:paraId="1C341AC9" w14:textId="77777777" w:rsidTr="00115A36">
        <w:trPr>
          <w:trHeight w:val="248"/>
        </w:trPr>
        <w:tc>
          <w:tcPr>
            <w:tcW w:w="648" w:type="dxa"/>
            <w:shd w:val="clear" w:color="auto" w:fill="auto"/>
          </w:tcPr>
          <w:p w14:paraId="05598457"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12</w:t>
            </w:r>
          </w:p>
        </w:tc>
        <w:tc>
          <w:tcPr>
            <w:tcW w:w="5326" w:type="dxa"/>
            <w:shd w:val="clear" w:color="auto" w:fill="auto"/>
          </w:tcPr>
          <w:p w14:paraId="5636A41E"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За нарушение трудовой дисциплины, чел.</w:t>
            </w:r>
          </w:p>
        </w:tc>
        <w:tc>
          <w:tcPr>
            <w:tcW w:w="865" w:type="dxa"/>
            <w:shd w:val="clear" w:color="auto" w:fill="auto"/>
            <w:vAlign w:val="center"/>
          </w:tcPr>
          <w:p w14:paraId="0942FAAE"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865" w:type="dxa"/>
            <w:shd w:val="clear" w:color="auto" w:fill="auto"/>
            <w:vAlign w:val="center"/>
          </w:tcPr>
          <w:p w14:paraId="69978846"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866" w:type="dxa"/>
            <w:shd w:val="clear" w:color="auto" w:fill="auto"/>
            <w:vAlign w:val="center"/>
          </w:tcPr>
          <w:p w14:paraId="7553E5EE"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1284" w:type="dxa"/>
            <w:shd w:val="clear" w:color="auto" w:fill="auto"/>
            <w:vAlign w:val="center"/>
          </w:tcPr>
          <w:p w14:paraId="2EA8C902"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w:t>
            </w:r>
          </w:p>
        </w:tc>
      </w:tr>
      <w:tr w:rsidR="00115A36" w:rsidRPr="003C5360" w14:paraId="05B89A6B" w14:textId="77777777" w:rsidTr="00115A36">
        <w:trPr>
          <w:trHeight w:val="248"/>
        </w:trPr>
        <w:tc>
          <w:tcPr>
            <w:tcW w:w="648" w:type="dxa"/>
            <w:shd w:val="clear" w:color="auto" w:fill="auto"/>
          </w:tcPr>
          <w:p w14:paraId="15F44852"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13</w:t>
            </w:r>
          </w:p>
        </w:tc>
        <w:tc>
          <w:tcPr>
            <w:tcW w:w="5326" w:type="dxa"/>
            <w:shd w:val="clear" w:color="auto" w:fill="auto"/>
          </w:tcPr>
          <w:p w14:paraId="57872736"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Уход на пенсию, в армию, чел.</w:t>
            </w:r>
          </w:p>
        </w:tc>
        <w:tc>
          <w:tcPr>
            <w:tcW w:w="865" w:type="dxa"/>
            <w:shd w:val="clear" w:color="auto" w:fill="auto"/>
            <w:vAlign w:val="center"/>
          </w:tcPr>
          <w:p w14:paraId="76F83002"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w:t>
            </w:r>
          </w:p>
        </w:tc>
        <w:tc>
          <w:tcPr>
            <w:tcW w:w="865" w:type="dxa"/>
            <w:shd w:val="clear" w:color="auto" w:fill="auto"/>
            <w:vAlign w:val="center"/>
          </w:tcPr>
          <w:p w14:paraId="2A56C46C"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866" w:type="dxa"/>
            <w:shd w:val="clear" w:color="auto" w:fill="auto"/>
            <w:vAlign w:val="center"/>
          </w:tcPr>
          <w:p w14:paraId="5DBA3B46"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1284" w:type="dxa"/>
            <w:shd w:val="clear" w:color="auto" w:fill="auto"/>
            <w:vAlign w:val="center"/>
          </w:tcPr>
          <w:p w14:paraId="4C80D6AD"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w:t>
            </w:r>
          </w:p>
        </w:tc>
      </w:tr>
      <w:tr w:rsidR="00115A36" w:rsidRPr="003C5360" w14:paraId="41108D4E" w14:textId="77777777" w:rsidTr="00115A36">
        <w:trPr>
          <w:trHeight w:val="248"/>
        </w:trPr>
        <w:tc>
          <w:tcPr>
            <w:tcW w:w="648" w:type="dxa"/>
            <w:shd w:val="clear" w:color="auto" w:fill="auto"/>
          </w:tcPr>
          <w:p w14:paraId="1608C01C"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14</w:t>
            </w:r>
          </w:p>
        </w:tc>
        <w:tc>
          <w:tcPr>
            <w:tcW w:w="5326" w:type="dxa"/>
            <w:shd w:val="clear" w:color="auto" w:fill="auto"/>
          </w:tcPr>
          <w:p w14:paraId="68BE9F5A"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Коэффициент прибытия (стр.9/стр.1*100)</w:t>
            </w:r>
          </w:p>
        </w:tc>
        <w:tc>
          <w:tcPr>
            <w:tcW w:w="865" w:type="dxa"/>
            <w:shd w:val="clear" w:color="auto" w:fill="auto"/>
            <w:vAlign w:val="center"/>
          </w:tcPr>
          <w:p w14:paraId="73F42DD6"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865" w:type="dxa"/>
            <w:shd w:val="clear" w:color="auto" w:fill="auto"/>
            <w:vAlign w:val="center"/>
          </w:tcPr>
          <w:p w14:paraId="798F6B64"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4,4</w:t>
            </w:r>
          </w:p>
        </w:tc>
        <w:tc>
          <w:tcPr>
            <w:tcW w:w="866" w:type="dxa"/>
            <w:shd w:val="clear" w:color="auto" w:fill="auto"/>
            <w:vAlign w:val="center"/>
          </w:tcPr>
          <w:p w14:paraId="0E17D6E3"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11,7</w:t>
            </w:r>
          </w:p>
        </w:tc>
        <w:tc>
          <w:tcPr>
            <w:tcW w:w="1284" w:type="dxa"/>
            <w:shd w:val="clear" w:color="auto" w:fill="auto"/>
            <w:vAlign w:val="center"/>
          </w:tcPr>
          <w:p w14:paraId="439B8A2C"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w:t>
            </w:r>
          </w:p>
        </w:tc>
      </w:tr>
      <w:tr w:rsidR="00115A36" w:rsidRPr="003C5360" w14:paraId="0016A669" w14:textId="77777777" w:rsidTr="00115A36">
        <w:trPr>
          <w:trHeight w:val="262"/>
        </w:trPr>
        <w:tc>
          <w:tcPr>
            <w:tcW w:w="648" w:type="dxa"/>
            <w:shd w:val="clear" w:color="auto" w:fill="auto"/>
          </w:tcPr>
          <w:p w14:paraId="3309C294"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15</w:t>
            </w:r>
          </w:p>
        </w:tc>
        <w:tc>
          <w:tcPr>
            <w:tcW w:w="5326" w:type="dxa"/>
            <w:shd w:val="clear" w:color="auto" w:fill="auto"/>
          </w:tcPr>
          <w:p w14:paraId="187A680F"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Коэффициент выбытия (стр.10/стр.1*100)</w:t>
            </w:r>
          </w:p>
        </w:tc>
        <w:tc>
          <w:tcPr>
            <w:tcW w:w="865" w:type="dxa"/>
            <w:shd w:val="clear" w:color="auto" w:fill="auto"/>
            <w:vAlign w:val="center"/>
          </w:tcPr>
          <w:p w14:paraId="2AF6B515"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16,2</w:t>
            </w:r>
          </w:p>
        </w:tc>
        <w:tc>
          <w:tcPr>
            <w:tcW w:w="865" w:type="dxa"/>
            <w:shd w:val="clear" w:color="auto" w:fill="auto"/>
            <w:vAlign w:val="center"/>
          </w:tcPr>
          <w:p w14:paraId="558DB1DB"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866" w:type="dxa"/>
            <w:shd w:val="clear" w:color="auto" w:fill="auto"/>
            <w:vAlign w:val="center"/>
          </w:tcPr>
          <w:p w14:paraId="37ED067C"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1284" w:type="dxa"/>
            <w:shd w:val="clear" w:color="auto" w:fill="auto"/>
            <w:vAlign w:val="center"/>
          </w:tcPr>
          <w:p w14:paraId="1B1E9A6A"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w:t>
            </w:r>
          </w:p>
        </w:tc>
      </w:tr>
      <w:tr w:rsidR="00115A36" w:rsidRPr="003C5360" w14:paraId="71964C62" w14:textId="77777777" w:rsidTr="00115A36">
        <w:trPr>
          <w:trHeight w:val="262"/>
        </w:trPr>
        <w:tc>
          <w:tcPr>
            <w:tcW w:w="648" w:type="dxa"/>
            <w:shd w:val="clear" w:color="auto" w:fill="auto"/>
          </w:tcPr>
          <w:p w14:paraId="7FFAABB5"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16</w:t>
            </w:r>
          </w:p>
        </w:tc>
        <w:tc>
          <w:tcPr>
            <w:tcW w:w="5326" w:type="dxa"/>
            <w:shd w:val="clear" w:color="auto" w:fill="auto"/>
          </w:tcPr>
          <w:p w14:paraId="4E9A4D58" w14:textId="77777777" w:rsidR="00115A36" w:rsidRPr="003C5360" w:rsidRDefault="00115A36" w:rsidP="00115A36">
            <w:pPr>
              <w:widowControl w:val="0"/>
              <w:spacing w:after="0" w:line="240" w:lineRule="auto"/>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Коэффициент текучести ((стр.10+стр.12)/стр.1)*100</w:t>
            </w:r>
          </w:p>
        </w:tc>
        <w:tc>
          <w:tcPr>
            <w:tcW w:w="865" w:type="dxa"/>
            <w:shd w:val="clear" w:color="auto" w:fill="auto"/>
            <w:vAlign w:val="center"/>
          </w:tcPr>
          <w:p w14:paraId="1096038F"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16,2</w:t>
            </w:r>
          </w:p>
        </w:tc>
        <w:tc>
          <w:tcPr>
            <w:tcW w:w="865" w:type="dxa"/>
            <w:shd w:val="clear" w:color="auto" w:fill="auto"/>
            <w:vAlign w:val="center"/>
          </w:tcPr>
          <w:p w14:paraId="66134F93"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866" w:type="dxa"/>
            <w:shd w:val="clear" w:color="auto" w:fill="auto"/>
            <w:vAlign w:val="center"/>
          </w:tcPr>
          <w:p w14:paraId="0DE0B750"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w:t>
            </w:r>
          </w:p>
        </w:tc>
        <w:tc>
          <w:tcPr>
            <w:tcW w:w="1284" w:type="dxa"/>
            <w:shd w:val="clear" w:color="auto" w:fill="auto"/>
            <w:vAlign w:val="center"/>
          </w:tcPr>
          <w:p w14:paraId="00E523AD" w14:textId="77777777" w:rsidR="00115A36" w:rsidRPr="003C5360" w:rsidRDefault="00115A36" w:rsidP="00115A36">
            <w:pPr>
              <w:widowControl w:val="0"/>
              <w:spacing w:after="0" w:line="240" w:lineRule="auto"/>
              <w:jc w:val="center"/>
              <w:rPr>
                <w:rFonts w:ascii="Times New Roman" w:eastAsia="Times New Roman" w:hAnsi="Times New Roman" w:cs="Times New Roman"/>
                <w:color w:val="000000"/>
                <w:sz w:val="24"/>
                <w:szCs w:val="24"/>
                <w:lang w:eastAsia="ru-RU"/>
              </w:rPr>
            </w:pPr>
            <w:r w:rsidRPr="003C5360">
              <w:rPr>
                <w:rFonts w:ascii="Times New Roman" w:eastAsia="Times New Roman" w:hAnsi="Times New Roman" w:cs="Times New Roman"/>
                <w:color w:val="000000"/>
                <w:sz w:val="24"/>
                <w:szCs w:val="24"/>
                <w:lang w:eastAsia="ru-RU"/>
              </w:rPr>
              <w:t>-</w:t>
            </w:r>
          </w:p>
        </w:tc>
      </w:tr>
    </w:tbl>
    <w:p w14:paraId="2DFD2FB5"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color w:val="000000"/>
          <w:sz w:val="16"/>
          <w:szCs w:val="16"/>
          <w:lang w:eastAsia="ru-RU"/>
        </w:rPr>
      </w:pPr>
    </w:p>
    <w:p w14:paraId="651C0B8B"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C5360">
        <w:rPr>
          <w:rFonts w:ascii="Times New Roman" w:eastAsia="Times New Roman" w:hAnsi="Times New Roman" w:cs="Times New Roman"/>
          <w:color w:val="000000"/>
          <w:sz w:val="28"/>
          <w:szCs w:val="28"/>
          <w:lang w:eastAsia="ru-RU"/>
        </w:rPr>
        <w:t>По данным таблицы можно сделать следующие выводы.</w:t>
      </w:r>
    </w:p>
    <w:p w14:paraId="7FF3B6B3" w14:textId="3818601B" w:rsidR="00115A36" w:rsidRPr="003C5360" w:rsidRDefault="00115A36" w:rsidP="00115A36">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C5360">
        <w:rPr>
          <w:rFonts w:ascii="Times New Roman" w:eastAsia="Times New Roman" w:hAnsi="Times New Roman" w:cs="Times New Roman"/>
          <w:color w:val="000000"/>
          <w:sz w:val="28"/>
          <w:szCs w:val="28"/>
          <w:lang w:eastAsia="ru-RU"/>
        </w:rPr>
        <w:t>Наблюдается существенный рост удельного веса вспомогательного персонала. При этом управленческий и операционный персонал в общей сумме снижается. Снижение удельного веса операционного персонала является отрицательным фактором в деятельности предприятия</w:t>
      </w:r>
      <w:r w:rsidR="003D3D61" w:rsidRPr="003D3D61">
        <w:t xml:space="preserve"> </w:t>
      </w:r>
      <w:r w:rsidR="003D3D61" w:rsidRPr="003D3D61">
        <w:rPr>
          <w:rFonts w:ascii="Times New Roman" w:eastAsia="Times New Roman" w:hAnsi="Times New Roman" w:cs="Times New Roman"/>
          <w:color w:val="000000"/>
          <w:sz w:val="28"/>
          <w:szCs w:val="28"/>
          <w:lang w:eastAsia="ru-RU"/>
        </w:rPr>
        <w:t>ООО «ЛОМБАРД ВЫГОДНЫЙ»</w:t>
      </w:r>
      <w:r w:rsidRPr="003C5360">
        <w:rPr>
          <w:rFonts w:ascii="Times New Roman" w:eastAsia="Times New Roman" w:hAnsi="Times New Roman" w:cs="Times New Roman"/>
          <w:color w:val="000000"/>
          <w:sz w:val="28"/>
          <w:szCs w:val="28"/>
          <w:lang w:eastAsia="ru-RU"/>
        </w:rPr>
        <w:t xml:space="preserve">. </w:t>
      </w:r>
    </w:p>
    <w:p w14:paraId="43B4DDC0"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C5360">
        <w:rPr>
          <w:rFonts w:ascii="Times New Roman" w:eastAsia="Times New Roman" w:hAnsi="Times New Roman" w:cs="Times New Roman"/>
          <w:color w:val="000000"/>
          <w:sz w:val="28"/>
          <w:szCs w:val="28"/>
          <w:lang w:eastAsia="ru-RU"/>
        </w:rPr>
        <w:t xml:space="preserve">Так же наблюдается увеличение среднего возраста, как мужчин, так и женщин – на 5%. Это говорит о том, что предприятие нуждается в молодых </w:t>
      </w:r>
      <w:r w:rsidRPr="003C5360">
        <w:rPr>
          <w:rFonts w:ascii="Times New Roman" w:eastAsia="Times New Roman" w:hAnsi="Times New Roman" w:cs="Times New Roman"/>
          <w:color w:val="000000"/>
          <w:sz w:val="28"/>
          <w:szCs w:val="28"/>
          <w:lang w:eastAsia="ru-RU"/>
        </w:rPr>
        <w:lastRenderedPageBreak/>
        <w:t xml:space="preserve">кадрах. </w:t>
      </w:r>
    </w:p>
    <w:p w14:paraId="0C9222C6" w14:textId="77777777" w:rsidR="003D3D61" w:rsidRDefault="00115A36" w:rsidP="00115A36">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C5360">
        <w:rPr>
          <w:rFonts w:ascii="Times New Roman" w:eastAsia="Times New Roman" w:hAnsi="Times New Roman" w:cs="Times New Roman"/>
          <w:color w:val="000000"/>
          <w:sz w:val="28"/>
          <w:szCs w:val="28"/>
          <w:lang w:eastAsia="ru-RU"/>
        </w:rPr>
        <w:t xml:space="preserve">Профессиональный и социальный опыт руководителей имеет, безусловно, большое значение для их эффективной деятельности. Однако известно, что опыт может быть, как широким, так и повторяющимся. Широким опытом обладают руководители, последовательно работающие в различных должностях, а повторяющимся управленцы, длительное время занимающие одну должность. Такие руководители решения принимают осторожнее, у них отмечается тенденция к консерватизму. </w:t>
      </w:r>
    </w:p>
    <w:p w14:paraId="0CABD7CF" w14:textId="38734AFD" w:rsidR="00115A36" w:rsidRPr="003C5360" w:rsidRDefault="00115A36" w:rsidP="00115A36">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C5360">
        <w:rPr>
          <w:rFonts w:ascii="Times New Roman" w:eastAsia="Times New Roman" w:hAnsi="Times New Roman" w:cs="Times New Roman"/>
          <w:color w:val="000000"/>
          <w:sz w:val="28"/>
          <w:szCs w:val="28"/>
          <w:lang w:eastAsia="ru-RU"/>
        </w:rPr>
        <w:t>В то же время анализ профессионального пути директор</w:t>
      </w:r>
      <w:r w:rsidR="003D3D61">
        <w:rPr>
          <w:rFonts w:ascii="Times New Roman" w:eastAsia="Times New Roman" w:hAnsi="Times New Roman" w:cs="Times New Roman"/>
          <w:color w:val="000000"/>
          <w:sz w:val="28"/>
          <w:szCs w:val="28"/>
          <w:lang w:eastAsia="ru-RU"/>
        </w:rPr>
        <w:t>а</w:t>
      </w:r>
      <w:r w:rsidRPr="003C5360">
        <w:rPr>
          <w:rFonts w:ascii="Times New Roman" w:eastAsia="Times New Roman" w:hAnsi="Times New Roman" w:cs="Times New Roman"/>
          <w:color w:val="000000"/>
          <w:sz w:val="28"/>
          <w:szCs w:val="28"/>
          <w:lang w:eastAsia="ru-RU"/>
        </w:rPr>
        <w:t xml:space="preserve"> предприяти</w:t>
      </w:r>
      <w:r w:rsidR="003D3D61">
        <w:rPr>
          <w:rFonts w:ascii="Times New Roman" w:eastAsia="Times New Roman" w:hAnsi="Times New Roman" w:cs="Times New Roman"/>
          <w:color w:val="000000"/>
          <w:sz w:val="28"/>
          <w:szCs w:val="28"/>
          <w:lang w:eastAsia="ru-RU"/>
        </w:rPr>
        <w:t>я</w:t>
      </w:r>
      <w:r w:rsidRPr="003C5360">
        <w:rPr>
          <w:rFonts w:ascii="Times New Roman" w:eastAsia="Times New Roman" w:hAnsi="Times New Roman" w:cs="Times New Roman"/>
          <w:color w:val="000000"/>
          <w:sz w:val="28"/>
          <w:szCs w:val="28"/>
          <w:lang w:eastAsia="ru-RU"/>
        </w:rPr>
        <w:t xml:space="preserve"> </w:t>
      </w:r>
      <w:r w:rsidR="003D3D61" w:rsidRPr="00115A36">
        <w:rPr>
          <w:rFonts w:ascii="Times New Roman" w:eastAsia="Times New Roman" w:hAnsi="Times New Roman" w:cs="Times New Roman"/>
          <w:color w:val="000000"/>
          <w:sz w:val="28"/>
          <w:szCs w:val="28"/>
          <w:lang w:eastAsia="ru-RU"/>
        </w:rPr>
        <w:t>ООО «ЛОМБАРД ВЫГОДНЫЙ»</w:t>
      </w:r>
      <w:r w:rsidR="003D3D61">
        <w:rPr>
          <w:rFonts w:ascii="Times New Roman" w:eastAsia="Times New Roman" w:hAnsi="Times New Roman" w:cs="Times New Roman"/>
          <w:color w:val="000000"/>
          <w:sz w:val="28"/>
          <w:szCs w:val="28"/>
          <w:lang w:eastAsia="ru-RU"/>
        </w:rPr>
        <w:t xml:space="preserve"> </w:t>
      </w:r>
      <w:r w:rsidRPr="003C5360">
        <w:rPr>
          <w:rFonts w:ascii="Times New Roman" w:eastAsia="Times New Roman" w:hAnsi="Times New Roman" w:cs="Times New Roman"/>
          <w:color w:val="000000"/>
          <w:sz w:val="28"/>
          <w:szCs w:val="28"/>
          <w:lang w:eastAsia="ru-RU"/>
        </w:rPr>
        <w:t>показал, что лучшие из них до назначения на эту должность прошли должностны</w:t>
      </w:r>
      <w:r w:rsidR="003D3D61">
        <w:rPr>
          <w:rFonts w:ascii="Times New Roman" w:eastAsia="Times New Roman" w:hAnsi="Times New Roman" w:cs="Times New Roman"/>
          <w:color w:val="000000"/>
          <w:sz w:val="28"/>
          <w:szCs w:val="28"/>
          <w:lang w:eastAsia="ru-RU"/>
        </w:rPr>
        <w:t>е</w:t>
      </w:r>
      <w:r w:rsidRPr="003C5360">
        <w:rPr>
          <w:rFonts w:ascii="Times New Roman" w:eastAsia="Times New Roman" w:hAnsi="Times New Roman" w:cs="Times New Roman"/>
          <w:color w:val="000000"/>
          <w:sz w:val="28"/>
          <w:szCs w:val="28"/>
          <w:lang w:eastAsia="ru-RU"/>
        </w:rPr>
        <w:t xml:space="preserve"> ступен</w:t>
      </w:r>
      <w:r w:rsidR="003D3D61">
        <w:rPr>
          <w:rFonts w:ascii="Times New Roman" w:eastAsia="Times New Roman" w:hAnsi="Times New Roman" w:cs="Times New Roman"/>
          <w:color w:val="000000"/>
          <w:sz w:val="28"/>
          <w:szCs w:val="28"/>
          <w:lang w:eastAsia="ru-RU"/>
        </w:rPr>
        <w:t>и</w:t>
      </w:r>
      <w:r w:rsidRPr="003C5360">
        <w:rPr>
          <w:rFonts w:ascii="Times New Roman" w:eastAsia="Times New Roman" w:hAnsi="Times New Roman" w:cs="Times New Roman"/>
          <w:color w:val="000000"/>
          <w:sz w:val="28"/>
          <w:szCs w:val="28"/>
          <w:lang w:eastAsia="ru-RU"/>
        </w:rPr>
        <w:t xml:space="preserve">, а пребывание на каждой из них в среднем не превышало 2,5 года. Иными словами, эти руководители на предыдущих должностях практически не выходили за период максимальной эффективности и занимали высокую должность в расцвете физических сил и творческих возможностей. При этом отмечено, что движение специалистов в рамках линейной </w:t>
      </w:r>
      <w:r w:rsidR="003D3D61" w:rsidRPr="003C5360">
        <w:rPr>
          <w:rFonts w:ascii="Times New Roman" w:eastAsia="Times New Roman" w:hAnsi="Times New Roman" w:cs="Times New Roman"/>
          <w:color w:val="000000"/>
          <w:sz w:val="28"/>
          <w:szCs w:val="28"/>
          <w:lang w:eastAsia="ru-RU"/>
        </w:rPr>
        <w:t>структуры формирует</w:t>
      </w:r>
      <w:r w:rsidRPr="003C5360">
        <w:rPr>
          <w:rFonts w:ascii="Times New Roman" w:eastAsia="Times New Roman" w:hAnsi="Times New Roman" w:cs="Times New Roman"/>
          <w:color w:val="000000"/>
          <w:sz w:val="28"/>
          <w:szCs w:val="28"/>
          <w:lang w:eastAsia="ru-RU"/>
        </w:rPr>
        <w:t xml:space="preserve"> более решительных и ответственных руководителей, а в рамках функциональной структуры </w:t>
      </w:r>
      <w:r w:rsidR="003D3D61" w:rsidRPr="003C5360">
        <w:rPr>
          <w:rFonts w:ascii="Times New Roman" w:eastAsia="Times New Roman" w:hAnsi="Times New Roman" w:cs="Times New Roman"/>
          <w:color w:val="000000"/>
          <w:sz w:val="28"/>
          <w:szCs w:val="28"/>
          <w:lang w:eastAsia="ru-RU"/>
        </w:rPr>
        <w:t>более</w:t>
      </w:r>
      <w:r w:rsidRPr="003C5360">
        <w:rPr>
          <w:rFonts w:ascii="Times New Roman" w:eastAsia="Times New Roman" w:hAnsi="Times New Roman" w:cs="Times New Roman"/>
          <w:color w:val="000000"/>
          <w:sz w:val="28"/>
          <w:szCs w:val="28"/>
          <w:lang w:eastAsia="ru-RU"/>
        </w:rPr>
        <w:t xml:space="preserve"> осторожных руководителей, но знающих, высококвалифицированных специалистов.</w:t>
      </w:r>
    </w:p>
    <w:p w14:paraId="3782D77F"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Результативным показателем, характеризующим социальную эффективность управления, является коэффициент текучести. Этот показатель отражает динамику персонала фирмы и также выступает в роли факторного, косвенно влияющего на производительность труда. Он представляет собой индикатор благополучия в области управления персоналом. Если фирма имеет хорошие производственные показатели, но текучесть персонала высока, значит на фирме низкая стабильность персонала, а, учитывая, что повышенная текучесть может дорого обходиться </w:t>
      </w:r>
      <w:r w:rsidRPr="003C5360">
        <w:rPr>
          <w:rFonts w:ascii="Times New Roman" w:eastAsia="Times New Roman" w:hAnsi="Times New Roman" w:cs="Times New Roman"/>
          <w:sz w:val="28"/>
          <w:szCs w:val="28"/>
          <w:lang w:eastAsia="ru-RU"/>
        </w:rPr>
        <w:lastRenderedPageBreak/>
        <w:t xml:space="preserve">предприятию, следует более тщательно подходить к анализу причин, по которым люди покидают организацию. </w:t>
      </w:r>
    </w:p>
    <w:p w14:paraId="3191FEED"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C5360">
        <w:rPr>
          <w:rFonts w:ascii="Times New Roman" w:eastAsia="Times New Roman" w:hAnsi="Times New Roman" w:cs="Times New Roman"/>
          <w:color w:val="000000"/>
          <w:sz w:val="28"/>
          <w:szCs w:val="28"/>
          <w:lang w:eastAsia="ru-RU"/>
        </w:rPr>
        <w:t>Рассмотрим текучесть кадров на предприятии. В 201</w:t>
      </w:r>
      <w:r>
        <w:rPr>
          <w:rFonts w:ascii="Times New Roman" w:eastAsia="Times New Roman" w:hAnsi="Times New Roman" w:cs="Times New Roman"/>
          <w:color w:val="000000"/>
          <w:sz w:val="28"/>
          <w:szCs w:val="28"/>
          <w:lang w:eastAsia="ru-RU"/>
        </w:rPr>
        <w:t>7</w:t>
      </w:r>
      <w:r w:rsidRPr="003C5360">
        <w:rPr>
          <w:rFonts w:ascii="Times New Roman" w:eastAsia="Times New Roman" w:hAnsi="Times New Roman" w:cs="Times New Roman"/>
          <w:color w:val="000000"/>
          <w:sz w:val="28"/>
          <w:szCs w:val="28"/>
          <w:lang w:eastAsia="ru-RU"/>
        </w:rPr>
        <w:t xml:space="preserve"> году выбыло 7 человек, из них 1 в связи с достижением пенсионного возраста. Остальные попали под сокращение в связи с кризисной обстановкой в стране. В этом году текучесть кадров составила 16,2%. В 201</w:t>
      </w:r>
      <w:r>
        <w:rPr>
          <w:rFonts w:ascii="Times New Roman" w:eastAsia="Times New Roman" w:hAnsi="Times New Roman" w:cs="Times New Roman"/>
          <w:color w:val="000000"/>
          <w:sz w:val="28"/>
          <w:szCs w:val="28"/>
          <w:lang w:eastAsia="ru-RU"/>
        </w:rPr>
        <w:t>8</w:t>
      </w:r>
      <w:r w:rsidRPr="003C5360">
        <w:rPr>
          <w:rFonts w:ascii="Times New Roman" w:eastAsia="Times New Roman" w:hAnsi="Times New Roman" w:cs="Times New Roman"/>
          <w:color w:val="000000"/>
          <w:sz w:val="28"/>
          <w:szCs w:val="28"/>
          <w:lang w:eastAsia="ru-RU"/>
        </w:rPr>
        <w:t xml:space="preserve"> году на работу было принято 2, а в 201</w:t>
      </w:r>
      <w:r>
        <w:rPr>
          <w:rFonts w:ascii="Times New Roman" w:eastAsia="Times New Roman" w:hAnsi="Times New Roman" w:cs="Times New Roman"/>
          <w:color w:val="000000"/>
          <w:sz w:val="28"/>
          <w:szCs w:val="28"/>
          <w:lang w:eastAsia="ru-RU"/>
        </w:rPr>
        <w:t>9</w:t>
      </w:r>
      <w:r w:rsidRPr="003C5360">
        <w:rPr>
          <w:rFonts w:ascii="Times New Roman" w:eastAsia="Times New Roman" w:hAnsi="Times New Roman" w:cs="Times New Roman"/>
          <w:color w:val="000000"/>
          <w:sz w:val="28"/>
          <w:szCs w:val="28"/>
          <w:lang w:eastAsia="ru-RU"/>
        </w:rPr>
        <w:t xml:space="preserve"> – 6 человека. </w:t>
      </w:r>
    </w:p>
    <w:p w14:paraId="48ED9121"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C5360">
        <w:rPr>
          <w:rFonts w:ascii="Times New Roman" w:eastAsia="Times New Roman" w:hAnsi="Times New Roman" w:cs="Times New Roman"/>
          <w:color w:val="000000"/>
          <w:sz w:val="28"/>
          <w:szCs w:val="28"/>
          <w:lang w:eastAsia="ru-RU"/>
        </w:rPr>
        <w:t>Таким образом, основная цель работы с кадрами управления сформировать (на базе научно обоснованного подбора и расстановки управленческих работников, а также проведения ряда планомерных мероприятий организационного и воспитательного характера) цельный управленческий коллектив, способный решать сложные и разнообразные задачи современного производства.</w:t>
      </w:r>
    </w:p>
    <w:p w14:paraId="5CE58052"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C5360">
        <w:rPr>
          <w:rFonts w:ascii="Times New Roman" w:eastAsia="Times New Roman" w:hAnsi="Times New Roman" w:cs="Times New Roman"/>
          <w:color w:val="000000"/>
          <w:sz w:val="28"/>
          <w:szCs w:val="28"/>
          <w:lang w:eastAsia="ru-RU"/>
        </w:rPr>
        <w:t>Основными направлениями совершенствования качественного состава руководящих работников и специалистов, а также создания цельного управленческого коллектива являются:</w:t>
      </w:r>
    </w:p>
    <w:p w14:paraId="6B78A1C1"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C5360">
        <w:rPr>
          <w:rFonts w:ascii="Times New Roman" w:eastAsia="Times New Roman" w:hAnsi="Times New Roman" w:cs="Times New Roman"/>
          <w:color w:val="000000"/>
          <w:sz w:val="28"/>
          <w:szCs w:val="28"/>
          <w:lang w:eastAsia="ru-RU"/>
        </w:rPr>
        <w:t>- организация профессиональной ориентации и профессионального отбора управленческих кадров, глубокое изучение личных и деловых качеств работников на основе научно обоснованных оценок их способностей и результатов работы;</w:t>
      </w:r>
    </w:p>
    <w:p w14:paraId="0DE24C66"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C5360">
        <w:rPr>
          <w:rFonts w:ascii="Times New Roman" w:eastAsia="Times New Roman" w:hAnsi="Times New Roman" w:cs="Times New Roman"/>
          <w:color w:val="000000"/>
          <w:sz w:val="28"/>
          <w:szCs w:val="28"/>
          <w:lang w:eastAsia="ru-RU"/>
        </w:rPr>
        <w:t>- организация целенаправленной профессиональной подготовки кадров управления в составе резерва для выдвижения, систематического повышения деловой квалификации и общеобразовательного уровня каждого работника;</w:t>
      </w:r>
    </w:p>
    <w:p w14:paraId="3D998C18"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C5360">
        <w:rPr>
          <w:rFonts w:ascii="Times New Roman" w:eastAsia="Times New Roman" w:hAnsi="Times New Roman" w:cs="Times New Roman"/>
          <w:color w:val="000000"/>
          <w:sz w:val="28"/>
          <w:szCs w:val="28"/>
          <w:lang w:eastAsia="ru-RU"/>
        </w:rPr>
        <w:t xml:space="preserve">- организация оптимальной расстановки кадров управления на основе применения современных форм и методов кадровой работы (проведение конкурсов проектов и экзаменов на должность, изучение общественного </w:t>
      </w:r>
      <w:r w:rsidRPr="003C5360">
        <w:rPr>
          <w:rFonts w:ascii="Times New Roman" w:eastAsia="Times New Roman" w:hAnsi="Times New Roman" w:cs="Times New Roman"/>
          <w:color w:val="000000"/>
          <w:sz w:val="28"/>
          <w:szCs w:val="28"/>
          <w:lang w:eastAsia="ru-RU"/>
        </w:rPr>
        <w:lastRenderedPageBreak/>
        <w:t>мнения, организация планомерного профессионального продвижения, повышение эффективности процедур выдвижения руководителей и др.);</w:t>
      </w:r>
    </w:p>
    <w:p w14:paraId="46A0408C"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C5360">
        <w:rPr>
          <w:rFonts w:ascii="Times New Roman" w:eastAsia="Times New Roman" w:hAnsi="Times New Roman" w:cs="Times New Roman"/>
          <w:color w:val="000000"/>
          <w:sz w:val="28"/>
          <w:szCs w:val="28"/>
          <w:lang w:eastAsia="ru-RU"/>
        </w:rPr>
        <w:t>- повышение уровня воспитательной работы с кадрами управления на основе учета специфики различных категорий и групп управленческих работников (молодых специалистов, мастеров, заместительской группы и т. д.), а также правильная организация процессов их производственной и социальной адаптации.</w:t>
      </w:r>
    </w:p>
    <w:p w14:paraId="0CD90DCF" w14:textId="33EBED0C"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Прием на работу в </w:t>
      </w:r>
      <w:r w:rsidR="004C6075" w:rsidRPr="004C6075">
        <w:rPr>
          <w:rFonts w:ascii="Times New Roman" w:eastAsia="Times New Roman" w:hAnsi="Times New Roman" w:cs="Times New Roman"/>
          <w:sz w:val="28"/>
          <w:szCs w:val="28"/>
          <w:lang w:eastAsia="ru-RU"/>
        </w:rPr>
        <w:t>ООО «ЛОМБАРД ВЫГОДНЫЙ»</w:t>
      </w:r>
      <w:r w:rsidR="004C6075">
        <w:rPr>
          <w:rFonts w:ascii="Times New Roman" w:eastAsia="Times New Roman" w:hAnsi="Times New Roman" w:cs="Times New Roman"/>
          <w:sz w:val="28"/>
          <w:szCs w:val="28"/>
          <w:lang w:eastAsia="ru-RU"/>
        </w:rPr>
        <w:t xml:space="preserve"> </w:t>
      </w:r>
      <w:r w:rsidRPr="003C5360">
        <w:rPr>
          <w:rFonts w:ascii="Times New Roman" w:eastAsia="Times New Roman" w:hAnsi="Times New Roman" w:cs="Times New Roman"/>
          <w:sz w:val="28"/>
          <w:szCs w:val="28"/>
          <w:lang w:eastAsia="ru-RU"/>
        </w:rPr>
        <w:t>производится начальником отдела по управлению персоналом.</w:t>
      </w:r>
    </w:p>
    <w:p w14:paraId="7DF37498" w14:textId="70EA3693"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Требования, предъявляемые при приеме на работу в </w:t>
      </w:r>
      <w:r w:rsidR="004C6075" w:rsidRPr="004C6075">
        <w:rPr>
          <w:rFonts w:ascii="Times New Roman" w:eastAsia="Times New Roman" w:hAnsi="Times New Roman" w:cs="Times New Roman"/>
          <w:sz w:val="28"/>
          <w:szCs w:val="28"/>
          <w:lang w:eastAsia="ru-RU"/>
        </w:rPr>
        <w:t>ООО «ЛОМБАРД ВЫГОДНЫЙ»</w:t>
      </w:r>
      <w:r w:rsidRPr="003C5360">
        <w:rPr>
          <w:rFonts w:ascii="Times New Roman" w:eastAsia="Times New Roman" w:hAnsi="Times New Roman" w:cs="Times New Roman"/>
          <w:sz w:val="28"/>
          <w:szCs w:val="28"/>
          <w:lang w:eastAsia="ru-RU"/>
        </w:rPr>
        <w:t>: обязательным, является наличие высшего или специального образования, характеристики с прежнего места работы. По бумагам очень трудно оценить специалиста. Поэтому с кандидатами проводятся еще и собеседования или профессиональные тестирования. Система приема на работу постоянно совершенствуется, и находятся новые способы и принципы приема.</w:t>
      </w:r>
    </w:p>
    <w:p w14:paraId="7FCCE679" w14:textId="01BB1321"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При возникновении необходимости в принятии человека, на какую-либо должность, отдел по управлению кадрами формирует заявку на подбор персонала внутри </w:t>
      </w:r>
      <w:r w:rsidR="004C6075" w:rsidRPr="004C6075">
        <w:rPr>
          <w:rFonts w:ascii="Times New Roman" w:eastAsia="Times New Roman" w:hAnsi="Times New Roman" w:cs="Times New Roman"/>
          <w:sz w:val="28"/>
          <w:szCs w:val="28"/>
          <w:lang w:eastAsia="ru-RU"/>
        </w:rPr>
        <w:t>ООО «ЛОМБАРД ВЫГОДНЫЙ»</w:t>
      </w:r>
      <w:r w:rsidR="004C6075">
        <w:rPr>
          <w:rFonts w:ascii="Times New Roman" w:eastAsia="Times New Roman" w:hAnsi="Times New Roman" w:cs="Times New Roman"/>
          <w:sz w:val="28"/>
          <w:szCs w:val="28"/>
          <w:lang w:eastAsia="ru-RU"/>
        </w:rPr>
        <w:t xml:space="preserve"> </w:t>
      </w:r>
      <w:r w:rsidRPr="003C5360">
        <w:rPr>
          <w:rFonts w:ascii="Times New Roman" w:eastAsia="Times New Roman" w:hAnsi="Times New Roman" w:cs="Times New Roman"/>
          <w:sz w:val="28"/>
          <w:szCs w:val="28"/>
          <w:lang w:eastAsia="ru-RU"/>
        </w:rPr>
        <w:t xml:space="preserve">и отдает ее на согласование. </w:t>
      </w:r>
    </w:p>
    <w:p w14:paraId="72B2A884"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После согласования формируется заявка на подбор в кадровое агентство и средства массовой информации. </w:t>
      </w:r>
    </w:p>
    <w:p w14:paraId="4AF7B3D5"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Далее устраивается анкетный опрос кандидатов на должность. При выборе кандидата на данную должность, он проходит этап собеседований и тестов. </w:t>
      </w:r>
    </w:p>
    <w:p w14:paraId="1BBAD12A" w14:textId="35946F25"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Одним из важных показателей при приеме на работу в </w:t>
      </w:r>
      <w:r w:rsidR="004C6075" w:rsidRPr="004C6075">
        <w:rPr>
          <w:rFonts w:ascii="Times New Roman" w:eastAsia="Times New Roman" w:hAnsi="Times New Roman" w:cs="Times New Roman"/>
          <w:sz w:val="28"/>
          <w:szCs w:val="28"/>
          <w:lang w:eastAsia="ru-RU"/>
        </w:rPr>
        <w:t xml:space="preserve">ООО </w:t>
      </w:r>
      <w:r w:rsidR="004C6075" w:rsidRPr="004C6075">
        <w:rPr>
          <w:rFonts w:ascii="Times New Roman" w:eastAsia="Times New Roman" w:hAnsi="Times New Roman" w:cs="Times New Roman"/>
          <w:sz w:val="28"/>
          <w:szCs w:val="28"/>
          <w:lang w:eastAsia="ru-RU"/>
        </w:rPr>
        <w:lastRenderedPageBreak/>
        <w:t>«ЛОМБАРД ВЫГОДНЫЙ»</w:t>
      </w:r>
      <w:r w:rsidRPr="003C5360">
        <w:rPr>
          <w:rFonts w:ascii="Times New Roman" w:eastAsia="Times New Roman" w:hAnsi="Times New Roman" w:cs="Times New Roman"/>
          <w:sz w:val="28"/>
          <w:szCs w:val="28"/>
          <w:lang w:eastAsia="ru-RU"/>
        </w:rPr>
        <w:t xml:space="preserve"> является информация об образовании.</w:t>
      </w:r>
    </w:p>
    <w:p w14:paraId="68F7097A"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«Образование» — это один из стандартных разделов анкеты. Когда и какие учебные заведения окончили? </w:t>
      </w:r>
    </w:p>
    <w:p w14:paraId="683389A0"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Дополнительное образование (курсы, семинары, тренинги, пр.)</w:t>
      </w:r>
    </w:p>
    <w:p w14:paraId="1C33A614" w14:textId="20239A4C" w:rsidR="00115A36" w:rsidRPr="003C5360" w:rsidRDefault="00115A36" w:rsidP="00115A36">
      <w:pPr>
        <w:widowControl w:val="0"/>
        <w:spacing w:after="0" w:line="360" w:lineRule="auto"/>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2.</w:t>
      </w:r>
      <w:r w:rsidR="004C6075">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w:t>
      </w:r>
      <w:r w:rsidRPr="003C5360">
        <w:rPr>
          <w:rFonts w:ascii="Times New Roman" w:eastAsia="Times New Roman" w:hAnsi="Times New Roman" w:cs="Times New Roman"/>
          <w:sz w:val="28"/>
          <w:szCs w:val="28"/>
          <w:lang w:eastAsia="ru-RU"/>
        </w:rPr>
        <w:t>Пример оформления результатов собеседования</w:t>
      </w:r>
    </w:p>
    <w:tbl>
      <w:tblPr>
        <w:tblW w:w="954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49"/>
        <w:gridCol w:w="1280"/>
        <w:gridCol w:w="1280"/>
        <w:gridCol w:w="1137"/>
        <w:gridCol w:w="1294"/>
      </w:tblGrid>
      <w:tr w:rsidR="00115A36" w:rsidRPr="003C5360" w14:paraId="71EE7662" w14:textId="77777777" w:rsidTr="00115A36">
        <w:trPr>
          <w:trHeight w:hRule="exact" w:val="621"/>
        </w:trPr>
        <w:tc>
          <w:tcPr>
            <w:tcW w:w="4549" w:type="dxa"/>
          </w:tcPr>
          <w:p w14:paraId="047716C6"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Для служебного пользования</w:t>
            </w:r>
          </w:p>
          <w:p w14:paraId="67B164AC"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Имя претендента</w:t>
            </w:r>
          </w:p>
        </w:tc>
        <w:tc>
          <w:tcPr>
            <w:tcW w:w="1280" w:type="dxa"/>
          </w:tcPr>
          <w:p w14:paraId="1B7003E9"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Ниже среднего</w:t>
            </w:r>
          </w:p>
        </w:tc>
        <w:tc>
          <w:tcPr>
            <w:tcW w:w="1280" w:type="dxa"/>
          </w:tcPr>
          <w:p w14:paraId="3352CAED"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Средний</w:t>
            </w:r>
          </w:p>
        </w:tc>
        <w:tc>
          <w:tcPr>
            <w:tcW w:w="1137" w:type="dxa"/>
          </w:tcPr>
          <w:p w14:paraId="0A3FB24E"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Выше</w:t>
            </w:r>
          </w:p>
          <w:p w14:paraId="48A80365"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среднего</w:t>
            </w:r>
          </w:p>
        </w:tc>
        <w:tc>
          <w:tcPr>
            <w:tcW w:w="1294" w:type="dxa"/>
          </w:tcPr>
          <w:p w14:paraId="70972835"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Высший</w:t>
            </w:r>
          </w:p>
        </w:tc>
      </w:tr>
      <w:tr w:rsidR="00115A36" w:rsidRPr="003C5360" w14:paraId="0209D3E9" w14:textId="77777777" w:rsidTr="00115A36">
        <w:trPr>
          <w:trHeight w:hRule="exact" w:val="427"/>
        </w:trPr>
        <w:tc>
          <w:tcPr>
            <w:tcW w:w="4549" w:type="dxa"/>
          </w:tcPr>
          <w:p w14:paraId="644074A0"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Первое впечатление</w:t>
            </w:r>
          </w:p>
        </w:tc>
        <w:tc>
          <w:tcPr>
            <w:tcW w:w="1280" w:type="dxa"/>
          </w:tcPr>
          <w:p w14:paraId="17C7150A"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х</w:t>
            </w:r>
          </w:p>
        </w:tc>
        <w:tc>
          <w:tcPr>
            <w:tcW w:w="1280" w:type="dxa"/>
          </w:tcPr>
          <w:p w14:paraId="4B7EDE39"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p w14:paraId="5D201662"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tc>
        <w:tc>
          <w:tcPr>
            <w:tcW w:w="1137" w:type="dxa"/>
          </w:tcPr>
          <w:p w14:paraId="33079A19"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p w14:paraId="45AF8B85"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tc>
        <w:tc>
          <w:tcPr>
            <w:tcW w:w="1294" w:type="dxa"/>
          </w:tcPr>
          <w:p w14:paraId="7A88505E"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p w14:paraId="5A802B4B"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tc>
      </w:tr>
      <w:tr w:rsidR="00115A36" w:rsidRPr="003C5360" w14:paraId="1405A20D" w14:textId="77777777" w:rsidTr="00115A36">
        <w:trPr>
          <w:trHeight w:hRule="exact" w:val="404"/>
        </w:trPr>
        <w:tc>
          <w:tcPr>
            <w:tcW w:w="4549" w:type="dxa"/>
          </w:tcPr>
          <w:p w14:paraId="4E134831"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Квалификация</w:t>
            </w:r>
          </w:p>
        </w:tc>
        <w:tc>
          <w:tcPr>
            <w:tcW w:w="1280" w:type="dxa"/>
          </w:tcPr>
          <w:p w14:paraId="54C562A2"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p w14:paraId="3365C1BC"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tc>
        <w:tc>
          <w:tcPr>
            <w:tcW w:w="1280" w:type="dxa"/>
          </w:tcPr>
          <w:p w14:paraId="61C61DD0"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х</w:t>
            </w:r>
          </w:p>
        </w:tc>
        <w:tc>
          <w:tcPr>
            <w:tcW w:w="1137" w:type="dxa"/>
          </w:tcPr>
          <w:p w14:paraId="0872B093"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p w14:paraId="32EC9C1E"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tc>
        <w:tc>
          <w:tcPr>
            <w:tcW w:w="1294" w:type="dxa"/>
          </w:tcPr>
          <w:p w14:paraId="3A2E04E3"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p w14:paraId="127E5814"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tc>
      </w:tr>
      <w:tr w:rsidR="00115A36" w:rsidRPr="003C5360" w14:paraId="4554DC4D" w14:textId="77777777" w:rsidTr="00115A36">
        <w:trPr>
          <w:trHeight w:hRule="exact" w:val="436"/>
        </w:trPr>
        <w:tc>
          <w:tcPr>
            <w:tcW w:w="4549" w:type="dxa"/>
          </w:tcPr>
          <w:p w14:paraId="37269BB3"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Мастерство</w:t>
            </w:r>
          </w:p>
        </w:tc>
        <w:tc>
          <w:tcPr>
            <w:tcW w:w="1280" w:type="dxa"/>
          </w:tcPr>
          <w:p w14:paraId="5F2FE6BC"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p w14:paraId="4BB3A9CA"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tc>
        <w:tc>
          <w:tcPr>
            <w:tcW w:w="1280" w:type="dxa"/>
          </w:tcPr>
          <w:p w14:paraId="46858F03"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p w14:paraId="0CCC3DC2"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tc>
        <w:tc>
          <w:tcPr>
            <w:tcW w:w="1137" w:type="dxa"/>
          </w:tcPr>
          <w:p w14:paraId="126A02E3"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х</w:t>
            </w:r>
          </w:p>
        </w:tc>
        <w:tc>
          <w:tcPr>
            <w:tcW w:w="1294" w:type="dxa"/>
          </w:tcPr>
          <w:p w14:paraId="07FD75EA"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p w14:paraId="21A1555F"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tc>
      </w:tr>
      <w:tr w:rsidR="00115A36" w:rsidRPr="003C5360" w14:paraId="0D676240" w14:textId="77777777" w:rsidTr="00115A36">
        <w:trPr>
          <w:trHeight w:hRule="exact" w:val="430"/>
        </w:trPr>
        <w:tc>
          <w:tcPr>
            <w:tcW w:w="4549" w:type="dxa"/>
          </w:tcPr>
          <w:p w14:paraId="6394580D"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Умение работать в коллективе</w:t>
            </w:r>
          </w:p>
        </w:tc>
        <w:tc>
          <w:tcPr>
            <w:tcW w:w="1280" w:type="dxa"/>
          </w:tcPr>
          <w:p w14:paraId="4D02E202"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p w14:paraId="02A5472A"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tc>
        <w:tc>
          <w:tcPr>
            <w:tcW w:w="1280" w:type="dxa"/>
          </w:tcPr>
          <w:p w14:paraId="19A7C0F8"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p w14:paraId="53A2B21A"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tc>
        <w:tc>
          <w:tcPr>
            <w:tcW w:w="1137" w:type="dxa"/>
          </w:tcPr>
          <w:p w14:paraId="23976F48"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p w14:paraId="0394DCD9"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p>
        </w:tc>
        <w:tc>
          <w:tcPr>
            <w:tcW w:w="1294" w:type="dxa"/>
          </w:tcPr>
          <w:p w14:paraId="00E93373" w14:textId="77777777" w:rsidR="00115A36" w:rsidRPr="003C5360" w:rsidRDefault="00115A36" w:rsidP="00115A36">
            <w:pPr>
              <w:widowControl w:val="0"/>
              <w:spacing w:after="0" w:line="240" w:lineRule="auto"/>
              <w:jc w:val="center"/>
              <w:rPr>
                <w:rFonts w:ascii="Times New Roman" w:eastAsia="Times New Roman" w:hAnsi="Times New Roman" w:cs="Times New Roman"/>
                <w:sz w:val="24"/>
                <w:szCs w:val="24"/>
                <w:lang w:eastAsia="ru-RU"/>
              </w:rPr>
            </w:pPr>
            <w:r w:rsidRPr="003C5360">
              <w:rPr>
                <w:rFonts w:ascii="Times New Roman" w:eastAsia="Times New Roman" w:hAnsi="Times New Roman" w:cs="Times New Roman"/>
                <w:sz w:val="24"/>
                <w:szCs w:val="24"/>
                <w:lang w:eastAsia="ru-RU"/>
              </w:rPr>
              <w:t>x</w:t>
            </w:r>
          </w:p>
        </w:tc>
      </w:tr>
    </w:tbl>
    <w:p w14:paraId="5230EFD1"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p>
    <w:p w14:paraId="3A6CFD9B"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После прохождения этих этапов собеседования и тестирования заполняется оценочный лист, который утверждается директором. </w:t>
      </w:r>
    </w:p>
    <w:p w14:paraId="0249E8D9"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Только после всех этапов собеседования, если кандидат их прошел, осуществляется официальный прием на работу, составляется трудовой договор и приказ о приеме на работу. </w:t>
      </w:r>
    </w:p>
    <w:p w14:paraId="68766F86"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Даже при условии конкурсного отбора, проведения тестирования кандидатов, организации профессиональных собеседований при помощи опытных специалистов предприятия, не всегда выявляются пробелы в их квалификации. </w:t>
      </w:r>
    </w:p>
    <w:p w14:paraId="22A14558"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Задача профессионального обучения состоит в устранении их, приведя квалификацию работника в согласие с требованиями, которые предъявляются к его должностному положению. </w:t>
      </w:r>
    </w:p>
    <w:p w14:paraId="1FEE0D66" w14:textId="483317F9"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При освобождении вакантного места в </w:t>
      </w:r>
      <w:r w:rsidR="004C6075" w:rsidRPr="004C6075">
        <w:rPr>
          <w:rFonts w:ascii="Times New Roman" w:eastAsia="Times New Roman" w:hAnsi="Times New Roman" w:cs="Times New Roman"/>
          <w:sz w:val="28"/>
          <w:szCs w:val="28"/>
          <w:lang w:eastAsia="ru-RU"/>
        </w:rPr>
        <w:t>ООО «ЛОМБАРД ВЫГОДНЫЙ»</w:t>
      </w:r>
      <w:r w:rsidRPr="003C5360">
        <w:rPr>
          <w:rFonts w:ascii="Times New Roman" w:eastAsia="Times New Roman" w:hAnsi="Times New Roman" w:cs="Times New Roman"/>
          <w:sz w:val="28"/>
          <w:szCs w:val="28"/>
          <w:lang w:eastAsia="ru-RU"/>
        </w:rPr>
        <w:t xml:space="preserve">, сначала кандидата на освободившееся место пробуют найти среди своих работников, обращаясь к руководителям подразделений с просьбой выдвинуть кандидатов и изучая квалификационную </w:t>
      </w:r>
      <w:r w:rsidRPr="003C5360">
        <w:rPr>
          <w:rFonts w:ascii="Times New Roman" w:eastAsia="Times New Roman" w:hAnsi="Times New Roman" w:cs="Times New Roman"/>
          <w:sz w:val="28"/>
          <w:szCs w:val="28"/>
          <w:lang w:eastAsia="ru-RU"/>
        </w:rPr>
        <w:lastRenderedPageBreak/>
        <w:t>подготовленность, в целях подбора работников с требуемыми знаниями.</w:t>
      </w:r>
    </w:p>
    <w:p w14:paraId="0A84C006" w14:textId="3530D4CA"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Отбор в </w:t>
      </w:r>
      <w:r w:rsidR="004C6075" w:rsidRPr="004C6075">
        <w:rPr>
          <w:rFonts w:ascii="Times New Roman" w:eastAsia="Times New Roman" w:hAnsi="Times New Roman" w:cs="Times New Roman"/>
          <w:sz w:val="28"/>
          <w:szCs w:val="28"/>
          <w:lang w:eastAsia="ru-RU"/>
        </w:rPr>
        <w:t>ООО «ЛОМБАРД ВЫГОДНЫЙ»</w:t>
      </w:r>
      <w:r w:rsidR="004C6075">
        <w:rPr>
          <w:rFonts w:ascii="Times New Roman" w:eastAsia="Times New Roman" w:hAnsi="Times New Roman" w:cs="Times New Roman"/>
          <w:sz w:val="28"/>
          <w:szCs w:val="28"/>
          <w:lang w:eastAsia="ru-RU"/>
        </w:rPr>
        <w:t xml:space="preserve"> </w:t>
      </w:r>
      <w:r w:rsidRPr="003C5360">
        <w:rPr>
          <w:rFonts w:ascii="Times New Roman" w:eastAsia="Times New Roman" w:hAnsi="Times New Roman" w:cs="Times New Roman"/>
          <w:sz w:val="28"/>
          <w:szCs w:val="28"/>
          <w:lang w:eastAsia="ru-RU"/>
        </w:rPr>
        <w:t>стандартно подразделяется на внешний и внутренний. Преимущества внешнего отбора состоят в том, что в организацию вовлекаются новые люди, приносящие с собой новые идеи, создаются возможности для более активного организационного развития.</w:t>
      </w:r>
    </w:p>
    <w:p w14:paraId="21C761FA" w14:textId="0B908865"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Источниками внешнего отбора в </w:t>
      </w:r>
      <w:r w:rsidR="004C6075" w:rsidRPr="004C6075">
        <w:rPr>
          <w:rFonts w:ascii="Times New Roman" w:eastAsia="Times New Roman" w:hAnsi="Times New Roman" w:cs="Times New Roman"/>
          <w:sz w:val="28"/>
          <w:szCs w:val="28"/>
          <w:lang w:eastAsia="ru-RU"/>
        </w:rPr>
        <w:t>ООО «ЛОМБАРД ВЫГОДНЫЙ»</w:t>
      </w:r>
      <w:r w:rsidR="004C6075">
        <w:rPr>
          <w:rFonts w:ascii="Times New Roman" w:eastAsia="Times New Roman" w:hAnsi="Times New Roman" w:cs="Times New Roman"/>
          <w:sz w:val="28"/>
          <w:szCs w:val="28"/>
          <w:lang w:eastAsia="ru-RU"/>
        </w:rPr>
        <w:t xml:space="preserve"> </w:t>
      </w:r>
      <w:r w:rsidRPr="003C5360">
        <w:rPr>
          <w:rFonts w:ascii="Times New Roman" w:eastAsia="Times New Roman" w:hAnsi="Times New Roman" w:cs="Times New Roman"/>
          <w:sz w:val="28"/>
          <w:szCs w:val="28"/>
          <w:lang w:eastAsia="ru-RU"/>
        </w:rPr>
        <w:t>являются: объявления в газетах, агентства по трудоустройству, специализированные консультационные фирмы.</w:t>
      </w:r>
    </w:p>
    <w:p w14:paraId="79066558" w14:textId="572E71B8"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Набор кадров </w:t>
      </w:r>
      <w:r w:rsidR="004C6075" w:rsidRPr="004C6075">
        <w:rPr>
          <w:rFonts w:ascii="Times New Roman" w:eastAsia="Times New Roman" w:hAnsi="Times New Roman" w:cs="Times New Roman"/>
          <w:sz w:val="28"/>
          <w:szCs w:val="28"/>
          <w:lang w:eastAsia="ru-RU"/>
        </w:rPr>
        <w:t>ООО «ЛОМБАРД ВЫГОДНЫЙ»</w:t>
      </w:r>
      <w:r w:rsidR="004C6075">
        <w:rPr>
          <w:rFonts w:ascii="Times New Roman" w:eastAsia="Times New Roman" w:hAnsi="Times New Roman" w:cs="Times New Roman"/>
          <w:sz w:val="28"/>
          <w:szCs w:val="28"/>
          <w:lang w:eastAsia="ru-RU"/>
        </w:rPr>
        <w:t xml:space="preserve"> </w:t>
      </w:r>
      <w:r w:rsidRPr="003C5360">
        <w:rPr>
          <w:rFonts w:ascii="Times New Roman" w:eastAsia="Times New Roman" w:hAnsi="Times New Roman" w:cs="Times New Roman"/>
          <w:sz w:val="28"/>
          <w:szCs w:val="28"/>
          <w:lang w:eastAsia="ru-RU"/>
        </w:rPr>
        <w:t xml:space="preserve">в основном образуется из следующих источников (рис. </w:t>
      </w:r>
      <w:r>
        <w:rPr>
          <w:rFonts w:ascii="Times New Roman" w:eastAsia="Times New Roman" w:hAnsi="Times New Roman" w:cs="Times New Roman"/>
          <w:sz w:val="28"/>
          <w:szCs w:val="28"/>
          <w:lang w:eastAsia="ru-RU"/>
        </w:rPr>
        <w:t>2.</w:t>
      </w:r>
      <w:r w:rsidR="004C6075">
        <w:rPr>
          <w:rFonts w:ascii="Times New Roman" w:eastAsia="Times New Roman" w:hAnsi="Times New Roman" w:cs="Times New Roman"/>
          <w:sz w:val="28"/>
          <w:szCs w:val="28"/>
          <w:lang w:eastAsia="ru-RU"/>
        </w:rPr>
        <w:t>1</w:t>
      </w:r>
      <w:r w:rsidRPr="003C5360">
        <w:rPr>
          <w:rFonts w:ascii="Times New Roman" w:eastAsia="Times New Roman" w:hAnsi="Times New Roman" w:cs="Times New Roman"/>
          <w:sz w:val="28"/>
          <w:szCs w:val="28"/>
          <w:lang w:eastAsia="ru-RU"/>
        </w:rPr>
        <w:t>).</w:t>
      </w:r>
    </w:p>
    <w:p w14:paraId="056AE3A6" w14:textId="77777777" w:rsidR="00115A36" w:rsidRPr="003C5360" w:rsidRDefault="00115A36" w:rsidP="00115A36">
      <w:pPr>
        <w:widowControl w:val="0"/>
        <w:spacing w:after="0" w:line="360" w:lineRule="auto"/>
        <w:jc w:val="center"/>
        <w:rPr>
          <w:rFonts w:ascii="Times New Roman" w:eastAsia="Times New Roman" w:hAnsi="Times New Roman" w:cs="Times New Roman"/>
          <w:sz w:val="28"/>
          <w:szCs w:val="28"/>
          <w:lang w:eastAsia="ru-RU"/>
        </w:rPr>
      </w:pPr>
      <w:r w:rsidRPr="003C5360">
        <w:rPr>
          <w:rFonts w:ascii="Times New Roman" w:eastAsia="Times New Roman" w:hAnsi="Times New Roman" w:cs="Times New Roman"/>
          <w:noProof/>
          <w:sz w:val="28"/>
          <w:szCs w:val="28"/>
          <w:lang w:eastAsia="ru-RU"/>
        </w:rPr>
        <w:drawing>
          <wp:inline distT="0" distB="0" distL="0" distR="0" wp14:anchorId="16D42845" wp14:editId="6419AB1E">
            <wp:extent cx="5562600" cy="2524125"/>
            <wp:effectExtent l="0" t="0" r="0" b="9525"/>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C4229D" w14:textId="1CD9EA7C" w:rsidR="004C6075" w:rsidRDefault="00115A36" w:rsidP="00115A36">
      <w:pPr>
        <w:widowControl w:val="0"/>
        <w:spacing w:after="0" w:line="360" w:lineRule="auto"/>
        <w:ind w:firstLine="709"/>
        <w:jc w:val="center"/>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Рис</w:t>
      </w:r>
      <w:r w:rsidR="004C6075">
        <w:rPr>
          <w:rFonts w:ascii="Times New Roman" w:eastAsia="Times New Roman" w:hAnsi="Times New Roman" w:cs="Times New Roman"/>
          <w:sz w:val="28"/>
          <w:szCs w:val="28"/>
          <w:lang w:eastAsia="ru-RU"/>
        </w:rPr>
        <w:t>унок</w:t>
      </w:r>
      <w:r w:rsidRPr="003C53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w:t>
      </w:r>
      <w:r w:rsidR="004C6075">
        <w:rPr>
          <w:rFonts w:ascii="Times New Roman" w:eastAsia="Times New Roman" w:hAnsi="Times New Roman" w:cs="Times New Roman"/>
          <w:sz w:val="28"/>
          <w:szCs w:val="28"/>
          <w:lang w:eastAsia="ru-RU"/>
        </w:rPr>
        <w:t>1</w:t>
      </w:r>
      <w:r w:rsidR="0041182A">
        <w:rPr>
          <w:rFonts w:ascii="Times New Roman" w:eastAsia="Times New Roman" w:hAnsi="Times New Roman" w:cs="Times New Roman"/>
          <w:sz w:val="28"/>
          <w:szCs w:val="28"/>
          <w:lang w:eastAsia="ru-RU"/>
        </w:rPr>
        <w:t xml:space="preserve"> </w:t>
      </w:r>
      <w:r w:rsidR="003A622F">
        <w:rPr>
          <w:rFonts w:ascii="Times New Roman" w:eastAsia="Times New Roman" w:hAnsi="Times New Roman" w:cs="Times New Roman"/>
          <w:sz w:val="28"/>
          <w:szCs w:val="28"/>
          <w:lang w:eastAsia="ru-RU"/>
        </w:rPr>
        <w:t>-</w:t>
      </w:r>
      <w:r w:rsidR="003A622F" w:rsidRPr="003C5360">
        <w:rPr>
          <w:rFonts w:ascii="Times New Roman" w:eastAsia="Times New Roman" w:hAnsi="Times New Roman" w:cs="Times New Roman"/>
          <w:sz w:val="28"/>
          <w:szCs w:val="28"/>
          <w:lang w:eastAsia="ru-RU"/>
        </w:rPr>
        <w:t xml:space="preserve"> Структура</w:t>
      </w:r>
      <w:r w:rsidRPr="003C5360">
        <w:rPr>
          <w:rFonts w:ascii="Times New Roman" w:eastAsia="Times New Roman" w:hAnsi="Times New Roman" w:cs="Times New Roman"/>
          <w:sz w:val="28"/>
          <w:szCs w:val="28"/>
          <w:lang w:eastAsia="ru-RU"/>
        </w:rPr>
        <w:t xml:space="preserve"> источников отбора кадров в </w:t>
      </w:r>
      <w:r w:rsidR="004C6075" w:rsidRPr="004C6075">
        <w:rPr>
          <w:rFonts w:ascii="Times New Roman" w:eastAsia="Times New Roman" w:hAnsi="Times New Roman" w:cs="Times New Roman"/>
          <w:sz w:val="28"/>
          <w:szCs w:val="28"/>
          <w:lang w:eastAsia="ru-RU"/>
        </w:rPr>
        <w:t>ООО «ЛОМБАРД ВЫГОДНЫЙ»</w:t>
      </w:r>
    </w:p>
    <w:p w14:paraId="632C489C" w14:textId="77777777" w:rsidR="004C6075" w:rsidRPr="003C5360" w:rsidRDefault="004C6075" w:rsidP="00115A36">
      <w:pPr>
        <w:widowControl w:val="0"/>
        <w:spacing w:after="0" w:line="360" w:lineRule="auto"/>
        <w:ind w:firstLine="709"/>
        <w:jc w:val="center"/>
        <w:rPr>
          <w:rFonts w:ascii="Times New Roman" w:eastAsia="Times New Roman" w:hAnsi="Times New Roman" w:cs="Times New Roman"/>
          <w:sz w:val="28"/>
          <w:szCs w:val="28"/>
          <w:lang w:eastAsia="ru-RU"/>
        </w:rPr>
      </w:pPr>
    </w:p>
    <w:p w14:paraId="11E47AD1" w14:textId="67FBE208"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Таким образом, отбор сотрудников производится в большей степени через консультационные агентства. Вместе с тем при отборе кандидатов на руководящие вакантные должности </w:t>
      </w:r>
      <w:r w:rsidR="0041182A" w:rsidRPr="0041182A">
        <w:rPr>
          <w:rFonts w:ascii="Times New Roman" w:eastAsia="Times New Roman" w:hAnsi="Times New Roman" w:cs="Times New Roman"/>
          <w:sz w:val="28"/>
          <w:szCs w:val="28"/>
          <w:lang w:eastAsia="ru-RU"/>
        </w:rPr>
        <w:t>ООО «ЛОМБАРД ВЫГОДНЫЙ»</w:t>
      </w:r>
      <w:r w:rsidR="0041182A">
        <w:rPr>
          <w:rFonts w:ascii="Times New Roman" w:eastAsia="Times New Roman" w:hAnsi="Times New Roman" w:cs="Times New Roman"/>
          <w:sz w:val="28"/>
          <w:szCs w:val="28"/>
          <w:lang w:eastAsia="ru-RU"/>
        </w:rPr>
        <w:t xml:space="preserve"> </w:t>
      </w:r>
      <w:r w:rsidRPr="003C5360">
        <w:rPr>
          <w:rFonts w:ascii="Times New Roman" w:eastAsia="Times New Roman" w:hAnsi="Times New Roman" w:cs="Times New Roman"/>
          <w:sz w:val="28"/>
          <w:szCs w:val="28"/>
          <w:lang w:eastAsia="ru-RU"/>
        </w:rPr>
        <w:t xml:space="preserve">применяет в основном внутренние источники, а при подборе прочих </w:t>
      </w:r>
      <w:r w:rsidRPr="003C5360">
        <w:rPr>
          <w:rFonts w:ascii="Times New Roman" w:eastAsia="Times New Roman" w:hAnsi="Times New Roman" w:cs="Times New Roman"/>
          <w:sz w:val="28"/>
          <w:szCs w:val="28"/>
          <w:lang w:eastAsia="ru-RU"/>
        </w:rPr>
        <w:lastRenderedPageBreak/>
        <w:t>сотрудников организация обращается в специальные агентства и газету. В некоторых случаях новый сотрудник принимается через другие источники.</w:t>
      </w:r>
    </w:p>
    <w:p w14:paraId="0548584E"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Преимуществами внутреннего отбора являются то, что сотрудник является уже приспособленным к коллективу в сравнении с вновь принятым на работу, его способности оцениваются выше, выше и удовлетворенность трудом.</w:t>
      </w:r>
    </w:p>
    <w:p w14:paraId="43705A8A"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Отбор работников для перемещений на вышестоящие должности, то есть из собственного внутреннего источника, производится на базе оценки их профессиональных знаний, умений и навыков. Процесс принятия решения о внутренних перемещениях содержит нижеследующие стадии.</w:t>
      </w:r>
    </w:p>
    <w:p w14:paraId="484E2E6F" w14:textId="36BD10C5"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Основываясь на информации об освободившихся должностях в отделе, начальник отдела осуществляет принятие решения о выдвижении кандидатур на вакантные должности, устанавливает число вакантных должностей, и дает указания отделу кадров организовать поиск кандидатур внутри </w:t>
      </w:r>
      <w:r w:rsidR="0041182A" w:rsidRPr="0041182A">
        <w:rPr>
          <w:rFonts w:ascii="Times New Roman" w:eastAsia="Times New Roman" w:hAnsi="Times New Roman" w:cs="Times New Roman"/>
          <w:sz w:val="28"/>
          <w:szCs w:val="28"/>
          <w:lang w:eastAsia="ru-RU"/>
        </w:rPr>
        <w:t>ООО «ЛОМБАРД ВЫГОДНЫЙ»</w:t>
      </w:r>
      <w:r w:rsidRPr="003C5360">
        <w:rPr>
          <w:rFonts w:ascii="Times New Roman" w:eastAsia="Times New Roman" w:hAnsi="Times New Roman" w:cs="Times New Roman"/>
          <w:sz w:val="28"/>
          <w:szCs w:val="28"/>
          <w:lang w:eastAsia="ru-RU"/>
        </w:rPr>
        <w:t>.</w:t>
      </w:r>
    </w:p>
    <w:p w14:paraId="7A582B0B" w14:textId="18CF5078"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Представим организацию адаптации новых работников </w:t>
      </w:r>
      <w:r w:rsidR="0041182A" w:rsidRPr="0041182A">
        <w:rPr>
          <w:rFonts w:ascii="Times New Roman" w:eastAsia="Times New Roman" w:hAnsi="Times New Roman" w:cs="Times New Roman"/>
          <w:bCs/>
          <w:color w:val="000000"/>
          <w:sz w:val="28"/>
          <w:szCs w:val="20"/>
          <w:lang w:eastAsia="ru-RU"/>
        </w:rPr>
        <w:t>ООО «ЛОМБАРД ВЫГОДНЫЙ»</w:t>
      </w:r>
      <w:r w:rsidRPr="003C5360">
        <w:rPr>
          <w:rFonts w:ascii="Times New Roman" w:eastAsia="Times New Roman" w:hAnsi="Times New Roman" w:cs="Times New Roman"/>
          <w:sz w:val="28"/>
          <w:szCs w:val="28"/>
          <w:lang w:eastAsia="ru-RU"/>
        </w:rPr>
        <w:t>.</w:t>
      </w:r>
    </w:p>
    <w:p w14:paraId="23783338" w14:textId="4D22F05D"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Настоящее Положение, разработанное согласно законодательству Российской Федерации и локальным нормативным актам </w:t>
      </w:r>
      <w:r w:rsidR="0041182A" w:rsidRPr="0041182A">
        <w:rPr>
          <w:rFonts w:ascii="Times New Roman" w:eastAsia="Times New Roman" w:hAnsi="Times New Roman" w:cs="Times New Roman"/>
          <w:sz w:val="28"/>
          <w:szCs w:val="28"/>
          <w:lang w:eastAsia="ru-RU"/>
        </w:rPr>
        <w:t>ООО «ЛОМБАРД ВЫГОДНЫЙ»</w:t>
      </w:r>
      <w:r w:rsidRPr="003C5360">
        <w:rPr>
          <w:rFonts w:ascii="Times New Roman" w:eastAsia="Times New Roman" w:hAnsi="Times New Roman" w:cs="Times New Roman"/>
          <w:sz w:val="28"/>
          <w:szCs w:val="28"/>
          <w:lang w:eastAsia="ru-RU"/>
        </w:rPr>
        <w:t>, устанавливает организацию корпоративной системы адаптации работников.</w:t>
      </w:r>
    </w:p>
    <w:p w14:paraId="5551A650"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 Основные задачи организации и функционирования корпоративной системы адаптации сотрудников:</w:t>
      </w:r>
    </w:p>
    <w:p w14:paraId="38662307"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а) формирование оптимальных условий для быстрого овладения сотрудниками навыками и знаниями, требуемых для действенного исполнения трудовых обязанностей по замещаемой должности;</w:t>
      </w:r>
    </w:p>
    <w:p w14:paraId="415AA6D3" w14:textId="0940D609"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lastRenderedPageBreak/>
        <w:t xml:space="preserve">б) уменьшение издержек </w:t>
      </w:r>
      <w:r w:rsidR="0041182A" w:rsidRPr="0041182A">
        <w:rPr>
          <w:rFonts w:ascii="Times New Roman" w:eastAsia="Times New Roman" w:hAnsi="Times New Roman" w:cs="Times New Roman"/>
          <w:sz w:val="28"/>
          <w:szCs w:val="28"/>
          <w:lang w:eastAsia="ru-RU"/>
        </w:rPr>
        <w:t>ООО «ЛОМБАРД ВЫГОДНЫЙ»</w:t>
      </w:r>
      <w:r w:rsidR="0041182A">
        <w:rPr>
          <w:rFonts w:ascii="Times New Roman" w:eastAsia="Times New Roman" w:hAnsi="Times New Roman" w:cs="Times New Roman"/>
          <w:sz w:val="28"/>
          <w:szCs w:val="28"/>
          <w:lang w:eastAsia="ru-RU"/>
        </w:rPr>
        <w:t xml:space="preserve"> </w:t>
      </w:r>
      <w:r w:rsidRPr="003C5360">
        <w:rPr>
          <w:rFonts w:ascii="Times New Roman" w:eastAsia="Times New Roman" w:hAnsi="Times New Roman" w:cs="Times New Roman"/>
          <w:sz w:val="28"/>
          <w:szCs w:val="28"/>
          <w:lang w:eastAsia="ru-RU"/>
        </w:rPr>
        <w:t>благодаря снижению уровня текучести кадров, сокращения штата сотрудников, которые не прошли испытательный срок или уволились на протяжении первого года работы, исключения брака и ошибок в начальный период работы;</w:t>
      </w:r>
    </w:p>
    <w:p w14:paraId="4DBEB9FA"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в) установление устойчивых долгосрочных трудовых отношений;</w:t>
      </w:r>
    </w:p>
    <w:p w14:paraId="28F1970B"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г) создание у сотрудников с момента трудоустройства положительного отношения к работе и мотивации к полезному труду, вовлеченности в решение корпоративных задач.</w:t>
      </w:r>
    </w:p>
    <w:p w14:paraId="573C5810" w14:textId="7CEF3D2E"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Основные задачи и цели адаптации персонала </w:t>
      </w:r>
      <w:bookmarkStart w:id="2" w:name="_Hlk69223960"/>
      <w:r w:rsidR="0041182A" w:rsidRPr="0041182A">
        <w:rPr>
          <w:rFonts w:ascii="Times New Roman" w:eastAsia="Times New Roman" w:hAnsi="Times New Roman" w:cs="Times New Roman"/>
          <w:sz w:val="28"/>
          <w:szCs w:val="28"/>
          <w:lang w:eastAsia="ru-RU"/>
        </w:rPr>
        <w:t>ООО «ЛОМБАРД ВЫГОДНЫЙ»</w:t>
      </w:r>
      <w:bookmarkEnd w:id="2"/>
      <w:r w:rsidRPr="003C5360">
        <w:rPr>
          <w:rFonts w:ascii="Times New Roman" w:eastAsia="Times New Roman" w:hAnsi="Times New Roman" w:cs="Times New Roman"/>
          <w:sz w:val="28"/>
          <w:szCs w:val="28"/>
          <w:lang w:eastAsia="ru-RU"/>
        </w:rPr>
        <w:t>.</w:t>
      </w:r>
    </w:p>
    <w:p w14:paraId="410B3A33"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Корпоративная система адаптации работников функционирует с учетом профессиональных, внутрикорпоративных, социально-культурных и психофизиологических аспектов адаптации.</w:t>
      </w:r>
    </w:p>
    <w:p w14:paraId="66C48EF1"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Цели профессиональной адаптации:</w:t>
      </w:r>
    </w:p>
    <w:p w14:paraId="1DAC9A48"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а) получение сотрудниками знаний о применяемых технике и технологиях, специфике производственного процесса, регламентирующих документах, методах исполнения функциональных обязанностей;</w:t>
      </w:r>
    </w:p>
    <w:p w14:paraId="01A770C3"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б) практическое овладение сотрудниками важными профессиональными умениями и навыками, накопление опыта;</w:t>
      </w:r>
    </w:p>
    <w:p w14:paraId="0F9D8996"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в) освоение и применение сотрудниками принятых стандартов труда, развитие профессиональных навыков.</w:t>
      </w:r>
    </w:p>
    <w:p w14:paraId="29B4016F"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Цели внутрикорпоративной адаптации:</w:t>
      </w:r>
    </w:p>
    <w:p w14:paraId="79A7B84E" w14:textId="5E550B49"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а) обеспечение информирования сотрудников о стратегических целях и приоритетах развития </w:t>
      </w:r>
      <w:r w:rsidR="0041182A" w:rsidRPr="0041182A">
        <w:rPr>
          <w:rFonts w:ascii="Times New Roman" w:eastAsia="Times New Roman" w:hAnsi="Times New Roman" w:cs="Times New Roman"/>
          <w:sz w:val="28"/>
          <w:szCs w:val="28"/>
          <w:lang w:eastAsia="ru-RU"/>
        </w:rPr>
        <w:t>ООО «ЛОМБАРД ВЫГОДНЫЙ»</w:t>
      </w:r>
      <w:r w:rsidRPr="003C5360">
        <w:rPr>
          <w:rFonts w:ascii="Times New Roman" w:eastAsia="Times New Roman" w:hAnsi="Times New Roman" w:cs="Times New Roman"/>
          <w:sz w:val="28"/>
          <w:szCs w:val="28"/>
          <w:lang w:eastAsia="ru-RU"/>
        </w:rPr>
        <w:t xml:space="preserve">, подразделения, в котором они работают, структуре и правилах управления, возможностях </w:t>
      </w:r>
      <w:r w:rsidRPr="003C5360">
        <w:rPr>
          <w:rFonts w:ascii="Times New Roman" w:eastAsia="Times New Roman" w:hAnsi="Times New Roman" w:cs="Times New Roman"/>
          <w:sz w:val="28"/>
          <w:szCs w:val="28"/>
          <w:lang w:eastAsia="ru-RU"/>
        </w:rPr>
        <w:lastRenderedPageBreak/>
        <w:t xml:space="preserve">развития и обучения в </w:t>
      </w:r>
      <w:r w:rsidR="0041182A" w:rsidRPr="0041182A">
        <w:rPr>
          <w:rFonts w:ascii="Times New Roman" w:eastAsia="Times New Roman" w:hAnsi="Times New Roman" w:cs="Times New Roman"/>
          <w:sz w:val="28"/>
          <w:szCs w:val="28"/>
          <w:lang w:eastAsia="ru-RU"/>
        </w:rPr>
        <w:t>ООО «ЛОМБАРД ВЫГОДНЫЙ»</w:t>
      </w:r>
      <w:r w:rsidRPr="003C5360">
        <w:rPr>
          <w:rFonts w:ascii="Times New Roman" w:eastAsia="Times New Roman" w:hAnsi="Times New Roman" w:cs="Times New Roman"/>
          <w:sz w:val="28"/>
          <w:szCs w:val="28"/>
          <w:lang w:eastAsia="ru-RU"/>
        </w:rPr>
        <w:t>, корпоративной политике и главных локальных нормативных документах в социально-трудовой области;</w:t>
      </w:r>
    </w:p>
    <w:p w14:paraId="32567AA4" w14:textId="3D9BA47F"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б) создание у сотрудников лояльности к </w:t>
      </w:r>
      <w:r w:rsidR="0041182A" w:rsidRPr="0041182A">
        <w:rPr>
          <w:rFonts w:ascii="Times New Roman" w:eastAsia="Times New Roman" w:hAnsi="Times New Roman" w:cs="Times New Roman"/>
          <w:sz w:val="28"/>
          <w:szCs w:val="28"/>
          <w:lang w:eastAsia="ru-RU"/>
        </w:rPr>
        <w:t>ООО «ЛОМБАРД ВЫГОДНЫЙ»</w:t>
      </w:r>
      <w:r w:rsidRPr="003C5360">
        <w:rPr>
          <w:rFonts w:ascii="Times New Roman" w:eastAsia="Times New Roman" w:hAnsi="Times New Roman" w:cs="Times New Roman"/>
          <w:sz w:val="28"/>
          <w:szCs w:val="28"/>
          <w:lang w:eastAsia="ru-RU"/>
        </w:rPr>
        <w:t>, внутренней мотивации и вовлеченности в решение корпоративных задач;</w:t>
      </w:r>
    </w:p>
    <w:p w14:paraId="3AABAFD5" w14:textId="3059EB08"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в) приобщение сотрудников к корпоративным ценностям и традициям </w:t>
      </w:r>
      <w:r w:rsidR="0041182A" w:rsidRPr="0041182A">
        <w:rPr>
          <w:rFonts w:ascii="Times New Roman" w:eastAsia="Times New Roman" w:hAnsi="Times New Roman" w:cs="Times New Roman"/>
          <w:sz w:val="28"/>
          <w:szCs w:val="28"/>
          <w:lang w:eastAsia="ru-RU"/>
        </w:rPr>
        <w:t>ООО «ЛОМБАРД ВЫГОДНЫЙ»</w:t>
      </w:r>
      <w:r w:rsidRPr="003C5360">
        <w:rPr>
          <w:rFonts w:ascii="Times New Roman" w:eastAsia="Times New Roman" w:hAnsi="Times New Roman" w:cs="Times New Roman"/>
          <w:sz w:val="28"/>
          <w:szCs w:val="28"/>
          <w:lang w:eastAsia="ru-RU"/>
        </w:rPr>
        <w:t>.</w:t>
      </w:r>
    </w:p>
    <w:p w14:paraId="67855871"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Целями корпоративной социализации являются:</w:t>
      </w:r>
    </w:p>
    <w:p w14:paraId="019ECDA2"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а) ознакомление сотрудников с нормами этики, принципами поведения и межличностного общения в коллективе, выстраивания коммуникаций (порядком обмена сведениями, принятыми стилями и методами общения руководителей и подчиненных);</w:t>
      </w:r>
    </w:p>
    <w:p w14:paraId="44436684" w14:textId="470F2FBA"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б) доведение до сотрудников порядка пользования социальными льготами и объектами социального характера </w:t>
      </w:r>
      <w:r w:rsidR="0041182A" w:rsidRPr="0041182A">
        <w:rPr>
          <w:rFonts w:ascii="Times New Roman" w:eastAsia="Times New Roman" w:hAnsi="Times New Roman" w:cs="Times New Roman"/>
          <w:sz w:val="28"/>
          <w:szCs w:val="28"/>
          <w:lang w:eastAsia="ru-RU"/>
        </w:rPr>
        <w:t>ООО «ЛОМБАРД ВЫГОДНЫЙ»</w:t>
      </w:r>
      <w:r w:rsidRPr="003C5360">
        <w:rPr>
          <w:rFonts w:ascii="Times New Roman" w:eastAsia="Times New Roman" w:hAnsi="Times New Roman" w:cs="Times New Roman"/>
          <w:sz w:val="28"/>
          <w:szCs w:val="28"/>
          <w:lang w:eastAsia="ru-RU"/>
        </w:rPr>
        <w:t>;</w:t>
      </w:r>
    </w:p>
    <w:p w14:paraId="68C0A54D" w14:textId="7758125C"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в) образование у сотрудников высокой самооценки по причине профессиональной и корпоративной принадлежности к </w:t>
      </w:r>
      <w:r w:rsidR="0041182A" w:rsidRPr="0041182A">
        <w:rPr>
          <w:rFonts w:ascii="Times New Roman" w:eastAsia="Times New Roman" w:hAnsi="Times New Roman" w:cs="Times New Roman"/>
          <w:sz w:val="28"/>
          <w:szCs w:val="28"/>
          <w:lang w:eastAsia="ru-RU"/>
        </w:rPr>
        <w:t>ООО «ЛОМБАРД ВЫГОДНЫЙ»</w:t>
      </w:r>
      <w:r w:rsidRPr="003C5360">
        <w:rPr>
          <w:rFonts w:ascii="Times New Roman" w:eastAsia="Times New Roman" w:hAnsi="Times New Roman" w:cs="Times New Roman"/>
          <w:sz w:val="28"/>
          <w:szCs w:val="28"/>
          <w:lang w:eastAsia="ru-RU"/>
        </w:rPr>
        <w:t>.</w:t>
      </w:r>
    </w:p>
    <w:p w14:paraId="41926DFD"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Цель психофизиологической адаптации — приобщение сотрудника к определенным условиям и режиму труда, дающее возможность ему максимально полно применять свой трудовой потенциал. </w:t>
      </w:r>
    </w:p>
    <w:p w14:paraId="299255C8"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Проведение социологических исследований дает внешнюю оценку, как происходит реализация корпоративных ценностей у персонала.</w:t>
      </w:r>
    </w:p>
    <w:p w14:paraId="6DF1AF72" w14:textId="6F47590B"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Представим систему обучения персонала </w:t>
      </w:r>
      <w:r w:rsidR="0041182A" w:rsidRPr="0041182A">
        <w:rPr>
          <w:rFonts w:ascii="Times New Roman" w:eastAsia="Times New Roman" w:hAnsi="Times New Roman" w:cs="Times New Roman"/>
          <w:bCs/>
          <w:color w:val="000000"/>
          <w:sz w:val="28"/>
          <w:szCs w:val="20"/>
          <w:lang w:eastAsia="ru-RU"/>
        </w:rPr>
        <w:t>ООО «ЛОМБАРД ВЫГОДНЫЙ»</w:t>
      </w:r>
      <w:r w:rsidRPr="003C5360">
        <w:rPr>
          <w:rFonts w:ascii="Times New Roman" w:eastAsia="Times New Roman" w:hAnsi="Times New Roman" w:cs="Times New Roman"/>
          <w:sz w:val="28"/>
          <w:szCs w:val="28"/>
          <w:lang w:eastAsia="ru-RU"/>
        </w:rPr>
        <w:t>.</w:t>
      </w:r>
    </w:p>
    <w:p w14:paraId="6BE4A7CA" w14:textId="7AEF4C3E"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lastRenderedPageBreak/>
        <w:t xml:space="preserve">Успешное развитие </w:t>
      </w:r>
      <w:r w:rsidR="0041182A" w:rsidRPr="0041182A">
        <w:rPr>
          <w:rFonts w:ascii="Times New Roman" w:eastAsia="Times New Roman" w:hAnsi="Times New Roman" w:cs="Times New Roman"/>
          <w:sz w:val="28"/>
          <w:szCs w:val="28"/>
          <w:lang w:eastAsia="ru-RU"/>
        </w:rPr>
        <w:t>ООО «ЛОМБАРД ВЫГОДНЫЙ»</w:t>
      </w:r>
      <w:r w:rsidRPr="003C5360">
        <w:rPr>
          <w:rFonts w:ascii="Times New Roman" w:eastAsia="Times New Roman" w:hAnsi="Times New Roman" w:cs="Times New Roman"/>
          <w:sz w:val="28"/>
          <w:szCs w:val="28"/>
          <w:lang w:eastAsia="ru-RU"/>
        </w:rPr>
        <w:t xml:space="preserve">, невозможно без своевременного и качественного пополнения ее высококвалифицированным персоналом. Профессиональное обучение – это вид образования, который направлен на приобретение знаний, умений, навыков и формирование компетенций, необходимых для выполнения определенных трудовых, служебных функций. Определение потребности в обучении рабочих и служащих производится на основе анализа и сопоставления знаний, умений и навыков, которыми они владеют, и знаний, умений и навыков, которые необходимы для осуществления целей </w:t>
      </w:r>
      <w:r w:rsidR="0041182A" w:rsidRPr="0041182A">
        <w:rPr>
          <w:rFonts w:ascii="Times New Roman" w:eastAsia="Times New Roman" w:hAnsi="Times New Roman" w:cs="Times New Roman"/>
          <w:sz w:val="28"/>
          <w:szCs w:val="28"/>
          <w:lang w:eastAsia="ru-RU"/>
        </w:rPr>
        <w:t>ООО «ЛОМБАРД ВЫГОДНЫЙ»</w:t>
      </w:r>
      <w:r w:rsidRPr="003C5360">
        <w:rPr>
          <w:rFonts w:ascii="Times New Roman" w:eastAsia="Times New Roman" w:hAnsi="Times New Roman" w:cs="Times New Roman"/>
          <w:sz w:val="28"/>
          <w:szCs w:val="28"/>
          <w:lang w:eastAsia="ru-RU"/>
        </w:rPr>
        <w:t>. При планировании подготовки и повышения квалификации учитывается первоочередная переподготовка лиц, занимающих рабочие места, которые по производственным либо организационным причинам запланированы к сокращению, переоборудовать либо каким-то образом изменить, в целях их последующего применения на новых или вакантных рабочих местах, для замены уходящих сотрудников.</w:t>
      </w:r>
    </w:p>
    <w:p w14:paraId="3E05E87E"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Повышение квалификации включает в себя следующие виды обучения:</w:t>
      </w:r>
    </w:p>
    <w:p w14:paraId="03B50A36"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а) краткосрочное (не меньше 72 ч.) тематическое обучение по отдельным направлениям профессиональной деятельности, производящееся с использованием дистанционного обучения и применением современных информационных технологий;</w:t>
      </w:r>
    </w:p>
    <w:p w14:paraId="53556453" w14:textId="1A929542"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б) среднесрочное (72-100 часов) тематическое обучение по научно-техническим, технологическим, социально-экономическим, управленческим, финансовым, маркетинговым и другим вопросам деятельности </w:t>
      </w:r>
      <w:r w:rsidR="003A622F" w:rsidRPr="003A622F">
        <w:rPr>
          <w:rFonts w:ascii="Times New Roman" w:eastAsia="Times New Roman" w:hAnsi="Times New Roman" w:cs="Times New Roman"/>
          <w:sz w:val="28"/>
          <w:szCs w:val="28"/>
          <w:lang w:eastAsia="ru-RU"/>
        </w:rPr>
        <w:t>ООО «ЛОМБАРД ВЫГОДНЫЙ»</w:t>
      </w:r>
      <w:r w:rsidRPr="003C5360">
        <w:rPr>
          <w:rFonts w:ascii="Times New Roman" w:eastAsia="Times New Roman" w:hAnsi="Times New Roman" w:cs="Times New Roman"/>
          <w:sz w:val="28"/>
          <w:szCs w:val="28"/>
          <w:lang w:eastAsia="ru-RU"/>
        </w:rPr>
        <w:t>, ориентированное на то, чтобы повысить квалификацию со специализацией по должности и подготовить резерв на замещение руководящих должностей;</w:t>
      </w:r>
    </w:p>
    <w:p w14:paraId="0DF6B286"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lastRenderedPageBreak/>
        <w:t>в) длительное (более 100 часов) обучение по профилю деятельности руководителей и специалистов, ориентированное на то, чтобы овладеть современными маркетинговыми, управленческими, информационными, прочими технологиями, требуемыми в практической деятельности, глубокое изучение важных проблем науки, техники, социально-экономических и иных задач;</w:t>
      </w:r>
    </w:p>
    <w:p w14:paraId="4C2B8782" w14:textId="18B47EA2"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г) семинары, включая выездные, ориентированные на углубление специальной подготовки руководителей и специалистов, обучение их решению оперативных задач </w:t>
      </w:r>
      <w:r w:rsidR="003A622F" w:rsidRPr="003A622F">
        <w:rPr>
          <w:rFonts w:ascii="Times New Roman" w:eastAsia="Times New Roman" w:hAnsi="Times New Roman" w:cs="Times New Roman"/>
          <w:sz w:val="28"/>
          <w:szCs w:val="28"/>
          <w:lang w:eastAsia="ru-RU"/>
        </w:rPr>
        <w:t>ООО «ЛОМБАРД ВЫГОДНЫЙ»</w:t>
      </w:r>
      <w:r w:rsidRPr="003C5360">
        <w:rPr>
          <w:rFonts w:ascii="Times New Roman" w:eastAsia="Times New Roman" w:hAnsi="Times New Roman" w:cs="Times New Roman"/>
          <w:sz w:val="28"/>
          <w:szCs w:val="28"/>
          <w:lang w:eastAsia="ru-RU"/>
        </w:rPr>
        <w:t xml:space="preserve"> в сфере управления, производственно-хозяйственной деятельности, маркетинга, финансов, бухгалтерского учета и налогообложения, права, управления персоналом, иной деятельности, а также обмен опытом и распространение передового опыта </w:t>
      </w:r>
      <w:r w:rsidR="003A622F" w:rsidRPr="003A622F">
        <w:rPr>
          <w:rFonts w:ascii="Times New Roman" w:eastAsia="Times New Roman" w:hAnsi="Times New Roman" w:cs="Times New Roman"/>
          <w:sz w:val="28"/>
          <w:szCs w:val="28"/>
          <w:lang w:eastAsia="ru-RU"/>
        </w:rPr>
        <w:t>ООО «ЛОМБАРД ВЫГОДНЫЙ»</w:t>
      </w:r>
      <w:r w:rsidRPr="003C5360">
        <w:rPr>
          <w:rFonts w:ascii="Times New Roman" w:eastAsia="Times New Roman" w:hAnsi="Times New Roman" w:cs="Times New Roman"/>
          <w:sz w:val="28"/>
          <w:szCs w:val="28"/>
          <w:lang w:eastAsia="ru-RU"/>
        </w:rPr>
        <w:t>.</w:t>
      </w:r>
    </w:p>
    <w:p w14:paraId="3CFA7559" w14:textId="5F6ACF50"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Повышение квалификации руководителей и специалистов, осуществляется 1 раз в 3 года.</w:t>
      </w:r>
    </w:p>
    <w:p w14:paraId="2275603F" w14:textId="45687475"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Рассмотрим систему проведения периодической аттестации работников в </w:t>
      </w:r>
      <w:r w:rsidR="003A622F" w:rsidRPr="003A622F">
        <w:rPr>
          <w:rFonts w:ascii="Times New Roman" w:eastAsia="Times New Roman" w:hAnsi="Times New Roman" w:cs="Times New Roman"/>
          <w:bCs/>
          <w:color w:val="000000"/>
          <w:sz w:val="28"/>
          <w:szCs w:val="20"/>
          <w:lang w:eastAsia="ru-RU"/>
        </w:rPr>
        <w:t>ООО «ЛОМБАРД ВЫГОДНЫЙ»</w:t>
      </w:r>
      <w:r w:rsidRPr="003C5360">
        <w:rPr>
          <w:rFonts w:ascii="Times New Roman" w:eastAsia="Times New Roman" w:hAnsi="Times New Roman" w:cs="Times New Roman"/>
          <w:sz w:val="28"/>
          <w:szCs w:val="28"/>
          <w:lang w:eastAsia="ru-RU"/>
        </w:rPr>
        <w:t>.</w:t>
      </w:r>
    </w:p>
    <w:p w14:paraId="0BFA0411"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Аттестация сотрудников производится согласно трудовому законодательству РФ.</w:t>
      </w:r>
    </w:p>
    <w:p w14:paraId="117AB5FA" w14:textId="1B5392A3"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Аттестация в </w:t>
      </w:r>
      <w:r w:rsidR="003A622F" w:rsidRPr="003A622F">
        <w:rPr>
          <w:rFonts w:ascii="Times New Roman" w:eastAsia="Times New Roman" w:hAnsi="Times New Roman" w:cs="Times New Roman"/>
          <w:sz w:val="28"/>
          <w:szCs w:val="28"/>
          <w:lang w:eastAsia="ru-RU"/>
        </w:rPr>
        <w:t>ООО «ЛОМБАРД ВЫГОДНЫЙ»</w:t>
      </w:r>
      <w:r w:rsidR="003A622F">
        <w:rPr>
          <w:rFonts w:ascii="Times New Roman" w:eastAsia="Times New Roman" w:hAnsi="Times New Roman" w:cs="Times New Roman"/>
          <w:sz w:val="28"/>
          <w:szCs w:val="28"/>
          <w:lang w:eastAsia="ru-RU"/>
        </w:rPr>
        <w:t xml:space="preserve"> </w:t>
      </w:r>
      <w:r w:rsidRPr="003C5360">
        <w:rPr>
          <w:rFonts w:ascii="Times New Roman" w:eastAsia="Times New Roman" w:hAnsi="Times New Roman" w:cs="Times New Roman"/>
          <w:sz w:val="28"/>
          <w:szCs w:val="28"/>
          <w:lang w:eastAsia="ru-RU"/>
        </w:rPr>
        <w:t>- это периодическая комплексная оценка работников, проводимая   специально   созданной   комиссией, по определению соответствия результатов работы, знаний и квалификации работников занимаемым ими должностям.</w:t>
      </w:r>
    </w:p>
    <w:p w14:paraId="2BA3FB55"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Аттестация сотрудников производится с целью:</w:t>
      </w:r>
    </w:p>
    <w:p w14:paraId="4CEDB89B"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а) выявления соответствия уровня знаний и профессиональной квалификации сотрудника занимаемой должности;</w:t>
      </w:r>
    </w:p>
    <w:p w14:paraId="56CFEC26"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lastRenderedPageBreak/>
        <w:t>б) определения    перспективы    применения     потенциальных способностей   сотрудника, стимулирования его профессионального роста;</w:t>
      </w:r>
    </w:p>
    <w:p w14:paraId="01A33F7B"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в) выявления потребности в повышении квалификации, профессиональной подготовки или переподготовки работника;</w:t>
      </w:r>
    </w:p>
    <w:p w14:paraId="6EC704B5"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г) образования резерва кадров;</w:t>
      </w:r>
    </w:p>
    <w:p w14:paraId="640C8857" w14:textId="77777777"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д) долгосрочного планирования передвижения кадров.</w:t>
      </w:r>
    </w:p>
    <w:p w14:paraId="4FD76F42" w14:textId="76171939" w:rsidR="00115A36" w:rsidRPr="003C5360" w:rsidRDefault="00115A36" w:rsidP="00115A36">
      <w:pPr>
        <w:widowControl w:val="0"/>
        <w:spacing w:after="0" w:line="360" w:lineRule="auto"/>
        <w:ind w:firstLine="709"/>
        <w:jc w:val="both"/>
        <w:rPr>
          <w:rFonts w:ascii="Times New Roman" w:eastAsia="Times New Roman" w:hAnsi="Times New Roman" w:cs="Times New Roman"/>
          <w:sz w:val="28"/>
          <w:szCs w:val="28"/>
          <w:lang w:eastAsia="ru-RU"/>
        </w:rPr>
      </w:pPr>
      <w:r w:rsidRPr="003C5360">
        <w:rPr>
          <w:rFonts w:ascii="Times New Roman" w:eastAsia="Times New Roman" w:hAnsi="Times New Roman" w:cs="Times New Roman"/>
          <w:sz w:val="28"/>
          <w:szCs w:val="28"/>
          <w:lang w:eastAsia="ru-RU"/>
        </w:rPr>
        <w:t xml:space="preserve">Аттестации подлежат руководители всех уровней и специалисты аппарата управления, филиалов и других структурных подразделений, проработавшие в </w:t>
      </w:r>
      <w:r w:rsidR="003A622F" w:rsidRPr="003A622F">
        <w:rPr>
          <w:rFonts w:ascii="Times New Roman" w:eastAsia="Times New Roman" w:hAnsi="Times New Roman" w:cs="Times New Roman"/>
          <w:sz w:val="28"/>
          <w:szCs w:val="28"/>
          <w:lang w:eastAsia="ru-RU"/>
        </w:rPr>
        <w:t>ООО «ЛОМБАРД ВЫГОДНЫЙ»</w:t>
      </w:r>
      <w:r w:rsidR="003A622F">
        <w:rPr>
          <w:rFonts w:ascii="Times New Roman" w:eastAsia="Times New Roman" w:hAnsi="Times New Roman" w:cs="Times New Roman"/>
          <w:sz w:val="28"/>
          <w:szCs w:val="28"/>
          <w:lang w:eastAsia="ru-RU"/>
        </w:rPr>
        <w:t xml:space="preserve"> </w:t>
      </w:r>
      <w:r w:rsidRPr="003C5360">
        <w:rPr>
          <w:rFonts w:ascii="Times New Roman" w:eastAsia="Times New Roman" w:hAnsi="Times New Roman" w:cs="Times New Roman"/>
          <w:sz w:val="28"/>
          <w:szCs w:val="28"/>
          <w:lang w:eastAsia="ru-RU"/>
        </w:rPr>
        <w:t>в занимаемой должности не менее одного года.</w:t>
      </w:r>
    </w:p>
    <w:p w14:paraId="281C6776" w14:textId="382FA83D" w:rsidR="0013176D" w:rsidRPr="00E60016" w:rsidRDefault="0013176D" w:rsidP="0013176D">
      <w:pPr>
        <w:spacing w:after="0" w:line="360" w:lineRule="auto"/>
        <w:ind w:firstLine="709"/>
        <w:jc w:val="both"/>
        <w:rPr>
          <w:rFonts w:ascii="Times New Roman" w:hAnsi="Times New Roman" w:cs="Times New Roman"/>
          <w:sz w:val="28"/>
          <w:szCs w:val="28"/>
        </w:rPr>
      </w:pPr>
    </w:p>
    <w:p w14:paraId="5CEC39BE" w14:textId="04521647" w:rsidR="002108C5" w:rsidRDefault="00A826C9" w:rsidP="00A826C9">
      <w:pPr>
        <w:spacing w:after="0" w:line="360" w:lineRule="auto"/>
        <w:ind w:firstLine="709"/>
        <w:jc w:val="center"/>
        <w:rPr>
          <w:rFonts w:ascii="Times New Roman" w:hAnsi="Times New Roman" w:cs="Times New Roman"/>
          <w:sz w:val="28"/>
          <w:szCs w:val="28"/>
        </w:rPr>
      </w:pPr>
      <w:r w:rsidRPr="00A826C9">
        <w:rPr>
          <w:rFonts w:ascii="Times New Roman" w:hAnsi="Times New Roman" w:cs="Times New Roman"/>
          <w:sz w:val="28"/>
          <w:szCs w:val="28"/>
        </w:rPr>
        <w:t>2.3 АНАЛИЗ ДЕЙСТВУЮЩЕЙ СИСТЕМЫ МОТИВАЦИИ ПЕРСОНАЛА ООО «ЛОМБАРД ВЫГОДНЫЙ»</w:t>
      </w:r>
    </w:p>
    <w:p w14:paraId="5C2D417C" w14:textId="6F2F8D66" w:rsidR="00E60016" w:rsidRDefault="00E60016" w:rsidP="00A826C9">
      <w:pPr>
        <w:spacing w:after="0" w:line="360" w:lineRule="auto"/>
        <w:ind w:firstLine="709"/>
        <w:jc w:val="center"/>
        <w:rPr>
          <w:rFonts w:ascii="Times New Roman" w:hAnsi="Times New Roman" w:cs="Times New Roman"/>
          <w:sz w:val="28"/>
          <w:szCs w:val="28"/>
        </w:rPr>
      </w:pPr>
    </w:p>
    <w:p w14:paraId="21B7C6BB" w14:textId="3FB1DD44"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C16A098" wp14:editId="6C364A86">
                <wp:simplePos x="0" y="0"/>
                <wp:positionH relativeFrom="column">
                  <wp:posOffset>-86995</wp:posOffset>
                </wp:positionH>
                <wp:positionV relativeFrom="paragraph">
                  <wp:posOffset>508000</wp:posOffset>
                </wp:positionV>
                <wp:extent cx="12700" cy="12700"/>
                <wp:effectExtent l="8255" t="12700" r="7620" b="12700"/>
                <wp:wrapNone/>
                <wp:docPr id="42" name="Прямоугольник 4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5273FC40" w14:textId="77777777" w:rsidR="005A0CFC" w:rsidRDefault="005A0CFC" w:rsidP="003A622F"/>
                          <w:p w14:paraId="46A108C7" w14:textId="77777777" w:rsidR="005A0CFC" w:rsidRDefault="005A0CFC" w:rsidP="003A622F">
                            <w:r>
                              <w:t xml:space="preserve">Еще в </w:t>
                            </w:r>
                            <w:smartTag w:uri="urn:schemas-microsoft-com:office:smarttags" w:element="metricconverter">
                              <w:smartTagPr>
                                <w:attr w:name="ProductID" w:val="1937 г"/>
                              </w:smartTagPr>
                              <w:r>
                                <w:t>1937 г</w:t>
                              </w:r>
                            </w:smartTag>
                            <w:r>
                              <w:t>. кембриджский экономист Джон Хикс сделал попытку представить математическую версию постулатов Кейнса, которые впоследствии стали основой так называемого послевоенного синтеза кейнсианства и неоклассической экономики. Одним из наиболее известных приверженцев неокейнсианства был лауреат Нобелевской премии Пол Самуэльсон. По мнению Кейнса, нерегулируемый рынок не может обеспечить оптимального распределения ресурсов и полной занятости. По мнению неоклассиков, спады в рыночной экономике происходят в основном из-за воздействия монополий на уровень конкуренции. Правительства, получая возможность вмешиваться в экономику, могут нивелировать недостатки. К примеру, искусственно увеличить расходы во времена экономического спада, приводя экономику к полной занятости. Но при этом нет причин отбрасывать ключевую идею неоклассиков о том, что рынки после периодовспада снова восстанавливаются и приходят к экономическому равновесию. Если бы правительства вмешивались грамотно, «невидимая рука рынка» творила бы чудеса снова и снова. Большинство студентов Кейнса в Кембридже были противсинтеза. Они говорили, что такой подход возвращает к жизни идею, несостоятельность которой пытался доказать Кейнс: что экономика не требует государственного вмешательства. Сторонники неокейнсианства адаптировали идею, популярную до 1930х гг., о том, что безработица является следствием высоких зарплат, а Кейнс пытался доказать, что урезание зарплат усугубляет экономический кризис, вместо того чтобы решить эту проблему.</w:t>
                            </w:r>
                          </w:p>
                          <w:p w14:paraId="2ADA98DB" w14:textId="77777777" w:rsidR="005A0CFC" w:rsidRDefault="005A0CFC" w:rsidP="003A6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26" style="position:absolute;left:0;text-align:left;margin-left:-6.85pt;margin-top:40pt;width:1pt;height:1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">
                <v:textbox>
                  <w:txbxContent>
                    <w:p w14:paraId="5273FC40" w14:textId="77777777" w:rsidR="005A0CFC" w:rsidRDefault="005A0CFC" w:rsidP="003A622F"/>
                    <w:p w14:paraId="46A108C7" w14:textId="77777777" w:rsidR="005A0CFC" w:rsidRDefault="005A0CFC" w:rsidP="003A622F">
                      <w:r>
                        <w:t xml:space="preserve">Еще в </w:t>
                      </w:r>
                      <w:smartTag w:uri="urn:schemas-microsoft-com:office:smarttags" w:element="metricconverter">
                        <w:smartTagPr>
                          <w:attr w:name="ProductID" w:val="1937 г"/>
                        </w:smartTagPr>
                        <w:r>
                          <w:t>1937 г</w:t>
                        </w:r>
                      </w:smartTag>
                      <w:r>
                        <w:t>. кембриджский экономист Джон Хикс сделал попытку представить математическую версию постулатов Кейнса, которые впоследствии стали основой так называемого послевоенного синтеза кейнсианства и неоклассической экономики. Одним из наиболее известных приверженцев неокейнсианства был лауреат Нобелевской премии Пол Самуэльсон. По мнению Кейнса, нерегулируемый рынок не может обеспечить оптимального распределения ресурсов и полной занятости. По мнению неоклассиков, спады в рыночной экономике происходят в основном из-за воздействия монополий на уровень конкуренции. Правительства, получая возможность вмешиваться в экономику, могут нивелировать недостатки. К примеру, искусственно увеличить расходы во времена экономического спада, приводя экономику к полной занятости. Но при этом нет причин отбрасывать ключевую идею неоклассиков о том, что рынки после периодовспада снова восстанавливаются и приходят к экономическому равновесию. Если бы правительства вмешивались грамотно, «невидимая рука рынка» творила бы чудеса снова и снова. Большинство студентов Кейнса в Кембридже были противсинтеза. Они говорили, что такой подход возвращает к жизни идею, несостоятельность которой пытался доказать Кейнс: что экономика не требует государственного вмешательства. Сторонники неокейнсианства адаптировали идею, популярную до 1930х гг., о том, что безработица является следствием высоких зарплат, а Кейнс пытался доказать, что урезание зарплат усугубляет экономический кризис, вместо того чтобы решить эту проблему.</w:t>
                      </w:r>
                    </w:p>
                    <w:p w14:paraId="2ADA98DB" w14:textId="77777777" w:rsidR="005A0CFC" w:rsidRDefault="005A0CFC" w:rsidP="003A622F"/>
                  </w:txbxContent>
                </v:textbox>
              </v:rect>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4B1BB884" wp14:editId="19E66542">
                <wp:simplePos x="0" y="0"/>
                <wp:positionH relativeFrom="column">
                  <wp:posOffset>-86995</wp:posOffset>
                </wp:positionH>
                <wp:positionV relativeFrom="paragraph">
                  <wp:posOffset>508000</wp:posOffset>
                </wp:positionV>
                <wp:extent cx="12700" cy="12700"/>
                <wp:effectExtent l="8255" t="12700" r="7620" b="12700"/>
                <wp:wrapNone/>
                <wp:docPr id="41" name="Прямоугольник 4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2D8204AF" w14:textId="77777777" w:rsidR="005A0CFC" w:rsidRDefault="005A0CFC" w:rsidP="003A622F"/>
                          <w:p w14:paraId="6FFA6D09" w14:textId="77777777" w:rsidR="005A0CFC" w:rsidRDefault="005A0CFC" w:rsidP="003A622F">
                            <w:r>
                              <w:t>Экономический рост является процессом непостоянным. Долгосрочная тенденция к его повышению не всегда является таковой в краткосрочном периоде, потому что экономический рост постоянно прерывается тем, что экономисты называют «экономическими циклами». Существуют бумы в экономике, во время которых повышается экономический рост при высоком уровне занятости; но есть еще и спады, когда деловая активность сокращается, возникает нехватка рабочих мест и потому растет безработица. Классическая теория утверждает, что цены – в том числе зарплаты – быстро откликаются на изменения вспросе и предложении и что рынки, таким образом, быстро приспосабливаются к экономическим потрясениям. По классической теории экономический цикл не должен приводить к массовой безработице. Но Джон Мейнард Кейнс, оглядываясь на Великую депрессию, опроверг этот тезис. Ключевым фактором роста в экономическом цикле является совокупный спрос (весь платежеспособный спрос в экономике). При спадах совокупный спрос имеет тенденцию к снижению, что делает эту фазу цикла неблагоприятной, приводя к длительным периодам безработицы. Управляя совокупным спросом, правительства могут влиять на экономические циклы, уменьшая нестабильность развития экономики. Теория, ориентированная на спрос, концентрирует свое внимание на важном аспекте того, как работает экономика. Но это еще не конец истории. Как функционирует экономика, определяет не только совокупный спрос – в долгосрочной перспективе ключевыми факторами являются инвестиции и инновации. Однажды предположив, что правительства могли бы воздействовать на совокупный спрос в качестве способа управления экономикой, кейнсианство не уточняет, как это делать – с помощью монетарной политики или фискальной.</w:t>
                            </w:r>
                          </w:p>
                          <w:p w14:paraId="7535ECB3" w14:textId="77777777" w:rsidR="005A0CFC" w:rsidRDefault="005A0CFC" w:rsidP="003A6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27" style="position:absolute;left:0;text-align:left;margin-left:-6.85pt;margin-top:40pt;width:1pt;height:1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">
                <v:textbox>
                  <w:txbxContent>
                    <w:p w14:paraId="2D8204AF" w14:textId="77777777" w:rsidR="005A0CFC" w:rsidRDefault="005A0CFC" w:rsidP="003A622F"/>
                    <w:p w14:paraId="6FFA6D09" w14:textId="77777777" w:rsidR="005A0CFC" w:rsidRDefault="005A0CFC" w:rsidP="003A622F">
                      <w:r>
                        <w:t>Экономический рост является процессом непостоянным. Долгосрочная тенденция к его повышению не всегда является таковой в краткосрочном периоде, потому что экономический рост постоянно прерывается тем, что экономисты называют «экономическими циклами». Существуют бумы в экономике, во время которых повышается экономический рост при высоком уровне занятости; но есть еще и спады, когда деловая активность сокращается, возникает нехватка рабочих мест и потому растет безработица. Классическая теория утверждает, что цены – в том числе зарплаты – быстро откликаются на изменения вспросе и предложении и что рынки, таким образом, быстро приспосабливаются к экономическим потрясениям. По классической теории экономический цикл не должен приводить к массовой безработице. Но Джон Мейнард Кейнс, оглядываясь на Великую депрессию, опроверг этот тезис. Ключевым фактором роста в экономическом цикле является совокупный спрос (весь платежеспособный спрос в экономике). При спадах совокупный спрос имеет тенденцию к снижению, что делает эту фазу цикла неблагоприятной, приводя к длительным периодам безработицы. Управляя совокупным спросом, правительства могут влиять на экономические циклы, уменьшая нестабильность развития экономики. Теория, ориентированная на спрос, концентрирует свое внимание на важном аспекте того, как работает экономика. Но это еще не конец истории. Как функционирует экономика, определяет не только совокупный спрос – в долгосрочной перспективе ключевыми факторами являются инвестиции и инновации. Однажды предположив, что правительства могли бы воздействовать на совокупный спрос в качестве способа управления экономикой, кейнсианство не уточняет, как это делать – с помощью монетарной политики или фискальной.</w:t>
                      </w:r>
                    </w:p>
                    <w:p w14:paraId="7535ECB3" w14:textId="77777777" w:rsidR="005A0CFC" w:rsidRDefault="005A0CFC" w:rsidP="003A622F"/>
                  </w:txbxContent>
                </v:textbox>
              </v:rect>
            </w:pict>
          </mc:Fallback>
        </mc:AlternateContent>
      </w:r>
      <w:r w:rsidRPr="003A622F">
        <w:t xml:space="preserve"> </w:t>
      </w:r>
      <w:r w:rsidRPr="003A622F">
        <w:rPr>
          <w:rFonts w:ascii="Times New Roman" w:eastAsia="Times New Roman" w:hAnsi="Times New Roman" w:cs="Times New Roman"/>
          <w:noProof/>
          <w:sz w:val="28"/>
          <w:szCs w:val="28"/>
          <w:lang w:eastAsia="ru-RU"/>
        </w:rPr>
        <w:t>ООО «ЛОМБАРД ВЫГОДНЫЙ»</w:t>
      </w:r>
      <w:r>
        <w:rPr>
          <w:rFonts w:ascii="Times New Roman" w:eastAsia="Times New Roman" w:hAnsi="Times New Roman" w:cs="Times New Roman"/>
          <w:noProof/>
          <w:sz w:val="28"/>
          <w:szCs w:val="28"/>
          <w:lang w:eastAsia="ru-RU"/>
        </w:rPr>
        <w:t xml:space="preserve"> </w:t>
      </w:r>
      <w:r w:rsidRPr="003A622F">
        <w:rPr>
          <w:rFonts w:ascii="Times New Roman" w:eastAsia="Times New Roman" w:hAnsi="Times New Roman" w:cs="Times New Roman"/>
          <w:sz w:val="28"/>
          <w:szCs w:val="28"/>
          <w:lang w:eastAsia="ru-RU"/>
        </w:rPr>
        <w:t xml:space="preserve">основное внимание уделяет сохранению в штате компании квалифицированного и профессионального персонального состава. Предприятие активно привлекает молодых специалистов. Для каждого сотрудника предоставлены возможности реализации своих профессиональных знаний, а также индивидуальных талантов и навыков. </w:t>
      </w:r>
    </w:p>
    <w:p w14:paraId="224FC635" w14:textId="77777777"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Перечень и размер выплат стимулирующего характера.</w:t>
      </w:r>
    </w:p>
    <w:p w14:paraId="6973A3A9" w14:textId="77777777"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1. Выплаты за интенсивность труда и высокие результаты работы:</w:t>
      </w:r>
    </w:p>
    <w:p w14:paraId="145A8461" w14:textId="77777777"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 надбавка за выполнение особо важных или срочных работ в размере до 100 процентов должностного оклада;</w:t>
      </w:r>
    </w:p>
    <w:p w14:paraId="6F954BFC" w14:textId="77777777"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 надбавка за сложность и напряженность труда в размере до 100 процентов должностного оклада.</w:t>
      </w:r>
    </w:p>
    <w:p w14:paraId="4D90FF14" w14:textId="77777777"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lastRenderedPageBreak/>
        <w:t>2. Выплаты за качество выполняемых работ:</w:t>
      </w:r>
    </w:p>
    <w:p w14:paraId="4E9677E8" w14:textId="77777777"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 ежемесячные доплаты за ученую степень и почетное звание устанавливаются в размере до 10 процентов должностного оклада;</w:t>
      </w:r>
    </w:p>
    <w:p w14:paraId="7D82F0B8" w14:textId="77777777"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 надбавки за применение в работе достижений науки и передовых методов труда (внедрение новых прогрессивных методик, за качество производимой продукции) - до 50 процентов должностного оклада.</w:t>
      </w:r>
    </w:p>
    <w:p w14:paraId="2359C333" w14:textId="77777777"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3. Выплаты за стаж непрерывной работы, выслугу лет:</w:t>
      </w:r>
    </w:p>
    <w:p w14:paraId="45A234D9" w14:textId="77777777"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 в размере 20% оклада (ставки) за первые три года;</w:t>
      </w:r>
    </w:p>
    <w:p w14:paraId="7AD240F2" w14:textId="77777777"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 в размере 10% за последующие два года непрерывной работы, но не свыше 30% оклада.</w:t>
      </w:r>
    </w:p>
    <w:p w14:paraId="6F127521" w14:textId="77777777"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Надбавка выплачивается по основной должности исходя из установленного оклада, без учета повышения за работу во вредных условиях труда. Надбавок стимулирующего и компенсационного характера.</w:t>
      </w:r>
    </w:p>
    <w:p w14:paraId="32245E83" w14:textId="77777777"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4. Премия по итогам работы за месяц (квартал. полугодие, девять месяцев, год) – в зависимости от выполнения производственных показателей учреждения, согласно положению о премировании. Сумма выплачиваемой премии предельными размерами не ограничивается.</w:t>
      </w:r>
    </w:p>
    <w:p w14:paraId="384A943E" w14:textId="77777777"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 xml:space="preserve">Отдел кадров разрабатывает системы обучения, переквалификации и развития персонала предприятия, исходя не только из потребностей организации, но и учитывая личные пожелания сотрудников. На рисунке 6 </w:t>
      </w:r>
      <w:r w:rsidRPr="003A622F">
        <w:rPr>
          <w:rFonts w:ascii="Times New Roman" w:eastAsia="Times New Roman" w:hAnsi="Times New Roman" w:cs="Times New Roman"/>
          <w:sz w:val="28"/>
          <w:szCs w:val="28"/>
          <w:lang w:eastAsia="ru-RU"/>
        </w:rPr>
        <w:br/>
        <w:t>отображена схема модели движения кадров.</w:t>
      </w:r>
      <w:r w:rsidRPr="003A622F">
        <w:rPr>
          <w:rFonts w:ascii="Times New Roman" w:eastAsia="Times New Roman" w:hAnsi="Times New Roman" w:cs="Times New Roman"/>
          <w:sz w:val="28"/>
          <w:szCs w:val="28"/>
          <w:lang w:eastAsia="ru-RU"/>
        </w:rPr>
        <w:br/>
      </w:r>
      <w:r w:rsidRPr="003A622F">
        <w:rPr>
          <w:rFonts w:ascii="Times New Roman" w:eastAsia="Times New Roman" w:hAnsi="Times New Roman" w:cs="Times New Roman"/>
          <w:sz w:val="28"/>
          <w:szCs w:val="28"/>
          <w:lang w:eastAsia="ru-RU"/>
        </w:rPr>
        <w:br/>
      </w:r>
    </w:p>
    <w:p w14:paraId="2025E165" w14:textId="77777777"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6844B57B" w14:textId="643C37C1" w:rsidR="003A622F" w:rsidRPr="003A622F" w:rsidRDefault="00896F7C"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3A6A1860" wp14:editId="242C0223">
                <wp:simplePos x="0" y="0"/>
                <wp:positionH relativeFrom="column">
                  <wp:posOffset>-342900</wp:posOffset>
                </wp:positionH>
                <wp:positionV relativeFrom="paragraph">
                  <wp:posOffset>154305</wp:posOffset>
                </wp:positionV>
                <wp:extent cx="1143000" cy="678180"/>
                <wp:effectExtent l="0" t="0" r="19050" b="2667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78180"/>
                        </a:xfrm>
                        <a:prstGeom prst="rect">
                          <a:avLst/>
                        </a:prstGeom>
                        <a:solidFill>
                          <a:srgbClr val="FFFFFF"/>
                        </a:solidFill>
                        <a:ln w="9525">
                          <a:solidFill>
                            <a:srgbClr val="000000"/>
                          </a:solidFill>
                          <a:miter lim="800000"/>
                          <a:headEnd/>
                          <a:tailEnd/>
                        </a:ln>
                      </wps:spPr>
                      <wps:txbx>
                        <w:txbxContent>
                          <w:p w14:paraId="4F682A2B" w14:textId="77777777" w:rsidR="005A0CFC" w:rsidRPr="00896F7C" w:rsidRDefault="005A0CFC" w:rsidP="003A622F">
                            <w:pPr>
                              <w:spacing w:line="360" w:lineRule="auto"/>
                              <w:jc w:val="center"/>
                              <w:rPr>
                                <w:rFonts w:ascii="Times New Roman" w:hAnsi="Times New Roman" w:cs="Times New Roman"/>
                              </w:rPr>
                            </w:pPr>
                            <w:r w:rsidRPr="00896F7C">
                              <w:rPr>
                                <w:rFonts w:ascii="Times New Roman" w:hAnsi="Times New Roman" w:cs="Times New Roman"/>
                              </w:rPr>
                              <w:t>Приемные</w:t>
                            </w:r>
                          </w:p>
                          <w:p w14:paraId="6A269759" w14:textId="77777777" w:rsidR="005A0CFC" w:rsidRPr="00896F7C" w:rsidRDefault="005A0CFC" w:rsidP="003A622F">
                            <w:pPr>
                              <w:spacing w:line="360" w:lineRule="auto"/>
                              <w:jc w:val="center"/>
                              <w:rPr>
                                <w:rFonts w:ascii="Times New Roman" w:hAnsi="Times New Roman" w:cs="Times New Roman"/>
                              </w:rPr>
                            </w:pPr>
                            <w:r w:rsidRPr="00896F7C">
                              <w:rPr>
                                <w:rFonts w:ascii="Times New Roman" w:hAnsi="Times New Roman" w:cs="Times New Roman"/>
                              </w:rPr>
                              <w:t>испытания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8" style="position:absolute;left:0;text-align:left;margin-left:-27pt;margin-top:12.15pt;width:90pt;height:5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">
                <v:textbox>
                  <w:txbxContent>
                    <w:p w14:paraId="4F682A2B" w14:textId="77777777" w:rsidR="005A0CFC" w:rsidRPr="00896F7C" w:rsidRDefault="005A0CFC" w:rsidP="003A622F">
                      <w:pPr>
                        <w:spacing w:line="360" w:lineRule="auto"/>
                        <w:jc w:val="center"/>
                        <w:rPr>
                          <w:rFonts w:ascii="Times New Roman" w:hAnsi="Times New Roman" w:cs="Times New Roman"/>
                        </w:rPr>
                      </w:pPr>
                      <w:r w:rsidRPr="00896F7C">
                        <w:rPr>
                          <w:rFonts w:ascii="Times New Roman" w:hAnsi="Times New Roman" w:cs="Times New Roman"/>
                        </w:rPr>
                        <w:t>Приемные</w:t>
                      </w:r>
                    </w:p>
                    <w:p w14:paraId="6A269759" w14:textId="77777777" w:rsidR="005A0CFC" w:rsidRPr="00896F7C" w:rsidRDefault="005A0CFC" w:rsidP="003A622F">
                      <w:pPr>
                        <w:spacing w:line="360" w:lineRule="auto"/>
                        <w:jc w:val="center"/>
                        <w:rPr>
                          <w:rFonts w:ascii="Times New Roman" w:hAnsi="Times New Roman" w:cs="Times New Roman"/>
                        </w:rPr>
                      </w:pPr>
                      <w:r w:rsidRPr="00896F7C">
                        <w:rPr>
                          <w:rFonts w:ascii="Times New Roman" w:hAnsi="Times New Roman" w:cs="Times New Roman"/>
                        </w:rPr>
                        <w:t>испытания</w:t>
                      </w:r>
                    </w:p>
                  </w:txbxContent>
                </v:textbox>
              </v:rect>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05FD0D1F" wp14:editId="24AF0898">
                <wp:simplePos x="0" y="0"/>
                <wp:positionH relativeFrom="column">
                  <wp:posOffset>4114800</wp:posOffset>
                </wp:positionH>
                <wp:positionV relativeFrom="paragraph">
                  <wp:posOffset>154304</wp:posOffset>
                </wp:positionV>
                <wp:extent cx="1828800" cy="634365"/>
                <wp:effectExtent l="0" t="0" r="19050" b="1333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4365"/>
                        </a:xfrm>
                        <a:prstGeom prst="rect">
                          <a:avLst/>
                        </a:prstGeom>
                        <a:solidFill>
                          <a:srgbClr val="FFFFFF"/>
                        </a:solidFill>
                        <a:ln w="9525">
                          <a:solidFill>
                            <a:srgbClr val="000000"/>
                          </a:solidFill>
                          <a:miter lim="800000"/>
                          <a:headEnd/>
                          <a:tailEnd/>
                        </a:ln>
                      </wps:spPr>
                      <wps:txbx>
                        <w:txbxContent>
                          <w:p w14:paraId="4B52291D" w14:textId="77777777" w:rsidR="005A0CFC" w:rsidRPr="00896F7C" w:rsidRDefault="005A0CFC" w:rsidP="003A622F">
                            <w:pPr>
                              <w:spacing w:line="360" w:lineRule="auto"/>
                              <w:jc w:val="center"/>
                              <w:rPr>
                                <w:rFonts w:ascii="Times New Roman" w:hAnsi="Times New Roman" w:cs="Times New Roman"/>
                              </w:rPr>
                            </w:pPr>
                            <w:r w:rsidRPr="00896F7C">
                              <w:rPr>
                                <w:rFonts w:ascii="Times New Roman" w:hAnsi="Times New Roman" w:cs="Times New Roman"/>
                              </w:rPr>
                              <w:t>Базовая</w:t>
                            </w:r>
                          </w:p>
                          <w:p w14:paraId="2A001401" w14:textId="77777777" w:rsidR="005A0CFC" w:rsidRPr="00896F7C" w:rsidRDefault="005A0CFC" w:rsidP="003A622F">
                            <w:pPr>
                              <w:spacing w:line="360" w:lineRule="auto"/>
                              <w:jc w:val="center"/>
                              <w:rPr>
                                <w:rFonts w:ascii="Times New Roman" w:hAnsi="Times New Roman" w:cs="Times New Roman"/>
                              </w:rPr>
                            </w:pPr>
                            <w:r w:rsidRPr="00896F7C">
                              <w:rPr>
                                <w:rFonts w:ascii="Times New Roman" w:hAnsi="Times New Roman" w:cs="Times New Roman"/>
                              </w:rPr>
                              <w:t>специальная подготовка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9" style="position:absolute;left:0;text-align:left;margin-left:324pt;margin-top:12.15pt;width:2in;height:4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">
                <v:textbox>
                  <w:txbxContent>
                    <w:p w14:paraId="4B52291D" w14:textId="77777777" w:rsidR="005A0CFC" w:rsidRPr="00896F7C" w:rsidRDefault="005A0CFC" w:rsidP="003A622F">
                      <w:pPr>
                        <w:spacing w:line="360" w:lineRule="auto"/>
                        <w:jc w:val="center"/>
                        <w:rPr>
                          <w:rFonts w:ascii="Times New Roman" w:hAnsi="Times New Roman" w:cs="Times New Roman"/>
                        </w:rPr>
                      </w:pPr>
                      <w:r w:rsidRPr="00896F7C">
                        <w:rPr>
                          <w:rFonts w:ascii="Times New Roman" w:hAnsi="Times New Roman" w:cs="Times New Roman"/>
                        </w:rPr>
                        <w:t>Базовая</w:t>
                      </w:r>
                    </w:p>
                    <w:p w14:paraId="2A001401" w14:textId="77777777" w:rsidR="005A0CFC" w:rsidRPr="00896F7C" w:rsidRDefault="005A0CFC" w:rsidP="003A622F">
                      <w:pPr>
                        <w:spacing w:line="360" w:lineRule="auto"/>
                        <w:jc w:val="center"/>
                        <w:rPr>
                          <w:rFonts w:ascii="Times New Roman" w:hAnsi="Times New Roman" w:cs="Times New Roman"/>
                        </w:rPr>
                      </w:pPr>
                      <w:r w:rsidRPr="00896F7C">
                        <w:rPr>
                          <w:rFonts w:ascii="Times New Roman" w:hAnsi="Times New Roman" w:cs="Times New Roman"/>
                        </w:rPr>
                        <w:t>специальная подготовка</w:t>
                      </w:r>
                    </w:p>
                  </w:txbxContent>
                </v:textbox>
              </v:rect>
            </w:pict>
          </mc:Fallback>
        </mc:AlternateContent>
      </w:r>
      <w:r w:rsidR="003A622F"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01827CDE" wp14:editId="4153BABF">
                <wp:simplePos x="0" y="0"/>
                <wp:positionH relativeFrom="column">
                  <wp:posOffset>2400300</wp:posOffset>
                </wp:positionH>
                <wp:positionV relativeFrom="paragraph">
                  <wp:posOffset>150495</wp:posOffset>
                </wp:positionV>
                <wp:extent cx="1714500" cy="342900"/>
                <wp:effectExtent l="32385" t="13335" r="5715" b="5334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352978" id="Прямая соединительная линия 40"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1.85pt" to="324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">
                <v:stroke endarrow="block"/>
              </v:line>
            </w:pict>
          </mc:Fallback>
        </mc:AlternateContent>
      </w:r>
      <w:r w:rsidR="003A622F"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57ED01C7" wp14:editId="282B4792">
                <wp:simplePos x="0" y="0"/>
                <wp:positionH relativeFrom="column">
                  <wp:posOffset>800100</wp:posOffset>
                </wp:positionH>
                <wp:positionV relativeFrom="paragraph">
                  <wp:posOffset>150495</wp:posOffset>
                </wp:positionV>
                <wp:extent cx="3314700" cy="0"/>
                <wp:effectExtent l="13335" t="60960" r="15240" b="5334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2C5134" id="Прямая соединительная линия 3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85pt" to="32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">
                <v:stroke endarrow="block"/>
              </v:line>
            </w:pict>
          </mc:Fallback>
        </mc:AlternateContent>
      </w:r>
    </w:p>
    <w:p w14:paraId="2EF32F10" w14:textId="3009F3F4"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1335F6BD" wp14:editId="78D8CBA8">
                <wp:simplePos x="0" y="0"/>
                <wp:positionH relativeFrom="column">
                  <wp:posOffset>1485900</wp:posOffset>
                </wp:positionH>
                <wp:positionV relativeFrom="paragraph">
                  <wp:posOffset>186690</wp:posOffset>
                </wp:positionV>
                <wp:extent cx="2057400" cy="763905"/>
                <wp:effectExtent l="13335" t="13335" r="5715" b="1333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763905"/>
                        </a:xfrm>
                        <a:prstGeom prst="rect">
                          <a:avLst/>
                        </a:prstGeom>
                        <a:solidFill>
                          <a:srgbClr val="FFFFFF"/>
                        </a:solidFill>
                        <a:ln w="9525">
                          <a:solidFill>
                            <a:srgbClr val="000000"/>
                          </a:solidFill>
                          <a:miter lim="800000"/>
                          <a:headEnd/>
                          <a:tailEnd/>
                        </a:ln>
                      </wps:spPr>
                      <wps:txbx>
                        <w:txbxContent>
                          <w:p w14:paraId="59E25617"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 xml:space="preserve">Профориентация и адаптация молодого специалиста </w:t>
                            </w:r>
                          </w:p>
                          <w:p w14:paraId="5B0D89AB" w14:textId="77777777" w:rsidR="005A0CFC" w:rsidRPr="00E97180" w:rsidRDefault="005A0CFC" w:rsidP="003A622F">
                            <w:pPr>
                              <w:jc w:val="center"/>
                            </w:pPr>
                            <w:r w:rsidRPr="00896F7C">
                              <w:rPr>
                                <w:rFonts w:ascii="Times New Roman" w:hAnsi="Times New Roman" w:cs="Times New Roman"/>
                              </w:rPr>
                              <w:t>Работа в должности</w:t>
                            </w:r>
                            <w:r w:rsidRPr="00E97180">
                              <w:t xml:space="preserve"> исполнителя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30" style="position:absolute;left:0;text-align:left;margin-left:117pt;margin-top:14.7pt;width:162pt;height:6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">
                <v:textbox>
                  <w:txbxContent>
                    <w:p w14:paraId="59E25617"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 xml:space="preserve">Профориентация и адаптация молодого специалиста </w:t>
                      </w:r>
                    </w:p>
                    <w:p w14:paraId="5B0D89AB" w14:textId="77777777" w:rsidR="005A0CFC" w:rsidRPr="00E97180" w:rsidRDefault="005A0CFC" w:rsidP="003A622F">
                      <w:pPr>
                        <w:jc w:val="center"/>
                      </w:pPr>
                      <w:r w:rsidRPr="00896F7C">
                        <w:rPr>
                          <w:rFonts w:ascii="Times New Roman" w:hAnsi="Times New Roman" w:cs="Times New Roman"/>
                        </w:rPr>
                        <w:t>Работа в должности</w:t>
                      </w:r>
                      <w:r w:rsidRPr="00E97180">
                        <w:t xml:space="preserve"> исполнителя</w:t>
                      </w:r>
                    </w:p>
                  </w:txbxContent>
                </v:textbox>
              </v:rect>
            </w:pict>
          </mc:Fallback>
        </mc:AlternateContent>
      </w:r>
    </w:p>
    <w:p w14:paraId="42614A8F" w14:textId="5A599EC1"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18477EAA" wp14:editId="594F82CC">
                <wp:simplePos x="0" y="0"/>
                <wp:positionH relativeFrom="column">
                  <wp:posOffset>4114800</wp:posOffset>
                </wp:positionH>
                <wp:positionV relativeFrom="paragraph">
                  <wp:posOffset>222885</wp:posOffset>
                </wp:positionV>
                <wp:extent cx="1828800" cy="571500"/>
                <wp:effectExtent l="13335" t="13335" r="5715" b="571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14:paraId="63DE12E5"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Текущее повышение квалификации</w:t>
                            </w:r>
                          </w:p>
                          <w:p w14:paraId="5987CD28" w14:textId="77777777" w:rsidR="005A0CFC" w:rsidRPr="0083661E" w:rsidRDefault="005A0CFC" w:rsidP="003A6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31" style="position:absolute;left:0;text-align:left;margin-left:324pt;margin-top:17.55pt;width:2in;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">
                <v:textbox>
                  <w:txbxContent>
                    <w:p w14:paraId="63DE12E5"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Текущее повышение квалификации</w:t>
                      </w:r>
                    </w:p>
                    <w:p w14:paraId="5987CD28" w14:textId="77777777" w:rsidR="005A0CFC" w:rsidRPr="0083661E" w:rsidRDefault="005A0CFC" w:rsidP="003A622F"/>
                  </w:txbxContent>
                </v:textbox>
              </v:rect>
            </w:pict>
          </mc:Fallback>
        </mc:AlternateContent>
      </w:r>
    </w:p>
    <w:p w14:paraId="2976304F" w14:textId="392567F0"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9D2F69C" wp14:editId="1CCB2A60">
                <wp:simplePos x="0" y="0"/>
                <wp:positionH relativeFrom="column">
                  <wp:posOffset>-342900</wp:posOffset>
                </wp:positionH>
                <wp:positionV relativeFrom="paragraph">
                  <wp:posOffset>30480</wp:posOffset>
                </wp:positionV>
                <wp:extent cx="1143000" cy="685800"/>
                <wp:effectExtent l="13335" t="13335" r="5715" b="571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14:paraId="3F91C8F3"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Текущая оценка и аттестация</w:t>
                            </w:r>
                          </w:p>
                          <w:p w14:paraId="56D6E60C" w14:textId="77777777" w:rsidR="005A0CFC" w:rsidRPr="0083661E" w:rsidRDefault="005A0CFC" w:rsidP="003A6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32" style="position:absolute;left:0;text-align:left;margin-left:-27pt;margin-top:2.4pt;width:90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">
                <v:textbox>
                  <w:txbxContent>
                    <w:p w14:paraId="3F91C8F3"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Текущая оценка и аттестация</w:t>
                      </w:r>
                    </w:p>
                    <w:p w14:paraId="56D6E60C" w14:textId="77777777" w:rsidR="005A0CFC" w:rsidRPr="0083661E" w:rsidRDefault="005A0CFC" w:rsidP="003A622F"/>
                  </w:txbxContent>
                </v:textbox>
              </v:rect>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7D4B70A5" wp14:editId="3C37AA49">
                <wp:simplePos x="0" y="0"/>
                <wp:positionH relativeFrom="column">
                  <wp:posOffset>3543300</wp:posOffset>
                </wp:positionH>
                <wp:positionV relativeFrom="paragraph">
                  <wp:posOffset>30480</wp:posOffset>
                </wp:positionV>
                <wp:extent cx="571500" cy="0"/>
                <wp:effectExtent l="22860" t="60960" r="5715" b="5334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87F1BE" id="Прямая соединительная линия 33"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4pt" to="32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">
                <v:stroke endarrow="block"/>
              </v:line>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522D7010" wp14:editId="22A4768B">
                <wp:simplePos x="0" y="0"/>
                <wp:positionH relativeFrom="column">
                  <wp:posOffset>800100</wp:posOffset>
                </wp:positionH>
                <wp:positionV relativeFrom="paragraph">
                  <wp:posOffset>30480</wp:posOffset>
                </wp:positionV>
                <wp:extent cx="685800" cy="0"/>
                <wp:effectExtent l="22860" t="60960" r="5715" b="5334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1775F2" id="Прямая соединительная линия 32"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4pt" to="11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">
                <v:stroke endarrow="block"/>
              </v:line>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3430F50C" wp14:editId="6C9BFD75">
                <wp:simplePos x="0" y="0"/>
                <wp:positionH relativeFrom="column">
                  <wp:posOffset>800100</wp:posOffset>
                </wp:positionH>
                <wp:positionV relativeFrom="paragraph">
                  <wp:posOffset>259080</wp:posOffset>
                </wp:positionV>
                <wp:extent cx="685800" cy="0"/>
                <wp:effectExtent l="13335" t="60960" r="15240" b="5334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0BC7E5" id="Прямая соединительная линия 3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0.4pt" to="11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">
                <v:stroke endarrow="block"/>
              </v:line>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5535A207" wp14:editId="7303393A">
                <wp:simplePos x="0" y="0"/>
                <wp:positionH relativeFrom="column">
                  <wp:posOffset>3543300</wp:posOffset>
                </wp:positionH>
                <wp:positionV relativeFrom="paragraph">
                  <wp:posOffset>259080</wp:posOffset>
                </wp:positionV>
                <wp:extent cx="571500" cy="0"/>
                <wp:effectExtent l="13335" t="60960" r="15240" b="5334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CB7585" id="Прямая соединительная линия 3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0.4pt" to="324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">
                <v:stroke endarrow="block"/>
              </v:line>
            </w:pict>
          </mc:Fallback>
        </mc:AlternateContent>
      </w:r>
    </w:p>
    <w:p w14:paraId="362810CE" w14:textId="0223B850"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0595CA20" wp14:editId="4DBA60E3">
                <wp:simplePos x="0" y="0"/>
                <wp:positionH relativeFrom="column">
                  <wp:posOffset>800100</wp:posOffset>
                </wp:positionH>
                <wp:positionV relativeFrom="paragraph">
                  <wp:posOffset>30480</wp:posOffset>
                </wp:positionV>
                <wp:extent cx="1600200" cy="493395"/>
                <wp:effectExtent l="32385" t="5715" r="5715" b="5334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493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A81861" id="Прямая соединительная линия 29"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4pt" to="189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">
                <v:stroke endarrow="block"/>
              </v:line>
            </w:pict>
          </mc:Fallback>
        </mc:AlternateContent>
      </w:r>
    </w:p>
    <w:p w14:paraId="3A197AF7" w14:textId="4B2C4BE0"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E77F076" wp14:editId="52A97CF9">
                <wp:simplePos x="0" y="0"/>
                <wp:positionH relativeFrom="column">
                  <wp:posOffset>-342900</wp:posOffset>
                </wp:positionH>
                <wp:positionV relativeFrom="paragraph">
                  <wp:posOffset>217170</wp:posOffset>
                </wp:positionV>
                <wp:extent cx="1143000" cy="457200"/>
                <wp:effectExtent l="13335" t="13335" r="5715" b="571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0D00954A"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Отбор в группу резерва кадров</w:t>
                            </w:r>
                          </w:p>
                          <w:p w14:paraId="6A6BE7C2" w14:textId="77777777" w:rsidR="005A0CFC" w:rsidRPr="0083661E" w:rsidRDefault="005A0CFC" w:rsidP="003A6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3" style="position:absolute;left:0;text-align:left;margin-left:-27pt;margin-top:17.1pt;width:9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">
                <v:textbox>
                  <w:txbxContent>
                    <w:p w14:paraId="0D00954A"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Отбор в группу резерва кадров</w:t>
                      </w:r>
                    </w:p>
                    <w:p w14:paraId="6A6BE7C2" w14:textId="77777777" w:rsidR="005A0CFC" w:rsidRPr="0083661E" w:rsidRDefault="005A0CFC" w:rsidP="003A622F"/>
                  </w:txbxContent>
                </v:textbox>
              </v:rect>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3A50B99B" wp14:editId="0C66D62F">
                <wp:simplePos x="0" y="0"/>
                <wp:positionH relativeFrom="column">
                  <wp:posOffset>800100</wp:posOffset>
                </wp:positionH>
                <wp:positionV relativeFrom="paragraph">
                  <wp:posOffset>217170</wp:posOffset>
                </wp:positionV>
                <wp:extent cx="3314700" cy="0"/>
                <wp:effectExtent l="13335" t="60960" r="15240" b="5334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C3BE05" id="Прямая соединительная линия 2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7.1pt" to="324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">
                <v:stroke endarrow="block"/>
              </v:line>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45ED47E0" wp14:editId="2BC22317">
                <wp:simplePos x="0" y="0"/>
                <wp:positionH relativeFrom="column">
                  <wp:posOffset>2514600</wp:posOffset>
                </wp:positionH>
                <wp:positionV relativeFrom="paragraph">
                  <wp:posOffset>217170</wp:posOffset>
                </wp:positionV>
                <wp:extent cx="1600200" cy="342900"/>
                <wp:effectExtent l="32385" t="13335" r="5715" b="5334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930068" id="Прямая соединительная линия 26"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7.1pt" to="324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">
                <v:stroke endarrow="block"/>
              </v:line>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3AEB2AAD" wp14:editId="1B02E0D1">
                <wp:simplePos x="0" y="0"/>
                <wp:positionH relativeFrom="column">
                  <wp:posOffset>4114800</wp:posOffset>
                </wp:positionH>
                <wp:positionV relativeFrom="paragraph">
                  <wp:posOffset>217170</wp:posOffset>
                </wp:positionV>
                <wp:extent cx="1828800" cy="685800"/>
                <wp:effectExtent l="13335" t="13335" r="5715" b="571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14:paraId="49C3695B"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Обучение</w:t>
                            </w:r>
                          </w:p>
                          <w:p w14:paraId="68ADAAA9"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стажировка</w:t>
                            </w:r>
                          </w:p>
                          <w:p w14:paraId="69791718" w14:textId="77777777" w:rsidR="005A0CFC" w:rsidRPr="0083661E" w:rsidRDefault="005A0CFC" w:rsidP="003A622F">
                            <w:pPr>
                              <w:jc w:val="center"/>
                            </w:pPr>
                            <w:r w:rsidRPr="0083661E">
                              <w:t>оценка резерва</w:t>
                            </w:r>
                          </w:p>
                          <w:p w14:paraId="6577DDAA" w14:textId="77777777" w:rsidR="005A0CFC" w:rsidRPr="0083661E" w:rsidRDefault="005A0CFC" w:rsidP="003A6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4" style="position:absolute;left:0;text-align:left;margin-left:324pt;margin-top:17.1pt;width:2in;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">
                <v:textbox>
                  <w:txbxContent>
                    <w:p w14:paraId="49C3695B"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Обучение</w:t>
                      </w:r>
                    </w:p>
                    <w:p w14:paraId="68ADAAA9"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стажировка</w:t>
                      </w:r>
                    </w:p>
                    <w:p w14:paraId="69791718" w14:textId="77777777" w:rsidR="005A0CFC" w:rsidRPr="0083661E" w:rsidRDefault="005A0CFC" w:rsidP="003A622F">
                      <w:pPr>
                        <w:jc w:val="center"/>
                      </w:pPr>
                      <w:r w:rsidRPr="0083661E">
                        <w:t>оценка резерва</w:t>
                      </w:r>
                    </w:p>
                    <w:p w14:paraId="6577DDAA" w14:textId="77777777" w:rsidR="005A0CFC" w:rsidRPr="0083661E" w:rsidRDefault="005A0CFC" w:rsidP="003A622F"/>
                  </w:txbxContent>
                </v:textbox>
              </v:rect>
            </w:pict>
          </mc:Fallback>
        </mc:AlternateContent>
      </w:r>
    </w:p>
    <w:p w14:paraId="7E8F1E2F" w14:textId="294B274A"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6AD10191" wp14:editId="53A98474">
                <wp:simplePos x="0" y="0"/>
                <wp:positionH relativeFrom="column">
                  <wp:posOffset>1485900</wp:posOffset>
                </wp:positionH>
                <wp:positionV relativeFrom="paragraph">
                  <wp:posOffset>217170</wp:posOffset>
                </wp:positionV>
                <wp:extent cx="2057400" cy="1064895"/>
                <wp:effectExtent l="13335" t="5715" r="5715" b="571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064895"/>
                        </a:xfrm>
                        <a:prstGeom prst="rect">
                          <a:avLst/>
                        </a:prstGeom>
                        <a:solidFill>
                          <a:srgbClr val="FFFFFF"/>
                        </a:solidFill>
                        <a:ln w="9525">
                          <a:solidFill>
                            <a:srgbClr val="000000"/>
                          </a:solidFill>
                          <a:miter lim="800000"/>
                          <a:headEnd/>
                          <a:tailEnd/>
                        </a:ln>
                      </wps:spPr>
                      <wps:txbx>
                        <w:txbxContent>
                          <w:p w14:paraId="397B73A5"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Работа в должности руководителя функционального и линейного подразделения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35" style="position:absolute;left:0;text-align:left;margin-left:117pt;margin-top:17.1pt;width:162pt;height:8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">
                <v:textbox>
                  <w:txbxContent>
                    <w:p w14:paraId="397B73A5"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Работа в должности руководителя функционального и линейного подразделения</w:t>
                      </w:r>
                    </w:p>
                  </w:txbxContent>
                </v:textbox>
              </v:rect>
            </w:pict>
          </mc:Fallback>
        </mc:AlternateContent>
      </w:r>
      <w:r w:rsidRPr="003A622F">
        <w:rPr>
          <w:rFonts w:ascii="Times New Roman" w:eastAsia="Times New Roman" w:hAnsi="Times New Roman" w:cs="Times New Roman"/>
          <w:sz w:val="28"/>
          <w:szCs w:val="28"/>
          <w:lang w:eastAsia="ru-RU"/>
        </w:rPr>
        <w:t>м</w:t>
      </w:r>
    </w:p>
    <w:p w14:paraId="5385E3B7" w14:textId="77777777"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527DBA06" w14:textId="6A374D61"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6F3605E5" wp14:editId="4F397481">
                <wp:simplePos x="0" y="0"/>
                <wp:positionH relativeFrom="column">
                  <wp:posOffset>-342900</wp:posOffset>
                </wp:positionH>
                <wp:positionV relativeFrom="paragraph">
                  <wp:posOffset>211455</wp:posOffset>
                </wp:positionV>
                <wp:extent cx="1143000" cy="685800"/>
                <wp:effectExtent l="13335" t="13335" r="5715" b="571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14:paraId="1D4C89C8"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Текущая оценка и аттестация</w:t>
                            </w:r>
                          </w:p>
                          <w:p w14:paraId="1C4E7747" w14:textId="77777777" w:rsidR="005A0CFC" w:rsidRDefault="005A0CFC" w:rsidP="003A6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6" style="position:absolute;left:0;text-align:left;margin-left:-27pt;margin-top:16.65pt;width:90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">
                <v:textbox>
                  <w:txbxContent>
                    <w:p w14:paraId="1D4C89C8"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Текущая оценка и аттестация</w:t>
                      </w:r>
                    </w:p>
                    <w:p w14:paraId="1C4E7747" w14:textId="77777777" w:rsidR="005A0CFC" w:rsidRDefault="005A0CFC" w:rsidP="003A622F"/>
                  </w:txbxContent>
                </v:textbox>
              </v:rect>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068D0387" wp14:editId="00ED45E1">
                <wp:simplePos x="0" y="0"/>
                <wp:positionH relativeFrom="column">
                  <wp:posOffset>3543300</wp:posOffset>
                </wp:positionH>
                <wp:positionV relativeFrom="paragraph">
                  <wp:posOffset>97155</wp:posOffset>
                </wp:positionV>
                <wp:extent cx="571500" cy="0"/>
                <wp:effectExtent l="13335" t="60960" r="15240" b="5334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93D3E0" id="Прямая соединительная линия 2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7.65pt" to="32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">
                <v:stroke endarrow="block"/>
              </v:line>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6ACD03B8" wp14:editId="1D5F3AE2">
                <wp:simplePos x="0" y="0"/>
                <wp:positionH relativeFrom="column">
                  <wp:posOffset>4114800</wp:posOffset>
                </wp:positionH>
                <wp:positionV relativeFrom="paragraph">
                  <wp:posOffset>97155</wp:posOffset>
                </wp:positionV>
                <wp:extent cx="1828800" cy="800100"/>
                <wp:effectExtent l="13335" t="13335" r="5715" b="571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solidFill>
                          <a:srgbClr val="FFFFFF"/>
                        </a:solidFill>
                        <a:ln w="9525">
                          <a:solidFill>
                            <a:srgbClr val="000000"/>
                          </a:solidFill>
                          <a:miter lim="800000"/>
                          <a:headEnd/>
                          <a:tailEnd/>
                        </a:ln>
                      </wps:spPr>
                      <wps:txbx>
                        <w:txbxContent>
                          <w:p w14:paraId="5DDD659A" w14:textId="77777777" w:rsidR="005A0CFC" w:rsidRPr="00CB3A77" w:rsidRDefault="005A0CFC" w:rsidP="003A622F">
                            <w:pPr>
                              <w:jc w:val="center"/>
                              <w:rPr>
                                <w:rFonts w:ascii="Times New Roman" w:hAnsi="Times New Roman" w:cs="Times New Roman"/>
                              </w:rPr>
                            </w:pPr>
                            <w:r w:rsidRPr="00CB3A77">
                              <w:rPr>
                                <w:rFonts w:ascii="Times New Roman" w:hAnsi="Times New Roman" w:cs="Times New Roman"/>
                              </w:rPr>
                              <w:t>Подготовка и текущее повышение квалификации</w:t>
                            </w:r>
                          </w:p>
                          <w:p w14:paraId="118FB1E5" w14:textId="77777777" w:rsidR="005A0CFC" w:rsidRDefault="005A0CFC" w:rsidP="003A6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7" style="position:absolute;left:0;text-align:left;margin-left:324pt;margin-top:7.65pt;width:2in;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">
                <v:textbox>
                  <w:txbxContent>
                    <w:p w14:paraId="5DDD659A" w14:textId="77777777" w:rsidR="005A0CFC" w:rsidRPr="00CB3A77" w:rsidRDefault="005A0CFC" w:rsidP="003A622F">
                      <w:pPr>
                        <w:jc w:val="center"/>
                        <w:rPr>
                          <w:rFonts w:ascii="Times New Roman" w:hAnsi="Times New Roman" w:cs="Times New Roman"/>
                        </w:rPr>
                      </w:pPr>
                      <w:r w:rsidRPr="00CB3A77">
                        <w:rPr>
                          <w:rFonts w:ascii="Times New Roman" w:hAnsi="Times New Roman" w:cs="Times New Roman"/>
                        </w:rPr>
                        <w:t>Подготовка и текущее повышение квалификации</w:t>
                      </w:r>
                    </w:p>
                    <w:p w14:paraId="118FB1E5" w14:textId="77777777" w:rsidR="005A0CFC" w:rsidRDefault="005A0CFC" w:rsidP="003A622F"/>
                  </w:txbxContent>
                </v:textbox>
              </v:rect>
            </w:pict>
          </mc:Fallback>
        </mc:AlternateContent>
      </w:r>
    </w:p>
    <w:p w14:paraId="3C564A27" w14:textId="6D7CC756"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56149417" wp14:editId="4F36342F">
                <wp:simplePos x="0" y="0"/>
                <wp:positionH relativeFrom="column">
                  <wp:posOffset>800100</wp:posOffset>
                </wp:positionH>
                <wp:positionV relativeFrom="paragraph">
                  <wp:posOffset>133350</wp:posOffset>
                </wp:positionV>
                <wp:extent cx="685800" cy="0"/>
                <wp:effectExtent l="13335" t="60960" r="15240" b="5334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F90954" id="Прямая соединительная линия 2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5pt" to="11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">
                <v:stroke endarrow="block"/>
              </v:line>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6E822612" wp14:editId="646F6C72">
                <wp:simplePos x="0" y="0"/>
                <wp:positionH relativeFrom="column">
                  <wp:posOffset>3543300</wp:posOffset>
                </wp:positionH>
                <wp:positionV relativeFrom="paragraph">
                  <wp:posOffset>133350</wp:posOffset>
                </wp:positionV>
                <wp:extent cx="571500" cy="0"/>
                <wp:effectExtent l="22860" t="60960" r="5715" b="5334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D0B7A1" id="Прямая соединительная линия 19"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0.5pt" to="32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">
                <v:stroke endarrow="block"/>
              </v:line>
            </w:pict>
          </mc:Fallback>
        </mc:AlternateContent>
      </w:r>
    </w:p>
    <w:p w14:paraId="55678911" w14:textId="690FFDF0"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11FB7A13" wp14:editId="0F591F3C">
                <wp:simplePos x="0" y="0"/>
                <wp:positionH relativeFrom="column">
                  <wp:posOffset>800100</wp:posOffset>
                </wp:positionH>
                <wp:positionV relativeFrom="paragraph">
                  <wp:posOffset>55245</wp:posOffset>
                </wp:positionV>
                <wp:extent cx="1371600" cy="571500"/>
                <wp:effectExtent l="32385" t="13335" r="5715" b="5334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802FDE" id="Прямая соединительная линия 18"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35pt" to="171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">
                <v:stroke endarrow="block"/>
              </v:line>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7786F65A" wp14:editId="331C13C9">
                <wp:simplePos x="0" y="0"/>
                <wp:positionH relativeFrom="column">
                  <wp:posOffset>800100</wp:posOffset>
                </wp:positionH>
                <wp:positionV relativeFrom="paragraph">
                  <wp:posOffset>55245</wp:posOffset>
                </wp:positionV>
                <wp:extent cx="685800" cy="0"/>
                <wp:effectExtent l="22860" t="60960" r="5715" b="5334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77F0C3" id="Прямая соединительная линия 17"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35pt" to="11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">
                <v:stroke endarrow="block"/>
              </v:line>
            </w:pict>
          </mc:Fallback>
        </mc:AlternateContent>
      </w:r>
    </w:p>
    <w:p w14:paraId="00023549" w14:textId="09BEB0AD"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0FA5D787" wp14:editId="0D762D90">
                <wp:simplePos x="0" y="0"/>
                <wp:positionH relativeFrom="column">
                  <wp:posOffset>4114800</wp:posOffset>
                </wp:positionH>
                <wp:positionV relativeFrom="paragraph">
                  <wp:posOffset>33020</wp:posOffset>
                </wp:positionV>
                <wp:extent cx="1828800" cy="571500"/>
                <wp:effectExtent l="13335" t="12065" r="5715" b="698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14:paraId="64ED17CF" w14:textId="77777777" w:rsidR="005A0CFC" w:rsidRPr="00CB3A77" w:rsidRDefault="005A0CFC" w:rsidP="003A622F">
                            <w:pPr>
                              <w:jc w:val="center"/>
                              <w:rPr>
                                <w:rFonts w:ascii="Times New Roman" w:hAnsi="Times New Roman" w:cs="Times New Roman"/>
                              </w:rPr>
                            </w:pPr>
                            <w:r w:rsidRPr="00CB3A77">
                              <w:rPr>
                                <w:rFonts w:ascii="Times New Roman" w:hAnsi="Times New Roman" w:cs="Times New Roman"/>
                              </w:rPr>
                              <w:t>Обучение</w:t>
                            </w:r>
                          </w:p>
                          <w:p w14:paraId="76B7413A" w14:textId="77777777" w:rsidR="005A0CFC" w:rsidRPr="00CB3A77" w:rsidRDefault="005A0CFC" w:rsidP="003A622F">
                            <w:pPr>
                              <w:jc w:val="center"/>
                              <w:rPr>
                                <w:rFonts w:ascii="Times New Roman" w:hAnsi="Times New Roman" w:cs="Times New Roman"/>
                              </w:rPr>
                            </w:pPr>
                            <w:r w:rsidRPr="00CB3A77">
                              <w:rPr>
                                <w:rFonts w:ascii="Times New Roman" w:hAnsi="Times New Roman" w:cs="Times New Roman"/>
                              </w:rPr>
                              <w:t>стажировка</w:t>
                            </w:r>
                          </w:p>
                          <w:p w14:paraId="6F4E56E3" w14:textId="77777777" w:rsidR="005A0CFC" w:rsidRPr="0083661E" w:rsidRDefault="005A0CFC" w:rsidP="003A622F">
                            <w:pPr>
                              <w:jc w:val="center"/>
                            </w:pPr>
                            <w:r w:rsidRPr="0083661E">
                              <w:t>оценка резерва</w:t>
                            </w:r>
                          </w:p>
                          <w:p w14:paraId="2B683661" w14:textId="77777777" w:rsidR="005A0CFC" w:rsidRDefault="005A0CFC" w:rsidP="003A6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8" style="position:absolute;left:0;text-align:left;margin-left:324pt;margin-top:2.6pt;width:2in;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">
                <v:textbox>
                  <w:txbxContent>
                    <w:p w14:paraId="64ED17CF" w14:textId="77777777" w:rsidR="005A0CFC" w:rsidRPr="00CB3A77" w:rsidRDefault="005A0CFC" w:rsidP="003A622F">
                      <w:pPr>
                        <w:jc w:val="center"/>
                        <w:rPr>
                          <w:rFonts w:ascii="Times New Roman" w:hAnsi="Times New Roman" w:cs="Times New Roman"/>
                        </w:rPr>
                      </w:pPr>
                      <w:r w:rsidRPr="00CB3A77">
                        <w:rPr>
                          <w:rFonts w:ascii="Times New Roman" w:hAnsi="Times New Roman" w:cs="Times New Roman"/>
                        </w:rPr>
                        <w:t>Обучение</w:t>
                      </w:r>
                    </w:p>
                    <w:p w14:paraId="76B7413A" w14:textId="77777777" w:rsidR="005A0CFC" w:rsidRPr="00CB3A77" w:rsidRDefault="005A0CFC" w:rsidP="003A622F">
                      <w:pPr>
                        <w:jc w:val="center"/>
                        <w:rPr>
                          <w:rFonts w:ascii="Times New Roman" w:hAnsi="Times New Roman" w:cs="Times New Roman"/>
                        </w:rPr>
                      </w:pPr>
                      <w:r w:rsidRPr="00CB3A77">
                        <w:rPr>
                          <w:rFonts w:ascii="Times New Roman" w:hAnsi="Times New Roman" w:cs="Times New Roman"/>
                        </w:rPr>
                        <w:t>стажировка</w:t>
                      </w:r>
                    </w:p>
                    <w:p w14:paraId="6F4E56E3" w14:textId="77777777" w:rsidR="005A0CFC" w:rsidRPr="0083661E" w:rsidRDefault="005A0CFC" w:rsidP="003A622F">
                      <w:pPr>
                        <w:jc w:val="center"/>
                      </w:pPr>
                      <w:r w:rsidRPr="0083661E">
                        <w:t>оценка резерва</w:t>
                      </w:r>
                    </w:p>
                    <w:p w14:paraId="2B683661" w14:textId="77777777" w:rsidR="005A0CFC" w:rsidRDefault="005A0CFC" w:rsidP="003A622F"/>
                  </w:txbxContent>
                </v:textbox>
              </v:rect>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684A2132" wp14:editId="6FF64C5C">
                <wp:simplePos x="0" y="0"/>
                <wp:positionH relativeFrom="column">
                  <wp:posOffset>-342900</wp:posOffset>
                </wp:positionH>
                <wp:positionV relativeFrom="paragraph">
                  <wp:posOffset>205740</wp:posOffset>
                </wp:positionV>
                <wp:extent cx="1143000" cy="457200"/>
                <wp:effectExtent l="13335" t="13335" r="5715" b="571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53652DF0"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Отбор в группу резерва кадров</w:t>
                            </w:r>
                          </w:p>
                          <w:p w14:paraId="6BA02993" w14:textId="77777777" w:rsidR="005A0CFC" w:rsidRDefault="005A0CFC" w:rsidP="003A6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9" style="position:absolute;left:0;text-align:left;margin-left:-27pt;margin-top:16.2pt;width:90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">
                <v:textbox>
                  <w:txbxContent>
                    <w:p w14:paraId="53652DF0"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Отбор в группу резерва кадров</w:t>
                      </w:r>
                    </w:p>
                    <w:p w14:paraId="6BA02993" w14:textId="77777777" w:rsidR="005A0CFC" w:rsidRDefault="005A0CFC" w:rsidP="003A622F"/>
                  </w:txbxContent>
                </v:textbox>
              </v:rect>
            </w:pict>
          </mc:Fallback>
        </mc:AlternateContent>
      </w:r>
    </w:p>
    <w:p w14:paraId="6FC2D868" w14:textId="5A3A3D00"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7EE85C1E" wp14:editId="0E652B49">
                <wp:simplePos x="0" y="0"/>
                <wp:positionH relativeFrom="column">
                  <wp:posOffset>800100</wp:posOffset>
                </wp:positionH>
                <wp:positionV relativeFrom="paragraph">
                  <wp:posOffset>13970</wp:posOffset>
                </wp:positionV>
                <wp:extent cx="3314700" cy="0"/>
                <wp:effectExtent l="13335" t="61595" r="15240" b="5270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04FBF1" id="Прямая соединительная линия 1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pt" to="32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">
                <v:stroke endarrow="block"/>
              </v:line>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3322ECC0" wp14:editId="7A93C856">
                <wp:simplePos x="0" y="0"/>
                <wp:positionH relativeFrom="column">
                  <wp:posOffset>1485900</wp:posOffset>
                </wp:positionH>
                <wp:positionV relativeFrom="paragraph">
                  <wp:posOffset>128270</wp:posOffset>
                </wp:positionV>
                <wp:extent cx="2057400" cy="800100"/>
                <wp:effectExtent l="13335" t="13970" r="5715" b="508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00100"/>
                        </a:xfrm>
                        <a:prstGeom prst="rect">
                          <a:avLst/>
                        </a:prstGeom>
                        <a:solidFill>
                          <a:srgbClr val="FFFFFF"/>
                        </a:solidFill>
                        <a:ln w="9525">
                          <a:solidFill>
                            <a:srgbClr val="000000"/>
                          </a:solidFill>
                          <a:miter lim="800000"/>
                          <a:headEnd/>
                          <a:tailEnd/>
                        </a:ln>
                      </wps:spPr>
                      <wps:txbx>
                        <w:txbxContent>
                          <w:p w14:paraId="7E2F3C06"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Работа в должности руководителя высшего звена 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0" style="position:absolute;left:0;text-align:left;margin-left:117pt;margin-top:10.1pt;width:162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">
                <v:textbox>
                  <w:txbxContent>
                    <w:p w14:paraId="7E2F3C06"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Работа в должности руководителя высшего звена управления</w:t>
                      </w:r>
                    </w:p>
                  </w:txbxContent>
                </v:textbox>
              </v:rect>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5DE15358" wp14:editId="34FD62CF">
                <wp:simplePos x="0" y="0"/>
                <wp:positionH relativeFrom="column">
                  <wp:posOffset>2628900</wp:posOffset>
                </wp:positionH>
                <wp:positionV relativeFrom="paragraph">
                  <wp:posOffset>13970</wp:posOffset>
                </wp:positionV>
                <wp:extent cx="1485900" cy="114300"/>
                <wp:effectExtent l="22860" t="13970" r="5715" b="6223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5B85D2" id="Прямая соединительная линия 12"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1pt" to="32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">
                <v:stroke endarrow="block"/>
              </v:line>
            </w:pict>
          </mc:Fallback>
        </mc:AlternateContent>
      </w:r>
    </w:p>
    <w:p w14:paraId="20F4F20A" w14:textId="00D6BBF1"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28474FC1" wp14:editId="5CB0AC81">
                <wp:simplePos x="0" y="0"/>
                <wp:positionH relativeFrom="column">
                  <wp:posOffset>4114800</wp:posOffset>
                </wp:positionH>
                <wp:positionV relativeFrom="paragraph">
                  <wp:posOffset>105410</wp:posOffset>
                </wp:positionV>
                <wp:extent cx="1828800" cy="685800"/>
                <wp:effectExtent l="13335" t="11430" r="5715" b="762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14:paraId="339D4325" w14:textId="77777777" w:rsidR="005A0CFC" w:rsidRPr="00CB3A77" w:rsidRDefault="005A0CFC" w:rsidP="003A622F">
                            <w:pPr>
                              <w:jc w:val="center"/>
                              <w:rPr>
                                <w:rFonts w:ascii="Times New Roman" w:hAnsi="Times New Roman" w:cs="Times New Roman"/>
                              </w:rPr>
                            </w:pPr>
                            <w:r w:rsidRPr="00CB3A77">
                              <w:rPr>
                                <w:rFonts w:ascii="Times New Roman" w:hAnsi="Times New Roman" w:cs="Times New Roman"/>
                              </w:rPr>
                              <w:t>Подготовка и текущее повышение квалификации</w:t>
                            </w:r>
                          </w:p>
                          <w:p w14:paraId="3325B9E2" w14:textId="77777777" w:rsidR="005A0CFC" w:rsidRDefault="005A0CFC" w:rsidP="003A6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41" style="position:absolute;left:0;text-align:left;margin-left:324pt;margin-top:8.3pt;width:2in;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">
                <v:textbox>
                  <w:txbxContent>
                    <w:p w14:paraId="339D4325" w14:textId="77777777" w:rsidR="005A0CFC" w:rsidRPr="00CB3A77" w:rsidRDefault="005A0CFC" w:rsidP="003A622F">
                      <w:pPr>
                        <w:jc w:val="center"/>
                        <w:rPr>
                          <w:rFonts w:ascii="Times New Roman" w:hAnsi="Times New Roman" w:cs="Times New Roman"/>
                        </w:rPr>
                      </w:pPr>
                      <w:r w:rsidRPr="00CB3A77">
                        <w:rPr>
                          <w:rFonts w:ascii="Times New Roman" w:hAnsi="Times New Roman" w:cs="Times New Roman"/>
                        </w:rPr>
                        <w:t>Подготовка и текущее повышение квалификации</w:t>
                      </w:r>
                    </w:p>
                    <w:p w14:paraId="3325B9E2" w14:textId="77777777" w:rsidR="005A0CFC" w:rsidRDefault="005A0CFC" w:rsidP="003A622F"/>
                  </w:txbxContent>
                </v:textbox>
              </v:rect>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52CB7175" wp14:editId="42525F3B">
                <wp:simplePos x="0" y="0"/>
                <wp:positionH relativeFrom="column">
                  <wp:posOffset>-342900</wp:posOffset>
                </wp:positionH>
                <wp:positionV relativeFrom="paragraph">
                  <wp:posOffset>278765</wp:posOffset>
                </wp:positionV>
                <wp:extent cx="1143000" cy="685800"/>
                <wp:effectExtent l="13335" t="13335" r="5715" b="571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14:paraId="73614CE7"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Текущая оценка и аттестация</w:t>
                            </w:r>
                          </w:p>
                          <w:p w14:paraId="76D02284" w14:textId="77777777" w:rsidR="005A0CFC" w:rsidRDefault="005A0CFC" w:rsidP="003A6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2" style="position:absolute;left:0;text-align:left;margin-left:-27pt;margin-top:21.95pt;width:90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">
                <v:textbox>
                  <w:txbxContent>
                    <w:p w14:paraId="73614CE7" w14:textId="77777777" w:rsidR="005A0CFC" w:rsidRPr="00896F7C" w:rsidRDefault="005A0CFC" w:rsidP="003A622F">
                      <w:pPr>
                        <w:jc w:val="center"/>
                        <w:rPr>
                          <w:rFonts w:ascii="Times New Roman" w:hAnsi="Times New Roman" w:cs="Times New Roman"/>
                        </w:rPr>
                      </w:pPr>
                      <w:r w:rsidRPr="00896F7C">
                        <w:rPr>
                          <w:rFonts w:ascii="Times New Roman" w:hAnsi="Times New Roman" w:cs="Times New Roman"/>
                        </w:rPr>
                        <w:t>Текущая оценка и аттестация</w:t>
                      </w:r>
                    </w:p>
                    <w:p w14:paraId="76D02284" w14:textId="77777777" w:rsidR="005A0CFC" w:rsidRDefault="005A0CFC" w:rsidP="003A622F"/>
                  </w:txbxContent>
                </v:textbox>
              </v:rect>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61CC873E" wp14:editId="002755AA">
                <wp:simplePos x="0" y="0"/>
                <wp:positionH relativeFrom="column">
                  <wp:posOffset>3543300</wp:posOffset>
                </wp:positionH>
                <wp:positionV relativeFrom="paragraph">
                  <wp:posOffset>278765</wp:posOffset>
                </wp:positionV>
                <wp:extent cx="571500" cy="0"/>
                <wp:effectExtent l="22860" t="60960" r="5715" b="5334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53D7C2" id="Прямая соединительная линия 9"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1.95pt" to="32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">
                <v:stroke endarrow="block"/>
              </v:line>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7E6D4B62" wp14:editId="37925BA9">
                <wp:simplePos x="0" y="0"/>
                <wp:positionH relativeFrom="column">
                  <wp:posOffset>800100</wp:posOffset>
                </wp:positionH>
                <wp:positionV relativeFrom="paragraph">
                  <wp:posOffset>278765</wp:posOffset>
                </wp:positionV>
                <wp:extent cx="685800" cy="0"/>
                <wp:effectExtent l="22860" t="60960" r="5715" b="5334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47B3C7" id="Прямая соединительная линия 8"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1.95pt" to="117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">
                <v:stroke endarrow="block"/>
              </v:line>
            </w:pict>
          </mc:Fallback>
        </mc:AlternateContent>
      </w:r>
    </w:p>
    <w:p w14:paraId="6FF62C64" w14:textId="77777777"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5211F276" w14:textId="1FAC9190"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41F1E417" wp14:editId="6695E62F">
                <wp:simplePos x="0" y="0"/>
                <wp:positionH relativeFrom="column">
                  <wp:posOffset>3543300</wp:posOffset>
                </wp:positionH>
                <wp:positionV relativeFrom="paragraph">
                  <wp:posOffset>8255</wp:posOffset>
                </wp:positionV>
                <wp:extent cx="571500" cy="0"/>
                <wp:effectExtent l="13335" t="60960" r="15240" b="5334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F6E209" id="Прямая соединительная линия 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5pt" to="32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">
                <v:stroke endarrow="block"/>
              </v:line>
            </w:pict>
          </mc:Fallback>
        </mc:AlternateContent>
      </w:r>
      <w:r w:rsidRPr="003A62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77C81900" wp14:editId="1F1D0A33">
                <wp:simplePos x="0" y="0"/>
                <wp:positionH relativeFrom="column">
                  <wp:posOffset>800100</wp:posOffset>
                </wp:positionH>
                <wp:positionV relativeFrom="paragraph">
                  <wp:posOffset>8255</wp:posOffset>
                </wp:positionV>
                <wp:extent cx="685800" cy="0"/>
                <wp:effectExtent l="13335" t="60960" r="15240" b="5334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F5C1E4" id="Прямая соединительная линия 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5pt" to="11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">
                <v:stroke endarrow="block"/>
              </v:line>
            </w:pict>
          </mc:Fallback>
        </mc:AlternateContent>
      </w:r>
    </w:p>
    <w:p w14:paraId="158F75B5" w14:textId="57443C81" w:rsidR="003A622F" w:rsidRPr="003A622F" w:rsidRDefault="003A622F" w:rsidP="00896F7C">
      <w:pPr>
        <w:widowControl w:val="0"/>
        <w:spacing w:after="0" w:line="360" w:lineRule="auto"/>
        <w:ind w:firstLine="709"/>
        <w:jc w:val="center"/>
        <w:rPr>
          <w:rFonts w:ascii="Times New Roman" w:eastAsia="Times New Roman" w:hAnsi="Times New Roman" w:cs="Times New Roman"/>
          <w:bCs/>
          <w:sz w:val="28"/>
          <w:szCs w:val="28"/>
          <w:lang w:eastAsia="ru-RU"/>
        </w:rPr>
      </w:pPr>
      <w:r w:rsidRPr="003A622F">
        <w:rPr>
          <w:rFonts w:ascii="Times New Roman" w:eastAsia="Times New Roman" w:hAnsi="Times New Roman" w:cs="Times New Roman"/>
          <w:bCs/>
          <w:sz w:val="28"/>
          <w:szCs w:val="28"/>
          <w:lang w:eastAsia="ru-RU"/>
        </w:rPr>
        <w:t>Рис</w:t>
      </w:r>
      <w:r w:rsidR="00896F7C">
        <w:rPr>
          <w:rFonts w:ascii="Times New Roman" w:eastAsia="Times New Roman" w:hAnsi="Times New Roman" w:cs="Times New Roman"/>
          <w:bCs/>
          <w:sz w:val="28"/>
          <w:szCs w:val="28"/>
          <w:lang w:eastAsia="ru-RU"/>
        </w:rPr>
        <w:t xml:space="preserve">унок 2.2 - </w:t>
      </w:r>
      <w:r w:rsidR="00896F7C" w:rsidRPr="003A622F">
        <w:rPr>
          <w:rFonts w:ascii="Times New Roman" w:eastAsia="Times New Roman" w:hAnsi="Times New Roman" w:cs="Times New Roman"/>
          <w:bCs/>
          <w:sz w:val="28"/>
          <w:szCs w:val="28"/>
          <w:lang w:eastAsia="ru-RU"/>
        </w:rPr>
        <w:t>Модель</w:t>
      </w:r>
      <w:r w:rsidRPr="003A622F">
        <w:rPr>
          <w:rFonts w:ascii="Times New Roman" w:eastAsia="Times New Roman" w:hAnsi="Times New Roman" w:cs="Times New Roman"/>
          <w:bCs/>
          <w:sz w:val="28"/>
          <w:szCs w:val="28"/>
          <w:lang w:eastAsia="ru-RU"/>
        </w:rPr>
        <w:t xml:space="preserve"> движения кадров </w:t>
      </w:r>
      <w:r w:rsidR="00CB3A77" w:rsidRPr="00CB3A77">
        <w:rPr>
          <w:rFonts w:ascii="Times New Roman" w:eastAsia="Times New Roman" w:hAnsi="Times New Roman" w:cs="Times New Roman"/>
          <w:bCs/>
          <w:sz w:val="28"/>
          <w:szCs w:val="28"/>
          <w:lang w:eastAsia="ru-RU"/>
        </w:rPr>
        <w:t>ООО «ЛОМБАРД ВЫГОДНЫЙ»</w:t>
      </w:r>
    </w:p>
    <w:p w14:paraId="3BA35641" w14:textId="77777777"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0430C99E" w14:textId="7920DE42" w:rsidR="003A622F" w:rsidRP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 xml:space="preserve">Основными причинами текучести персонала в </w:t>
      </w:r>
      <w:r w:rsidR="00896F7C" w:rsidRPr="00896F7C">
        <w:rPr>
          <w:rFonts w:ascii="Times New Roman" w:eastAsia="Times New Roman" w:hAnsi="Times New Roman" w:cs="Times New Roman"/>
          <w:sz w:val="28"/>
          <w:szCs w:val="28"/>
          <w:lang w:eastAsia="ru-RU"/>
        </w:rPr>
        <w:t>ООО «ЛОМБАРД ВЫГОДНЫЙ»</w:t>
      </w:r>
      <w:r w:rsidR="00896F7C">
        <w:rPr>
          <w:rFonts w:ascii="Times New Roman" w:eastAsia="Times New Roman" w:hAnsi="Times New Roman" w:cs="Times New Roman"/>
          <w:sz w:val="28"/>
          <w:szCs w:val="28"/>
          <w:lang w:eastAsia="ru-RU"/>
        </w:rPr>
        <w:t xml:space="preserve"> </w:t>
      </w:r>
      <w:r w:rsidRPr="003A622F">
        <w:rPr>
          <w:rFonts w:ascii="Times New Roman" w:eastAsia="Times New Roman" w:hAnsi="Times New Roman" w:cs="Times New Roman"/>
          <w:sz w:val="28"/>
          <w:szCs w:val="28"/>
          <w:lang w:eastAsia="ru-RU"/>
        </w:rPr>
        <w:t xml:space="preserve">являются следующие: </w:t>
      </w:r>
    </w:p>
    <w:p w14:paraId="5EB3693F" w14:textId="77777777" w:rsidR="003A622F" w:rsidRPr="003A622F" w:rsidRDefault="003A622F" w:rsidP="003A622F">
      <w:pPr>
        <w:widowControl w:val="0"/>
        <w:numPr>
          <w:ilvl w:val="0"/>
          <w:numId w:val="4"/>
        </w:numPr>
        <w:spacing w:after="0" w:line="360" w:lineRule="auto"/>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неудовлетворенность соотношением оплаты и затрат труда;</w:t>
      </w:r>
    </w:p>
    <w:p w14:paraId="23D96E3B" w14:textId="77777777" w:rsidR="003A622F" w:rsidRPr="003A622F" w:rsidRDefault="003A622F" w:rsidP="003A622F">
      <w:pPr>
        <w:widowControl w:val="0"/>
        <w:numPr>
          <w:ilvl w:val="0"/>
          <w:numId w:val="4"/>
        </w:numPr>
        <w:spacing w:after="0" w:line="360" w:lineRule="auto"/>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отсутствие возможности профессионального развития, однообразие работы;</w:t>
      </w:r>
    </w:p>
    <w:p w14:paraId="676686D4" w14:textId="77777777" w:rsidR="003A622F" w:rsidRPr="003A622F" w:rsidRDefault="003A622F" w:rsidP="003A622F">
      <w:pPr>
        <w:widowControl w:val="0"/>
        <w:numPr>
          <w:ilvl w:val="0"/>
          <w:numId w:val="4"/>
        </w:numPr>
        <w:spacing w:after="0" w:line="360" w:lineRule="auto"/>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 xml:space="preserve">высокая интенсивность труда и продолжительность смены. </w:t>
      </w:r>
    </w:p>
    <w:p w14:paraId="634F5219" w14:textId="6EA6644F" w:rsidR="003A622F" w:rsidRPr="003A622F" w:rsidRDefault="003A622F" w:rsidP="003A622F">
      <w:pPr>
        <w:spacing w:after="0" w:line="360" w:lineRule="auto"/>
        <w:ind w:firstLine="708"/>
        <w:jc w:val="both"/>
        <w:rPr>
          <w:rFonts w:ascii="Times New Roman" w:eastAsia="Times New Roman" w:hAnsi="Times New Roman" w:cs="Times New Roman"/>
          <w:sz w:val="28"/>
          <w:szCs w:val="24"/>
          <w:lang w:eastAsia="ru-RU"/>
        </w:rPr>
      </w:pPr>
      <w:r w:rsidRPr="003A622F">
        <w:rPr>
          <w:rFonts w:ascii="Times New Roman" w:eastAsia="Times New Roman" w:hAnsi="Times New Roman" w:cs="Times New Roman"/>
          <w:sz w:val="28"/>
          <w:szCs w:val="24"/>
          <w:lang w:eastAsia="ru-RU"/>
        </w:rPr>
        <w:t xml:space="preserve">Результаты проведенного опроса работников, по анкете в Приложении </w:t>
      </w:r>
      <w:r w:rsidR="00896F7C">
        <w:rPr>
          <w:rFonts w:ascii="Times New Roman" w:eastAsia="Times New Roman" w:hAnsi="Times New Roman" w:cs="Times New Roman"/>
          <w:sz w:val="28"/>
          <w:szCs w:val="24"/>
          <w:lang w:eastAsia="ru-RU"/>
        </w:rPr>
        <w:t>2</w:t>
      </w:r>
      <w:r w:rsidRPr="003A622F">
        <w:rPr>
          <w:rFonts w:ascii="Times New Roman" w:eastAsia="Times New Roman" w:hAnsi="Times New Roman" w:cs="Times New Roman"/>
          <w:sz w:val="28"/>
          <w:szCs w:val="24"/>
          <w:lang w:eastAsia="ru-RU"/>
        </w:rPr>
        <w:t xml:space="preserve">, приведены в таблице </w:t>
      </w:r>
      <w:r w:rsidR="00896F7C">
        <w:rPr>
          <w:rFonts w:ascii="Times New Roman" w:eastAsia="Times New Roman" w:hAnsi="Times New Roman" w:cs="Times New Roman"/>
          <w:sz w:val="28"/>
          <w:szCs w:val="24"/>
          <w:lang w:eastAsia="ru-RU"/>
        </w:rPr>
        <w:t>2.7</w:t>
      </w:r>
      <w:r w:rsidRPr="003A622F">
        <w:rPr>
          <w:rFonts w:ascii="Times New Roman" w:eastAsia="Times New Roman" w:hAnsi="Times New Roman" w:cs="Times New Roman"/>
          <w:sz w:val="28"/>
          <w:szCs w:val="24"/>
          <w:lang w:eastAsia="ru-RU"/>
        </w:rPr>
        <w:t xml:space="preserve">. </w:t>
      </w:r>
    </w:p>
    <w:p w14:paraId="750D762D" w14:textId="77777777" w:rsidR="003A622F" w:rsidRPr="003A622F" w:rsidRDefault="003A622F" w:rsidP="003A622F">
      <w:pPr>
        <w:spacing w:after="0" w:line="360" w:lineRule="auto"/>
        <w:ind w:firstLine="708"/>
        <w:jc w:val="right"/>
        <w:rPr>
          <w:rFonts w:ascii="Times New Roman" w:eastAsia="Times New Roman" w:hAnsi="Times New Roman" w:cs="Times New Roman"/>
          <w:b/>
          <w:sz w:val="28"/>
          <w:szCs w:val="24"/>
          <w:lang w:eastAsia="ru-RU"/>
        </w:rPr>
      </w:pPr>
      <w:r w:rsidRPr="003A622F">
        <w:rPr>
          <w:rFonts w:ascii="Times New Roman" w:eastAsia="Times New Roman" w:hAnsi="Times New Roman" w:cs="Times New Roman"/>
          <w:b/>
          <w:sz w:val="28"/>
          <w:szCs w:val="24"/>
          <w:lang w:eastAsia="ru-RU"/>
        </w:rPr>
        <w:lastRenderedPageBreak/>
        <w:br/>
      </w:r>
    </w:p>
    <w:p w14:paraId="3E23C226" w14:textId="44B788F0" w:rsidR="003A622F" w:rsidRPr="003A622F" w:rsidRDefault="003A622F" w:rsidP="009D2044">
      <w:pPr>
        <w:spacing w:after="0" w:line="360" w:lineRule="auto"/>
        <w:jc w:val="both"/>
        <w:rPr>
          <w:rFonts w:ascii="Times New Roman" w:eastAsia="Times New Roman" w:hAnsi="Times New Roman" w:cs="Times New Roman"/>
          <w:bCs/>
          <w:sz w:val="28"/>
          <w:szCs w:val="24"/>
          <w:lang w:eastAsia="ru-RU"/>
        </w:rPr>
      </w:pPr>
      <w:r w:rsidRPr="003A622F">
        <w:rPr>
          <w:rFonts w:ascii="Times New Roman" w:eastAsia="Times New Roman" w:hAnsi="Times New Roman" w:cs="Times New Roman"/>
          <w:bCs/>
          <w:sz w:val="28"/>
          <w:szCs w:val="24"/>
          <w:lang w:eastAsia="ru-RU"/>
        </w:rPr>
        <w:t xml:space="preserve">Таблица </w:t>
      </w:r>
      <w:r w:rsidR="009D2044">
        <w:rPr>
          <w:rFonts w:ascii="Times New Roman" w:eastAsia="Times New Roman" w:hAnsi="Times New Roman" w:cs="Times New Roman"/>
          <w:bCs/>
          <w:sz w:val="28"/>
          <w:szCs w:val="24"/>
          <w:lang w:eastAsia="ru-RU"/>
        </w:rPr>
        <w:t xml:space="preserve">2.7 - </w:t>
      </w:r>
      <w:r w:rsidRPr="003A622F">
        <w:rPr>
          <w:rFonts w:ascii="Times New Roman" w:eastAsia="Times New Roman" w:hAnsi="Times New Roman" w:cs="Times New Roman"/>
          <w:bCs/>
          <w:sz w:val="28"/>
          <w:szCs w:val="24"/>
          <w:lang w:eastAsia="ru-RU"/>
        </w:rPr>
        <w:t xml:space="preserve">Основные факторы текучести персонала </w:t>
      </w:r>
      <w:r w:rsidR="009D2044" w:rsidRPr="009D2044">
        <w:rPr>
          <w:rFonts w:ascii="Times New Roman" w:eastAsia="Times New Roman" w:hAnsi="Times New Roman" w:cs="Times New Roman"/>
          <w:bCs/>
          <w:sz w:val="28"/>
          <w:szCs w:val="24"/>
          <w:lang w:eastAsia="ru-RU"/>
        </w:rPr>
        <w:t>ООО «ЛОМБАРД ВЫГОДНЫЙ»</w:t>
      </w:r>
    </w:p>
    <w:tbl>
      <w:tblPr>
        <w:tblW w:w="10117" w:type="dxa"/>
        <w:tblInd w:w="-289" w:type="dxa"/>
        <w:tblLayout w:type="fixed"/>
        <w:tblLook w:val="0000" w:firstRow="0" w:lastRow="0" w:firstColumn="0" w:lastColumn="0" w:noHBand="0" w:noVBand="0"/>
      </w:tblPr>
      <w:tblGrid>
        <w:gridCol w:w="2017"/>
        <w:gridCol w:w="5580"/>
        <w:gridCol w:w="1260"/>
        <w:gridCol w:w="1260"/>
      </w:tblGrid>
      <w:tr w:rsidR="003A622F" w:rsidRPr="003A622F" w14:paraId="68F964CC" w14:textId="77777777" w:rsidTr="009D2044">
        <w:trPr>
          <w:tblHeader/>
        </w:trPr>
        <w:tc>
          <w:tcPr>
            <w:tcW w:w="2017" w:type="dxa"/>
            <w:tcBorders>
              <w:top w:val="single" w:sz="4" w:space="0" w:color="000000"/>
              <w:left w:val="single" w:sz="4" w:space="0" w:color="000000"/>
              <w:bottom w:val="single" w:sz="4" w:space="0" w:color="000000"/>
            </w:tcBorders>
            <w:vAlign w:val="center"/>
          </w:tcPr>
          <w:p w14:paraId="7CDBEE30"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Функция менеджмента, к которой относится причина увольнения</w:t>
            </w:r>
          </w:p>
        </w:tc>
        <w:tc>
          <w:tcPr>
            <w:tcW w:w="5580" w:type="dxa"/>
            <w:tcBorders>
              <w:top w:val="single" w:sz="4" w:space="0" w:color="000000"/>
              <w:left w:val="single" w:sz="4" w:space="0" w:color="000000"/>
              <w:bottom w:val="single" w:sz="4" w:space="0" w:color="000000"/>
            </w:tcBorders>
            <w:vAlign w:val="center"/>
          </w:tcPr>
          <w:p w14:paraId="1C4DA518"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Причина увольнения</w:t>
            </w:r>
          </w:p>
        </w:tc>
        <w:tc>
          <w:tcPr>
            <w:tcW w:w="1260" w:type="dxa"/>
            <w:tcBorders>
              <w:top w:val="single" w:sz="4" w:space="0" w:color="000000"/>
              <w:left w:val="single" w:sz="4" w:space="0" w:color="000000"/>
              <w:bottom w:val="single" w:sz="4" w:space="0" w:color="000000"/>
            </w:tcBorders>
            <w:vAlign w:val="center"/>
          </w:tcPr>
          <w:p w14:paraId="69C354B8"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Число сотрудников, указавших эту причину</w:t>
            </w:r>
          </w:p>
        </w:tc>
        <w:tc>
          <w:tcPr>
            <w:tcW w:w="1260" w:type="dxa"/>
            <w:tcBorders>
              <w:top w:val="single" w:sz="4" w:space="0" w:color="000000"/>
              <w:left w:val="single" w:sz="4" w:space="0" w:color="000000"/>
              <w:bottom w:val="single" w:sz="4" w:space="0" w:color="000000"/>
              <w:right w:val="single" w:sz="4" w:space="0" w:color="000000"/>
            </w:tcBorders>
            <w:vAlign w:val="center"/>
          </w:tcPr>
          <w:p w14:paraId="0596103B"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Относительная доля, %</w:t>
            </w:r>
          </w:p>
        </w:tc>
      </w:tr>
      <w:tr w:rsidR="003A622F" w:rsidRPr="003A622F" w14:paraId="7310BA5C" w14:textId="77777777" w:rsidTr="009D2044">
        <w:trPr>
          <w:tblHeader/>
        </w:trPr>
        <w:tc>
          <w:tcPr>
            <w:tcW w:w="2017" w:type="dxa"/>
            <w:tcBorders>
              <w:top w:val="single" w:sz="4" w:space="0" w:color="000000"/>
              <w:left w:val="single" w:sz="4" w:space="0" w:color="000000"/>
              <w:bottom w:val="single" w:sz="4" w:space="0" w:color="000000"/>
            </w:tcBorders>
            <w:vAlign w:val="center"/>
          </w:tcPr>
          <w:p w14:paraId="429CDD3F"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1</w:t>
            </w:r>
          </w:p>
        </w:tc>
        <w:tc>
          <w:tcPr>
            <w:tcW w:w="5580" w:type="dxa"/>
            <w:tcBorders>
              <w:top w:val="single" w:sz="4" w:space="0" w:color="000000"/>
              <w:left w:val="single" w:sz="4" w:space="0" w:color="000000"/>
              <w:bottom w:val="single" w:sz="4" w:space="0" w:color="000000"/>
            </w:tcBorders>
            <w:vAlign w:val="center"/>
          </w:tcPr>
          <w:p w14:paraId="16E08C63"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2</w:t>
            </w:r>
          </w:p>
        </w:tc>
        <w:tc>
          <w:tcPr>
            <w:tcW w:w="1260" w:type="dxa"/>
            <w:tcBorders>
              <w:top w:val="single" w:sz="4" w:space="0" w:color="000000"/>
              <w:left w:val="single" w:sz="4" w:space="0" w:color="000000"/>
              <w:bottom w:val="single" w:sz="4" w:space="0" w:color="000000"/>
            </w:tcBorders>
            <w:vAlign w:val="center"/>
          </w:tcPr>
          <w:p w14:paraId="3F7664EB"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3</w:t>
            </w:r>
          </w:p>
        </w:tc>
        <w:tc>
          <w:tcPr>
            <w:tcW w:w="1260" w:type="dxa"/>
            <w:tcBorders>
              <w:top w:val="single" w:sz="4" w:space="0" w:color="000000"/>
              <w:left w:val="single" w:sz="4" w:space="0" w:color="000000"/>
              <w:bottom w:val="single" w:sz="4" w:space="0" w:color="000000"/>
              <w:right w:val="single" w:sz="4" w:space="0" w:color="000000"/>
            </w:tcBorders>
            <w:vAlign w:val="center"/>
          </w:tcPr>
          <w:p w14:paraId="3C0A52A1"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4</w:t>
            </w:r>
          </w:p>
        </w:tc>
      </w:tr>
      <w:tr w:rsidR="003A622F" w:rsidRPr="003A622F" w14:paraId="5F52F46A" w14:textId="77777777" w:rsidTr="009D2044">
        <w:tc>
          <w:tcPr>
            <w:tcW w:w="2017" w:type="dxa"/>
            <w:vMerge w:val="restart"/>
            <w:tcBorders>
              <w:top w:val="single" w:sz="4" w:space="0" w:color="000000"/>
              <w:left w:val="single" w:sz="4" w:space="0" w:color="000000"/>
            </w:tcBorders>
            <w:vAlign w:val="center"/>
          </w:tcPr>
          <w:p w14:paraId="63CA4D63"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Организация труда</w:t>
            </w:r>
          </w:p>
        </w:tc>
        <w:tc>
          <w:tcPr>
            <w:tcW w:w="5580" w:type="dxa"/>
            <w:tcBorders>
              <w:top w:val="single" w:sz="4" w:space="0" w:color="000000"/>
              <w:left w:val="single" w:sz="4" w:space="0" w:color="000000"/>
              <w:bottom w:val="single" w:sz="4" w:space="0" w:color="000000"/>
            </w:tcBorders>
            <w:vAlign w:val="center"/>
          </w:tcPr>
          <w:p w14:paraId="6307B371" w14:textId="77777777" w:rsidR="003A622F" w:rsidRPr="003A622F" w:rsidRDefault="003A622F" w:rsidP="009D2044">
            <w:pPr>
              <w:snapToGrid w:val="0"/>
              <w:spacing w:after="0" w:line="240" w:lineRule="auto"/>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Плохое оборудование рабочего места</w:t>
            </w:r>
          </w:p>
        </w:tc>
        <w:tc>
          <w:tcPr>
            <w:tcW w:w="1260" w:type="dxa"/>
            <w:tcBorders>
              <w:top w:val="single" w:sz="4" w:space="0" w:color="000000"/>
              <w:left w:val="single" w:sz="4" w:space="0" w:color="000000"/>
              <w:bottom w:val="single" w:sz="4" w:space="0" w:color="000000"/>
            </w:tcBorders>
            <w:vAlign w:val="center"/>
          </w:tcPr>
          <w:p w14:paraId="397BE625"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1</w:t>
            </w:r>
          </w:p>
        </w:tc>
        <w:tc>
          <w:tcPr>
            <w:tcW w:w="1260" w:type="dxa"/>
            <w:tcBorders>
              <w:top w:val="single" w:sz="4" w:space="0" w:color="000000"/>
              <w:left w:val="single" w:sz="4" w:space="0" w:color="000000"/>
              <w:bottom w:val="single" w:sz="4" w:space="0" w:color="000000"/>
              <w:right w:val="single" w:sz="4" w:space="0" w:color="000000"/>
            </w:tcBorders>
            <w:vAlign w:val="center"/>
          </w:tcPr>
          <w:p w14:paraId="6138E917"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14,3</w:t>
            </w:r>
          </w:p>
        </w:tc>
      </w:tr>
      <w:tr w:rsidR="003A622F" w:rsidRPr="003A622F" w14:paraId="516F3545" w14:textId="77777777" w:rsidTr="009D2044">
        <w:tc>
          <w:tcPr>
            <w:tcW w:w="2017" w:type="dxa"/>
            <w:vMerge/>
            <w:tcBorders>
              <w:left w:val="single" w:sz="4" w:space="0" w:color="000000"/>
            </w:tcBorders>
            <w:vAlign w:val="center"/>
          </w:tcPr>
          <w:p w14:paraId="0C777747"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p>
        </w:tc>
        <w:tc>
          <w:tcPr>
            <w:tcW w:w="5580" w:type="dxa"/>
            <w:tcBorders>
              <w:top w:val="single" w:sz="4" w:space="0" w:color="000000"/>
              <w:left w:val="single" w:sz="4" w:space="0" w:color="000000"/>
              <w:bottom w:val="single" w:sz="4" w:space="0" w:color="000000"/>
            </w:tcBorders>
            <w:vAlign w:val="center"/>
          </w:tcPr>
          <w:p w14:paraId="5E27A06E" w14:textId="77777777" w:rsidR="003A622F" w:rsidRPr="003A622F" w:rsidRDefault="003A622F" w:rsidP="009D2044">
            <w:pPr>
              <w:snapToGrid w:val="0"/>
              <w:spacing w:after="0" w:line="240" w:lineRule="auto"/>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Тяжелые условия труда</w:t>
            </w:r>
          </w:p>
        </w:tc>
        <w:tc>
          <w:tcPr>
            <w:tcW w:w="1260" w:type="dxa"/>
            <w:tcBorders>
              <w:top w:val="single" w:sz="4" w:space="0" w:color="000000"/>
              <w:left w:val="single" w:sz="4" w:space="0" w:color="000000"/>
              <w:bottom w:val="single" w:sz="4" w:space="0" w:color="000000"/>
            </w:tcBorders>
            <w:vAlign w:val="center"/>
          </w:tcPr>
          <w:p w14:paraId="31427A4C"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3</w:t>
            </w:r>
          </w:p>
        </w:tc>
        <w:tc>
          <w:tcPr>
            <w:tcW w:w="1260" w:type="dxa"/>
            <w:tcBorders>
              <w:top w:val="single" w:sz="4" w:space="0" w:color="000000"/>
              <w:left w:val="single" w:sz="4" w:space="0" w:color="000000"/>
              <w:bottom w:val="single" w:sz="4" w:space="0" w:color="000000"/>
              <w:right w:val="single" w:sz="4" w:space="0" w:color="000000"/>
            </w:tcBorders>
            <w:vAlign w:val="center"/>
          </w:tcPr>
          <w:p w14:paraId="5E5A8362"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42,9</w:t>
            </w:r>
          </w:p>
        </w:tc>
      </w:tr>
      <w:tr w:rsidR="003A622F" w:rsidRPr="003A622F" w14:paraId="39F0615A" w14:textId="77777777" w:rsidTr="009D2044">
        <w:tc>
          <w:tcPr>
            <w:tcW w:w="2017" w:type="dxa"/>
            <w:vMerge/>
            <w:tcBorders>
              <w:left w:val="single" w:sz="4" w:space="0" w:color="000000"/>
            </w:tcBorders>
            <w:vAlign w:val="center"/>
          </w:tcPr>
          <w:p w14:paraId="325B7CC5"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p>
        </w:tc>
        <w:tc>
          <w:tcPr>
            <w:tcW w:w="5580" w:type="dxa"/>
            <w:tcBorders>
              <w:top w:val="single" w:sz="4" w:space="0" w:color="000000"/>
              <w:left w:val="single" w:sz="4" w:space="0" w:color="000000"/>
              <w:bottom w:val="single" w:sz="4" w:space="0" w:color="000000"/>
            </w:tcBorders>
            <w:vAlign w:val="center"/>
          </w:tcPr>
          <w:p w14:paraId="7ACE7033" w14:textId="77777777" w:rsidR="003A622F" w:rsidRPr="003A622F" w:rsidRDefault="003A622F" w:rsidP="009D2044">
            <w:pPr>
              <w:snapToGrid w:val="0"/>
              <w:spacing w:after="0" w:line="240" w:lineRule="auto"/>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Большая интенсивность труда, очень уставал</w:t>
            </w:r>
          </w:p>
        </w:tc>
        <w:tc>
          <w:tcPr>
            <w:tcW w:w="1260" w:type="dxa"/>
            <w:tcBorders>
              <w:top w:val="single" w:sz="4" w:space="0" w:color="000000"/>
              <w:left w:val="single" w:sz="4" w:space="0" w:color="000000"/>
              <w:bottom w:val="single" w:sz="4" w:space="0" w:color="000000"/>
            </w:tcBorders>
            <w:vAlign w:val="center"/>
          </w:tcPr>
          <w:p w14:paraId="5CB33E2D"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4</w:t>
            </w:r>
          </w:p>
        </w:tc>
        <w:tc>
          <w:tcPr>
            <w:tcW w:w="1260" w:type="dxa"/>
            <w:tcBorders>
              <w:top w:val="single" w:sz="4" w:space="0" w:color="000000"/>
              <w:left w:val="single" w:sz="4" w:space="0" w:color="000000"/>
              <w:bottom w:val="single" w:sz="4" w:space="0" w:color="000000"/>
              <w:right w:val="single" w:sz="4" w:space="0" w:color="000000"/>
            </w:tcBorders>
            <w:vAlign w:val="center"/>
          </w:tcPr>
          <w:p w14:paraId="636522AE"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57,1</w:t>
            </w:r>
          </w:p>
        </w:tc>
      </w:tr>
      <w:tr w:rsidR="003A622F" w:rsidRPr="003A622F" w14:paraId="51070433" w14:textId="77777777" w:rsidTr="009D2044">
        <w:tc>
          <w:tcPr>
            <w:tcW w:w="2017" w:type="dxa"/>
            <w:vMerge/>
            <w:tcBorders>
              <w:left w:val="single" w:sz="4" w:space="0" w:color="000000"/>
            </w:tcBorders>
            <w:vAlign w:val="center"/>
          </w:tcPr>
          <w:p w14:paraId="55D38200"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p>
        </w:tc>
        <w:tc>
          <w:tcPr>
            <w:tcW w:w="5580" w:type="dxa"/>
            <w:tcBorders>
              <w:top w:val="single" w:sz="4" w:space="0" w:color="000000"/>
              <w:left w:val="single" w:sz="4" w:space="0" w:color="000000"/>
              <w:bottom w:val="single" w:sz="4" w:space="0" w:color="000000"/>
            </w:tcBorders>
            <w:vAlign w:val="center"/>
          </w:tcPr>
          <w:p w14:paraId="2E2F1EB4" w14:textId="77777777" w:rsidR="003A622F" w:rsidRPr="003A622F" w:rsidRDefault="003A622F" w:rsidP="009D2044">
            <w:pPr>
              <w:snapToGrid w:val="0"/>
              <w:spacing w:after="0" w:line="240" w:lineRule="auto"/>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Очень напряженный труд, слишком много клиентов и посетителей</w:t>
            </w:r>
          </w:p>
        </w:tc>
        <w:tc>
          <w:tcPr>
            <w:tcW w:w="1260" w:type="dxa"/>
            <w:tcBorders>
              <w:top w:val="single" w:sz="4" w:space="0" w:color="000000"/>
              <w:left w:val="single" w:sz="4" w:space="0" w:color="000000"/>
              <w:bottom w:val="single" w:sz="4" w:space="0" w:color="000000"/>
            </w:tcBorders>
            <w:vAlign w:val="center"/>
          </w:tcPr>
          <w:p w14:paraId="60B9BE06"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3</w:t>
            </w:r>
          </w:p>
        </w:tc>
        <w:tc>
          <w:tcPr>
            <w:tcW w:w="1260" w:type="dxa"/>
            <w:tcBorders>
              <w:top w:val="single" w:sz="4" w:space="0" w:color="000000"/>
              <w:left w:val="single" w:sz="4" w:space="0" w:color="000000"/>
              <w:bottom w:val="single" w:sz="4" w:space="0" w:color="000000"/>
              <w:right w:val="single" w:sz="4" w:space="0" w:color="000000"/>
            </w:tcBorders>
            <w:vAlign w:val="center"/>
          </w:tcPr>
          <w:p w14:paraId="50BBD5D4"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42,9</w:t>
            </w:r>
          </w:p>
        </w:tc>
      </w:tr>
      <w:tr w:rsidR="003A622F" w:rsidRPr="003A622F" w14:paraId="6DC0CF52" w14:textId="77777777" w:rsidTr="009D2044">
        <w:tc>
          <w:tcPr>
            <w:tcW w:w="2017" w:type="dxa"/>
            <w:vMerge/>
            <w:tcBorders>
              <w:left w:val="single" w:sz="4" w:space="0" w:color="000000"/>
              <w:bottom w:val="single" w:sz="4" w:space="0" w:color="000000"/>
            </w:tcBorders>
            <w:vAlign w:val="center"/>
          </w:tcPr>
          <w:p w14:paraId="1538FEBC"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p>
        </w:tc>
        <w:tc>
          <w:tcPr>
            <w:tcW w:w="5580" w:type="dxa"/>
            <w:tcBorders>
              <w:top w:val="single" w:sz="4" w:space="0" w:color="000000"/>
              <w:left w:val="single" w:sz="4" w:space="0" w:color="000000"/>
              <w:bottom w:val="single" w:sz="4" w:space="0" w:color="000000"/>
            </w:tcBorders>
            <w:vAlign w:val="center"/>
          </w:tcPr>
          <w:p w14:paraId="46911C7B" w14:textId="77777777" w:rsidR="003A622F" w:rsidRPr="003A622F" w:rsidRDefault="003A622F" w:rsidP="009D2044">
            <w:pPr>
              <w:snapToGrid w:val="0"/>
              <w:spacing w:after="0" w:line="240" w:lineRule="auto"/>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Неравномерная загрузка</w:t>
            </w:r>
          </w:p>
        </w:tc>
        <w:tc>
          <w:tcPr>
            <w:tcW w:w="1260" w:type="dxa"/>
            <w:tcBorders>
              <w:top w:val="single" w:sz="4" w:space="0" w:color="000000"/>
              <w:left w:val="single" w:sz="4" w:space="0" w:color="000000"/>
              <w:bottom w:val="single" w:sz="4" w:space="0" w:color="000000"/>
            </w:tcBorders>
            <w:vAlign w:val="center"/>
          </w:tcPr>
          <w:p w14:paraId="47FE7EA3"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2</w:t>
            </w:r>
          </w:p>
        </w:tc>
        <w:tc>
          <w:tcPr>
            <w:tcW w:w="1260" w:type="dxa"/>
            <w:tcBorders>
              <w:top w:val="single" w:sz="4" w:space="0" w:color="000000"/>
              <w:left w:val="single" w:sz="4" w:space="0" w:color="000000"/>
              <w:bottom w:val="single" w:sz="4" w:space="0" w:color="000000"/>
              <w:right w:val="single" w:sz="4" w:space="0" w:color="000000"/>
            </w:tcBorders>
            <w:vAlign w:val="center"/>
          </w:tcPr>
          <w:p w14:paraId="094D18E5"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28,6</w:t>
            </w:r>
          </w:p>
        </w:tc>
      </w:tr>
      <w:tr w:rsidR="003A622F" w:rsidRPr="003A622F" w14:paraId="19559739" w14:textId="77777777" w:rsidTr="009D2044">
        <w:tc>
          <w:tcPr>
            <w:tcW w:w="2017" w:type="dxa"/>
            <w:vMerge w:val="restart"/>
            <w:tcBorders>
              <w:top w:val="single" w:sz="4" w:space="0" w:color="000000"/>
              <w:left w:val="single" w:sz="4" w:space="0" w:color="000000"/>
            </w:tcBorders>
            <w:vAlign w:val="center"/>
          </w:tcPr>
          <w:p w14:paraId="18DE7D98"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Мотивация труда</w:t>
            </w:r>
          </w:p>
        </w:tc>
        <w:tc>
          <w:tcPr>
            <w:tcW w:w="5580" w:type="dxa"/>
            <w:tcBorders>
              <w:top w:val="single" w:sz="4" w:space="0" w:color="000000"/>
              <w:left w:val="single" w:sz="4" w:space="0" w:color="000000"/>
              <w:bottom w:val="single" w:sz="4" w:space="0" w:color="000000"/>
            </w:tcBorders>
            <w:vAlign w:val="center"/>
          </w:tcPr>
          <w:p w14:paraId="2A84ECFD" w14:textId="77777777" w:rsidR="003A622F" w:rsidRPr="003A622F" w:rsidRDefault="003A622F" w:rsidP="009D2044">
            <w:pPr>
              <w:snapToGrid w:val="0"/>
              <w:spacing w:after="0" w:line="240" w:lineRule="auto"/>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Система оплаты труда неверная</w:t>
            </w:r>
          </w:p>
        </w:tc>
        <w:tc>
          <w:tcPr>
            <w:tcW w:w="1260" w:type="dxa"/>
            <w:tcBorders>
              <w:top w:val="single" w:sz="4" w:space="0" w:color="000000"/>
              <w:left w:val="single" w:sz="4" w:space="0" w:color="000000"/>
              <w:bottom w:val="single" w:sz="4" w:space="0" w:color="000000"/>
            </w:tcBorders>
            <w:vAlign w:val="center"/>
          </w:tcPr>
          <w:p w14:paraId="4884654D"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6</w:t>
            </w:r>
          </w:p>
        </w:tc>
        <w:tc>
          <w:tcPr>
            <w:tcW w:w="1260" w:type="dxa"/>
            <w:tcBorders>
              <w:top w:val="single" w:sz="4" w:space="0" w:color="000000"/>
              <w:left w:val="single" w:sz="4" w:space="0" w:color="000000"/>
              <w:bottom w:val="single" w:sz="4" w:space="0" w:color="000000"/>
              <w:right w:val="single" w:sz="4" w:space="0" w:color="000000"/>
            </w:tcBorders>
            <w:vAlign w:val="center"/>
          </w:tcPr>
          <w:p w14:paraId="1A2F0814"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85,7</w:t>
            </w:r>
          </w:p>
        </w:tc>
      </w:tr>
      <w:tr w:rsidR="003A622F" w:rsidRPr="003A622F" w14:paraId="4F9D764D" w14:textId="77777777" w:rsidTr="009D2044">
        <w:tc>
          <w:tcPr>
            <w:tcW w:w="2017" w:type="dxa"/>
            <w:vMerge/>
            <w:tcBorders>
              <w:left w:val="single" w:sz="4" w:space="0" w:color="000000"/>
            </w:tcBorders>
            <w:vAlign w:val="center"/>
          </w:tcPr>
          <w:p w14:paraId="039722C7"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p>
        </w:tc>
        <w:tc>
          <w:tcPr>
            <w:tcW w:w="5580" w:type="dxa"/>
            <w:tcBorders>
              <w:top w:val="single" w:sz="4" w:space="0" w:color="000000"/>
              <w:left w:val="single" w:sz="4" w:space="0" w:color="000000"/>
              <w:bottom w:val="single" w:sz="4" w:space="0" w:color="000000"/>
            </w:tcBorders>
            <w:vAlign w:val="center"/>
          </w:tcPr>
          <w:p w14:paraId="581DE131" w14:textId="77777777" w:rsidR="003A622F" w:rsidRPr="003A622F" w:rsidRDefault="003A622F" w:rsidP="009D2044">
            <w:pPr>
              <w:snapToGrid w:val="0"/>
              <w:spacing w:after="0" w:line="240" w:lineRule="auto"/>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Премии выплачивались субъективно и не за достигнутый результат</w:t>
            </w:r>
          </w:p>
        </w:tc>
        <w:tc>
          <w:tcPr>
            <w:tcW w:w="1260" w:type="dxa"/>
            <w:tcBorders>
              <w:top w:val="single" w:sz="4" w:space="0" w:color="000000"/>
              <w:left w:val="single" w:sz="4" w:space="0" w:color="000000"/>
              <w:bottom w:val="single" w:sz="4" w:space="0" w:color="000000"/>
            </w:tcBorders>
            <w:vAlign w:val="center"/>
          </w:tcPr>
          <w:p w14:paraId="0D54F7C9"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4</w:t>
            </w:r>
          </w:p>
        </w:tc>
        <w:tc>
          <w:tcPr>
            <w:tcW w:w="1260" w:type="dxa"/>
            <w:tcBorders>
              <w:top w:val="single" w:sz="4" w:space="0" w:color="000000"/>
              <w:left w:val="single" w:sz="4" w:space="0" w:color="000000"/>
              <w:bottom w:val="single" w:sz="4" w:space="0" w:color="000000"/>
              <w:right w:val="single" w:sz="4" w:space="0" w:color="000000"/>
            </w:tcBorders>
            <w:vAlign w:val="center"/>
          </w:tcPr>
          <w:p w14:paraId="0FB28B7A"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57,1</w:t>
            </w:r>
          </w:p>
        </w:tc>
      </w:tr>
      <w:tr w:rsidR="003A622F" w:rsidRPr="003A622F" w14:paraId="0304C58E" w14:textId="77777777" w:rsidTr="009D2044">
        <w:tc>
          <w:tcPr>
            <w:tcW w:w="2017" w:type="dxa"/>
            <w:vMerge/>
            <w:tcBorders>
              <w:left w:val="single" w:sz="4" w:space="0" w:color="000000"/>
            </w:tcBorders>
            <w:vAlign w:val="center"/>
          </w:tcPr>
          <w:p w14:paraId="66D03D8A"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p>
        </w:tc>
        <w:tc>
          <w:tcPr>
            <w:tcW w:w="5580" w:type="dxa"/>
            <w:tcBorders>
              <w:top w:val="single" w:sz="4" w:space="0" w:color="000000"/>
              <w:left w:val="single" w:sz="4" w:space="0" w:color="000000"/>
              <w:bottom w:val="single" w:sz="4" w:space="0" w:color="000000"/>
            </w:tcBorders>
            <w:vAlign w:val="center"/>
          </w:tcPr>
          <w:p w14:paraId="5DD5C19B" w14:textId="77777777" w:rsidR="003A622F" w:rsidRPr="003A622F" w:rsidRDefault="003A622F" w:rsidP="009D2044">
            <w:pPr>
              <w:snapToGrid w:val="0"/>
              <w:spacing w:after="0" w:line="240" w:lineRule="auto"/>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Недоволен материальным поощрением</w:t>
            </w:r>
          </w:p>
        </w:tc>
        <w:tc>
          <w:tcPr>
            <w:tcW w:w="1260" w:type="dxa"/>
            <w:tcBorders>
              <w:top w:val="single" w:sz="4" w:space="0" w:color="000000"/>
              <w:left w:val="single" w:sz="4" w:space="0" w:color="000000"/>
              <w:bottom w:val="single" w:sz="4" w:space="0" w:color="000000"/>
            </w:tcBorders>
            <w:vAlign w:val="center"/>
          </w:tcPr>
          <w:p w14:paraId="6C71356B"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6</w:t>
            </w:r>
          </w:p>
        </w:tc>
        <w:tc>
          <w:tcPr>
            <w:tcW w:w="1260" w:type="dxa"/>
            <w:tcBorders>
              <w:top w:val="single" w:sz="4" w:space="0" w:color="000000"/>
              <w:left w:val="single" w:sz="4" w:space="0" w:color="000000"/>
              <w:bottom w:val="single" w:sz="4" w:space="0" w:color="000000"/>
              <w:right w:val="single" w:sz="4" w:space="0" w:color="000000"/>
            </w:tcBorders>
            <w:vAlign w:val="center"/>
          </w:tcPr>
          <w:p w14:paraId="4E1B291B"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85,7</w:t>
            </w:r>
          </w:p>
        </w:tc>
      </w:tr>
      <w:tr w:rsidR="003A622F" w:rsidRPr="003A622F" w14:paraId="13B8AF7C" w14:textId="77777777" w:rsidTr="009D2044">
        <w:tc>
          <w:tcPr>
            <w:tcW w:w="2017" w:type="dxa"/>
            <w:vMerge/>
            <w:tcBorders>
              <w:left w:val="single" w:sz="4" w:space="0" w:color="000000"/>
              <w:bottom w:val="single" w:sz="4" w:space="0" w:color="000000"/>
            </w:tcBorders>
            <w:vAlign w:val="center"/>
          </w:tcPr>
          <w:p w14:paraId="691B9CC5"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p>
        </w:tc>
        <w:tc>
          <w:tcPr>
            <w:tcW w:w="5580" w:type="dxa"/>
            <w:tcBorders>
              <w:top w:val="single" w:sz="4" w:space="0" w:color="000000"/>
              <w:left w:val="single" w:sz="4" w:space="0" w:color="000000"/>
              <w:bottom w:val="single" w:sz="4" w:space="0" w:color="000000"/>
            </w:tcBorders>
            <w:vAlign w:val="center"/>
          </w:tcPr>
          <w:p w14:paraId="635A16A5" w14:textId="77777777" w:rsidR="003A622F" w:rsidRPr="003A622F" w:rsidRDefault="003A622F" w:rsidP="009D2044">
            <w:pPr>
              <w:snapToGrid w:val="0"/>
              <w:spacing w:after="0" w:line="240" w:lineRule="auto"/>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Лучше бы работать по сдельной системе</w:t>
            </w:r>
          </w:p>
        </w:tc>
        <w:tc>
          <w:tcPr>
            <w:tcW w:w="1260" w:type="dxa"/>
            <w:tcBorders>
              <w:top w:val="single" w:sz="4" w:space="0" w:color="000000"/>
              <w:left w:val="single" w:sz="4" w:space="0" w:color="000000"/>
              <w:bottom w:val="single" w:sz="4" w:space="0" w:color="000000"/>
            </w:tcBorders>
            <w:vAlign w:val="center"/>
          </w:tcPr>
          <w:p w14:paraId="1223AA0F"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3</w:t>
            </w:r>
          </w:p>
        </w:tc>
        <w:tc>
          <w:tcPr>
            <w:tcW w:w="1260" w:type="dxa"/>
            <w:tcBorders>
              <w:top w:val="single" w:sz="4" w:space="0" w:color="000000"/>
              <w:left w:val="single" w:sz="4" w:space="0" w:color="000000"/>
              <w:bottom w:val="single" w:sz="4" w:space="0" w:color="000000"/>
              <w:right w:val="single" w:sz="4" w:space="0" w:color="000000"/>
            </w:tcBorders>
            <w:vAlign w:val="center"/>
          </w:tcPr>
          <w:p w14:paraId="7D3FCD6C"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42,9</w:t>
            </w:r>
          </w:p>
        </w:tc>
      </w:tr>
      <w:tr w:rsidR="003A622F" w:rsidRPr="003A622F" w14:paraId="43526D23" w14:textId="77777777" w:rsidTr="009D2044">
        <w:tc>
          <w:tcPr>
            <w:tcW w:w="2017" w:type="dxa"/>
            <w:vMerge w:val="restart"/>
            <w:tcBorders>
              <w:top w:val="single" w:sz="4" w:space="0" w:color="000000"/>
              <w:left w:val="single" w:sz="4" w:space="0" w:color="000000"/>
            </w:tcBorders>
            <w:vAlign w:val="center"/>
          </w:tcPr>
          <w:p w14:paraId="2F30D647"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Удовлетворенность трудом</w:t>
            </w:r>
          </w:p>
        </w:tc>
        <w:tc>
          <w:tcPr>
            <w:tcW w:w="5580" w:type="dxa"/>
            <w:tcBorders>
              <w:top w:val="single" w:sz="4" w:space="0" w:color="000000"/>
              <w:left w:val="single" w:sz="4" w:space="0" w:color="000000"/>
              <w:bottom w:val="single" w:sz="4" w:space="0" w:color="000000"/>
            </w:tcBorders>
            <w:vAlign w:val="center"/>
          </w:tcPr>
          <w:p w14:paraId="7F993E67" w14:textId="77777777" w:rsidR="003A622F" w:rsidRPr="003A622F" w:rsidRDefault="003A622F" w:rsidP="009D2044">
            <w:pPr>
              <w:snapToGrid w:val="0"/>
              <w:spacing w:after="0" w:line="240" w:lineRule="auto"/>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Тяжелая психологическая обстановка из–за придирок коллег</w:t>
            </w:r>
          </w:p>
        </w:tc>
        <w:tc>
          <w:tcPr>
            <w:tcW w:w="1260" w:type="dxa"/>
            <w:tcBorders>
              <w:top w:val="single" w:sz="4" w:space="0" w:color="000000"/>
              <w:left w:val="single" w:sz="4" w:space="0" w:color="000000"/>
              <w:bottom w:val="single" w:sz="4" w:space="0" w:color="000000"/>
            </w:tcBorders>
            <w:vAlign w:val="center"/>
          </w:tcPr>
          <w:p w14:paraId="34FBE2BD"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2</w:t>
            </w:r>
          </w:p>
        </w:tc>
        <w:tc>
          <w:tcPr>
            <w:tcW w:w="1260" w:type="dxa"/>
            <w:tcBorders>
              <w:top w:val="single" w:sz="4" w:space="0" w:color="000000"/>
              <w:left w:val="single" w:sz="4" w:space="0" w:color="000000"/>
              <w:bottom w:val="single" w:sz="4" w:space="0" w:color="000000"/>
              <w:right w:val="single" w:sz="4" w:space="0" w:color="000000"/>
            </w:tcBorders>
            <w:vAlign w:val="center"/>
          </w:tcPr>
          <w:p w14:paraId="3E364719"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28,6</w:t>
            </w:r>
          </w:p>
        </w:tc>
      </w:tr>
      <w:tr w:rsidR="003A622F" w:rsidRPr="003A622F" w14:paraId="518DEBFB" w14:textId="77777777" w:rsidTr="009D2044">
        <w:tc>
          <w:tcPr>
            <w:tcW w:w="2017" w:type="dxa"/>
            <w:vMerge/>
            <w:tcBorders>
              <w:left w:val="single" w:sz="4" w:space="0" w:color="000000"/>
            </w:tcBorders>
            <w:vAlign w:val="center"/>
          </w:tcPr>
          <w:p w14:paraId="4C31B680"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p>
        </w:tc>
        <w:tc>
          <w:tcPr>
            <w:tcW w:w="5580" w:type="dxa"/>
            <w:tcBorders>
              <w:top w:val="single" w:sz="4" w:space="0" w:color="000000"/>
              <w:left w:val="single" w:sz="4" w:space="0" w:color="000000"/>
              <w:bottom w:val="single" w:sz="4" w:space="0" w:color="000000"/>
            </w:tcBorders>
            <w:vAlign w:val="center"/>
          </w:tcPr>
          <w:p w14:paraId="2A331DB9" w14:textId="77777777" w:rsidR="003A622F" w:rsidRPr="003A622F" w:rsidRDefault="003A622F" w:rsidP="009D2044">
            <w:pPr>
              <w:snapToGrid w:val="0"/>
              <w:spacing w:after="0" w:line="240" w:lineRule="auto"/>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Несправедливое, слишком придирчивое к недостаткам</w:t>
            </w:r>
          </w:p>
        </w:tc>
        <w:tc>
          <w:tcPr>
            <w:tcW w:w="1260" w:type="dxa"/>
            <w:tcBorders>
              <w:top w:val="single" w:sz="4" w:space="0" w:color="000000"/>
              <w:left w:val="single" w:sz="4" w:space="0" w:color="000000"/>
              <w:bottom w:val="single" w:sz="4" w:space="0" w:color="000000"/>
            </w:tcBorders>
            <w:vAlign w:val="center"/>
          </w:tcPr>
          <w:p w14:paraId="06081827"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1</w:t>
            </w:r>
          </w:p>
        </w:tc>
        <w:tc>
          <w:tcPr>
            <w:tcW w:w="1260" w:type="dxa"/>
            <w:tcBorders>
              <w:top w:val="single" w:sz="4" w:space="0" w:color="000000"/>
              <w:left w:val="single" w:sz="4" w:space="0" w:color="000000"/>
              <w:bottom w:val="single" w:sz="4" w:space="0" w:color="000000"/>
              <w:right w:val="single" w:sz="4" w:space="0" w:color="000000"/>
            </w:tcBorders>
            <w:vAlign w:val="center"/>
          </w:tcPr>
          <w:p w14:paraId="7F9350C1"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14,3</w:t>
            </w:r>
          </w:p>
        </w:tc>
      </w:tr>
      <w:tr w:rsidR="003A622F" w:rsidRPr="003A622F" w14:paraId="12B3E5C3" w14:textId="77777777" w:rsidTr="009D2044">
        <w:tc>
          <w:tcPr>
            <w:tcW w:w="2017" w:type="dxa"/>
            <w:vMerge/>
            <w:tcBorders>
              <w:left w:val="single" w:sz="4" w:space="0" w:color="000000"/>
            </w:tcBorders>
            <w:vAlign w:val="center"/>
          </w:tcPr>
          <w:p w14:paraId="4CA2DD5D"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p>
        </w:tc>
        <w:tc>
          <w:tcPr>
            <w:tcW w:w="5580" w:type="dxa"/>
            <w:tcBorders>
              <w:top w:val="single" w:sz="4" w:space="0" w:color="000000"/>
              <w:left w:val="single" w:sz="4" w:space="0" w:color="000000"/>
              <w:bottom w:val="single" w:sz="4" w:space="0" w:color="000000"/>
            </w:tcBorders>
            <w:vAlign w:val="center"/>
          </w:tcPr>
          <w:p w14:paraId="1F13292E" w14:textId="77777777" w:rsidR="003A622F" w:rsidRPr="003A622F" w:rsidRDefault="003A622F" w:rsidP="009D2044">
            <w:pPr>
              <w:snapToGrid w:val="0"/>
              <w:spacing w:after="0" w:line="240" w:lineRule="auto"/>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Слишком требовательное и принципиальное</w:t>
            </w:r>
          </w:p>
        </w:tc>
        <w:tc>
          <w:tcPr>
            <w:tcW w:w="1260" w:type="dxa"/>
            <w:tcBorders>
              <w:top w:val="single" w:sz="4" w:space="0" w:color="000000"/>
              <w:left w:val="single" w:sz="4" w:space="0" w:color="000000"/>
              <w:bottom w:val="single" w:sz="4" w:space="0" w:color="000000"/>
            </w:tcBorders>
            <w:vAlign w:val="center"/>
          </w:tcPr>
          <w:p w14:paraId="3D1F8EDF"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1</w:t>
            </w:r>
          </w:p>
        </w:tc>
        <w:tc>
          <w:tcPr>
            <w:tcW w:w="1260" w:type="dxa"/>
            <w:tcBorders>
              <w:top w:val="single" w:sz="4" w:space="0" w:color="000000"/>
              <w:left w:val="single" w:sz="4" w:space="0" w:color="000000"/>
              <w:bottom w:val="single" w:sz="4" w:space="0" w:color="000000"/>
              <w:right w:val="single" w:sz="4" w:space="0" w:color="000000"/>
            </w:tcBorders>
            <w:vAlign w:val="center"/>
          </w:tcPr>
          <w:p w14:paraId="7EB8CD96"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14,3</w:t>
            </w:r>
          </w:p>
        </w:tc>
      </w:tr>
      <w:tr w:rsidR="003A622F" w:rsidRPr="003A622F" w14:paraId="163B8391" w14:textId="77777777" w:rsidTr="009D2044">
        <w:tc>
          <w:tcPr>
            <w:tcW w:w="2017" w:type="dxa"/>
            <w:vMerge/>
            <w:tcBorders>
              <w:left w:val="single" w:sz="4" w:space="0" w:color="000000"/>
            </w:tcBorders>
            <w:vAlign w:val="center"/>
          </w:tcPr>
          <w:p w14:paraId="1A821D78"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p>
        </w:tc>
        <w:tc>
          <w:tcPr>
            <w:tcW w:w="5580" w:type="dxa"/>
            <w:tcBorders>
              <w:top w:val="single" w:sz="4" w:space="0" w:color="000000"/>
              <w:left w:val="single" w:sz="4" w:space="0" w:color="000000"/>
              <w:bottom w:val="single" w:sz="4" w:space="0" w:color="000000"/>
            </w:tcBorders>
            <w:vAlign w:val="center"/>
          </w:tcPr>
          <w:p w14:paraId="0CB13DD8" w14:textId="77777777" w:rsidR="003A622F" w:rsidRPr="003A622F" w:rsidRDefault="003A622F" w:rsidP="009D2044">
            <w:pPr>
              <w:snapToGrid w:val="0"/>
              <w:spacing w:after="0" w:line="240" w:lineRule="auto"/>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Совсем не помогало в работе</w:t>
            </w:r>
          </w:p>
        </w:tc>
        <w:tc>
          <w:tcPr>
            <w:tcW w:w="1260" w:type="dxa"/>
            <w:tcBorders>
              <w:top w:val="single" w:sz="4" w:space="0" w:color="000000"/>
              <w:left w:val="single" w:sz="4" w:space="0" w:color="000000"/>
              <w:bottom w:val="single" w:sz="4" w:space="0" w:color="000000"/>
            </w:tcBorders>
            <w:vAlign w:val="center"/>
          </w:tcPr>
          <w:p w14:paraId="069E3242"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1</w:t>
            </w:r>
          </w:p>
        </w:tc>
        <w:tc>
          <w:tcPr>
            <w:tcW w:w="1260" w:type="dxa"/>
            <w:tcBorders>
              <w:top w:val="single" w:sz="4" w:space="0" w:color="000000"/>
              <w:left w:val="single" w:sz="4" w:space="0" w:color="000000"/>
              <w:bottom w:val="single" w:sz="4" w:space="0" w:color="000000"/>
              <w:right w:val="single" w:sz="4" w:space="0" w:color="000000"/>
            </w:tcBorders>
            <w:vAlign w:val="center"/>
          </w:tcPr>
          <w:p w14:paraId="7DFAB696"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14,3</w:t>
            </w:r>
          </w:p>
        </w:tc>
      </w:tr>
      <w:tr w:rsidR="003A622F" w:rsidRPr="003A622F" w14:paraId="77A22D8B" w14:textId="77777777" w:rsidTr="009D2044">
        <w:tc>
          <w:tcPr>
            <w:tcW w:w="2017" w:type="dxa"/>
            <w:vMerge/>
            <w:tcBorders>
              <w:left w:val="single" w:sz="4" w:space="0" w:color="000000"/>
            </w:tcBorders>
            <w:vAlign w:val="center"/>
          </w:tcPr>
          <w:p w14:paraId="04331AE2"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p>
        </w:tc>
        <w:tc>
          <w:tcPr>
            <w:tcW w:w="5580" w:type="dxa"/>
            <w:tcBorders>
              <w:top w:val="single" w:sz="4" w:space="0" w:color="000000"/>
              <w:left w:val="single" w:sz="4" w:space="0" w:color="000000"/>
              <w:bottom w:val="single" w:sz="4" w:space="0" w:color="000000"/>
            </w:tcBorders>
            <w:vAlign w:val="center"/>
          </w:tcPr>
          <w:p w14:paraId="379B1556" w14:textId="77777777" w:rsidR="003A622F" w:rsidRPr="003A622F" w:rsidRDefault="003A622F" w:rsidP="009D2044">
            <w:pPr>
              <w:snapToGrid w:val="0"/>
              <w:spacing w:after="0" w:line="240" w:lineRule="auto"/>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Не было служебного роста</w:t>
            </w:r>
          </w:p>
        </w:tc>
        <w:tc>
          <w:tcPr>
            <w:tcW w:w="1260" w:type="dxa"/>
            <w:tcBorders>
              <w:top w:val="single" w:sz="4" w:space="0" w:color="000000"/>
              <w:left w:val="single" w:sz="4" w:space="0" w:color="000000"/>
              <w:bottom w:val="single" w:sz="4" w:space="0" w:color="000000"/>
            </w:tcBorders>
            <w:vAlign w:val="center"/>
          </w:tcPr>
          <w:p w14:paraId="538E57C9"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6</w:t>
            </w:r>
          </w:p>
        </w:tc>
        <w:tc>
          <w:tcPr>
            <w:tcW w:w="1260" w:type="dxa"/>
            <w:tcBorders>
              <w:top w:val="single" w:sz="4" w:space="0" w:color="000000"/>
              <w:left w:val="single" w:sz="4" w:space="0" w:color="000000"/>
              <w:bottom w:val="single" w:sz="4" w:space="0" w:color="000000"/>
              <w:right w:val="single" w:sz="4" w:space="0" w:color="000000"/>
            </w:tcBorders>
            <w:vAlign w:val="center"/>
          </w:tcPr>
          <w:p w14:paraId="16CAA82B"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85,7</w:t>
            </w:r>
          </w:p>
        </w:tc>
      </w:tr>
      <w:tr w:rsidR="003A622F" w:rsidRPr="003A622F" w14:paraId="6A01A296" w14:textId="77777777" w:rsidTr="009D2044">
        <w:tc>
          <w:tcPr>
            <w:tcW w:w="2017" w:type="dxa"/>
            <w:vMerge/>
            <w:tcBorders>
              <w:left w:val="single" w:sz="4" w:space="0" w:color="000000"/>
              <w:bottom w:val="single" w:sz="4" w:space="0" w:color="000000"/>
            </w:tcBorders>
            <w:vAlign w:val="center"/>
          </w:tcPr>
          <w:p w14:paraId="23BA28FB"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p>
        </w:tc>
        <w:tc>
          <w:tcPr>
            <w:tcW w:w="5580" w:type="dxa"/>
            <w:tcBorders>
              <w:top w:val="single" w:sz="4" w:space="0" w:color="000000"/>
              <w:left w:val="single" w:sz="4" w:space="0" w:color="000000"/>
              <w:bottom w:val="single" w:sz="4" w:space="0" w:color="000000"/>
            </w:tcBorders>
            <w:vAlign w:val="center"/>
          </w:tcPr>
          <w:p w14:paraId="37C2E5D9" w14:textId="77777777" w:rsidR="003A622F" w:rsidRPr="003A622F" w:rsidRDefault="003A622F" w:rsidP="009D2044">
            <w:pPr>
              <w:snapToGrid w:val="0"/>
              <w:spacing w:after="0" w:line="240" w:lineRule="auto"/>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Не повышалась моя квалификация</w:t>
            </w:r>
          </w:p>
        </w:tc>
        <w:tc>
          <w:tcPr>
            <w:tcW w:w="1260" w:type="dxa"/>
            <w:tcBorders>
              <w:top w:val="single" w:sz="4" w:space="0" w:color="000000"/>
              <w:left w:val="single" w:sz="4" w:space="0" w:color="000000"/>
              <w:bottom w:val="single" w:sz="4" w:space="0" w:color="000000"/>
            </w:tcBorders>
            <w:vAlign w:val="center"/>
          </w:tcPr>
          <w:p w14:paraId="4AF8864E"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5</w:t>
            </w:r>
          </w:p>
        </w:tc>
        <w:tc>
          <w:tcPr>
            <w:tcW w:w="1260" w:type="dxa"/>
            <w:tcBorders>
              <w:top w:val="single" w:sz="4" w:space="0" w:color="000000"/>
              <w:left w:val="single" w:sz="4" w:space="0" w:color="000000"/>
              <w:bottom w:val="single" w:sz="4" w:space="0" w:color="000000"/>
              <w:right w:val="single" w:sz="4" w:space="0" w:color="000000"/>
            </w:tcBorders>
            <w:vAlign w:val="center"/>
          </w:tcPr>
          <w:p w14:paraId="3B453B53"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71,4</w:t>
            </w:r>
          </w:p>
        </w:tc>
      </w:tr>
      <w:tr w:rsidR="003A622F" w:rsidRPr="003A622F" w14:paraId="70029B20" w14:textId="77777777" w:rsidTr="009D2044">
        <w:tc>
          <w:tcPr>
            <w:tcW w:w="2017" w:type="dxa"/>
            <w:vMerge w:val="restart"/>
            <w:tcBorders>
              <w:top w:val="single" w:sz="4" w:space="0" w:color="000000"/>
              <w:left w:val="single" w:sz="4" w:space="0" w:color="000000"/>
            </w:tcBorders>
            <w:vAlign w:val="center"/>
          </w:tcPr>
          <w:p w14:paraId="5BC7409D"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Общие</w:t>
            </w:r>
          </w:p>
        </w:tc>
        <w:tc>
          <w:tcPr>
            <w:tcW w:w="5580" w:type="dxa"/>
            <w:tcBorders>
              <w:top w:val="single" w:sz="4" w:space="0" w:color="000000"/>
              <w:left w:val="single" w:sz="4" w:space="0" w:color="000000"/>
              <w:bottom w:val="single" w:sz="4" w:space="0" w:color="000000"/>
            </w:tcBorders>
            <w:vAlign w:val="center"/>
          </w:tcPr>
          <w:p w14:paraId="0606A500" w14:textId="77777777" w:rsidR="003A622F" w:rsidRPr="003A622F" w:rsidRDefault="003A622F" w:rsidP="009D2044">
            <w:pPr>
              <w:snapToGrid w:val="0"/>
              <w:spacing w:after="0" w:line="240" w:lineRule="auto"/>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Работа была далеко от дома</w:t>
            </w:r>
          </w:p>
        </w:tc>
        <w:tc>
          <w:tcPr>
            <w:tcW w:w="1260" w:type="dxa"/>
            <w:tcBorders>
              <w:top w:val="single" w:sz="4" w:space="0" w:color="000000"/>
              <w:left w:val="single" w:sz="4" w:space="0" w:color="000000"/>
              <w:bottom w:val="single" w:sz="4" w:space="0" w:color="000000"/>
            </w:tcBorders>
            <w:vAlign w:val="center"/>
          </w:tcPr>
          <w:p w14:paraId="47F49BEF"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2</w:t>
            </w:r>
          </w:p>
        </w:tc>
        <w:tc>
          <w:tcPr>
            <w:tcW w:w="1260" w:type="dxa"/>
            <w:tcBorders>
              <w:top w:val="single" w:sz="4" w:space="0" w:color="000000"/>
              <w:left w:val="single" w:sz="4" w:space="0" w:color="000000"/>
              <w:bottom w:val="single" w:sz="4" w:space="0" w:color="000000"/>
              <w:right w:val="single" w:sz="4" w:space="0" w:color="000000"/>
            </w:tcBorders>
            <w:vAlign w:val="center"/>
          </w:tcPr>
          <w:p w14:paraId="0E0EFCBD"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28,6</w:t>
            </w:r>
          </w:p>
        </w:tc>
      </w:tr>
      <w:tr w:rsidR="003A622F" w:rsidRPr="003A622F" w14:paraId="2060F096" w14:textId="77777777" w:rsidTr="009D2044">
        <w:tc>
          <w:tcPr>
            <w:tcW w:w="2017" w:type="dxa"/>
            <w:vMerge/>
            <w:tcBorders>
              <w:left w:val="single" w:sz="4" w:space="0" w:color="000000"/>
            </w:tcBorders>
            <w:vAlign w:val="center"/>
          </w:tcPr>
          <w:p w14:paraId="2F060ADE"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p>
        </w:tc>
        <w:tc>
          <w:tcPr>
            <w:tcW w:w="5580" w:type="dxa"/>
            <w:tcBorders>
              <w:top w:val="single" w:sz="4" w:space="0" w:color="000000"/>
              <w:left w:val="single" w:sz="4" w:space="0" w:color="000000"/>
              <w:bottom w:val="single" w:sz="4" w:space="0" w:color="000000"/>
            </w:tcBorders>
            <w:vAlign w:val="center"/>
          </w:tcPr>
          <w:p w14:paraId="15DBC463" w14:textId="77777777" w:rsidR="003A622F" w:rsidRPr="003A622F" w:rsidRDefault="003A622F" w:rsidP="009D2044">
            <w:pPr>
              <w:snapToGrid w:val="0"/>
              <w:spacing w:after="0" w:line="240" w:lineRule="auto"/>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Не получил социальных благ</w:t>
            </w:r>
          </w:p>
        </w:tc>
        <w:tc>
          <w:tcPr>
            <w:tcW w:w="1260" w:type="dxa"/>
            <w:tcBorders>
              <w:top w:val="single" w:sz="4" w:space="0" w:color="000000"/>
              <w:left w:val="single" w:sz="4" w:space="0" w:color="000000"/>
              <w:bottom w:val="single" w:sz="4" w:space="0" w:color="000000"/>
            </w:tcBorders>
            <w:vAlign w:val="center"/>
          </w:tcPr>
          <w:p w14:paraId="2B09C65C"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2</w:t>
            </w:r>
          </w:p>
        </w:tc>
        <w:tc>
          <w:tcPr>
            <w:tcW w:w="1260" w:type="dxa"/>
            <w:tcBorders>
              <w:top w:val="single" w:sz="4" w:space="0" w:color="000000"/>
              <w:left w:val="single" w:sz="4" w:space="0" w:color="000000"/>
              <w:bottom w:val="single" w:sz="4" w:space="0" w:color="000000"/>
              <w:right w:val="single" w:sz="4" w:space="0" w:color="000000"/>
            </w:tcBorders>
            <w:vAlign w:val="center"/>
          </w:tcPr>
          <w:p w14:paraId="310B7A56"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28,6</w:t>
            </w:r>
          </w:p>
        </w:tc>
      </w:tr>
      <w:tr w:rsidR="003A622F" w:rsidRPr="003A622F" w14:paraId="18FBF887" w14:textId="77777777" w:rsidTr="009D2044">
        <w:tc>
          <w:tcPr>
            <w:tcW w:w="2017" w:type="dxa"/>
            <w:vMerge/>
            <w:tcBorders>
              <w:left w:val="single" w:sz="4" w:space="0" w:color="000000"/>
              <w:bottom w:val="single" w:sz="4" w:space="0" w:color="000000"/>
            </w:tcBorders>
            <w:vAlign w:val="center"/>
          </w:tcPr>
          <w:p w14:paraId="41FA7EF0"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p>
        </w:tc>
        <w:tc>
          <w:tcPr>
            <w:tcW w:w="5580" w:type="dxa"/>
            <w:tcBorders>
              <w:top w:val="single" w:sz="4" w:space="0" w:color="000000"/>
              <w:left w:val="single" w:sz="4" w:space="0" w:color="000000"/>
              <w:bottom w:val="single" w:sz="4" w:space="0" w:color="000000"/>
            </w:tcBorders>
            <w:vAlign w:val="center"/>
          </w:tcPr>
          <w:p w14:paraId="41E48BDD" w14:textId="77777777" w:rsidR="003A622F" w:rsidRPr="003A622F" w:rsidRDefault="003A622F" w:rsidP="009D2044">
            <w:pPr>
              <w:snapToGrid w:val="0"/>
              <w:spacing w:after="0" w:line="240" w:lineRule="auto"/>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Никак не обеспечены социальные гарантии</w:t>
            </w:r>
          </w:p>
        </w:tc>
        <w:tc>
          <w:tcPr>
            <w:tcW w:w="1260" w:type="dxa"/>
            <w:tcBorders>
              <w:top w:val="single" w:sz="4" w:space="0" w:color="000000"/>
              <w:left w:val="single" w:sz="4" w:space="0" w:color="000000"/>
              <w:bottom w:val="single" w:sz="4" w:space="0" w:color="000000"/>
            </w:tcBorders>
            <w:vAlign w:val="center"/>
          </w:tcPr>
          <w:p w14:paraId="77D66C7B"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2</w:t>
            </w:r>
          </w:p>
        </w:tc>
        <w:tc>
          <w:tcPr>
            <w:tcW w:w="1260" w:type="dxa"/>
            <w:tcBorders>
              <w:top w:val="single" w:sz="4" w:space="0" w:color="000000"/>
              <w:left w:val="single" w:sz="4" w:space="0" w:color="000000"/>
              <w:bottom w:val="single" w:sz="4" w:space="0" w:color="000000"/>
              <w:right w:val="single" w:sz="4" w:space="0" w:color="000000"/>
            </w:tcBorders>
            <w:vAlign w:val="center"/>
          </w:tcPr>
          <w:p w14:paraId="780CAAA8" w14:textId="77777777" w:rsidR="003A622F" w:rsidRPr="003A622F" w:rsidRDefault="003A622F" w:rsidP="009D2044">
            <w:pPr>
              <w:snapToGrid w:val="0"/>
              <w:spacing w:after="0" w:line="240" w:lineRule="auto"/>
              <w:jc w:val="center"/>
              <w:rPr>
                <w:rFonts w:ascii="Times New Roman" w:eastAsia="Times New Roman" w:hAnsi="Times New Roman" w:cs="Times New Roman"/>
                <w:lang w:eastAsia="ru-RU"/>
              </w:rPr>
            </w:pPr>
            <w:r w:rsidRPr="003A622F">
              <w:rPr>
                <w:rFonts w:ascii="Times New Roman" w:eastAsia="Times New Roman" w:hAnsi="Times New Roman" w:cs="Times New Roman"/>
                <w:lang w:eastAsia="ru-RU"/>
              </w:rPr>
              <w:t>28,6</w:t>
            </w:r>
          </w:p>
        </w:tc>
      </w:tr>
    </w:tbl>
    <w:p w14:paraId="157A1283" w14:textId="77777777" w:rsidR="003A622F" w:rsidRPr="003A622F" w:rsidRDefault="003A622F" w:rsidP="003A622F">
      <w:pPr>
        <w:spacing w:after="0" w:line="240" w:lineRule="auto"/>
        <w:rPr>
          <w:rFonts w:ascii="Times New Roman" w:eastAsia="Times New Roman" w:hAnsi="Times New Roman" w:cs="Times New Roman"/>
          <w:sz w:val="24"/>
          <w:szCs w:val="24"/>
          <w:lang w:eastAsia="ru-RU"/>
        </w:rPr>
      </w:pPr>
    </w:p>
    <w:p w14:paraId="75FFB25E" w14:textId="77777777" w:rsidR="009D2044" w:rsidRDefault="003A622F" w:rsidP="009D2044">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br/>
      </w:r>
    </w:p>
    <w:p w14:paraId="0724D94D" w14:textId="722AFB83" w:rsidR="003A622F" w:rsidRPr="003A622F" w:rsidRDefault="003A622F" w:rsidP="009D2044">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Эти причины связаны с низкой содержательностью труда, несоответствием уровня образования и квалификации сотрудника выполняемой работе, а также высокой эмоционально-психологической нагрузкой.</w:t>
      </w:r>
    </w:p>
    <w:p w14:paraId="2BB10ACF" w14:textId="77777777" w:rsidR="003A622F" w:rsidRPr="003A622F" w:rsidRDefault="003A622F" w:rsidP="009D2044">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 xml:space="preserve">В условиях, когда повысить содержательность труда невозможно, для </w:t>
      </w:r>
      <w:r w:rsidRPr="003A622F">
        <w:rPr>
          <w:rFonts w:ascii="Times New Roman" w:eastAsia="Times New Roman" w:hAnsi="Times New Roman" w:cs="Times New Roman"/>
          <w:sz w:val="28"/>
          <w:szCs w:val="28"/>
          <w:lang w:eastAsia="ru-RU"/>
        </w:rPr>
        <w:lastRenderedPageBreak/>
        <w:t>снижения текучести персонала в организации, на наш взгляд, следует внедрить систему подбора персонала, с помощью которой можно будет отобрать людей, обладающих определенными качествами, как, например, внешняя референция, мотивация на процесс, «потребительско-развлекательные» ценности и так далее.</w:t>
      </w:r>
    </w:p>
    <w:p w14:paraId="41F864A4" w14:textId="77777777" w:rsidR="003A622F" w:rsidRPr="003A622F" w:rsidRDefault="003A622F" w:rsidP="009D2044">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Эффективность и скорость прохождения социально-психологической и профессиональной адаптации новых сотрудников зависит, в основном, от помощи коллег и благоприятного морально-психологического климата. В коллективе успешному прохождению адаптации способствует в определенной мере наличие высшего и незаконченного высшего образования работников, а также уровень профессиональной подготовки и предшествующий опыт работы по профилю занимаемой должности. Внедрение технологии адаптации позволит снизить срок адаптации с трех до двух месяцев, а для некоторых категорий работников и до полутора месяцев.</w:t>
      </w:r>
    </w:p>
    <w:p w14:paraId="7139BF51" w14:textId="77777777" w:rsidR="003A622F" w:rsidRPr="003A622F" w:rsidRDefault="003A622F" w:rsidP="009D2044">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Стабильность трудового коллектива зависит от удовлетворенности его членов основными аспектами функционирования трудовой организации. Удовлетворенность сотрудников своей работой связана, в основном, с такими факторами как хороший коллектив, условия труда, социально-психологический климат в коллективе. В то же время возможности профессионального, карьерного роста и самореализации для работников не выступают как особо значимые.</w:t>
      </w:r>
    </w:p>
    <w:p w14:paraId="4F6D7B2A" w14:textId="77777777" w:rsidR="003A622F" w:rsidRPr="003A622F" w:rsidRDefault="003A622F" w:rsidP="009D2044">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 xml:space="preserve">Основной причиной неудовлетворенности персонала является низкая заработная плата. В условиях, когда невозможно ее повышение (в связи с тем, что труд является низкоквалифицированным), удовлетворенность персонала можно повысить, применяя другие способы (например, моральное поощрение), формируя лояльность персонала. Одним из факторов </w:t>
      </w:r>
      <w:r w:rsidRPr="003A622F">
        <w:rPr>
          <w:rFonts w:ascii="Times New Roman" w:eastAsia="Times New Roman" w:hAnsi="Times New Roman" w:cs="Times New Roman"/>
          <w:sz w:val="28"/>
          <w:szCs w:val="28"/>
          <w:lang w:eastAsia="ru-RU"/>
        </w:rPr>
        <w:lastRenderedPageBreak/>
        <w:t>удовлетворенности, как показало исследование, выступают совместные корпоративные мероприятия.</w:t>
      </w:r>
    </w:p>
    <w:p w14:paraId="361AD419" w14:textId="5F049CB3" w:rsidR="003A622F" w:rsidRDefault="003A622F" w:rsidP="009D2044">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 xml:space="preserve">Технология мотивации </w:t>
      </w:r>
      <w:r w:rsidR="009D2044" w:rsidRPr="003A622F">
        <w:rPr>
          <w:rFonts w:ascii="Times New Roman" w:eastAsia="Times New Roman" w:hAnsi="Times New Roman" w:cs="Times New Roman"/>
          <w:sz w:val="28"/>
          <w:szCs w:val="28"/>
          <w:lang w:eastAsia="ru-RU"/>
        </w:rPr>
        <w:t>является одной</w:t>
      </w:r>
      <w:r w:rsidRPr="003A622F">
        <w:rPr>
          <w:rFonts w:ascii="Times New Roman" w:eastAsia="Times New Roman" w:hAnsi="Times New Roman" w:cs="Times New Roman"/>
          <w:sz w:val="28"/>
          <w:szCs w:val="28"/>
          <w:lang w:eastAsia="ru-RU"/>
        </w:rPr>
        <w:t xml:space="preserve"> из ключевых технологий, т.к. она непосредственно связана со всеми технологиями стабилизации трудового коллектива. Основное значение технологии мотивации заключается в том, чтобы объединить материальные интересы работников со стратегическими целями предприятия.</w:t>
      </w:r>
    </w:p>
    <w:p w14:paraId="0FDD25DF" w14:textId="454CA989" w:rsidR="009D2044" w:rsidRPr="009D2044" w:rsidRDefault="009D2044" w:rsidP="009D2044">
      <w:pPr>
        <w:widowControl w:val="0"/>
        <w:spacing w:after="0" w:line="360" w:lineRule="auto"/>
        <w:ind w:firstLine="709"/>
        <w:jc w:val="both"/>
        <w:rPr>
          <w:rFonts w:ascii="Times New Roman" w:eastAsia="Times New Roman" w:hAnsi="Times New Roman" w:cs="Times New Roman"/>
          <w:sz w:val="28"/>
          <w:szCs w:val="28"/>
          <w:lang w:eastAsia="ru-RU"/>
        </w:rPr>
      </w:pPr>
      <w:r w:rsidRPr="009D204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469B9843" wp14:editId="4C3C6DCA">
                <wp:simplePos x="0" y="0"/>
                <wp:positionH relativeFrom="column">
                  <wp:posOffset>-86995</wp:posOffset>
                </wp:positionH>
                <wp:positionV relativeFrom="paragraph">
                  <wp:posOffset>508000</wp:posOffset>
                </wp:positionV>
                <wp:extent cx="12700" cy="12700"/>
                <wp:effectExtent l="8255" t="12700" r="7620" b="12700"/>
                <wp:wrapNone/>
                <wp:docPr id="128" name="Прямоугольник 12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12487EB7" w14:textId="77777777" w:rsidR="005A0CFC" w:rsidRDefault="005A0CFC" w:rsidP="009D2044">
                            <w:r>
                              <w:t>Рынок обеспечивает пространство для реализации естественной человеческой склонности к «натуральному обмену, товарному обмену и торговле», в то время как «невидимая рука рынка» регулирует эти виды деятельности, чтобы сохранять экономическое равновесие. Всведении вместе всех транзакций, совершаемых людьми, рынок также сводит вместе рациональные реакции на кризис. По сути, рынок сам по себе очень быстро реагирует на любые потрясения и не нуждается в государственном вмешательстве. Стимулирующая государственная политика только ограничивает способность рынка снова прийти в равновесие: государство искусственно увеличивает доход во время кризиса, временно поддерживая нарастающую нестабильность рыночного равновесия. Роберт Лукас-младший расширил понимание влияния экономической политики, заявив, что «рациональные ожидания» обусловливают само воздействие этой политики. Экономическая политика не может обманным путем заставить людей реагировать тем или иным образом. И наоборот, если государству доверяют, политика способна изменить реакцию. Классическая школа делает основной упор на возможность рынков приспосабливаться к экономическим потрясениям. Однако цикличность экономических кризисов заставляет задуматься о том, насколько быстро рынки могут адаптироваться к ним. Кризисы скорее фокусируют внимание на потенциальной возможности опасного нарушения равновесия. Может ли рынок сам по себе поддерживать равновесие, стабильность и процветание экономики или же государственное вмешательство все-таки является необходимостью?</w:t>
                            </w:r>
                          </w:p>
                          <w:p w14:paraId="0231EFC7" w14:textId="77777777" w:rsidR="005A0CFC" w:rsidRDefault="005A0CFC" w:rsidP="009D2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8" o:spid="_x0000_s1043" style="position:absolute;left:0;text-align:left;margin-left:-6.85pt;margin-top:40pt;width:1pt;height:1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B3TKLmUgIAAGwEAAAOAAAAAAAAAAAAAAAAAC4CAABkcnMvZTJvRG9jLnhtbFBLAQItABQA&#10;BgAIAAAAIQB0FPo+3gAAAAkBAAAPAAAAAAAAAAAAAAAAAKwEAABkcnMvZG93bnJldi54bWxQSwUG&#10;AAAAAAQABADzAAAAtwUAAAAA&#10;">
                <v:textbox>
                  <w:txbxContent>
                    <w:p w14:paraId="12487EB7" w14:textId="77777777" w:rsidR="005A0CFC" w:rsidRDefault="005A0CFC" w:rsidP="009D2044">
                      <w:r>
                        <w:t>Рынок обеспечивает пространство для реализации естественной человеческой склонности к «натуральному обмену, товарному обмену и торговле», в то время как «невидимая рука рынка» регулирует эти виды деятельности, чтобы сохранять экономическое равновесие. Всведении вместе всех транзакций, совершаемых людьми, рынок также сводит вместе рациональные реакции на кризис. По сути, рынок сам по себе очень быстро реагирует на любые потрясения и не нуждается в государственном вмешательстве. Стимулирующая государственная политика только ограничивает способность рынка снова прийти в равновесие: государство искусственно увеличивает доход во время кризиса, временно поддерживая нарастающую нестабильность рыночного равновесия. Роберт Лукас-младший расширил понимание влияния экономической политики, заявив, что «рациональные ожидания» обусловливают само воздействие этой политики. Экономическая политика не может обманным путем заставить людей реагировать тем или иным образом. И наоборот, если государству доверяют, политика способна изменить реакцию. Классическая школа делает основной упор на возможность рынков приспосабливаться к экономическим потрясениям. Однако цикличность экономических кризисов заставляет задуматься о том, насколько быстро рынки могут адаптироваться к ним. Кризисы скорее фокусируют внимание на потенциальной возможности опасного нарушения равновесия. Может ли рынок сам по себе поддерживать равновесие, стабильность и процветание экономики или же государственное вмешательство все-таки является необходимостью?</w:t>
                      </w:r>
                    </w:p>
                    <w:p w14:paraId="0231EFC7" w14:textId="77777777" w:rsidR="005A0CFC" w:rsidRDefault="005A0CFC" w:rsidP="009D2044"/>
                  </w:txbxContent>
                </v:textbox>
              </v:rect>
            </w:pict>
          </mc:Fallback>
        </mc:AlternateContent>
      </w:r>
      <w:r w:rsidRPr="009D204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5A2D1F79" wp14:editId="3104E64B">
                <wp:simplePos x="0" y="0"/>
                <wp:positionH relativeFrom="column">
                  <wp:posOffset>-86995</wp:posOffset>
                </wp:positionH>
                <wp:positionV relativeFrom="paragraph">
                  <wp:posOffset>508000</wp:posOffset>
                </wp:positionV>
                <wp:extent cx="12700" cy="12700"/>
                <wp:effectExtent l="8255" t="12700" r="7620" b="12700"/>
                <wp:wrapNone/>
                <wp:docPr id="127" name="Прямоугольник 12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2E9B2AEB" w14:textId="77777777" w:rsidR="005A0CFC" w:rsidRDefault="005A0CFC" w:rsidP="009D2044"/>
                          <w:p w14:paraId="11CA42F4" w14:textId="77777777" w:rsidR="005A0CFC" w:rsidRDefault="005A0CFC" w:rsidP="009D2044">
                            <w:r>
                              <w:t xml:space="preserve">Еще в </w:t>
                            </w:r>
                            <w:smartTag w:uri="urn:schemas-microsoft-com:office:smarttags" w:element="metricconverter">
                              <w:smartTagPr>
                                <w:attr w:name="ProductID" w:val="1937 г"/>
                              </w:smartTagPr>
                              <w:r>
                                <w:t>1937 г</w:t>
                              </w:r>
                            </w:smartTag>
                            <w:r>
                              <w:t>. кембриджский экономист Джон Хикс сделал попытку представить математическую версию постулатов Кейнса, которые впоследствии стали основой так называемого послевоенного синтеза кейнсианства и неоклассической экономики. Одним из наиболее известных приверженцев неокейнсианства был лауреат Нобелевской премии Пол Самуэльсон. По мнению Кейнса, нерегулируемый рынок не может обеспечить оптимального распределения ресурсов и полной занятости. По мнению неоклассиков, спады в рыночной экономике происходят в основном из-за воздействия монополий на уровень конкуренции. Правительства, получая возможность вмешиваться в экономику, могут нивелировать недостатки. К примеру, искусственно увеличить расходы во времена экономического спада, приводя экономику к полной занятости. Но при этом нет причин отбрасывать ключевую идею неоклассиков о том, что рынки после периодовспада снова восстанавливаются и приходят к экономическому равновесию. Если бы правительства вмешивались грамотно, «невидимая рука рынка» творила бы чудеса снова и снова. Большинство студентов Кейнса в Кембридже были противсинтеза. Они говорили, что такой подход возвращает к жизни идею, несостоятельность которой пытался доказать Кейнс: что экономика не требует государственного вмешательства. Сторонники неокейнсианства адаптировали идею, популярную до 1930х гг., о том, что безработица является следствием высоких зарплат, а Кейнс пытался доказать, что урезание зарплат усугубляет экономический кризис, вместо того чтобы решить эту проблему.</w:t>
                            </w:r>
                          </w:p>
                          <w:p w14:paraId="17774C5B" w14:textId="77777777" w:rsidR="005A0CFC" w:rsidRDefault="005A0CFC" w:rsidP="009D2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7" o:spid="_x0000_s1044" style="position:absolute;left:0;text-align:left;margin-left:-6.85pt;margin-top:40pt;width:1pt;height:1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NDbn+RRAgAAbAQAAA4AAAAAAAAAAAAAAAAALgIAAGRycy9lMm9Eb2MueG1sUEsBAi0AFAAG&#10;AAgAAAAhAHQU+j7eAAAACQEAAA8AAAAAAAAAAAAAAAAAqwQAAGRycy9kb3ducmV2LnhtbFBLBQYA&#10;AAAABAAEAPMAAAC2BQAAAAA=&#10;">
                <v:textbox>
                  <w:txbxContent>
                    <w:p w14:paraId="2E9B2AEB" w14:textId="77777777" w:rsidR="005A0CFC" w:rsidRDefault="005A0CFC" w:rsidP="009D2044"/>
                    <w:p w14:paraId="11CA42F4" w14:textId="77777777" w:rsidR="005A0CFC" w:rsidRDefault="005A0CFC" w:rsidP="009D2044">
                      <w:r>
                        <w:t xml:space="preserve">Еще в </w:t>
                      </w:r>
                      <w:smartTag w:uri="urn:schemas-microsoft-com:office:smarttags" w:element="metricconverter">
                        <w:smartTagPr>
                          <w:attr w:name="ProductID" w:val="1937 г"/>
                        </w:smartTagPr>
                        <w:r>
                          <w:t>1937 г</w:t>
                        </w:r>
                      </w:smartTag>
                      <w:r>
                        <w:t>. кембриджский экономист Джон Хикс сделал попытку представить математическую версию постулатов Кейнса, которые впоследствии стали основой так называемого послевоенного синтеза кейнсианства и неоклассической экономики. Одним из наиболее известных приверженцев неокейнсианства был лауреат Нобелевской премии Пол Самуэльсон. По мнению Кейнса, нерегулируемый рынок не может обеспечить оптимального распределения ресурсов и полной занятости. По мнению неоклассиков, спады в рыночной экономике происходят в основном из-за воздействия монополий на уровень конкуренции. Правительства, получая возможность вмешиваться в экономику, могут нивелировать недостатки. К примеру, искусственно увеличить расходы во времена экономического спада, приводя экономику к полной занятости. Но при этом нет причин отбрасывать ключевую идею неоклассиков о том, что рынки после периодовспада снова восстанавливаются и приходят к экономическому равновесию. Если бы правительства вмешивались грамотно, «невидимая рука рынка» творила бы чудеса снова и снова. Большинство студентов Кейнса в Кембридже были противсинтеза. Они говорили, что такой подход возвращает к жизни идею, несостоятельность которой пытался доказать Кейнс: что экономика не требует государственного вмешательства. Сторонники неокейнсианства адаптировали идею, популярную до 1930х гг., о том, что безработица является следствием высоких зарплат, а Кейнс пытался доказать, что урезание зарплат усугубляет экономический кризис, вместо того чтобы решить эту проблему.</w:t>
                      </w:r>
                    </w:p>
                    <w:p w14:paraId="17774C5B" w14:textId="77777777" w:rsidR="005A0CFC" w:rsidRDefault="005A0CFC" w:rsidP="009D2044"/>
                  </w:txbxContent>
                </v:textbox>
              </v:rect>
            </w:pict>
          </mc:Fallback>
        </mc:AlternateContent>
      </w:r>
      <w:r w:rsidRPr="009D204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101D5CB2" wp14:editId="7442A713">
                <wp:simplePos x="0" y="0"/>
                <wp:positionH relativeFrom="column">
                  <wp:posOffset>-86995</wp:posOffset>
                </wp:positionH>
                <wp:positionV relativeFrom="paragraph">
                  <wp:posOffset>508000</wp:posOffset>
                </wp:positionV>
                <wp:extent cx="12700" cy="12700"/>
                <wp:effectExtent l="8255" t="12700" r="7620" b="12700"/>
                <wp:wrapNone/>
                <wp:docPr id="126" name="Прямоугольник 12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11F50FA8" w14:textId="77777777" w:rsidR="005A0CFC" w:rsidRDefault="005A0CFC" w:rsidP="009D2044"/>
                          <w:p w14:paraId="016668B7" w14:textId="77777777" w:rsidR="005A0CFC" w:rsidRDefault="005A0CFC" w:rsidP="009D2044">
                            <w:r>
                              <w:t>Экономический рост является процессом непостоянным. Долгосрочная тенденция к его повышению не всегда является таковой в краткосрочном периоде, потому что экономический рост постоянно прерывается тем, что экономисты называют «экономическими циклами». Существуют бумы в экономике, во время которых повышается экономический рост при высоком уровне занятости; но есть еще и спады, когда деловая активность сокращается, возникает нехватка рабочих мест и потому растет безработица. Классическая теория утверждает, что цены – в том числе зарплаты – быстро откликаются на изменения вспросе и предложении и что рынки, таким образом, быстро приспосабливаются к экономическим потрясениям. По классической теории экономический цикл не должен приводить к массовой безработице. Но Джон Мейнард Кейнс, оглядываясь на Великую депрессию, опроверг этот тезис. Ключевым фактором роста в экономическом цикле является совокупный спрос (весь платежеспособный спрос в экономике). При спадах совокупный спрос имеет тенденцию к снижению, что делает эту фазу цикла неблагоприятной, приводя к длительным периодам безработицы. Управляя совокупным спросом, правительства могут влиять на экономические циклы, уменьшая нестабильность развития экономики. Теория, ориентированная на спрос, концентрирует свое внимание на важном аспекте того, как работает экономика. Но это еще не конец истории. Как функционирует экономика, определяет не только совокупный спрос – в долгосрочной перспективе ключевыми факторами являются инвестиции и инновации. Однажды предположив, что правительства могли бы воздействовать на совокупный спрос в качестве способа управления экономикой, кейнсианство не уточняет, как это делать – с помощью монетарной политики или фискальной.</w:t>
                            </w:r>
                          </w:p>
                          <w:p w14:paraId="50CBEF4C" w14:textId="77777777" w:rsidR="005A0CFC" w:rsidRDefault="005A0CFC" w:rsidP="009D2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 o:spid="_x0000_s1045" style="position:absolute;left:0;text-align:left;margin-left:-6.85pt;margin-top:40pt;width:1pt;height:1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CplP3kUgIAAGwEAAAOAAAAAAAAAAAAAAAAAC4CAABkcnMvZTJvRG9jLnhtbFBLAQItABQA&#10;BgAIAAAAIQB0FPo+3gAAAAkBAAAPAAAAAAAAAAAAAAAAAKwEAABkcnMvZG93bnJldi54bWxQSwUG&#10;AAAAAAQABADzAAAAtwUAAAAA&#10;">
                <v:textbox>
                  <w:txbxContent>
                    <w:p w14:paraId="11F50FA8" w14:textId="77777777" w:rsidR="005A0CFC" w:rsidRDefault="005A0CFC" w:rsidP="009D2044"/>
                    <w:p w14:paraId="016668B7" w14:textId="77777777" w:rsidR="005A0CFC" w:rsidRDefault="005A0CFC" w:rsidP="009D2044">
                      <w:r>
                        <w:t>Экономический рост является процессом непостоянным. Долгосрочная тенденция к его повышению не всегда является таковой в краткосрочном периоде, потому что экономический рост постоянно прерывается тем, что экономисты называют «экономическими циклами». Существуют бумы в экономике, во время которых повышается экономический рост при высоком уровне занятости; но есть еще и спады, когда деловая активность сокращается, возникает нехватка рабочих мест и потому растет безработица. Классическая теория утверждает, что цены – в том числе зарплаты – быстро откликаются на изменения вспросе и предложении и что рынки, таким образом, быстро приспосабливаются к экономическим потрясениям. По классической теории экономический цикл не должен приводить к массовой безработице. Но Джон Мейнард Кейнс, оглядываясь на Великую депрессию, опроверг этот тезис. Ключевым фактором роста в экономическом цикле является совокупный спрос (весь платежеспособный спрос в экономике). При спадах совокупный спрос имеет тенденцию к снижению, что делает эту фазу цикла неблагоприятной, приводя к длительным периодам безработицы. Управляя совокупным спросом, правительства могут влиять на экономические циклы, уменьшая нестабильность развития экономики. Теория, ориентированная на спрос, концентрирует свое внимание на важном аспекте того, как работает экономика. Но это еще не конец истории. Как функционирует экономика, определяет не только совокупный спрос – в долгосрочной перспективе ключевыми факторами являются инвестиции и инновации. Однажды предположив, что правительства могли бы воздействовать на совокупный спрос в качестве способа управления экономикой, кейнсианство не уточняет, как это делать – с помощью монетарной политики или фискальной.</w:t>
                      </w:r>
                    </w:p>
                    <w:p w14:paraId="50CBEF4C" w14:textId="77777777" w:rsidR="005A0CFC" w:rsidRDefault="005A0CFC" w:rsidP="009D2044"/>
                  </w:txbxContent>
                </v:textbox>
              </v:rect>
            </w:pict>
          </mc:Fallback>
        </mc:AlternateContent>
      </w:r>
      <w:r w:rsidRPr="009D2044">
        <w:rPr>
          <w:rFonts w:ascii="Times New Roman" w:eastAsia="Times New Roman" w:hAnsi="Times New Roman" w:cs="Times New Roman"/>
          <w:sz w:val="28"/>
          <w:szCs w:val="28"/>
          <w:lang w:eastAsia="ru-RU"/>
        </w:rPr>
        <w:t xml:space="preserve">Система мотивации работников компании сочетает в себе материальную и нематериальную сторону стимулирования. Она направлена на привлечение квалифицированного персонала и удержание его в штате предприятия, и на повышение заинтересованности работников в результатах труда. Системы оплаты труда предусматривает установление должностных окладов и тарифных ставок. При этом учитывается квалификация сотрудника, и его деловые качества. Систематически применяется текущее премирование по итогам результатов производственной деятельности работников. </w:t>
      </w:r>
    </w:p>
    <w:p w14:paraId="32028CB7" w14:textId="2CBFFCEB" w:rsidR="009D2044" w:rsidRPr="009D2044" w:rsidRDefault="009D2044" w:rsidP="009D2044">
      <w:pPr>
        <w:widowControl w:val="0"/>
        <w:spacing w:after="0" w:line="360" w:lineRule="auto"/>
        <w:ind w:firstLine="709"/>
        <w:jc w:val="both"/>
        <w:rPr>
          <w:rFonts w:ascii="Times New Roman" w:eastAsia="Times New Roman" w:hAnsi="Times New Roman" w:cs="Times New Roman"/>
          <w:sz w:val="28"/>
          <w:szCs w:val="28"/>
          <w:lang w:eastAsia="ru-RU"/>
        </w:rPr>
      </w:pPr>
      <w:r w:rsidRPr="009D2044">
        <w:rPr>
          <w:rFonts w:ascii="Times New Roman" w:eastAsia="Times New Roman" w:hAnsi="Times New Roman" w:cs="Times New Roman"/>
          <w:sz w:val="28"/>
          <w:szCs w:val="28"/>
          <w:lang w:eastAsia="ru-RU"/>
        </w:rPr>
        <w:t xml:space="preserve">Также предусмотрены доплаты и надбавки, которые зависят от условий труда, а также от объема выполняемых сотрудниками работ. За такие показатели, как внедрение новой </w:t>
      </w:r>
      <w:r w:rsidRPr="009D204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5179D62E" wp14:editId="22DDA998">
                <wp:simplePos x="0" y="0"/>
                <wp:positionH relativeFrom="column">
                  <wp:posOffset>-86995</wp:posOffset>
                </wp:positionH>
                <wp:positionV relativeFrom="paragraph">
                  <wp:posOffset>508000</wp:posOffset>
                </wp:positionV>
                <wp:extent cx="12700" cy="12700"/>
                <wp:effectExtent l="8255" t="12700" r="7620" b="12700"/>
                <wp:wrapNone/>
                <wp:docPr id="125" name="Прямоугольник 12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5FED21FC" w14:textId="77777777" w:rsidR="005A0CFC" w:rsidRDefault="005A0CFC" w:rsidP="009D2044"/>
                          <w:p w14:paraId="273DAB79" w14:textId="77777777" w:rsidR="005A0CFC" w:rsidRDefault="005A0CFC" w:rsidP="009D2044">
                            <w:r>
                              <w:t xml:space="preserve">Любой товар – предмет, произведенный для продажи, – обладает потребительской ценностью и меновой стоимостью. Например, стул имеет потребительскую ценность (сидя на нем, можно читать эту книгу) и меновую стоимость. Такое понимание Маркс использовал для доказательства того, что труд тоже является товаром и составной частью развития капитализма. Потребительская ценность рабочей силы заключается в ее способности производить товар; за свой труд работник получает меновую стоимость, или заработную плату, которая соответствует (или не соответствует) его основным затратам. Когда потребительская ценность работника рассматривается всочетании с оборудованием, принадлежащим нанимателю, ценность произведенных товароввыше, чем меновая стоимость работника; таким образом, образуется избыточный доход, который наниматель берет себе в качестве прибыли – это, как утверждает Маркс, является «эксплуатацией». Избыточный доход позволяет капитализму развиваться. Однако такого рода развитие создает антагонизмы внутри системы, способные привести к революции. Падение Берлинской стены в </w:t>
                            </w:r>
                            <w:smartTag w:uri="urn:schemas-microsoft-com:office:smarttags" w:element="metricconverter">
                              <w:smartTagPr>
                                <w:attr w:name="ProductID" w:val="1989 г"/>
                              </w:smartTagPr>
                              <w:r>
                                <w:t>1989 г</w:t>
                              </w:r>
                            </w:smartTag>
                            <w:r>
                              <w:t>. и распад СССР многими воспринимаются как полная дискредитация марксизма. Каким образом марксизм может внести полезный вклад в наше понимание современной капиталистической экономики? Если ненадолго забыть о наследии диктаторского режима Советского Союза, мы увидим, что марксистская критика капитализма может стать отправной точкой для осознания неравенства, существующего в обществе.</w:t>
                            </w:r>
                          </w:p>
                          <w:p w14:paraId="03E7FC28" w14:textId="77777777" w:rsidR="005A0CFC" w:rsidRDefault="005A0CFC" w:rsidP="009D2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 o:spid="_x0000_s1046" style="position:absolute;left:0;text-align:left;margin-left:-6.85pt;margin-top:40pt;width:1pt;height:1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">
                <v:textbox>
                  <w:txbxContent>
                    <w:p w14:paraId="5FED21FC" w14:textId="77777777" w:rsidR="005A0CFC" w:rsidRDefault="005A0CFC" w:rsidP="009D2044"/>
                    <w:p w14:paraId="273DAB79" w14:textId="77777777" w:rsidR="005A0CFC" w:rsidRDefault="005A0CFC" w:rsidP="009D2044">
                      <w:r>
                        <w:t xml:space="preserve">Любой товар – предмет, произведенный для продажи, – обладает потребительской ценностью и меновой стоимостью. Например, стул имеет потребительскую ценность (сидя на нем, можно читать эту книгу) и меновую стоимость. Такое понимание Маркс использовал для доказательства того, что труд тоже является товаром и составной частью развития капитализма. Потребительская ценность рабочей силы заключается в ее способности производить товар; за свой труд работник получает меновую стоимость, или заработную плату, которая соответствует (или не соответствует) его основным затратам. Когда потребительская ценность работника рассматривается всочетании с оборудованием, принадлежащим нанимателю, ценность произведенных товароввыше, чем меновая стоимость работника; таким образом, образуется избыточный доход, который наниматель берет себе в качестве прибыли – это, как утверждает Маркс, является «эксплуатацией». Избыточный доход позволяет капитализму развиваться. Однако такого рода развитие создает антагонизмы внутри системы, способные привести к революции. Падение Берлинской стены в </w:t>
                      </w:r>
                      <w:smartTag w:uri="urn:schemas-microsoft-com:office:smarttags" w:element="metricconverter">
                        <w:smartTagPr>
                          <w:attr w:name="ProductID" w:val="1989 г"/>
                        </w:smartTagPr>
                        <w:r>
                          <w:t>1989 г</w:t>
                        </w:r>
                      </w:smartTag>
                      <w:r>
                        <w:t>. и распад СССР многими воспринимаются как полная дискредитация марксизма. Каким образом марксизм может внести полезный вклад в наше понимание современной капиталистической экономики? Если ненадолго забыть о наследии диктаторского режима Советского Союза, мы увидим, что марксистская критика капитализма может стать отправной точкой для осознания неравенства, существующего в обществе.</w:t>
                      </w:r>
                    </w:p>
                    <w:p w14:paraId="03E7FC28" w14:textId="77777777" w:rsidR="005A0CFC" w:rsidRDefault="005A0CFC" w:rsidP="009D2044"/>
                  </w:txbxContent>
                </v:textbox>
              </v:rect>
            </w:pict>
          </mc:Fallback>
        </mc:AlternateContent>
      </w:r>
      <w:r w:rsidRPr="009D2044">
        <w:rPr>
          <w:rFonts w:ascii="Times New Roman" w:eastAsia="Times New Roman" w:hAnsi="Times New Roman" w:cs="Times New Roman"/>
          <w:sz w:val="28"/>
          <w:szCs w:val="28"/>
          <w:lang w:eastAsia="ru-RU"/>
        </w:rPr>
        <w:t>техники, экономию энергоресурсов, предусмотрено единовременное премирование. Также существуют доплаты и нематериальные вознаграждения по итогам выполненной работы. Кадровая политика предприятия основана на следующих направлениях деятельности:</w:t>
      </w:r>
    </w:p>
    <w:p w14:paraId="26DD24DE" w14:textId="2EDB41AA" w:rsidR="009D2044" w:rsidRPr="009D2044" w:rsidRDefault="009D2044" w:rsidP="009D2044">
      <w:pPr>
        <w:numPr>
          <w:ilvl w:val="0"/>
          <w:numId w:val="6"/>
        </w:numPr>
        <w:spacing w:after="0" w:line="360" w:lineRule="auto"/>
        <w:jc w:val="both"/>
        <w:rPr>
          <w:rFonts w:ascii="Times New Roman" w:eastAsia="Times New Roman" w:hAnsi="Times New Roman" w:cs="Times New Roman"/>
          <w:sz w:val="28"/>
          <w:szCs w:val="28"/>
          <w:lang w:eastAsia="ru-RU"/>
        </w:rPr>
      </w:pPr>
      <w:r w:rsidRPr="009D204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4A1A816C" wp14:editId="220B8432">
                <wp:simplePos x="0" y="0"/>
                <wp:positionH relativeFrom="column">
                  <wp:posOffset>-86995</wp:posOffset>
                </wp:positionH>
                <wp:positionV relativeFrom="paragraph">
                  <wp:posOffset>508000</wp:posOffset>
                </wp:positionV>
                <wp:extent cx="12700" cy="12700"/>
                <wp:effectExtent l="8255" t="12700" r="7620" b="12700"/>
                <wp:wrapNone/>
                <wp:docPr id="124" name="Прямоугольник 12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0E8F05C5" w14:textId="77777777" w:rsidR="005A0CFC" w:rsidRDefault="005A0CFC" w:rsidP="009D2044"/>
                          <w:p w14:paraId="1FDCFEA8" w14:textId="77777777" w:rsidR="005A0CFC" w:rsidRDefault="005A0CFC" w:rsidP="009D2044">
                            <w:r>
                              <w:t>Экономический рост является процессом непостоянным. Долгосрочная тенденция к его повышению не всегда является таковой в краткосрочном периоде, потому что экономический рост постоянно прерывается тем, что экономисты называют «экономическими циклами». Существуют бумы в экономике, во время которых повышается экономический рост при высоком уровне занятости; но есть еще и спады, когда деловая активность сокращается, возникает нехватка рабочих мест и потому растет безработица. Классическая теория утверждает, что цены – в том числе зарплаты – быстро откликаются на изменения вспросе и предложении и что рынки, таким образом, быстро приспосабливаются к экономическим потрясениям. По классической теории экономический цикл не должен приводить к массовой безработице. Но Джон Мейнард Кейнс, оглядываясь на Великую депрессию, опроверг этот тезис. Ключевым фактором роста в экономическом цикле является совокупный спрос (весь платежеспособный спрос в экономике). При спадах совокупный спрос имеет тенденцию к снижению, что делает эту фазу цикла неблагоприятной, приводя к длительным периодам безработицы. Управляя совокупным спросом, правительства могут влиять на экономические циклы, уменьшая нестабильность развития экономики. Теория, ориентированная на спрос, концентрирует свое внимание на важном аспекте того, как работает экономика. Но это еще не конец истории. Как функционирует экономика, определяет не только совокупный спрос – в долгосрочной перспективе ключевыми факторами являются инвестиции и инновации. Однажды предположив, что правительства могли бы воздействовать на совокупный спрос в качестве способа управления экономикой, кейнсианство не уточняет, как это делать – с помощью монетарной политики или фискальной.</w:t>
                            </w:r>
                          </w:p>
                          <w:p w14:paraId="7C222D52" w14:textId="77777777" w:rsidR="005A0CFC" w:rsidRDefault="005A0CFC" w:rsidP="009D2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4" o:spid="_x0000_s1047" style="position:absolute;left:0;text-align:left;margin-left:-6.85pt;margin-top:40pt;width:1pt;height:1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D1APNNUgIAAGwEAAAOAAAAAAAAAAAAAAAAAC4CAABkcnMvZTJvRG9jLnhtbFBLAQItABQA&#10;BgAIAAAAIQB0FPo+3gAAAAkBAAAPAAAAAAAAAAAAAAAAAKwEAABkcnMvZG93bnJldi54bWxQSwUG&#10;AAAAAAQABADzAAAAtwUAAAAA&#10;">
                <v:textbox>
                  <w:txbxContent>
                    <w:p w14:paraId="0E8F05C5" w14:textId="77777777" w:rsidR="005A0CFC" w:rsidRDefault="005A0CFC" w:rsidP="009D2044"/>
                    <w:p w14:paraId="1FDCFEA8" w14:textId="77777777" w:rsidR="005A0CFC" w:rsidRDefault="005A0CFC" w:rsidP="009D2044">
                      <w:r>
                        <w:t>Экономический рост является процессом непостоянным. Долгосрочная тенденция к его повышению не всегда является таковой в краткосрочном периоде, потому что экономический рост постоянно прерывается тем, что экономисты называют «экономическими циклами». Существуют бумы в экономике, во время которых повышается экономический рост при высоком уровне занятости; но есть еще и спады, когда деловая активность сокращается, возникает нехватка рабочих мест и потому растет безработица. Классическая теория утверждает, что цены – в том числе зарплаты – быстро откликаются на изменения вспросе и предложении и что рынки, таким образом, быстро приспосабливаются к экономическим потрясениям. По классической теории экономический цикл не должен приводить к массовой безработице. Но Джон Мейнард Кейнс, оглядываясь на Великую депрессию, опроверг этот тезис. Ключевым фактором роста в экономическом цикле является совокупный спрос (весь платежеспособный спрос в экономике). При спадах совокупный спрос имеет тенденцию к снижению, что делает эту фазу цикла неблагоприятной, приводя к длительным периодам безработицы. Управляя совокупным спросом, правительства могут влиять на экономические циклы, уменьшая нестабильность развития экономики. Теория, ориентированная на спрос, концентрирует свое внимание на важном аспекте того, как работает экономика. Но это еще не конец истории. Как функционирует экономика, определяет не только совокупный спрос – в долгосрочной перспективе ключевыми факторами являются инвестиции и инновации. Однажды предположив, что правительства могли бы воздействовать на совокупный спрос в качестве способа управления экономикой, кейнсианство не уточняет, как это делать – с помощью монетарной политики или фискальной.</w:t>
                      </w:r>
                    </w:p>
                    <w:p w14:paraId="7C222D52" w14:textId="77777777" w:rsidR="005A0CFC" w:rsidRDefault="005A0CFC" w:rsidP="009D2044"/>
                  </w:txbxContent>
                </v:textbox>
              </v:rect>
            </w:pict>
          </mc:Fallback>
        </mc:AlternateContent>
      </w:r>
      <w:r w:rsidRPr="009D2044">
        <w:rPr>
          <w:rFonts w:ascii="Times New Roman" w:eastAsia="Times New Roman" w:hAnsi="Times New Roman" w:cs="Times New Roman"/>
          <w:sz w:val="28"/>
          <w:szCs w:val="28"/>
          <w:lang w:eastAsia="ru-RU"/>
        </w:rPr>
        <w:t>Оценка персонала;</w:t>
      </w:r>
    </w:p>
    <w:p w14:paraId="0CDC3111" w14:textId="77777777" w:rsidR="009D2044" w:rsidRPr="009D2044" w:rsidRDefault="009D2044" w:rsidP="009D2044">
      <w:pPr>
        <w:numPr>
          <w:ilvl w:val="0"/>
          <w:numId w:val="6"/>
        </w:numPr>
        <w:spacing w:after="0" w:line="360" w:lineRule="auto"/>
        <w:jc w:val="both"/>
        <w:rPr>
          <w:rFonts w:ascii="Times New Roman" w:eastAsia="Times New Roman" w:hAnsi="Times New Roman" w:cs="Times New Roman"/>
          <w:sz w:val="28"/>
          <w:szCs w:val="28"/>
          <w:lang w:eastAsia="ru-RU"/>
        </w:rPr>
      </w:pPr>
      <w:r w:rsidRPr="009D2044">
        <w:rPr>
          <w:rFonts w:ascii="Times New Roman" w:eastAsia="Times New Roman" w:hAnsi="Times New Roman" w:cs="Times New Roman"/>
          <w:sz w:val="28"/>
          <w:szCs w:val="28"/>
          <w:lang w:eastAsia="ru-RU"/>
        </w:rPr>
        <w:t>Должностные инструкции;</w:t>
      </w:r>
    </w:p>
    <w:p w14:paraId="76531989" w14:textId="3EAFACCD" w:rsidR="009D2044" w:rsidRPr="009D2044" w:rsidRDefault="009D2044" w:rsidP="009D2044">
      <w:pPr>
        <w:numPr>
          <w:ilvl w:val="0"/>
          <w:numId w:val="6"/>
        </w:numPr>
        <w:spacing w:after="0" w:line="360" w:lineRule="auto"/>
        <w:jc w:val="both"/>
        <w:rPr>
          <w:rFonts w:ascii="Times New Roman" w:eastAsia="Times New Roman" w:hAnsi="Times New Roman" w:cs="Times New Roman"/>
          <w:sz w:val="28"/>
          <w:szCs w:val="28"/>
          <w:lang w:eastAsia="ru-RU"/>
        </w:rPr>
      </w:pPr>
      <w:r w:rsidRPr="009D204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75E3D67C" wp14:editId="152B718B">
                <wp:simplePos x="0" y="0"/>
                <wp:positionH relativeFrom="column">
                  <wp:posOffset>-86995</wp:posOffset>
                </wp:positionH>
                <wp:positionV relativeFrom="paragraph">
                  <wp:posOffset>508000</wp:posOffset>
                </wp:positionV>
                <wp:extent cx="12700" cy="12700"/>
                <wp:effectExtent l="8255" t="12700" r="7620" b="12700"/>
                <wp:wrapNone/>
                <wp:docPr id="123" name="Прямоугольник 12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7B186711" w14:textId="77777777" w:rsidR="005A0CFC" w:rsidRDefault="005A0CFC" w:rsidP="009D2044"/>
                          <w:p w14:paraId="7236EE75" w14:textId="77777777" w:rsidR="005A0CFC" w:rsidRDefault="005A0CFC" w:rsidP="009D2044">
                            <w:r>
                              <w:t xml:space="preserve">Еще в </w:t>
                            </w:r>
                            <w:smartTag w:uri="urn:schemas-microsoft-com:office:smarttags" w:element="metricconverter">
                              <w:smartTagPr>
                                <w:attr w:name="ProductID" w:val="1937 г"/>
                              </w:smartTagPr>
                              <w:r>
                                <w:t>1937 г</w:t>
                              </w:r>
                            </w:smartTag>
                            <w:r>
                              <w:t>. кембриджский экономист Джон Хикс сделал попытку представить математическую версию постулатов Кейнса, которые впоследствии стали основой так называемого послевоенного синтеза кейнсианства и неоклассической экономики. Одним из наиболее известных приверженцев неокейнсианства был лауреат Нобелевской премии Пол Самуэльсон. По мнению Кейнса, нерегулируемый рынок не может обеспечить оптимального распределения ресурсов и полной занятости. По мнению неоклассиков, спады в рыночной экономике происходят в основном из-за воздействия монополий на уровень конкуренции. Правительства, получая возможность вмешиваться в экономику, могут нивелировать недостатки. К примеру, искусственно увеличить расходы во времена экономического спада, приводя экономику к полной занятости. Но при этом нет причин отбрасывать ключевую идею неоклассиков о том, что рынки после периодовспада снова восстанавливаются и приходят к экономическому равновесию. Если бы правительства вмешивались грамотно, «невидимая рука рынка» творила бы чудеса снова и снова. Большинство студентов Кейнса в Кембридже были противсинтеза. Они говорили, что такой подход возвращает к жизни идею, несостоятельность которой пытался доказать Кейнс: что экономика не требует государственного вмешательства. Сторонники неокейнсианства адаптировали идею, популярную до 1930х гг., о том, что безработица является следствием высоких зарплат, а Кейнс пытался доказать, что урезание зарплат усугубляет экономический кризис, вместо того чтобы решить эту проблему.</w:t>
                            </w:r>
                          </w:p>
                          <w:p w14:paraId="4067054D" w14:textId="77777777" w:rsidR="005A0CFC" w:rsidRDefault="005A0CFC" w:rsidP="009D2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 o:spid="_x0000_s1048" style="position:absolute;left:0;text-align:left;margin-left:-6.85pt;margin-top:40pt;width:1pt;height:1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CY2utJUgIAAGwEAAAOAAAAAAAAAAAAAAAAAC4CAABkcnMvZTJvRG9jLnhtbFBLAQItABQA&#10;BgAIAAAAIQB0FPo+3gAAAAkBAAAPAAAAAAAAAAAAAAAAAKwEAABkcnMvZG93bnJldi54bWxQSwUG&#10;AAAAAAQABADzAAAAtwUAAAAA&#10;">
                <v:textbox>
                  <w:txbxContent>
                    <w:p w14:paraId="7B186711" w14:textId="77777777" w:rsidR="005A0CFC" w:rsidRDefault="005A0CFC" w:rsidP="009D2044"/>
                    <w:p w14:paraId="7236EE75" w14:textId="77777777" w:rsidR="005A0CFC" w:rsidRDefault="005A0CFC" w:rsidP="009D2044">
                      <w:r>
                        <w:t xml:space="preserve">Еще в </w:t>
                      </w:r>
                      <w:smartTag w:uri="urn:schemas-microsoft-com:office:smarttags" w:element="metricconverter">
                        <w:smartTagPr>
                          <w:attr w:name="ProductID" w:val="1937 г"/>
                        </w:smartTagPr>
                        <w:r>
                          <w:t>1937 г</w:t>
                        </w:r>
                      </w:smartTag>
                      <w:r>
                        <w:t>. кембриджский экономист Джон Хикс сделал попытку представить математическую версию постулатов Кейнса, которые впоследствии стали основой так называемого послевоенного синтеза кейнсианства и неоклассической экономики. Одним из наиболее известных приверженцев неокейнсианства был лауреат Нобелевской премии Пол Самуэльсон. По мнению Кейнса, нерегулируемый рынок не может обеспечить оптимального распределения ресурсов и полной занятости. По мнению неоклассиков, спады в рыночной экономике происходят в основном из-за воздействия монополий на уровень конкуренции. Правительства, получая возможность вмешиваться в экономику, могут нивелировать недостатки. К примеру, искусственно увеличить расходы во времена экономического спада, приводя экономику к полной занятости. Но при этом нет причин отбрасывать ключевую идею неоклассиков о том, что рынки после периодовспада снова восстанавливаются и приходят к экономическому равновесию. Если бы правительства вмешивались грамотно, «невидимая рука рынка» творила бы чудеса снова и снова. Большинство студентов Кейнса в Кембридже были противсинтеза. Они говорили, что такой подход возвращает к жизни идею, несостоятельность которой пытался доказать Кейнс: что экономика не требует государственного вмешательства. Сторонники неокейнсианства адаптировали идею, популярную до 1930х гг., о том, что безработица является следствием высоких зарплат, а Кейнс пытался доказать, что урезание зарплат усугубляет экономический кризис, вместо того чтобы решить эту проблему.</w:t>
                      </w:r>
                    </w:p>
                    <w:p w14:paraId="4067054D" w14:textId="77777777" w:rsidR="005A0CFC" w:rsidRDefault="005A0CFC" w:rsidP="009D2044"/>
                  </w:txbxContent>
                </v:textbox>
              </v:rect>
            </w:pict>
          </mc:Fallback>
        </mc:AlternateContent>
      </w:r>
      <w:r w:rsidRPr="009D2044">
        <w:rPr>
          <w:rFonts w:ascii="Times New Roman" w:eastAsia="Times New Roman" w:hAnsi="Times New Roman" w:cs="Times New Roman"/>
          <w:sz w:val="28"/>
          <w:szCs w:val="28"/>
          <w:lang w:eastAsia="ru-RU"/>
        </w:rPr>
        <w:t>Создание кадрового резерва;</w:t>
      </w:r>
    </w:p>
    <w:p w14:paraId="6D079E18" w14:textId="77777777" w:rsidR="009D2044" w:rsidRPr="009D2044" w:rsidRDefault="009D2044" w:rsidP="009D2044">
      <w:pPr>
        <w:numPr>
          <w:ilvl w:val="0"/>
          <w:numId w:val="6"/>
        </w:numPr>
        <w:spacing w:after="0" w:line="360" w:lineRule="auto"/>
        <w:jc w:val="both"/>
        <w:rPr>
          <w:rFonts w:ascii="Times New Roman" w:eastAsia="Times New Roman" w:hAnsi="Times New Roman" w:cs="Times New Roman"/>
          <w:sz w:val="28"/>
          <w:szCs w:val="28"/>
          <w:lang w:eastAsia="ru-RU"/>
        </w:rPr>
      </w:pPr>
      <w:r w:rsidRPr="009D2044">
        <w:rPr>
          <w:rFonts w:ascii="Times New Roman" w:eastAsia="Times New Roman" w:hAnsi="Times New Roman" w:cs="Times New Roman"/>
          <w:sz w:val="28"/>
          <w:szCs w:val="28"/>
          <w:lang w:eastAsia="ru-RU"/>
        </w:rPr>
        <w:t>Повышение квалификации персонала;</w:t>
      </w:r>
    </w:p>
    <w:p w14:paraId="5848EC56" w14:textId="008F1195" w:rsidR="009D2044" w:rsidRPr="009D2044" w:rsidRDefault="009D2044" w:rsidP="009D2044">
      <w:pPr>
        <w:numPr>
          <w:ilvl w:val="0"/>
          <w:numId w:val="6"/>
        </w:numPr>
        <w:spacing w:after="0" w:line="360" w:lineRule="auto"/>
        <w:jc w:val="both"/>
        <w:rPr>
          <w:rFonts w:ascii="Times New Roman" w:eastAsia="Times New Roman" w:hAnsi="Times New Roman" w:cs="Times New Roman"/>
          <w:sz w:val="28"/>
          <w:szCs w:val="28"/>
          <w:lang w:eastAsia="ru-RU"/>
        </w:rPr>
      </w:pPr>
      <w:r w:rsidRPr="009D2044">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80096" behindDoc="0" locked="0" layoutInCell="1" allowOverlap="1" wp14:anchorId="40A85379" wp14:editId="3A739E5C">
                <wp:simplePos x="0" y="0"/>
                <wp:positionH relativeFrom="column">
                  <wp:posOffset>-86995</wp:posOffset>
                </wp:positionH>
                <wp:positionV relativeFrom="paragraph">
                  <wp:posOffset>508000</wp:posOffset>
                </wp:positionV>
                <wp:extent cx="12700" cy="12700"/>
                <wp:effectExtent l="8255" t="12700" r="7620" b="12700"/>
                <wp:wrapNone/>
                <wp:docPr id="122" name="Прямоугольник 12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6B00703C" w14:textId="77777777" w:rsidR="005A0CFC" w:rsidRDefault="005A0CFC" w:rsidP="009D2044">
                            <w:r>
                              <w:t>Рынок обеспечивает пространство для реализации естественной человеческой склонности к «натуральному обмену, товарному обмену и торговле», в то время как «невидимая рука рынка» регулирует эти виды деятельности, чтобы сохранять экономическое равновесие. Всведении вместе всех транзакций, совершаемых людьми, рынок также сводит вместе рациональные реакции на кризис. По сути, рынок сам по себе очень быстро реагирует на любые потрясения и не нуждается в государственном вмешательстве. Стимулирующая государственная политика только ограничивает способность рынка снова прийти в равновесие: государство искусственно увеличивает доход во время кризиса, временно поддерживая нарастающую нестабильность рыночного равновесия. Роберт Лукас-младший расширил понимание влияния экономической политики, заявив, что «рациональные ожидания» обусловливают само воздействие этой политики. Экономическая политика не может обманным путем заставить людей реагировать тем или иным образом. И наоборот, если государству доверяют, политика способна изменить реакцию. Классическая школа делает основной упор на возможность рынков приспосабливаться к экономическим потрясениям. Однако цикличность экономических кризисов заставляет задуматься о том, насколько быстро рынки могут адаптироваться к ним. Кризисы скорее фокусируют внимание на потенциальной возможности опасного нарушения равновесия. Может ли рынок сам по себе поддерживать равновесие, стабильность и процветание экономики или же государственное вмешательство все-таки является необходимостью?</w:t>
                            </w:r>
                          </w:p>
                          <w:p w14:paraId="0ADE98DF" w14:textId="77777777" w:rsidR="005A0CFC" w:rsidRDefault="005A0CFC" w:rsidP="009D2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 o:spid="_x0000_s1049" style="position:absolute;left:0;text-align:left;margin-left:-6.85pt;margin-top:40pt;width:1pt;height:1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DhlYlJUgIAAGwEAAAOAAAAAAAAAAAAAAAAAC4CAABkcnMvZTJvRG9jLnhtbFBLAQItABQA&#10;BgAIAAAAIQB0FPo+3gAAAAkBAAAPAAAAAAAAAAAAAAAAAKwEAABkcnMvZG93bnJldi54bWxQSwUG&#10;AAAAAAQABADzAAAAtwUAAAAA&#10;">
                <v:textbox>
                  <w:txbxContent>
                    <w:p w14:paraId="6B00703C" w14:textId="77777777" w:rsidR="005A0CFC" w:rsidRDefault="005A0CFC" w:rsidP="009D2044">
                      <w:r>
                        <w:t>Рынок обеспечивает пространство для реализации естественной человеческой склонности к «натуральному обмену, товарному обмену и торговле», в то время как «невидимая рука рынка» регулирует эти виды деятельности, чтобы сохранять экономическое равновесие. Всведении вместе всех транзакций, совершаемых людьми, рынок также сводит вместе рациональные реакции на кризис. По сути, рынок сам по себе очень быстро реагирует на любые потрясения и не нуждается в государственном вмешательстве. Стимулирующая государственная политика только ограничивает способность рынка снова прийти в равновесие: государство искусственно увеличивает доход во время кризиса, временно поддерживая нарастающую нестабильность рыночного равновесия. Роберт Лукас-младший расширил понимание влияния экономической политики, заявив, что «рациональные ожидания» обусловливают само воздействие этой политики. Экономическая политика не может обманным путем заставить людей реагировать тем или иным образом. И наоборот, если государству доверяют, политика способна изменить реакцию. Классическая школа делает основной упор на возможность рынков приспосабливаться к экономическим потрясениям. Однако цикличность экономических кризисов заставляет задуматься о том, насколько быстро рынки могут адаптироваться к ним. Кризисы скорее фокусируют внимание на потенциальной возможности опасного нарушения равновесия. Может ли рынок сам по себе поддерживать равновесие, стабильность и процветание экономики или же государственное вмешательство все-таки является необходимостью?</w:t>
                      </w:r>
                    </w:p>
                    <w:p w14:paraId="0ADE98DF" w14:textId="77777777" w:rsidR="005A0CFC" w:rsidRDefault="005A0CFC" w:rsidP="009D2044"/>
                  </w:txbxContent>
                </v:textbox>
              </v:rect>
            </w:pict>
          </mc:Fallback>
        </mc:AlternateContent>
      </w:r>
      <w:r w:rsidRPr="009D2044">
        <w:rPr>
          <w:rFonts w:ascii="Times New Roman" w:eastAsia="Times New Roman" w:hAnsi="Times New Roman" w:cs="Times New Roman"/>
          <w:sz w:val="28"/>
          <w:szCs w:val="28"/>
          <w:lang w:eastAsia="ru-RU"/>
        </w:rPr>
        <w:t>Наем и отбор персонала;</w:t>
      </w:r>
    </w:p>
    <w:p w14:paraId="009F958F" w14:textId="77777777" w:rsidR="009D2044" w:rsidRPr="009D2044" w:rsidRDefault="009D2044" w:rsidP="009D2044">
      <w:pPr>
        <w:numPr>
          <w:ilvl w:val="0"/>
          <w:numId w:val="6"/>
        </w:numPr>
        <w:spacing w:after="0" w:line="360" w:lineRule="auto"/>
        <w:jc w:val="both"/>
        <w:rPr>
          <w:rFonts w:ascii="Times New Roman" w:eastAsia="Times New Roman" w:hAnsi="Times New Roman" w:cs="Times New Roman"/>
          <w:sz w:val="28"/>
          <w:szCs w:val="28"/>
          <w:lang w:eastAsia="ru-RU"/>
        </w:rPr>
      </w:pPr>
      <w:r w:rsidRPr="009D2044">
        <w:rPr>
          <w:rFonts w:ascii="Times New Roman" w:eastAsia="Times New Roman" w:hAnsi="Times New Roman" w:cs="Times New Roman"/>
          <w:sz w:val="28"/>
          <w:szCs w:val="28"/>
          <w:lang w:eastAsia="ru-RU"/>
        </w:rPr>
        <w:t>Адаптация.</w:t>
      </w:r>
    </w:p>
    <w:p w14:paraId="05393B29" w14:textId="78E76184" w:rsidR="009D2044" w:rsidRPr="009D2044" w:rsidRDefault="009D2044" w:rsidP="009D2044">
      <w:pPr>
        <w:spacing w:after="0" w:line="360" w:lineRule="auto"/>
        <w:ind w:firstLine="709"/>
        <w:jc w:val="both"/>
        <w:rPr>
          <w:rFonts w:ascii="Times New Roman" w:eastAsia="Times New Roman" w:hAnsi="Times New Roman" w:cs="Times New Roman"/>
          <w:sz w:val="28"/>
          <w:szCs w:val="28"/>
          <w:lang w:eastAsia="ru-RU"/>
        </w:rPr>
      </w:pPr>
      <w:r w:rsidRPr="009D204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14972FB0" wp14:editId="658D4D9D">
                <wp:simplePos x="0" y="0"/>
                <wp:positionH relativeFrom="column">
                  <wp:posOffset>-86995</wp:posOffset>
                </wp:positionH>
                <wp:positionV relativeFrom="paragraph">
                  <wp:posOffset>508000</wp:posOffset>
                </wp:positionV>
                <wp:extent cx="12700" cy="12700"/>
                <wp:effectExtent l="8255" t="12700" r="7620" b="12700"/>
                <wp:wrapNone/>
                <wp:docPr id="121" name="Прямоугольник 12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1D936594" w14:textId="77777777" w:rsidR="005A0CFC" w:rsidRDefault="005A0CFC" w:rsidP="009D2044"/>
                          <w:p w14:paraId="3AACB250" w14:textId="77777777" w:rsidR="005A0CFC" w:rsidRDefault="005A0CFC" w:rsidP="009D2044">
                            <w:r>
                              <w:t xml:space="preserve">Любой товар – предмет, произведенный для продажи, – обладает потребительской ценностью и меновой стоимостью. Например, стул имеет потребительскую ценность (сидя на нем, можно читать эту книгу) и меновую стоимость. Такое понимание Маркс использовал для доказательства того, что труд тоже является товаром и составной частью развития капитализма. Потребительская ценность рабочей силы заключается в ее способности производить товар; за свой труд работник получает меновую стоимость, или заработную плату, которая соответствует (или не соответствует) его основным затратам. Когда потребительская ценность работника рассматривается всочетании с оборудованием, принадлежащим нанимателю, ценность произведенных товароввыше, чем меновая стоимость работника; таким образом, образуется избыточный доход, который наниматель берет себе в качестве прибыли – это, как утверждает Маркс, является «эксплуатацией». Избыточный доход позволяет капитализму развиваться. Однако такого рода развитие создает антагонизмы внутри системы, способные привести к революции. Падение Берлинской стены в </w:t>
                            </w:r>
                            <w:smartTag w:uri="urn:schemas-microsoft-com:office:smarttags" w:element="metricconverter">
                              <w:smartTagPr>
                                <w:attr w:name="ProductID" w:val="1989 г"/>
                              </w:smartTagPr>
                              <w:r>
                                <w:t>1989 г</w:t>
                              </w:r>
                            </w:smartTag>
                            <w:r>
                              <w:t>. и распад СССР многими воспринимаются как полная дискредитация марксизма. Каким образом марксизм может внести полезный вклад в наше понимание современной капиталистической экономики? Если ненадолго забыть о наследии диктаторского режима Советского Союза, мы увидим, что марксистская критика капитализма может стать отправной точкой для осознания неравенства, существующего в обществе.</w:t>
                            </w:r>
                          </w:p>
                          <w:p w14:paraId="0E416ED9" w14:textId="77777777" w:rsidR="005A0CFC" w:rsidRDefault="005A0CFC" w:rsidP="009D2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 o:spid="_x0000_s1050" style="position:absolute;left:0;text-align:left;margin-left:-6.85pt;margin-top:40pt;width:1pt;height:1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BochhMUgIAAGwEAAAOAAAAAAAAAAAAAAAAAC4CAABkcnMvZTJvRG9jLnhtbFBLAQItABQA&#10;BgAIAAAAIQB0FPo+3gAAAAkBAAAPAAAAAAAAAAAAAAAAAKwEAABkcnMvZG93bnJldi54bWxQSwUG&#10;AAAAAAQABADzAAAAtwUAAAAA&#10;">
                <v:textbox>
                  <w:txbxContent>
                    <w:p w14:paraId="1D936594" w14:textId="77777777" w:rsidR="005A0CFC" w:rsidRDefault="005A0CFC" w:rsidP="009D2044"/>
                    <w:p w14:paraId="3AACB250" w14:textId="77777777" w:rsidR="005A0CFC" w:rsidRDefault="005A0CFC" w:rsidP="009D2044">
                      <w:r>
                        <w:t xml:space="preserve">Любой товар – предмет, произведенный для продажи, – обладает потребительской ценностью и меновой стоимостью. Например, стул имеет потребительскую ценность (сидя на нем, можно читать эту книгу) и меновую стоимость. Такое понимание Маркс использовал для доказательства того, что труд тоже является товаром и составной частью развития капитализма. Потребительская ценность рабочей силы заключается в ее способности производить товар; за свой труд работник получает меновую стоимость, или заработную плату, которая соответствует (или не соответствует) его основным затратам. Когда потребительская ценность работника рассматривается всочетании с оборудованием, принадлежащим нанимателю, ценность произведенных товароввыше, чем меновая стоимость работника; таким образом, образуется избыточный доход, который наниматель берет себе в качестве прибыли – это, как утверждает Маркс, является «эксплуатацией». Избыточный доход позволяет капитализму развиваться. Однако такого рода развитие создает антагонизмы внутри системы, способные привести к революции. Падение Берлинской стены в </w:t>
                      </w:r>
                      <w:smartTag w:uri="urn:schemas-microsoft-com:office:smarttags" w:element="metricconverter">
                        <w:smartTagPr>
                          <w:attr w:name="ProductID" w:val="1989 г"/>
                        </w:smartTagPr>
                        <w:r>
                          <w:t>1989 г</w:t>
                        </w:r>
                      </w:smartTag>
                      <w:r>
                        <w:t>. и распад СССР многими воспринимаются как полная дискредитация марксизма. Каким образом марксизм может внести полезный вклад в наше понимание современной капиталистической экономики? Если ненадолго забыть о наследии диктаторского режима Советского Союза, мы увидим, что марксистская критика капитализма может стать отправной точкой для осознания неравенства, существующего в обществе.</w:t>
                      </w:r>
                    </w:p>
                    <w:p w14:paraId="0E416ED9" w14:textId="77777777" w:rsidR="005A0CFC" w:rsidRDefault="005A0CFC" w:rsidP="009D2044"/>
                  </w:txbxContent>
                </v:textbox>
              </v:rect>
            </w:pict>
          </mc:Fallback>
        </mc:AlternateContent>
      </w:r>
      <w:r w:rsidRPr="009D2044">
        <w:rPr>
          <w:rFonts w:ascii="Times New Roman" w:eastAsia="Times New Roman" w:hAnsi="Times New Roman" w:cs="Times New Roman"/>
          <w:sz w:val="28"/>
          <w:szCs w:val="28"/>
          <w:lang w:eastAsia="ru-RU"/>
        </w:rPr>
        <w:t>Рассмотрим более подробно основной функционал службы персонала. Можно отметить следующие задачи в отборе персонала:</w:t>
      </w:r>
    </w:p>
    <w:p w14:paraId="7F9F4DD0" w14:textId="77777777" w:rsidR="009D2044" w:rsidRPr="009D2044" w:rsidRDefault="009D2044" w:rsidP="009D2044">
      <w:pPr>
        <w:numPr>
          <w:ilvl w:val="0"/>
          <w:numId w:val="7"/>
        </w:numPr>
        <w:spacing w:after="0" w:line="360" w:lineRule="auto"/>
        <w:jc w:val="both"/>
        <w:rPr>
          <w:rFonts w:ascii="Times New Roman" w:eastAsia="Times New Roman" w:hAnsi="Times New Roman" w:cs="Times New Roman"/>
          <w:sz w:val="28"/>
          <w:szCs w:val="28"/>
          <w:lang w:eastAsia="ru-RU"/>
        </w:rPr>
      </w:pPr>
      <w:r w:rsidRPr="009D2044">
        <w:rPr>
          <w:rFonts w:ascii="Times New Roman" w:eastAsia="Times New Roman" w:hAnsi="Times New Roman" w:cs="Times New Roman"/>
          <w:sz w:val="28"/>
          <w:szCs w:val="28"/>
          <w:lang w:eastAsia="ru-RU"/>
        </w:rPr>
        <w:t>Отбор потенциальных кандидатов;</w:t>
      </w:r>
    </w:p>
    <w:p w14:paraId="1D791990" w14:textId="508E00CB" w:rsidR="009D2044" w:rsidRPr="009D2044" w:rsidRDefault="009D2044" w:rsidP="009D2044">
      <w:pPr>
        <w:numPr>
          <w:ilvl w:val="0"/>
          <w:numId w:val="7"/>
        </w:numPr>
        <w:spacing w:after="0" w:line="360" w:lineRule="auto"/>
        <w:jc w:val="both"/>
        <w:rPr>
          <w:rFonts w:ascii="Times New Roman" w:eastAsia="Times New Roman" w:hAnsi="Times New Roman" w:cs="Times New Roman"/>
          <w:sz w:val="28"/>
          <w:szCs w:val="28"/>
          <w:lang w:eastAsia="ru-RU"/>
        </w:rPr>
      </w:pPr>
      <w:r w:rsidRPr="009D204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14:anchorId="070D278A" wp14:editId="3148CA84">
                <wp:simplePos x="0" y="0"/>
                <wp:positionH relativeFrom="column">
                  <wp:posOffset>-86995</wp:posOffset>
                </wp:positionH>
                <wp:positionV relativeFrom="paragraph">
                  <wp:posOffset>508000</wp:posOffset>
                </wp:positionV>
                <wp:extent cx="12700" cy="12700"/>
                <wp:effectExtent l="8255" t="12700" r="7620" b="12700"/>
                <wp:wrapNone/>
                <wp:docPr id="120" name="Прямоугольник 12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427C9D98" w14:textId="77777777" w:rsidR="005A0CFC" w:rsidRDefault="005A0CFC" w:rsidP="009D2044"/>
                          <w:p w14:paraId="41B6B73F" w14:textId="77777777" w:rsidR="005A0CFC" w:rsidRDefault="005A0CFC" w:rsidP="009D2044">
                            <w:r>
                              <w:t>Экономический рост является процессом непостоянным. Долгосрочная тенденция к его повышению не всегда является таковой в краткосрочном периоде, потому что экономический рост постоянно прерывается тем, что экономисты называют «экономическими циклами». Существуют бумы в экономике, во время которых повышается экономический рост при высоком уровне занятости; но есть еще и спады, когда деловая активность сокращается, возникает нехватка рабочих мест и потому растет безработица. Классическая теория утверждает, что цены – в том числе зарплаты – быстро откликаются на изменения вспросе и предложении и что рынки, таким образом, быстро приспосабливаются к экономическим потрясениям. По классической теории экономический цикл не должен приводить к массовой безработице. Но Джон Мейнард Кейнс, оглядываясь на Великую депрессию, опроверг этот тезис. Ключевым фактором роста в экономическом цикле является совокупный спрос (весь платежеспособный спрос в экономике). При спадах совокупный спрос имеет тенденцию к снижению, что делает эту фазу цикла неблагоприятной, приводя к длительным периодам безработицы. Управляя совокупным спросом, правительства могут влиять на экономические циклы, уменьшая нестабильность развития экономики. Теория, ориентированная на спрос, концентрирует свое внимание на важном аспекте того, как работает экономика. Но это еще не конец истории. Как функционирует экономика, определяет не только совокупный спрос – в долгосрочной перспективе ключевыми факторами являются инвестиции и инновации. Однажды предположив, что правительства могли бы воздействовать на совокупный спрос в качестве способа управления экономикой, кейнсианство не уточняет, как это делать – с помощью монетарной политики или фискальной.</w:t>
                            </w:r>
                          </w:p>
                          <w:p w14:paraId="19A0BC5D" w14:textId="77777777" w:rsidR="005A0CFC" w:rsidRDefault="005A0CFC" w:rsidP="009D2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 o:spid="_x0000_s1051" style="position:absolute;left:0;text-align:left;margin-left:-6.85pt;margin-top:40pt;width:1pt;height:1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BE9ekxRAgAAbAQAAA4AAAAAAAAAAAAAAAAALgIAAGRycy9lMm9Eb2MueG1sUEsBAi0AFAAG&#10;AAgAAAAhAHQU+j7eAAAACQEAAA8AAAAAAAAAAAAAAAAAqwQAAGRycy9kb3ducmV2LnhtbFBLBQYA&#10;AAAABAAEAPMAAAC2BQAAAAA=&#10;">
                <v:textbox>
                  <w:txbxContent>
                    <w:p w14:paraId="427C9D98" w14:textId="77777777" w:rsidR="005A0CFC" w:rsidRDefault="005A0CFC" w:rsidP="009D2044"/>
                    <w:p w14:paraId="41B6B73F" w14:textId="77777777" w:rsidR="005A0CFC" w:rsidRDefault="005A0CFC" w:rsidP="009D2044">
                      <w:r>
                        <w:t>Экономический рост является процессом непостоянным. Долгосрочная тенденция к его повышению не всегда является таковой в краткосрочном периоде, потому что экономический рост постоянно прерывается тем, что экономисты называют «экономическими циклами». Существуют бумы в экономике, во время которых повышается экономический рост при высоком уровне занятости; но есть еще и спады, когда деловая активность сокращается, возникает нехватка рабочих мест и потому растет безработица. Классическая теория утверждает, что цены – в том числе зарплаты – быстро откликаются на изменения вспросе и предложении и что рынки, таким образом, быстро приспосабливаются к экономическим потрясениям. По классической теории экономический цикл не должен приводить к массовой безработице. Но Джон Мейнард Кейнс, оглядываясь на Великую депрессию, опроверг этот тезис. Ключевым фактором роста в экономическом цикле является совокупный спрос (весь платежеспособный спрос в экономике). При спадах совокупный спрос имеет тенденцию к снижению, что делает эту фазу цикла неблагоприятной, приводя к длительным периодам безработицы. Управляя совокупным спросом, правительства могут влиять на экономические циклы, уменьшая нестабильность развития экономики. Теория, ориентированная на спрос, концентрирует свое внимание на важном аспекте того, как работает экономика. Но это еще не конец истории. Как функционирует экономика, определяет не только совокупный спрос – в долгосрочной перспективе ключевыми факторами являются инвестиции и инновации. Однажды предположив, что правительства могли бы воздействовать на совокупный спрос в качестве способа управления экономикой, кейнсианство не уточняет, как это делать – с помощью монетарной политики или фискальной.</w:t>
                      </w:r>
                    </w:p>
                    <w:p w14:paraId="19A0BC5D" w14:textId="77777777" w:rsidR="005A0CFC" w:rsidRDefault="005A0CFC" w:rsidP="009D2044"/>
                  </w:txbxContent>
                </v:textbox>
              </v:rect>
            </w:pict>
          </mc:Fallback>
        </mc:AlternateContent>
      </w:r>
      <w:r w:rsidRPr="009D2044">
        <w:rPr>
          <w:rFonts w:ascii="Times New Roman" w:eastAsia="Times New Roman" w:hAnsi="Times New Roman" w:cs="Times New Roman"/>
          <w:sz w:val="28"/>
          <w:szCs w:val="28"/>
          <w:lang w:eastAsia="ru-RU"/>
        </w:rPr>
        <w:t>Составление требований к профессиям и должностям;</w:t>
      </w:r>
    </w:p>
    <w:p w14:paraId="49D65A3E" w14:textId="77777777" w:rsidR="009D2044" w:rsidRPr="009D2044" w:rsidRDefault="009D2044" w:rsidP="009D2044">
      <w:pPr>
        <w:numPr>
          <w:ilvl w:val="0"/>
          <w:numId w:val="7"/>
        </w:numPr>
        <w:spacing w:after="0" w:line="360" w:lineRule="auto"/>
        <w:jc w:val="both"/>
        <w:rPr>
          <w:rFonts w:ascii="Times New Roman" w:eastAsia="Times New Roman" w:hAnsi="Times New Roman" w:cs="Times New Roman"/>
          <w:sz w:val="28"/>
          <w:szCs w:val="28"/>
          <w:lang w:eastAsia="ru-RU"/>
        </w:rPr>
      </w:pPr>
      <w:r w:rsidRPr="009D2044">
        <w:rPr>
          <w:rFonts w:ascii="Times New Roman" w:eastAsia="Times New Roman" w:hAnsi="Times New Roman" w:cs="Times New Roman"/>
          <w:sz w:val="28"/>
          <w:szCs w:val="28"/>
          <w:lang w:eastAsia="ru-RU"/>
        </w:rPr>
        <w:t>Формирование резерва кандидатов для приема на работу.</w:t>
      </w:r>
    </w:p>
    <w:p w14:paraId="3F50C774" w14:textId="05E9CC56" w:rsidR="009D2044" w:rsidRPr="009D2044" w:rsidRDefault="009D2044" w:rsidP="009D2044">
      <w:pPr>
        <w:spacing w:after="0" w:line="360" w:lineRule="auto"/>
        <w:ind w:firstLine="709"/>
        <w:jc w:val="both"/>
        <w:rPr>
          <w:rFonts w:ascii="Times New Roman" w:eastAsia="Times New Roman" w:hAnsi="Times New Roman" w:cs="Times New Roman"/>
          <w:sz w:val="28"/>
          <w:szCs w:val="28"/>
          <w:lang w:eastAsia="ru-RU"/>
        </w:rPr>
      </w:pPr>
      <w:r w:rsidRPr="009D204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14:anchorId="1EB2A03E" wp14:editId="031AEFA9">
                <wp:simplePos x="0" y="0"/>
                <wp:positionH relativeFrom="column">
                  <wp:posOffset>-86995</wp:posOffset>
                </wp:positionH>
                <wp:positionV relativeFrom="paragraph">
                  <wp:posOffset>508000</wp:posOffset>
                </wp:positionV>
                <wp:extent cx="12700" cy="12700"/>
                <wp:effectExtent l="8255" t="12700" r="7620" b="12700"/>
                <wp:wrapNone/>
                <wp:docPr id="119" name="Прямоугольник 11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766E6994" w14:textId="77777777" w:rsidR="005A0CFC" w:rsidRDefault="005A0CFC" w:rsidP="009D2044">
                            <w:r>
                              <w:t>Рынок обеспечивает пространство для реализации естественной человеческой склонности к «натуральному обмену, товарному обмену и торговле», в то время как «невидимая рука рынка» регулирует эти виды деятельности, чтобы сохранять экономическое равновесие. Всведении вместе всех транзакций, совершаемых людьми, рынок также сводит вместе рациональные реакции на кризис. По сути, рынок сам по себе очень быстро реагирует на любые потрясения и не нуждается в государственном вмешательстве. Стимулирующая государственная политика только ограничивает способность рынка снова прийти в равновесие: государство искусственно увеличивает доход во время кризиса, временно поддерживая нарастающую нестабильность рыночного равновесия. Роберт Лукас-младший расширил понимание влияния экономической политики, заявив, что «рациональные ожидания» обусловливают само воздействие этой политики. Экономическая политика не может обманным путем заставить людей реагировать тем или иным образом. И наоборот, если государству доверяют, политика способна изменить реакцию. Классическая школа делает основной упор на возможность рынков приспосабливаться к экономическим потрясениям. Однако цикличность экономических кризисов заставляет задуматься о том, насколько быстро рынки могут адаптироваться к ним. Кризисы скорее фокусируют внимание на потенциальной возможности опасного нарушения равновесия. Может ли рынок сам по себе поддерживать равновесие, стабильность и процветание экономики или же государственное вмешательство все-таки является необходимостью?</w:t>
                            </w:r>
                          </w:p>
                          <w:p w14:paraId="04D53EE4" w14:textId="77777777" w:rsidR="005A0CFC" w:rsidRDefault="005A0CFC" w:rsidP="009D2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 o:spid="_x0000_s1052" style="position:absolute;left:0;text-align:left;margin-left:-6.85pt;margin-top:40pt;width:1pt;height:1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">
                <v:textbox>
                  <w:txbxContent>
                    <w:p w14:paraId="766E6994" w14:textId="77777777" w:rsidR="005A0CFC" w:rsidRDefault="005A0CFC" w:rsidP="009D2044">
                      <w:r>
                        <w:t>Рынок обеспечивает пространство для реализации естественной человеческой склонности к «натуральному обмену, товарному обмену и торговле», в то время как «невидимая рука рынка» регулирует эти виды деятельности, чтобы сохранять экономическое равновесие. Всведении вместе всех транзакций, совершаемых людьми, рынок также сводит вместе рациональные реакции на кризис. По сути, рынок сам по себе очень быстро реагирует на любые потрясения и не нуждается в государственном вмешательстве. Стимулирующая государственная политика только ограничивает способность рынка снова прийти в равновесие: государство искусственно увеличивает доход во время кризиса, временно поддерживая нарастающую нестабильность рыночного равновесия. Роберт Лукас-младший расширил понимание влияния экономической политики, заявив, что «рациональные ожидания» обусловливают само воздействие этой политики. Экономическая политика не может обманным путем заставить людей реагировать тем или иным образом. И наоборот, если государству доверяют, политика способна изменить реакцию. Классическая школа делает основной упор на возможность рынков приспосабливаться к экономическим потрясениям. Однако цикличность экономических кризисов заставляет задуматься о том, насколько быстро рынки могут адаптироваться к ним. Кризисы скорее фокусируют внимание на потенциальной возможности опасного нарушения равновесия. Может ли рынок сам по себе поддерживать равновесие, стабильность и процветание экономики или же государственное вмешательство все-таки является необходимостью?</w:t>
                      </w:r>
                    </w:p>
                    <w:p w14:paraId="04D53EE4" w14:textId="77777777" w:rsidR="005A0CFC" w:rsidRDefault="005A0CFC" w:rsidP="009D2044"/>
                  </w:txbxContent>
                </v:textbox>
              </v:rect>
            </w:pict>
          </mc:Fallback>
        </mc:AlternateContent>
      </w:r>
      <w:r w:rsidRPr="009D2044">
        <w:rPr>
          <w:rFonts w:ascii="Times New Roman" w:eastAsia="Times New Roman" w:hAnsi="Times New Roman" w:cs="Times New Roman"/>
          <w:sz w:val="28"/>
          <w:szCs w:val="28"/>
          <w:lang w:eastAsia="ru-RU"/>
        </w:rPr>
        <w:t>Стратегической целью является становление ООО «ЛОМБАРД ВЫГОДНЫЙ»</w:t>
      </w:r>
      <w:r>
        <w:rPr>
          <w:rFonts w:ascii="Times New Roman" w:eastAsia="Times New Roman" w:hAnsi="Times New Roman" w:cs="Times New Roman"/>
          <w:sz w:val="28"/>
          <w:szCs w:val="28"/>
          <w:lang w:eastAsia="ru-RU"/>
        </w:rPr>
        <w:t xml:space="preserve"> </w:t>
      </w:r>
      <w:r w:rsidRPr="009D2044">
        <w:rPr>
          <w:rFonts w:ascii="Times New Roman" w:eastAsia="Times New Roman" w:hAnsi="Times New Roman" w:cs="Times New Roman"/>
          <w:sz w:val="28"/>
          <w:szCs w:val="28"/>
          <w:lang w:eastAsia="ru-RU"/>
        </w:rPr>
        <w:t>как лидера на своем рынке. Компания нацелена на диверсификацию рынков сбыта, обеспечения надежности поставок, рост эффективности деятельности, использование научно-технического потенциала.</w:t>
      </w:r>
      <w:r w:rsidRPr="009D204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6000" behindDoc="0" locked="0" layoutInCell="1" allowOverlap="1" wp14:anchorId="45BA2C76" wp14:editId="56132897">
                <wp:simplePos x="0" y="0"/>
                <wp:positionH relativeFrom="column">
                  <wp:posOffset>-86995</wp:posOffset>
                </wp:positionH>
                <wp:positionV relativeFrom="paragraph">
                  <wp:posOffset>508000</wp:posOffset>
                </wp:positionV>
                <wp:extent cx="12700" cy="12700"/>
                <wp:effectExtent l="8255" t="12700" r="7620" b="12700"/>
                <wp:wrapNone/>
                <wp:docPr id="118" name="Прямоугольник 11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6CE7CEC3" w14:textId="77777777" w:rsidR="005A0CFC" w:rsidRDefault="005A0CFC" w:rsidP="009D2044"/>
                          <w:p w14:paraId="13F40DFF" w14:textId="77777777" w:rsidR="005A0CFC" w:rsidRDefault="005A0CFC" w:rsidP="009D2044">
                            <w:r>
                              <w:t xml:space="preserve">Любой товар – предмет, произведенный для продажи, – обладает потребительской ценностью и меновой стоимостью. Например, стул имеет потребительскую ценность (сидя на нем, можно читать эту книгу) и меновую стоимость. Такое понимание Маркс использовал для доказательства того, что труд тоже является товаром и составной частью развития капитализма. Потребительская ценность рабочей силы заключается в ее способности производить товар; за свой труд работник получает меновую стоимость, или заработную плату, которая соответствует (или не соответствует) его основным затратам. Когда потребительская ценность работника рассматривается всочетании с оборудованием, принадлежащим нанимателю, ценность произведенных товароввыше, чем меновая стоимость работника; таким образом, образуется избыточный доход, который наниматель берет себе в качестве прибыли – это, как утверждает Маркс, является «эксплуатацией». Избыточный доход позволяет капитализму развиваться. Однако такого рода развитие создает антагонизмы внутри системы, способные привести к революции. Падение Берлинской стены в </w:t>
                            </w:r>
                            <w:smartTag w:uri="urn:schemas-microsoft-com:office:smarttags" w:element="metricconverter">
                              <w:smartTagPr>
                                <w:attr w:name="ProductID" w:val="1989 г"/>
                              </w:smartTagPr>
                              <w:r>
                                <w:t>1989 г</w:t>
                              </w:r>
                            </w:smartTag>
                            <w:r>
                              <w:t>. и распад СССР многими воспринимаются как полная дискредитация марксизма. Каким образом марксизм может внести полезный вклад в наше понимание современной капиталистической экономики? Если ненадолго забыть о наследии диктаторского режима Советского Союза, мы увидим, что марксистская критика капитализма может стать отправной точкой для осознания неравенства, существующего в обществе.</w:t>
                            </w:r>
                          </w:p>
                          <w:p w14:paraId="14C9AC8E" w14:textId="77777777" w:rsidR="005A0CFC" w:rsidRDefault="005A0CFC" w:rsidP="009D2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 o:spid="_x0000_s1053" style="position:absolute;left:0;text-align:left;margin-left:-6.85pt;margin-top:40pt;width:1pt;height:1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AOsMicUgIAAGwEAAAOAAAAAAAAAAAAAAAAAC4CAABkcnMvZTJvRG9jLnhtbFBLAQItABQA&#10;BgAIAAAAIQB0FPo+3gAAAAkBAAAPAAAAAAAAAAAAAAAAAKwEAABkcnMvZG93bnJldi54bWxQSwUG&#10;AAAAAAQABADzAAAAtwUAAAAA&#10;">
                <v:textbox>
                  <w:txbxContent>
                    <w:p w14:paraId="6CE7CEC3" w14:textId="77777777" w:rsidR="005A0CFC" w:rsidRDefault="005A0CFC" w:rsidP="009D2044"/>
                    <w:p w14:paraId="13F40DFF" w14:textId="77777777" w:rsidR="005A0CFC" w:rsidRDefault="005A0CFC" w:rsidP="009D2044">
                      <w:r>
                        <w:t xml:space="preserve">Любой товар – предмет, произведенный для продажи, – обладает потребительской ценностью и меновой стоимостью. Например, стул имеет потребительскую ценность (сидя на нем, можно читать эту книгу) и меновую стоимость. Такое понимание Маркс использовал для доказательства того, что труд тоже является товаром и составной частью развития капитализма. Потребительская ценность рабочей силы заключается в ее способности производить товар; за свой труд работник получает меновую стоимость, или заработную плату, которая соответствует (или не соответствует) его основным затратам. Когда потребительская ценность работника рассматривается всочетании с оборудованием, принадлежащим нанимателю, ценность произведенных товароввыше, чем меновая стоимость работника; таким образом, образуется избыточный доход, который наниматель берет себе в качестве прибыли – это, как утверждает Маркс, является «эксплуатацией». Избыточный доход позволяет капитализму развиваться. Однако такого рода развитие создает антагонизмы внутри системы, способные привести к революции. Падение Берлинской стены в </w:t>
                      </w:r>
                      <w:smartTag w:uri="urn:schemas-microsoft-com:office:smarttags" w:element="metricconverter">
                        <w:smartTagPr>
                          <w:attr w:name="ProductID" w:val="1989 г"/>
                        </w:smartTagPr>
                        <w:r>
                          <w:t>1989 г</w:t>
                        </w:r>
                      </w:smartTag>
                      <w:r>
                        <w:t>. и распад СССР многими воспринимаются как полная дискредитация марксизма. Каким образом марксизм может внести полезный вклад в наше понимание современной капиталистической экономики? Если ненадолго забыть о наследии диктаторского режима Советского Союза, мы увидим, что марксистская критика капитализма может стать отправной точкой для осознания неравенства, существующего в обществе.</w:t>
                      </w:r>
                    </w:p>
                    <w:p w14:paraId="14C9AC8E" w14:textId="77777777" w:rsidR="005A0CFC" w:rsidRDefault="005A0CFC" w:rsidP="009D2044"/>
                  </w:txbxContent>
                </v:textbox>
              </v:rect>
            </w:pict>
          </mc:Fallback>
        </mc:AlternateContent>
      </w:r>
      <w:r w:rsidRPr="009D2044">
        <w:rPr>
          <w:rFonts w:ascii="Times New Roman" w:eastAsia="Times New Roman" w:hAnsi="Times New Roman" w:cs="Times New Roman"/>
          <w:sz w:val="28"/>
          <w:szCs w:val="28"/>
          <w:lang w:eastAsia="ru-RU"/>
        </w:rPr>
        <w:t xml:space="preserve"> Но для того, чтобы и далее удерживать позиции лидера на рынке, руководство предприятия считает первостепенным такой ресурс компании, как его кадровый состав, его обучение и развитие. </w:t>
      </w:r>
    </w:p>
    <w:p w14:paraId="3E4794C1" w14:textId="0C2B0566" w:rsidR="003A622F" w:rsidRDefault="003A622F" w:rsidP="003A622F">
      <w:pPr>
        <w:widowControl w:val="0"/>
        <w:spacing w:after="0" w:line="360" w:lineRule="auto"/>
        <w:ind w:firstLine="709"/>
        <w:jc w:val="both"/>
        <w:rPr>
          <w:rFonts w:ascii="Times New Roman" w:eastAsia="Times New Roman" w:hAnsi="Times New Roman" w:cs="Times New Roman"/>
          <w:sz w:val="28"/>
          <w:szCs w:val="28"/>
          <w:lang w:eastAsia="ru-RU"/>
        </w:rPr>
      </w:pPr>
      <w:r w:rsidRPr="003A622F">
        <w:rPr>
          <w:rFonts w:ascii="Times New Roman" w:eastAsia="Times New Roman" w:hAnsi="Times New Roman" w:cs="Times New Roman"/>
          <w:sz w:val="28"/>
          <w:szCs w:val="28"/>
          <w:lang w:eastAsia="ru-RU"/>
        </w:rPr>
        <w:t>Согласно результатам проведенного исследования, мотивационное ядро персонала составляют, прежде всего, материальные факторы (заработная плата; бонусная система премиальных; бенефиты или социальный пакет), а также факторы нематериальной мотивации, куда относятся хорошие отношения с коллегами и руководством, благоприятный морально-психологический климат, гарантия занятости. Только в комплексе эти две составляющих позволяют создать эффективную систему мотивации сотрудников предприятия, главным условием функционирования которой должна стать прозрачность ее механизма. Мотивировать необходимо не только отношение работника к труду, но и его отношение в целом к компании и к ее организационной культуре, поскольку технология мотивации опирается на корпоративную культуру организации.</w:t>
      </w:r>
    </w:p>
    <w:p w14:paraId="697ADA6A" w14:textId="291A15D6" w:rsidR="00C4484B" w:rsidRDefault="00C4484B"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68C479D9" w14:textId="54836222" w:rsidR="00C4484B" w:rsidRDefault="00C4484B"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4F588632" w14:textId="12210FD2" w:rsidR="00C4484B" w:rsidRDefault="00C4484B"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1968B519" w14:textId="60F83056" w:rsidR="00C4484B" w:rsidRDefault="00C4484B"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2C632C2F" w14:textId="73A2D1DA" w:rsidR="00C4484B" w:rsidRDefault="00C4484B"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48597CAD" w14:textId="2C10C2A7" w:rsidR="00C4484B" w:rsidRDefault="00C4484B"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1A08574A" w14:textId="4D096475" w:rsidR="00C4484B" w:rsidRDefault="00C4484B"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7C5FCDA4" w14:textId="0261176D" w:rsidR="00C4484B" w:rsidRDefault="00C4484B"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61CC5409" w14:textId="76C0DA40" w:rsidR="00C4484B" w:rsidRDefault="00C4484B"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5F81B931" w14:textId="0EAA7508" w:rsidR="00C4484B" w:rsidRDefault="00C4484B"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3C585A6C" w14:textId="2491A2A6" w:rsidR="00C4484B" w:rsidRDefault="00C4484B"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021983BD" w14:textId="27DF9D70" w:rsidR="00C4484B" w:rsidRDefault="00C4484B"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48A798DF" w14:textId="60A082EB" w:rsidR="00C4484B" w:rsidRDefault="00C4484B"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08CB5E65" w14:textId="7CF1072E" w:rsidR="00C4484B" w:rsidRDefault="00C4484B"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45AD5C48" w14:textId="26BA17A4" w:rsidR="00C4484B" w:rsidRDefault="00C4484B"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76098FEF" w14:textId="2DF3EBBE" w:rsidR="00C4484B" w:rsidRPr="00833949" w:rsidRDefault="00C4484B" w:rsidP="00C4484B">
      <w:pPr>
        <w:spacing w:after="0" w:line="360" w:lineRule="auto"/>
        <w:jc w:val="center"/>
        <w:rPr>
          <w:rFonts w:ascii="Times New Roman" w:hAnsi="Times New Roman" w:cs="Times New Roman"/>
          <w:sz w:val="28"/>
          <w:szCs w:val="28"/>
        </w:rPr>
      </w:pPr>
      <w:r w:rsidRPr="00833949">
        <w:rPr>
          <w:rFonts w:ascii="Times New Roman" w:hAnsi="Times New Roman" w:cs="Times New Roman"/>
          <w:sz w:val="28"/>
          <w:szCs w:val="28"/>
        </w:rPr>
        <w:t>3</w:t>
      </w:r>
      <w:r>
        <w:rPr>
          <w:rFonts w:ascii="Times New Roman" w:hAnsi="Times New Roman" w:cs="Times New Roman"/>
          <w:sz w:val="28"/>
          <w:szCs w:val="28"/>
        </w:rPr>
        <w:t>.</w:t>
      </w:r>
      <w:r w:rsidRPr="00833949">
        <w:rPr>
          <w:rFonts w:ascii="Times New Roman" w:hAnsi="Times New Roman" w:cs="Times New Roman"/>
          <w:sz w:val="28"/>
          <w:szCs w:val="28"/>
        </w:rPr>
        <w:t xml:space="preserve"> </w:t>
      </w:r>
      <w:r>
        <w:rPr>
          <w:rFonts w:ascii="Times New Roman" w:hAnsi="Times New Roman" w:cs="Times New Roman"/>
          <w:sz w:val="28"/>
          <w:szCs w:val="28"/>
        </w:rPr>
        <w:t>Р</w:t>
      </w:r>
      <w:r w:rsidRPr="00833949">
        <w:rPr>
          <w:rFonts w:ascii="Times New Roman" w:hAnsi="Times New Roman" w:cs="Times New Roman"/>
          <w:sz w:val="28"/>
          <w:szCs w:val="28"/>
        </w:rPr>
        <w:t>АЗРАБОТКА МЕРОПРИЯТИЙ ПО СОЗДАНИЮ ЭФФЕКТИВНОЙ СИСТЕМЫ МОТИВАЦИИ ПЕРСОНАЛА ОРГАНИЗАЦИИ ООО «ЛОМБАРД ВЫГОДНЫЙ»</w:t>
      </w:r>
    </w:p>
    <w:p w14:paraId="08603CAB" w14:textId="77777777" w:rsidR="00C4484B" w:rsidRDefault="00C4484B" w:rsidP="00C4484B">
      <w:pPr>
        <w:spacing w:after="0" w:line="360" w:lineRule="auto"/>
        <w:jc w:val="center"/>
        <w:rPr>
          <w:rFonts w:ascii="Times New Roman" w:hAnsi="Times New Roman" w:cs="Times New Roman"/>
          <w:sz w:val="28"/>
          <w:szCs w:val="28"/>
        </w:rPr>
      </w:pPr>
    </w:p>
    <w:p w14:paraId="67E3B843" w14:textId="69CA13A3" w:rsidR="00C4484B" w:rsidRPr="00833949" w:rsidRDefault="00C4484B" w:rsidP="00C4484B">
      <w:pPr>
        <w:spacing w:after="0" w:line="360" w:lineRule="auto"/>
        <w:jc w:val="center"/>
        <w:rPr>
          <w:rFonts w:ascii="Times New Roman" w:hAnsi="Times New Roman" w:cs="Times New Roman"/>
          <w:sz w:val="28"/>
          <w:szCs w:val="28"/>
        </w:rPr>
      </w:pPr>
      <w:r w:rsidRPr="00833949">
        <w:rPr>
          <w:rFonts w:ascii="Times New Roman" w:hAnsi="Times New Roman" w:cs="Times New Roman"/>
          <w:sz w:val="28"/>
          <w:szCs w:val="28"/>
        </w:rPr>
        <w:t>3.1 РЕКОМЕНДАЦИИ ПО СОЗДАНИЮ ЭФФЕКТИВНОЙ СИСТЕМЫ МОТИВАЦИИ ПЕРСОНАЛА ОРГАНИЗАЦИИ ООО «ЛОМБАРД ВЫГОДНЫЙ»</w:t>
      </w:r>
    </w:p>
    <w:p w14:paraId="0D6DB48C" w14:textId="77777777" w:rsidR="00C4484B" w:rsidRDefault="00C4484B" w:rsidP="00C4484B">
      <w:pPr>
        <w:spacing w:after="0" w:line="360" w:lineRule="auto"/>
        <w:jc w:val="center"/>
        <w:rPr>
          <w:rFonts w:ascii="Times New Roman" w:hAnsi="Times New Roman" w:cs="Times New Roman"/>
          <w:sz w:val="28"/>
          <w:szCs w:val="28"/>
        </w:rPr>
      </w:pPr>
    </w:p>
    <w:p w14:paraId="42F783D3" w14:textId="77777777" w:rsidR="005A0CFC" w:rsidRPr="005A0CFC" w:rsidRDefault="005A0CFC" w:rsidP="0072600A">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В рамках данной главы для устранения выявленных недостатков предложены следующие мероприятия, отраженные на рисунке 3.1</w:t>
      </w:r>
    </w:p>
    <w:p w14:paraId="2C890155" w14:textId="77777777" w:rsidR="005A0CFC" w:rsidRPr="005A0CFC" w:rsidRDefault="005A0CFC" w:rsidP="005A0CFC">
      <w:pPr>
        <w:spacing w:after="0" w:line="360" w:lineRule="auto"/>
        <w:jc w:val="both"/>
        <w:rPr>
          <w:rFonts w:ascii="Times New Roman" w:eastAsia="Calibri" w:hAnsi="Times New Roman" w:cs="Times New Roman"/>
          <w:sz w:val="28"/>
        </w:rPr>
      </w:pPr>
      <w:r w:rsidRPr="005A0CFC">
        <w:rPr>
          <w:rFonts w:ascii="Times New Roman" w:eastAsia="Calibri" w:hAnsi="Times New Roman" w:cs="Times New Roman"/>
          <w:noProof/>
          <w:sz w:val="28"/>
          <w:lang w:eastAsia="ru-RU"/>
        </w:rPr>
        <w:lastRenderedPageBreak/>
        <w:drawing>
          <wp:anchor distT="0" distB="0" distL="114300" distR="114300" simplePos="0" relativeHeight="251800576" behindDoc="0" locked="0" layoutInCell="1" allowOverlap="1" wp14:anchorId="48C2CF72" wp14:editId="749D20D4">
            <wp:simplePos x="0" y="0"/>
            <wp:positionH relativeFrom="column">
              <wp:posOffset>278765</wp:posOffset>
            </wp:positionH>
            <wp:positionV relativeFrom="paragraph">
              <wp:posOffset>52070</wp:posOffset>
            </wp:positionV>
            <wp:extent cx="5486400" cy="5219700"/>
            <wp:effectExtent l="0" t="0" r="0" b="38100"/>
            <wp:wrapSquare wrapText="bothSides"/>
            <wp:docPr id="453"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14:paraId="1F04DEE4" w14:textId="54C703B0" w:rsidR="005A0CFC" w:rsidRPr="005A0CFC" w:rsidRDefault="005A0CFC" w:rsidP="0072600A">
      <w:pPr>
        <w:spacing w:after="0" w:line="360" w:lineRule="auto"/>
        <w:jc w:val="center"/>
        <w:rPr>
          <w:rFonts w:ascii="Times New Roman" w:eastAsia="Calibri" w:hAnsi="Times New Roman" w:cs="Times New Roman"/>
          <w:sz w:val="28"/>
        </w:rPr>
      </w:pPr>
      <w:r w:rsidRPr="005A0CFC">
        <w:rPr>
          <w:rFonts w:ascii="Times New Roman" w:eastAsia="Calibri" w:hAnsi="Times New Roman" w:cs="Times New Roman"/>
          <w:sz w:val="28"/>
        </w:rPr>
        <w:t xml:space="preserve">Рисунок 3.1- Предлагаемые мероприятия для </w:t>
      </w:r>
      <w:r w:rsidR="0072600A" w:rsidRPr="0072600A">
        <w:rPr>
          <w:rFonts w:ascii="Times New Roman" w:eastAsia="Calibri" w:hAnsi="Times New Roman" w:cs="Times New Roman"/>
          <w:sz w:val="28"/>
        </w:rPr>
        <w:t>ООО «ЛОМБАРД ВЫГОДНЫЙ»</w:t>
      </w:r>
      <w:r w:rsidR="0072600A">
        <w:rPr>
          <w:rFonts w:ascii="Times New Roman" w:eastAsia="Calibri" w:hAnsi="Times New Roman" w:cs="Times New Roman"/>
          <w:sz w:val="28"/>
        </w:rPr>
        <w:t xml:space="preserve"> </w:t>
      </w:r>
      <w:r w:rsidRPr="005A0CFC">
        <w:rPr>
          <w:rFonts w:ascii="Times New Roman" w:eastAsia="Calibri" w:hAnsi="Times New Roman" w:cs="Times New Roman"/>
          <w:sz w:val="28"/>
        </w:rPr>
        <w:t>для развития системы мотивации и стимулирования труда персонала</w:t>
      </w:r>
    </w:p>
    <w:p w14:paraId="18E78F79" w14:textId="77777777" w:rsidR="005A0CFC" w:rsidRPr="005A0CFC" w:rsidRDefault="005A0CFC" w:rsidP="005A0CFC">
      <w:pPr>
        <w:spacing w:after="0" w:line="240" w:lineRule="auto"/>
        <w:jc w:val="center"/>
        <w:rPr>
          <w:rFonts w:ascii="Times New Roman" w:eastAsia="Calibri" w:hAnsi="Times New Roman" w:cs="Times New Roman"/>
          <w:sz w:val="28"/>
        </w:rPr>
      </w:pPr>
    </w:p>
    <w:p w14:paraId="0677C2BE" w14:textId="77777777" w:rsidR="005A0CFC" w:rsidRPr="005A0CFC" w:rsidRDefault="005A0CFC" w:rsidP="005A0CFC">
      <w:pPr>
        <w:spacing w:after="0" w:line="360" w:lineRule="auto"/>
        <w:jc w:val="both"/>
        <w:rPr>
          <w:rFonts w:ascii="Times New Roman" w:eastAsia="Calibri" w:hAnsi="Times New Roman" w:cs="Times New Roman"/>
          <w:sz w:val="28"/>
          <w:lang w:eastAsia="ru-RU"/>
        </w:rPr>
      </w:pPr>
      <w:r w:rsidRPr="005A0CFC">
        <w:rPr>
          <w:rFonts w:ascii="Times New Roman" w:eastAsia="Calibri" w:hAnsi="Times New Roman" w:cs="Times New Roman"/>
          <w:sz w:val="28"/>
          <w:lang w:eastAsia="ru-RU"/>
        </w:rPr>
        <w:tab/>
        <w:t>В таблице 3.1 представлен календарный план внедрения мероприятия по проекту.</w:t>
      </w:r>
    </w:p>
    <w:p w14:paraId="3B76A5D3" w14:textId="77777777" w:rsidR="005A0CFC" w:rsidRPr="005A0CFC" w:rsidRDefault="005A0CFC" w:rsidP="0072600A">
      <w:pPr>
        <w:spacing w:after="0" w:line="360" w:lineRule="auto"/>
        <w:jc w:val="both"/>
        <w:rPr>
          <w:rFonts w:ascii="Times New Roman" w:eastAsia="Calibri" w:hAnsi="Times New Roman" w:cs="Times New Roman"/>
          <w:sz w:val="28"/>
          <w:lang w:eastAsia="ru-RU"/>
        </w:rPr>
      </w:pPr>
      <w:r w:rsidRPr="005A0CFC">
        <w:rPr>
          <w:rFonts w:ascii="Times New Roman" w:eastAsia="Calibri" w:hAnsi="Times New Roman" w:cs="Times New Roman"/>
          <w:sz w:val="28"/>
          <w:lang w:eastAsia="ru-RU"/>
        </w:rPr>
        <w:t>Таблица 3.1- Календарный план – график внедрения предлагаемых мероприятий</w:t>
      </w:r>
    </w:p>
    <w:tbl>
      <w:tblPr>
        <w:tblStyle w:val="2"/>
        <w:tblW w:w="5000" w:type="pct"/>
        <w:tblLayout w:type="fixed"/>
        <w:tblLook w:val="04A0" w:firstRow="1" w:lastRow="0" w:firstColumn="1" w:lastColumn="0" w:noHBand="0" w:noVBand="1"/>
      </w:tblPr>
      <w:tblGrid>
        <w:gridCol w:w="5638"/>
        <w:gridCol w:w="1560"/>
        <w:gridCol w:w="993"/>
        <w:gridCol w:w="1380"/>
      </w:tblGrid>
      <w:tr w:rsidR="005A0CFC" w:rsidRPr="005A0CFC" w14:paraId="2BE49F38" w14:textId="77777777" w:rsidTr="005A0CFC">
        <w:trPr>
          <w:trHeight w:val="255"/>
        </w:trPr>
        <w:tc>
          <w:tcPr>
            <w:tcW w:w="2945" w:type="pct"/>
            <w:noWrap/>
            <w:hideMark/>
          </w:tcPr>
          <w:p w14:paraId="51C46F56"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lastRenderedPageBreak/>
              <w:t>Этап проекта</w:t>
            </w:r>
          </w:p>
        </w:tc>
        <w:tc>
          <w:tcPr>
            <w:tcW w:w="815" w:type="pct"/>
            <w:noWrap/>
            <w:hideMark/>
          </w:tcPr>
          <w:p w14:paraId="77F00E5B"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Начало</w:t>
            </w:r>
          </w:p>
        </w:tc>
        <w:tc>
          <w:tcPr>
            <w:tcW w:w="519" w:type="pct"/>
            <w:noWrap/>
            <w:hideMark/>
          </w:tcPr>
          <w:p w14:paraId="4F63AA46"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 xml:space="preserve">Длительность </w:t>
            </w:r>
          </w:p>
        </w:tc>
        <w:tc>
          <w:tcPr>
            <w:tcW w:w="721" w:type="pct"/>
            <w:noWrap/>
            <w:hideMark/>
          </w:tcPr>
          <w:p w14:paraId="3D882AF4"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Конец</w:t>
            </w:r>
          </w:p>
        </w:tc>
      </w:tr>
      <w:tr w:rsidR="005A0CFC" w:rsidRPr="005A0CFC" w14:paraId="56A29461" w14:textId="77777777" w:rsidTr="005A0CFC">
        <w:trPr>
          <w:trHeight w:val="375"/>
        </w:trPr>
        <w:tc>
          <w:tcPr>
            <w:tcW w:w="2945" w:type="pct"/>
            <w:noWrap/>
            <w:hideMark/>
          </w:tcPr>
          <w:p w14:paraId="7CBCF33E" w14:textId="77777777" w:rsidR="005A0CFC" w:rsidRPr="005A0CFC" w:rsidRDefault="005A0CFC" w:rsidP="005A0CFC">
            <w:pPr>
              <w:rPr>
                <w:rFonts w:ascii="Times New Roman" w:hAnsi="Times New Roman" w:cs="Times New Roman"/>
                <w:bCs/>
                <w:color w:val="000000"/>
                <w:sz w:val="24"/>
                <w:szCs w:val="28"/>
                <w:lang w:eastAsia="ru-RU"/>
              </w:rPr>
            </w:pPr>
            <w:r w:rsidRPr="005A0CFC">
              <w:rPr>
                <w:rFonts w:ascii="Times New Roman" w:hAnsi="Times New Roman" w:cs="Times New Roman"/>
                <w:bCs/>
                <w:color w:val="000000"/>
                <w:sz w:val="24"/>
                <w:szCs w:val="28"/>
                <w:lang w:eastAsia="ru-RU"/>
              </w:rPr>
              <w:t>Принятие решения о внедрении мероприятий</w:t>
            </w:r>
          </w:p>
        </w:tc>
        <w:tc>
          <w:tcPr>
            <w:tcW w:w="815" w:type="pct"/>
            <w:noWrap/>
            <w:hideMark/>
          </w:tcPr>
          <w:p w14:paraId="77CC91CC" w14:textId="4E11B060"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10.01.202</w:t>
            </w:r>
            <w:r w:rsidR="0072600A">
              <w:rPr>
                <w:rFonts w:ascii="Times New Roman" w:hAnsi="Times New Roman" w:cs="Times New Roman"/>
                <w:bCs/>
                <w:color w:val="000000"/>
                <w:sz w:val="24"/>
                <w:lang w:eastAsia="ru-RU"/>
              </w:rPr>
              <w:t>1</w:t>
            </w:r>
          </w:p>
        </w:tc>
        <w:tc>
          <w:tcPr>
            <w:tcW w:w="519" w:type="pct"/>
            <w:noWrap/>
            <w:hideMark/>
          </w:tcPr>
          <w:p w14:paraId="7E023E1C"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w:t>
            </w:r>
          </w:p>
        </w:tc>
        <w:tc>
          <w:tcPr>
            <w:tcW w:w="721" w:type="pct"/>
            <w:noWrap/>
            <w:hideMark/>
          </w:tcPr>
          <w:p w14:paraId="3715B3E1" w14:textId="6FA66645"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11.01.202</w:t>
            </w:r>
            <w:r w:rsidR="0072600A">
              <w:rPr>
                <w:rFonts w:ascii="Times New Roman" w:hAnsi="Times New Roman" w:cs="Times New Roman"/>
                <w:bCs/>
                <w:color w:val="000000"/>
                <w:sz w:val="24"/>
                <w:lang w:eastAsia="ru-RU"/>
              </w:rPr>
              <w:t>1</w:t>
            </w:r>
          </w:p>
        </w:tc>
      </w:tr>
      <w:tr w:rsidR="005A0CFC" w:rsidRPr="005A0CFC" w14:paraId="6C294EC2" w14:textId="77777777" w:rsidTr="005A0CFC">
        <w:trPr>
          <w:trHeight w:val="510"/>
        </w:trPr>
        <w:tc>
          <w:tcPr>
            <w:tcW w:w="2945" w:type="pct"/>
            <w:noWrap/>
            <w:hideMark/>
          </w:tcPr>
          <w:p w14:paraId="36233EAE"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 внедрение положения о премировании</w:t>
            </w:r>
          </w:p>
        </w:tc>
        <w:tc>
          <w:tcPr>
            <w:tcW w:w="815" w:type="pct"/>
            <w:noWrap/>
            <w:hideMark/>
          </w:tcPr>
          <w:p w14:paraId="01287334" w14:textId="2C911A15"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11.01.202</w:t>
            </w:r>
            <w:r w:rsidR="0072600A">
              <w:rPr>
                <w:rFonts w:ascii="Times New Roman" w:hAnsi="Times New Roman" w:cs="Times New Roman"/>
                <w:bCs/>
                <w:color w:val="000000"/>
                <w:sz w:val="24"/>
                <w:lang w:eastAsia="ru-RU"/>
              </w:rPr>
              <w:t>1</w:t>
            </w:r>
          </w:p>
        </w:tc>
        <w:tc>
          <w:tcPr>
            <w:tcW w:w="519" w:type="pct"/>
            <w:noWrap/>
            <w:hideMark/>
          </w:tcPr>
          <w:p w14:paraId="07D84B24"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11</w:t>
            </w:r>
          </w:p>
        </w:tc>
        <w:tc>
          <w:tcPr>
            <w:tcW w:w="721" w:type="pct"/>
            <w:noWrap/>
            <w:hideMark/>
          </w:tcPr>
          <w:p w14:paraId="0FC74EDE" w14:textId="06E89463"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22.01.202</w:t>
            </w:r>
            <w:r w:rsidR="0072600A">
              <w:rPr>
                <w:rFonts w:ascii="Times New Roman" w:hAnsi="Times New Roman" w:cs="Times New Roman"/>
                <w:bCs/>
                <w:color w:val="000000"/>
                <w:sz w:val="24"/>
                <w:lang w:eastAsia="ru-RU"/>
              </w:rPr>
              <w:t>1</w:t>
            </w:r>
          </w:p>
        </w:tc>
      </w:tr>
      <w:tr w:rsidR="005A0CFC" w:rsidRPr="005A0CFC" w14:paraId="3B1079B7" w14:textId="77777777" w:rsidTr="005A0CFC">
        <w:trPr>
          <w:trHeight w:val="707"/>
        </w:trPr>
        <w:tc>
          <w:tcPr>
            <w:tcW w:w="2945" w:type="pct"/>
            <w:noWrap/>
            <w:hideMark/>
          </w:tcPr>
          <w:p w14:paraId="07BF6234"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2. внедрение в систему оплаты труда программы премирования «Премия за идею»</w:t>
            </w:r>
          </w:p>
        </w:tc>
        <w:tc>
          <w:tcPr>
            <w:tcW w:w="815" w:type="pct"/>
            <w:noWrap/>
            <w:hideMark/>
          </w:tcPr>
          <w:p w14:paraId="5427082E" w14:textId="5027C576"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22.01.202</w:t>
            </w:r>
            <w:r w:rsidR="0072600A">
              <w:rPr>
                <w:rFonts w:ascii="Times New Roman" w:hAnsi="Times New Roman" w:cs="Times New Roman"/>
                <w:bCs/>
                <w:color w:val="000000"/>
                <w:sz w:val="24"/>
                <w:lang w:eastAsia="ru-RU"/>
              </w:rPr>
              <w:t>1</w:t>
            </w:r>
          </w:p>
        </w:tc>
        <w:tc>
          <w:tcPr>
            <w:tcW w:w="519" w:type="pct"/>
            <w:noWrap/>
            <w:hideMark/>
          </w:tcPr>
          <w:p w14:paraId="7871BBC0"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9</w:t>
            </w:r>
          </w:p>
        </w:tc>
        <w:tc>
          <w:tcPr>
            <w:tcW w:w="721" w:type="pct"/>
            <w:noWrap/>
            <w:hideMark/>
          </w:tcPr>
          <w:p w14:paraId="3E3CBC4C" w14:textId="165DB05C"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31.01.202</w:t>
            </w:r>
            <w:r w:rsidR="0072600A">
              <w:rPr>
                <w:rFonts w:ascii="Times New Roman" w:hAnsi="Times New Roman" w:cs="Times New Roman"/>
                <w:bCs/>
                <w:color w:val="000000"/>
                <w:sz w:val="24"/>
                <w:lang w:eastAsia="ru-RU"/>
              </w:rPr>
              <w:t>1</w:t>
            </w:r>
          </w:p>
        </w:tc>
      </w:tr>
      <w:tr w:rsidR="005A0CFC" w:rsidRPr="005A0CFC" w14:paraId="6F553E69" w14:textId="77777777" w:rsidTr="005A0CFC">
        <w:trPr>
          <w:trHeight w:val="510"/>
        </w:trPr>
        <w:tc>
          <w:tcPr>
            <w:tcW w:w="2945" w:type="pct"/>
            <w:noWrap/>
            <w:hideMark/>
          </w:tcPr>
          <w:p w14:paraId="021A2D9D"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 xml:space="preserve">3. </w:t>
            </w:r>
            <w:r w:rsidRPr="005A0CFC">
              <w:rPr>
                <w:rFonts w:ascii="Times New Roman" w:hAnsi="Times New Roman" w:cs="Times New Roman"/>
                <w:bCs/>
                <w:color w:val="000000"/>
                <w:sz w:val="24"/>
                <w:szCs w:val="28"/>
              </w:rPr>
              <w:t>внедрение новой системы оплаты труда для сотрудников  компании</w:t>
            </w:r>
          </w:p>
        </w:tc>
        <w:tc>
          <w:tcPr>
            <w:tcW w:w="815" w:type="pct"/>
            <w:noWrap/>
            <w:hideMark/>
          </w:tcPr>
          <w:p w14:paraId="41548221" w14:textId="43568F38"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31.01.202</w:t>
            </w:r>
            <w:r w:rsidR="0072600A">
              <w:rPr>
                <w:rFonts w:ascii="Times New Roman" w:hAnsi="Times New Roman" w:cs="Times New Roman"/>
                <w:bCs/>
                <w:color w:val="000000"/>
                <w:sz w:val="24"/>
                <w:lang w:eastAsia="ru-RU"/>
              </w:rPr>
              <w:t>1</w:t>
            </w:r>
          </w:p>
        </w:tc>
        <w:tc>
          <w:tcPr>
            <w:tcW w:w="519" w:type="pct"/>
            <w:noWrap/>
            <w:hideMark/>
          </w:tcPr>
          <w:p w14:paraId="6210F844"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15</w:t>
            </w:r>
          </w:p>
        </w:tc>
        <w:tc>
          <w:tcPr>
            <w:tcW w:w="721" w:type="pct"/>
            <w:noWrap/>
            <w:hideMark/>
          </w:tcPr>
          <w:p w14:paraId="40113619" w14:textId="6B7C3352"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15.02.202</w:t>
            </w:r>
            <w:r w:rsidR="0072600A">
              <w:rPr>
                <w:rFonts w:ascii="Times New Roman" w:hAnsi="Times New Roman" w:cs="Times New Roman"/>
                <w:bCs/>
                <w:color w:val="000000"/>
                <w:sz w:val="24"/>
                <w:lang w:eastAsia="ru-RU"/>
              </w:rPr>
              <w:t>1</w:t>
            </w:r>
          </w:p>
        </w:tc>
      </w:tr>
      <w:tr w:rsidR="005A0CFC" w:rsidRPr="005A0CFC" w14:paraId="1287E08B" w14:textId="77777777" w:rsidTr="005A0CFC">
        <w:trPr>
          <w:trHeight w:val="510"/>
        </w:trPr>
        <w:tc>
          <w:tcPr>
            <w:tcW w:w="2945" w:type="pct"/>
            <w:noWrap/>
            <w:hideMark/>
          </w:tcPr>
          <w:p w14:paraId="3448407A"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4. развитие системы обучения в компании</w:t>
            </w:r>
          </w:p>
        </w:tc>
        <w:tc>
          <w:tcPr>
            <w:tcW w:w="815" w:type="pct"/>
            <w:noWrap/>
            <w:hideMark/>
          </w:tcPr>
          <w:p w14:paraId="52DE4563" w14:textId="1237D65A"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15.02.202</w:t>
            </w:r>
            <w:r w:rsidR="0072600A">
              <w:rPr>
                <w:rFonts w:ascii="Times New Roman" w:hAnsi="Times New Roman" w:cs="Times New Roman"/>
                <w:bCs/>
                <w:color w:val="000000"/>
                <w:sz w:val="24"/>
                <w:lang w:eastAsia="ru-RU"/>
              </w:rPr>
              <w:t>1</w:t>
            </w:r>
          </w:p>
        </w:tc>
        <w:tc>
          <w:tcPr>
            <w:tcW w:w="519" w:type="pct"/>
            <w:noWrap/>
            <w:hideMark/>
          </w:tcPr>
          <w:p w14:paraId="3418C23B"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30</w:t>
            </w:r>
          </w:p>
        </w:tc>
        <w:tc>
          <w:tcPr>
            <w:tcW w:w="721" w:type="pct"/>
            <w:noWrap/>
            <w:hideMark/>
          </w:tcPr>
          <w:p w14:paraId="34E00E0D" w14:textId="55A5E5FD"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16.03.202</w:t>
            </w:r>
            <w:r w:rsidR="0072600A">
              <w:rPr>
                <w:rFonts w:ascii="Times New Roman" w:hAnsi="Times New Roman" w:cs="Times New Roman"/>
                <w:bCs/>
                <w:color w:val="000000"/>
                <w:sz w:val="24"/>
                <w:lang w:eastAsia="ru-RU"/>
              </w:rPr>
              <w:t>1</w:t>
            </w:r>
          </w:p>
        </w:tc>
      </w:tr>
      <w:tr w:rsidR="005A0CFC" w:rsidRPr="005A0CFC" w14:paraId="3E13DE37" w14:textId="77777777" w:rsidTr="005A0CFC">
        <w:trPr>
          <w:trHeight w:val="510"/>
        </w:trPr>
        <w:tc>
          <w:tcPr>
            <w:tcW w:w="2945" w:type="pct"/>
            <w:noWrap/>
            <w:hideMark/>
          </w:tcPr>
          <w:p w14:paraId="01BDE37B"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5. развитие системы наставничества в компании</w:t>
            </w:r>
          </w:p>
        </w:tc>
        <w:tc>
          <w:tcPr>
            <w:tcW w:w="815" w:type="pct"/>
            <w:noWrap/>
            <w:hideMark/>
          </w:tcPr>
          <w:p w14:paraId="6CCC94E3" w14:textId="06D3E7F0"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16.03.202</w:t>
            </w:r>
            <w:r w:rsidR="0072600A">
              <w:rPr>
                <w:rFonts w:ascii="Times New Roman" w:hAnsi="Times New Roman" w:cs="Times New Roman"/>
                <w:bCs/>
                <w:color w:val="000000"/>
                <w:sz w:val="24"/>
                <w:lang w:eastAsia="ru-RU"/>
              </w:rPr>
              <w:t>1</w:t>
            </w:r>
          </w:p>
        </w:tc>
        <w:tc>
          <w:tcPr>
            <w:tcW w:w="519" w:type="pct"/>
            <w:noWrap/>
            <w:hideMark/>
          </w:tcPr>
          <w:p w14:paraId="7F78B2F0"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12</w:t>
            </w:r>
          </w:p>
        </w:tc>
        <w:tc>
          <w:tcPr>
            <w:tcW w:w="721" w:type="pct"/>
            <w:noWrap/>
            <w:hideMark/>
          </w:tcPr>
          <w:p w14:paraId="5475964D" w14:textId="1D8A3122"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28.03.202</w:t>
            </w:r>
            <w:r w:rsidR="0072600A">
              <w:rPr>
                <w:rFonts w:ascii="Times New Roman" w:hAnsi="Times New Roman" w:cs="Times New Roman"/>
                <w:bCs/>
                <w:color w:val="000000"/>
                <w:sz w:val="24"/>
                <w:lang w:eastAsia="ru-RU"/>
              </w:rPr>
              <w:t>1</w:t>
            </w:r>
          </w:p>
        </w:tc>
      </w:tr>
      <w:tr w:rsidR="005A0CFC" w:rsidRPr="005A0CFC" w14:paraId="27CC370F" w14:textId="77777777" w:rsidTr="005A0CFC">
        <w:trPr>
          <w:trHeight w:val="510"/>
        </w:trPr>
        <w:tc>
          <w:tcPr>
            <w:tcW w:w="2945" w:type="pct"/>
            <w:noWrap/>
            <w:hideMark/>
          </w:tcPr>
          <w:p w14:paraId="1B40C072"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6. развитие системы адаптации персонала в компании</w:t>
            </w:r>
          </w:p>
        </w:tc>
        <w:tc>
          <w:tcPr>
            <w:tcW w:w="815" w:type="pct"/>
            <w:noWrap/>
            <w:hideMark/>
          </w:tcPr>
          <w:p w14:paraId="1E238E70" w14:textId="5B324C7A"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28.03.202</w:t>
            </w:r>
            <w:r w:rsidR="0072600A">
              <w:rPr>
                <w:rFonts w:ascii="Times New Roman" w:hAnsi="Times New Roman" w:cs="Times New Roman"/>
                <w:bCs/>
                <w:color w:val="000000"/>
                <w:sz w:val="24"/>
                <w:lang w:eastAsia="ru-RU"/>
              </w:rPr>
              <w:t>1</w:t>
            </w:r>
          </w:p>
        </w:tc>
        <w:tc>
          <w:tcPr>
            <w:tcW w:w="519" w:type="pct"/>
            <w:noWrap/>
            <w:hideMark/>
          </w:tcPr>
          <w:p w14:paraId="551C1AEE"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12</w:t>
            </w:r>
          </w:p>
        </w:tc>
        <w:tc>
          <w:tcPr>
            <w:tcW w:w="721" w:type="pct"/>
            <w:noWrap/>
            <w:hideMark/>
          </w:tcPr>
          <w:p w14:paraId="3241F7CD" w14:textId="606675A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09.04.202</w:t>
            </w:r>
            <w:r w:rsidR="0072600A">
              <w:rPr>
                <w:rFonts w:ascii="Times New Roman" w:hAnsi="Times New Roman" w:cs="Times New Roman"/>
                <w:bCs/>
                <w:color w:val="000000"/>
                <w:sz w:val="24"/>
                <w:lang w:eastAsia="ru-RU"/>
              </w:rPr>
              <w:t>1</w:t>
            </w:r>
          </w:p>
        </w:tc>
      </w:tr>
      <w:tr w:rsidR="005A0CFC" w:rsidRPr="005A0CFC" w14:paraId="1C02A8DB" w14:textId="77777777" w:rsidTr="005A0CFC">
        <w:trPr>
          <w:trHeight w:val="439"/>
        </w:trPr>
        <w:tc>
          <w:tcPr>
            <w:tcW w:w="2945" w:type="pct"/>
            <w:noWrap/>
            <w:hideMark/>
          </w:tcPr>
          <w:p w14:paraId="60690E24"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7. улучшение социально- психологического климата</w:t>
            </w:r>
          </w:p>
        </w:tc>
        <w:tc>
          <w:tcPr>
            <w:tcW w:w="815" w:type="pct"/>
            <w:noWrap/>
            <w:hideMark/>
          </w:tcPr>
          <w:p w14:paraId="39507729" w14:textId="044E38F0"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09.04.202</w:t>
            </w:r>
            <w:r w:rsidR="0072600A">
              <w:rPr>
                <w:rFonts w:ascii="Times New Roman" w:hAnsi="Times New Roman" w:cs="Times New Roman"/>
                <w:bCs/>
                <w:color w:val="000000"/>
                <w:sz w:val="24"/>
                <w:lang w:eastAsia="ru-RU"/>
              </w:rPr>
              <w:t>1</w:t>
            </w:r>
          </w:p>
        </w:tc>
        <w:tc>
          <w:tcPr>
            <w:tcW w:w="519" w:type="pct"/>
            <w:noWrap/>
            <w:hideMark/>
          </w:tcPr>
          <w:p w14:paraId="5EF831F0"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w:t>
            </w:r>
          </w:p>
        </w:tc>
        <w:tc>
          <w:tcPr>
            <w:tcW w:w="721" w:type="pct"/>
            <w:noWrap/>
            <w:hideMark/>
          </w:tcPr>
          <w:p w14:paraId="72A0C06A" w14:textId="3A7F0129"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10.04.202</w:t>
            </w:r>
            <w:r w:rsidR="0072600A">
              <w:rPr>
                <w:rFonts w:ascii="Times New Roman" w:hAnsi="Times New Roman" w:cs="Times New Roman"/>
                <w:bCs/>
                <w:color w:val="000000"/>
                <w:sz w:val="24"/>
                <w:lang w:eastAsia="ru-RU"/>
              </w:rPr>
              <w:t>1</w:t>
            </w:r>
          </w:p>
        </w:tc>
      </w:tr>
      <w:tr w:rsidR="005A0CFC" w:rsidRPr="005A0CFC" w14:paraId="40608532" w14:textId="77777777" w:rsidTr="005A0CFC">
        <w:trPr>
          <w:trHeight w:val="616"/>
        </w:trPr>
        <w:tc>
          <w:tcPr>
            <w:tcW w:w="2945" w:type="pct"/>
            <w:noWrap/>
            <w:hideMark/>
          </w:tcPr>
          <w:p w14:paraId="2D14A743"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8. внедрение второго специалиста по кадрам, который будет 3 мероприятие:  заниматься вопросами нематериальной мотивации в компании.</w:t>
            </w:r>
          </w:p>
        </w:tc>
        <w:tc>
          <w:tcPr>
            <w:tcW w:w="815" w:type="pct"/>
            <w:noWrap/>
            <w:hideMark/>
          </w:tcPr>
          <w:p w14:paraId="0C6176AE" w14:textId="1D8D0889"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10.04.202</w:t>
            </w:r>
            <w:r w:rsidR="0072600A">
              <w:rPr>
                <w:rFonts w:ascii="Times New Roman" w:hAnsi="Times New Roman" w:cs="Times New Roman"/>
                <w:bCs/>
                <w:color w:val="000000"/>
                <w:sz w:val="24"/>
                <w:lang w:eastAsia="ru-RU"/>
              </w:rPr>
              <w:t>1</w:t>
            </w:r>
          </w:p>
        </w:tc>
        <w:tc>
          <w:tcPr>
            <w:tcW w:w="519" w:type="pct"/>
            <w:noWrap/>
            <w:hideMark/>
          </w:tcPr>
          <w:p w14:paraId="1212B3AD"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4</w:t>
            </w:r>
          </w:p>
        </w:tc>
        <w:tc>
          <w:tcPr>
            <w:tcW w:w="721" w:type="pct"/>
            <w:noWrap/>
            <w:hideMark/>
          </w:tcPr>
          <w:p w14:paraId="7283ABBE" w14:textId="34156303"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14.04.202</w:t>
            </w:r>
            <w:r w:rsidR="0072600A">
              <w:rPr>
                <w:rFonts w:ascii="Times New Roman" w:hAnsi="Times New Roman" w:cs="Times New Roman"/>
                <w:bCs/>
                <w:color w:val="000000"/>
                <w:sz w:val="24"/>
                <w:lang w:eastAsia="ru-RU"/>
              </w:rPr>
              <w:t>1</w:t>
            </w:r>
          </w:p>
        </w:tc>
      </w:tr>
      <w:tr w:rsidR="005A0CFC" w:rsidRPr="005A0CFC" w14:paraId="492CCFB4" w14:textId="77777777" w:rsidTr="005A0CFC">
        <w:trPr>
          <w:trHeight w:val="255"/>
        </w:trPr>
        <w:tc>
          <w:tcPr>
            <w:tcW w:w="2945" w:type="pct"/>
            <w:noWrap/>
            <w:hideMark/>
          </w:tcPr>
          <w:p w14:paraId="51E29BAA"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Оценка эффективности</w:t>
            </w:r>
          </w:p>
        </w:tc>
        <w:tc>
          <w:tcPr>
            <w:tcW w:w="815" w:type="pct"/>
            <w:noWrap/>
            <w:hideMark/>
          </w:tcPr>
          <w:p w14:paraId="7D7AB40D" w14:textId="32CF940E"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14.04.202</w:t>
            </w:r>
            <w:r w:rsidR="0072600A">
              <w:rPr>
                <w:rFonts w:ascii="Times New Roman" w:hAnsi="Times New Roman" w:cs="Times New Roman"/>
                <w:bCs/>
                <w:color w:val="000000"/>
                <w:sz w:val="24"/>
                <w:lang w:eastAsia="ru-RU"/>
              </w:rPr>
              <w:t>1</w:t>
            </w:r>
          </w:p>
        </w:tc>
        <w:tc>
          <w:tcPr>
            <w:tcW w:w="519" w:type="pct"/>
            <w:noWrap/>
            <w:hideMark/>
          </w:tcPr>
          <w:p w14:paraId="675A5B1E"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10</w:t>
            </w:r>
          </w:p>
        </w:tc>
        <w:tc>
          <w:tcPr>
            <w:tcW w:w="721" w:type="pct"/>
            <w:noWrap/>
            <w:hideMark/>
          </w:tcPr>
          <w:p w14:paraId="10668C9B" w14:textId="728E05E2"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24.04.202</w:t>
            </w:r>
            <w:r w:rsidR="0072600A">
              <w:rPr>
                <w:rFonts w:ascii="Times New Roman" w:hAnsi="Times New Roman" w:cs="Times New Roman"/>
                <w:bCs/>
                <w:color w:val="000000"/>
                <w:sz w:val="24"/>
                <w:lang w:eastAsia="ru-RU"/>
              </w:rPr>
              <w:t>1</w:t>
            </w:r>
          </w:p>
        </w:tc>
      </w:tr>
      <w:tr w:rsidR="005A0CFC" w:rsidRPr="005A0CFC" w14:paraId="072F05B4" w14:textId="77777777" w:rsidTr="005A0CFC">
        <w:trPr>
          <w:trHeight w:val="255"/>
        </w:trPr>
        <w:tc>
          <w:tcPr>
            <w:tcW w:w="2945" w:type="pct"/>
            <w:noWrap/>
            <w:hideMark/>
          </w:tcPr>
          <w:p w14:paraId="57290B79"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Итоговый отчет</w:t>
            </w:r>
          </w:p>
        </w:tc>
        <w:tc>
          <w:tcPr>
            <w:tcW w:w="815" w:type="pct"/>
            <w:noWrap/>
            <w:hideMark/>
          </w:tcPr>
          <w:p w14:paraId="5CAA0E0D" w14:textId="37D7FEA2"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24.04.202</w:t>
            </w:r>
            <w:r w:rsidR="0072600A">
              <w:rPr>
                <w:rFonts w:ascii="Times New Roman" w:hAnsi="Times New Roman" w:cs="Times New Roman"/>
                <w:bCs/>
                <w:color w:val="000000"/>
                <w:sz w:val="24"/>
                <w:lang w:eastAsia="ru-RU"/>
              </w:rPr>
              <w:t>1</w:t>
            </w:r>
          </w:p>
        </w:tc>
        <w:tc>
          <w:tcPr>
            <w:tcW w:w="519" w:type="pct"/>
            <w:noWrap/>
            <w:hideMark/>
          </w:tcPr>
          <w:p w14:paraId="02E9F48C"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3</w:t>
            </w:r>
          </w:p>
        </w:tc>
        <w:tc>
          <w:tcPr>
            <w:tcW w:w="721" w:type="pct"/>
            <w:noWrap/>
            <w:hideMark/>
          </w:tcPr>
          <w:p w14:paraId="645760F2" w14:textId="73C511D8"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27.04.202</w:t>
            </w:r>
            <w:r w:rsidR="0072600A">
              <w:rPr>
                <w:rFonts w:ascii="Times New Roman" w:hAnsi="Times New Roman" w:cs="Times New Roman"/>
                <w:bCs/>
                <w:color w:val="000000"/>
                <w:sz w:val="24"/>
                <w:lang w:eastAsia="ru-RU"/>
              </w:rPr>
              <w:t>1</w:t>
            </w:r>
          </w:p>
        </w:tc>
      </w:tr>
      <w:tr w:rsidR="005A0CFC" w:rsidRPr="005A0CFC" w14:paraId="6DA176FD" w14:textId="77777777" w:rsidTr="005A0CFC">
        <w:trPr>
          <w:trHeight w:val="255"/>
        </w:trPr>
        <w:tc>
          <w:tcPr>
            <w:tcW w:w="2945" w:type="pct"/>
            <w:noWrap/>
            <w:hideMark/>
          </w:tcPr>
          <w:p w14:paraId="31FA7015"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Контроль исполнения</w:t>
            </w:r>
          </w:p>
        </w:tc>
        <w:tc>
          <w:tcPr>
            <w:tcW w:w="815" w:type="pct"/>
            <w:noWrap/>
            <w:hideMark/>
          </w:tcPr>
          <w:p w14:paraId="6FAA971D" w14:textId="4B91A532"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27.04.202</w:t>
            </w:r>
            <w:r w:rsidR="0072600A">
              <w:rPr>
                <w:rFonts w:ascii="Times New Roman" w:hAnsi="Times New Roman" w:cs="Times New Roman"/>
                <w:bCs/>
                <w:color w:val="000000"/>
                <w:sz w:val="24"/>
                <w:lang w:eastAsia="ru-RU"/>
              </w:rPr>
              <w:t>1</w:t>
            </w:r>
          </w:p>
        </w:tc>
        <w:tc>
          <w:tcPr>
            <w:tcW w:w="519" w:type="pct"/>
            <w:noWrap/>
            <w:hideMark/>
          </w:tcPr>
          <w:p w14:paraId="7E742A4B"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w:t>
            </w:r>
          </w:p>
        </w:tc>
        <w:tc>
          <w:tcPr>
            <w:tcW w:w="721" w:type="pct"/>
            <w:noWrap/>
            <w:hideMark/>
          </w:tcPr>
          <w:p w14:paraId="49877BB4" w14:textId="4889BB0E"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28.04.202</w:t>
            </w:r>
            <w:r w:rsidR="0072600A">
              <w:rPr>
                <w:rFonts w:ascii="Times New Roman" w:hAnsi="Times New Roman" w:cs="Times New Roman"/>
                <w:bCs/>
                <w:color w:val="000000"/>
                <w:sz w:val="24"/>
                <w:lang w:eastAsia="ru-RU"/>
              </w:rPr>
              <w:t>1</w:t>
            </w:r>
          </w:p>
        </w:tc>
      </w:tr>
      <w:tr w:rsidR="005A0CFC" w:rsidRPr="005A0CFC" w14:paraId="0AB3A5AA" w14:textId="77777777" w:rsidTr="005A0CFC">
        <w:trPr>
          <w:trHeight w:val="255"/>
        </w:trPr>
        <w:tc>
          <w:tcPr>
            <w:tcW w:w="2945" w:type="pct"/>
            <w:noWrap/>
            <w:hideMark/>
          </w:tcPr>
          <w:p w14:paraId="665EB681"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Итого</w:t>
            </w:r>
          </w:p>
        </w:tc>
        <w:tc>
          <w:tcPr>
            <w:tcW w:w="815" w:type="pct"/>
            <w:noWrap/>
            <w:hideMark/>
          </w:tcPr>
          <w:p w14:paraId="5A8C5099" w14:textId="77777777" w:rsidR="005A0CFC" w:rsidRPr="005A0CFC" w:rsidRDefault="005A0CFC" w:rsidP="005A0CFC">
            <w:pPr>
              <w:rPr>
                <w:rFonts w:ascii="Times New Roman" w:hAnsi="Times New Roman" w:cs="Times New Roman"/>
                <w:bCs/>
                <w:color w:val="000000"/>
                <w:sz w:val="24"/>
                <w:lang w:eastAsia="ru-RU"/>
              </w:rPr>
            </w:pPr>
          </w:p>
        </w:tc>
        <w:tc>
          <w:tcPr>
            <w:tcW w:w="519" w:type="pct"/>
            <w:noWrap/>
            <w:hideMark/>
          </w:tcPr>
          <w:p w14:paraId="53FCE056" w14:textId="77777777" w:rsidR="005A0CFC" w:rsidRPr="005A0CFC" w:rsidRDefault="005A0CFC" w:rsidP="005A0CFC">
            <w:pPr>
              <w:rPr>
                <w:rFonts w:ascii="Times New Roman" w:hAnsi="Times New Roman" w:cs="Times New Roman"/>
                <w:bCs/>
                <w:color w:val="000000"/>
                <w:sz w:val="24"/>
                <w:lang w:eastAsia="ru-RU"/>
              </w:rPr>
            </w:pPr>
            <w:r w:rsidRPr="005A0CFC">
              <w:rPr>
                <w:rFonts w:ascii="Times New Roman" w:hAnsi="Times New Roman" w:cs="Times New Roman"/>
                <w:bCs/>
                <w:color w:val="000000"/>
                <w:sz w:val="24"/>
                <w:lang w:eastAsia="ru-RU"/>
              </w:rPr>
              <w:t>109</w:t>
            </w:r>
          </w:p>
        </w:tc>
        <w:tc>
          <w:tcPr>
            <w:tcW w:w="721" w:type="pct"/>
            <w:noWrap/>
            <w:hideMark/>
          </w:tcPr>
          <w:p w14:paraId="27372C85" w14:textId="77777777" w:rsidR="005A0CFC" w:rsidRPr="005A0CFC" w:rsidRDefault="005A0CFC" w:rsidP="005A0CFC">
            <w:pPr>
              <w:rPr>
                <w:rFonts w:ascii="Times New Roman" w:hAnsi="Times New Roman" w:cs="Times New Roman"/>
                <w:bCs/>
                <w:color w:val="000000"/>
                <w:sz w:val="24"/>
                <w:lang w:eastAsia="ru-RU"/>
              </w:rPr>
            </w:pPr>
          </w:p>
        </w:tc>
      </w:tr>
    </w:tbl>
    <w:p w14:paraId="28E718D7" w14:textId="77777777" w:rsidR="005A0CFC" w:rsidRPr="005A0CFC" w:rsidRDefault="005A0CFC" w:rsidP="005A0CFC">
      <w:pPr>
        <w:spacing w:after="0" w:line="360" w:lineRule="auto"/>
        <w:jc w:val="both"/>
        <w:rPr>
          <w:rFonts w:ascii="Times New Roman" w:eastAsia="Calibri" w:hAnsi="Times New Roman" w:cs="Times New Roman"/>
          <w:sz w:val="28"/>
          <w:lang w:eastAsia="ru-RU"/>
        </w:rPr>
      </w:pPr>
    </w:p>
    <w:p w14:paraId="44B0BEC8" w14:textId="526C13DC" w:rsidR="005A0CFC" w:rsidRPr="005A0CFC" w:rsidRDefault="005A0CFC" w:rsidP="005A0CFC">
      <w:pPr>
        <w:spacing w:after="0" w:line="360" w:lineRule="auto"/>
        <w:jc w:val="both"/>
        <w:rPr>
          <w:rFonts w:ascii="Times New Roman" w:eastAsia="Calibri" w:hAnsi="Times New Roman" w:cs="Times New Roman"/>
          <w:sz w:val="28"/>
          <w:lang w:eastAsia="ru-RU"/>
        </w:rPr>
      </w:pPr>
      <w:r w:rsidRPr="005A0CFC">
        <w:rPr>
          <w:rFonts w:ascii="Times New Roman" w:eastAsia="Calibri" w:hAnsi="Times New Roman" w:cs="Times New Roman"/>
          <w:sz w:val="28"/>
          <w:lang w:eastAsia="ru-RU"/>
        </w:rPr>
        <w:tab/>
        <w:t xml:space="preserve">Как видно из таблицы 3.1, общее количество предполагаемых дней для внедрения </w:t>
      </w:r>
      <w:r w:rsidR="0072600A" w:rsidRPr="005A0CFC">
        <w:rPr>
          <w:rFonts w:ascii="Times New Roman" w:eastAsia="Calibri" w:hAnsi="Times New Roman" w:cs="Times New Roman"/>
          <w:sz w:val="28"/>
          <w:lang w:eastAsia="ru-RU"/>
        </w:rPr>
        <w:t>мероприятий -</w:t>
      </w:r>
      <w:r w:rsidRPr="005A0CFC">
        <w:rPr>
          <w:rFonts w:ascii="Times New Roman" w:eastAsia="Calibri" w:hAnsi="Times New Roman" w:cs="Times New Roman"/>
          <w:sz w:val="28"/>
          <w:lang w:eastAsia="ru-RU"/>
        </w:rPr>
        <w:t xml:space="preserve"> 109 дней.</w:t>
      </w:r>
    </w:p>
    <w:p w14:paraId="4B93CDDB" w14:textId="77777777" w:rsidR="005A0CFC" w:rsidRPr="005A0CFC" w:rsidRDefault="005A0CFC" w:rsidP="005A0CFC">
      <w:pPr>
        <w:spacing w:after="0" w:line="360" w:lineRule="auto"/>
        <w:jc w:val="both"/>
        <w:rPr>
          <w:rFonts w:ascii="Times New Roman" w:eastAsia="Calibri" w:hAnsi="Times New Roman" w:cs="Times New Roman"/>
          <w:sz w:val="28"/>
          <w:lang w:eastAsia="ru-RU"/>
        </w:rPr>
      </w:pPr>
      <w:r w:rsidRPr="005A0CFC">
        <w:rPr>
          <w:rFonts w:ascii="Times New Roman" w:eastAsia="Calibri" w:hAnsi="Times New Roman" w:cs="Times New Roman"/>
          <w:sz w:val="28"/>
          <w:lang w:eastAsia="ru-RU"/>
        </w:rPr>
        <w:tab/>
        <w:t>На рисунке 3.2 отражен график Ганта по проекту мероприятий.</w:t>
      </w:r>
    </w:p>
    <w:p w14:paraId="004D242D" w14:textId="77777777" w:rsidR="005A0CFC" w:rsidRPr="005A0CFC" w:rsidRDefault="005A0CFC" w:rsidP="005A0CFC">
      <w:pPr>
        <w:spacing w:after="0" w:line="360" w:lineRule="auto"/>
        <w:jc w:val="both"/>
        <w:rPr>
          <w:rFonts w:ascii="Times New Roman" w:eastAsia="Calibri" w:hAnsi="Times New Roman" w:cs="Times New Roman"/>
          <w:sz w:val="28"/>
          <w:lang w:eastAsia="ru-RU"/>
        </w:rPr>
      </w:pPr>
    </w:p>
    <w:p w14:paraId="2A718F1E" w14:textId="77777777" w:rsidR="005A0CFC" w:rsidRPr="005A0CFC" w:rsidRDefault="005A0CFC" w:rsidP="005A0CFC">
      <w:pPr>
        <w:spacing w:after="0" w:line="360" w:lineRule="auto"/>
        <w:jc w:val="both"/>
        <w:rPr>
          <w:rFonts w:ascii="Times New Roman" w:eastAsia="Calibri" w:hAnsi="Times New Roman" w:cs="Times New Roman"/>
          <w:sz w:val="28"/>
          <w:lang w:eastAsia="ru-RU"/>
        </w:rPr>
      </w:pPr>
    </w:p>
    <w:p w14:paraId="618C314A" w14:textId="77777777" w:rsidR="005A0CFC" w:rsidRPr="005A0CFC" w:rsidRDefault="005A0CFC" w:rsidP="005A0CFC">
      <w:pPr>
        <w:spacing w:after="0" w:line="360" w:lineRule="auto"/>
        <w:jc w:val="both"/>
        <w:rPr>
          <w:rFonts w:ascii="Times New Roman" w:eastAsia="Calibri" w:hAnsi="Times New Roman" w:cs="Times New Roman"/>
          <w:sz w:val="28"/>
          <w:lang w:eastAsia="ru-RU"/>
        </w:rPr>
      </w:pPr>
    </w:p>
    <w:p w14:paraId="19EA5CAD" w14:textId="77777777" w:rsidR="005A0CFC" w:rsidRPr="005A0CFC" w:rsidRDefault="005A0CFC" w:rsidP="005A0CFC">
      <w:pPr>
        <w:spacing w:after="0" w:line="360" w:lineRule="auto"/>
        <w:jc w:val="both"/>
        <w:rPr>
          <w:rFonts w:ascii="Times New Roman" w:eastAsia="Calibri" w:hAnsi="Times New Roman" w:cs="Times New Roman"/>
          <w:sz w:val="28"/>
          <w:lang w:eastAsia="ru-RU"/>
        </w:rPr>
      </w:pPr>
    </w:p>
    <w:p w14:paraId="3A563537" w14:textId="1742C4D4" w:rsidR="005A0CFC" w:rsidRPr="005A0CFC" w:rsidRDefault="005A0CFC" w:rsidP="0072600A">
      <w:pPr>
        <w:spacing w:after="0" w:line="360" w:lineRule="auto"/>
        <w:jc w:val="center"/>
        <w:rPr>
          <w:rFonts w:ascii="Times New Roman" w:eastAsia="Calibri" w:hAnsi="Times New Roman" w:cs="Times New Roman"/>
          <w:sz w:val="28"/>
          <w:lang w:eastAsia="ru-RU"/>
        </w:rPr>
      </w:pPr>
      <w:r w:rsidRPr="005A0CFC">
        <w:rPr>
          <w:rFonts w:ascii="Times New Roman" w:eastAsia="Calibri" w:hAnsi="Times New Roman" w:cs="Times New Roman"/>
          <w:noProof/>
          <w:sz w:val="28"/>
          <w:lang w:eastAsia="ru-RU"/>
        </w:rPr>
        <w:lastRenderedPageBreak/>
        <w:drawing>
          <wp:anchor distT="0" distB="0" distL="114300" distR="114300" simplePos="0" relativeHeight="251799552" behindDoc="0" locked="0" layoutInCell="1" allowOverlap="1" wp14:anchorId="4B014BBE" wp14:editId="0BC39311">
            <wp:simplePos x="0" y="0"/>
            <wp:positionH relativeFrom="column">
              <wp:posOffset>-260350</wp:posOffset>
            </wp:positionH>
            <wp:positionV relativeFrom="paragraph">
              <wp:posOffset>-201930</wp:posOffset>
            </wp:positionV>
            <wp:extent cx="5853430" cy="5622290"/>
            <wp:effectExtent l="19050" t="0" r="13970" b="0"/>
            <wp:wrapSquare wrapText="bothSides"/>
            <wp:docPr id="454"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5A0CFC">
        <w:rPr>
          <w:rFonts w:ascii="Times New Roman" w:eastAsia="Calibri" w:hAnsi="Times New Roman" w:cs="Times New Roman"/>
          <w:sz w:val="28"/>
          <w:lang w:eastAsia="ru-RU"/>
        </w:rPr>
        <w:t>Рисунок 3.2 - График Ганта по проекту предлагаемых мероприятий</w:t>
      </w:r>
    </w:p>
    <w:p w14:paraId="5E652D60" w14:textId="77777777" w:rsidR="0072600A" w:rsidRDefault="005A0CFC" w:rsidP="005A0CFC">
      <w:pPr>
        <w:spacing w:after="0" w:line="360" w:lineRule="auto"/>
        <w:jc w:val="both"/>
        <w:rPr>
          <w:rFonts w:ascii="Times New Roman" w:eastAsia="Calibri" w:hAnsi="Times New Roman" w:cs="Times New Roman"/>
          <w:sz w:val="28"/>
          <w:lang w:eastAsia="ru-RU"/>
        </w:rPr>
      </w:pPr>
      <w:r w:rsidRPr="005A0CFC">
        <w:rPr>
          <w:rFonts w:ascii="Times New Roman" w:eastAsia="Calibri" w:hAnsi="Times New Roman" w:cs="Times New Roman"/>
          <w:sz w:val="28"/>
          <w:lang w:eastAsia="ru-RU"/>
        </w:rPr>
        <w:tab/>
      </w:r>
    </w:p>
    <w:p w14:paraId="184462B6" w14:textId="7065F15E" w:rsidR="005A0CFC" w:rsidRPr="005A0CFC" w:rsidRDefault="005A0CFC" w:rsidP="0072600A">
      <w:pPr>
        <w:spacing w:after="0" w:line="360" w:lineRule="auto"/>
        <w:ind w:firstLine="709"/>
        <w:jc w:val="both"/>
        <w:rPr>
          <w:rFonts w:ascii="Times New Roman" w:eastAsia="Calibri" w:hAnsi="Times New Roman" w:cs="Times New Roman"/>
          <w:sz w:val="28"/>
          <w:lang w:eastAsia="ru-RU"/>
        </w:rPr>
      </w:pPr>
      <w:r w:rsidRPr="005A0CFC">
        <w:rPr>
          <w:rFonts w:ascii="Times New Roman" w:eastAsia="Calibri" w:hAnsi="Times New Roman" w:cs="Times New Roman"/>
          <w:sz w:val="28"/>
          <w:lang w:eastAsia="ru-RU"/>
        </w:rPr>
        <w:t>Таким образом, началом реализации услуг проекта станет 10.01.202</w:t>
      </w:r>
      <w:r w:rsidR="0072600A">
        <w:rPr>
          <w:rFonts w:ascii="Times New Roman" w:eastAsia="Calibri" w:hAnsi="Times New Roman" w:cs="Times New Roman"/>
          <w:sz w:val="28"/>
          <w:lang w:eastAsia="ru-RU"/>
        </w:rPr>
        <w:t>1</w:t>
      </w:r>
      <w:r w:rsidRPr="005A0CFC">
        <w:rPr>
          <w:rFonts w:ascii="Times New Roman" w:eastAsia="Calibri" w:hAnsi="Times New Roman" w:cs="Times New Roman"/>
          <w:sz w:val="28"/>
          <w:lang w:eastAsia="ru-RU"/>
        </w:rPr>
        <w:t xml:space="preserve"> г., а окончанием – 28.04.202</w:t>
      </w:r>
      <w:r w:rsidR="0072600A">
        <w:rPr>
          <w:rFonts w:ascii="Times New Roman" w:eastAsia="Calibri" w:hAnsi="Times New Roman" w:cs="Times New Roman"/>
          <w:sz w:val="28"/>
          <w:lang w:eastAsia="ru-RU"/>
        </w:rPr>
        <w:t>1</w:t>
      </w:r>
      <w:r w:rsidRPr="005A0CFC">
        <w:rPr>
          <w:rFonts w:ascii="Times New Roman" w:eastAsia="Calibri" w:hAnsi="Times New Roman" w:cs="Times New Roman"/>
          <w:sz w:val="28"/>
          <w:lang w:eastAsia="ru-RU"/>
        </w:rPr>
        <w:t xml:space="preserve"> г.</w:t>
      </w:r>
    </w:p>
    <w:p w14:paraId="128BB0E5" w14:textId="20F9F366" w:rsidR="005A0CFC" w:rsidRPr="005A0CFC" w:rsidRDefault="005A0CFC" w:rsidP="0072600A">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 xml:space="preserve">Среди мероприятий </w:t>
      </w:r>
      <w:r w:rsidR="0072600A" w:rsidRPr="005A0CFC">
        <w:rPr>
          <w:rFonts w:ascii="Times New Roman" w:eastAsia="Calibri" w:hAnsi="Times New Roman" w:cs="Times New Roman"/>
          <w:sz w:val="28"/>
          <w:szCs w:val="28"/>
        </w:rPr>
        <w:t>по развитию</w:t>
      </w:r>
      <w:r w:rsidRPr="005A0CFC">
        <w:rPr>
          <w:rFonts w:ascii="Times New Roman" w:eastAsia="Calibri" w:hAnsi="Times New Roman" w:cs="Times New Roman"/>
          <w:sz w:val="28"/>
          <w:szCs w:val="28"/>
        </w:rPr>
        <w:t xml:space="preserve"> системы мотивации </w:t>
      </w:r>
      <w:r w:rsidR="0072600A" w:rsidRPr="005A0CFC">
        <w:rPr>
          <w:rFonts w:ascii="Times New Roman" w:eastAsia="Calibri" w:hAnsi="Times New Roman" w:cs="Times New Roman"/>
          <w:sz w:val="28"/>
          <w:szCs w:val="28"/>
        </w:rPr>
        <w:t>для ООО</w:t>
      </w:r>
      <w:r w:rsidR="0072600A" w:rsidRPr="0072600A">
        <w:rPr>
          <w:rFonts w:ascii="Times New Roman" w:eastAsia="Calibri" w:hAnsi="Times New Roman" w:cs="Times New Roman"/>
          <w:sz w:val="28"/>
          <w:szCs w:val="28"/>
        </w:rPr>
        <w:t xml:space="preserve"> «ЛОМБАРД ВЫГОДНЫЙ»</w:t>
      </w:r>
      <w:r w:rsidRPr="005A0CFC">
        <w:rPr>
          <w:rFonts w:ascii="Times New Roman" w:eastAsia="Calibri" w:hAnsi="Times New Roman" w:cs="Times New Roman"/>
          <w:sz w:val="28"/>
          <w:szCs w:val="28"/>
        </w:rPr>
        <w:t xml:space="preserve"> предложены.</w:t>
      </w:r>
    </w:p>
    <w:p w14:paraId="140DED54" w14:textId="77777777" w:rsidR="005A0CFC" w:rsidRPr="005A0CFC" w:rsidRDefault="005A0CFC" w:rsidP="0072600A">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1 мероприятие: внедрение положения о премировании.</w:t>
      </w:r>
    </w:p>
    <w:p w14:paraId="75566277" w14:textId="604652DC" w:rsidR="005A0CFC" w:rsidRPr="005A0CFC" w:rsidRDefault="005A0CFC" w:rsidP="0072600A">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 xml:space="preserve">Представим мероприятия по повышению эффективности системы стимулирования работников </w:t>
      </w:r>
      <w:r w:rsidR="0072600A" w:rsidRPr="0072600A">
        <w:rPr>
          <w:rFonts w:ascii="Times New Roman" w:eastAsia="Calibri" w:hAnsi="Times New Roman" w:cs="Times New Roman"/>
          <w:color w:val="000000"/>
          <w:sz w:val="28"/>
        </w:rPr>
        <w:t>ООО «ЛОМБАРД ВЫГОДНЫЙ»</w:t>
      </w:r>
      <w:r w:rsidRPr="005A0CFC">
        <w:rPr>
          <w:rFonts w:ascii="Times New Roman" w:eastAsia="Calibri" w:hAnsi="Times New Roman" w:cs="Times New Roman"/>
          <w:sz w:val="28"/>
          <w:szCs w:val="28"/>
        </w:rPr>
        <w:t>.</w:t>
      </w:r>
    </w:p>
    <w:p w14:paraId="0E0C5CDB" w14:textId="2031092D" w:rsidR="005A0CFC" w:rsidRPr="005A0CFC" w:rsidRDefault="005A0CFC" w:rsidP="0072600A">
      <w:pPr>
        <w:spacing w:after="0" w:line="360" w:lineRule="auto"/>
        <w:ind w:firstLine="709"/>
        <w:jc w:val="both"/>
        <w:rPr>
          <w:rFonts w:ascii="Times New Roman" w:eastAsia="Calibri" w:hAnsi="Times New Roman" w:cs="Times New Roman"/>
          <w:color w:val="000000"/>
          <w:sz w:val="28"/>
          <w:szCs w:val="28"/>
        </w:rPr>
      </w:pPr>
      <w:r w:rsidRPr="005A0CFC">
        <w:rPr>
          <w:rFonts w:ascii="Times New Roman" w:eastAsia="Calibri" w:hAnsi="Times New Roman" w:cs="Times New Roman"/>
          <w:sz w:val="28"/>
          <w:szCs w:val="28"/>
        </w:rPr>
        <w:lastRenderedPageBreak/>
        <w:t xml:space="preserve">В ходе совершенствования системы стимулирования персонала необходимо закрепить </w:t>
      </w:r>
      <w:r w:rsidR="0072600A" w:rsidRPr="005A0CFC">
        <w:rPr>
          <w:rFonts w:ascii="Times New Roman" w:eastAsia="Calibri" w:hAnsi="Times New Roman" w:cs="Times New Roman"/>
          <w:noProof/>
          <w:sz w:val="28"/>
        </w:rPr>
        <w:t xml:space="preserve">основные </w:t>
      </w:r>
      <w:r w:rsidR="0072600A" w:rsidRPr="005A0CFC">
        <w:rPr>
          <w:rFonts w:ascii="Times New Roman" w:eastAsia="Calibri" w:hAnsi="Times New Roman" w:cs="Times New Roman"/>
          <w:sz w:val="28"/>
          <w:szCs w:val="28"/>
        </w:rPr>
        <w:t>положения</w:t>
      </w:r>
      <w:r w:rsidRPr="005A0CFC">
        <w:rPr>
          <w:rFonts w:ascii="Times New Roman" w:eastAsia="Calibri" w:hAnsi="Times New Roman" w:cs="Times New Roman"/>
          <w:sz w:val="28"/>
          <w:szCs w:val="28"/>
        </w:rPr>
        <w:t xml:space="preserve"> системы в виде внутреннего документа – Положения о премировании. </w:t>
      </w:r>
      <w:r w:rsidRPr="005A0CFC">
        <w:rPr>
          <w:rFonts w:ascii="Times New Roman" w:eastAsia="Calibri" w:hAnsi="Times New Roman" w:cs="Times New Roman"/>
          <w:bCs/>
          <w:color w:val="000000"/>
          <w:sz w:val="28"/>
          <w:szCs w:val="28"/>
        </w:rPr>
        <w:t xml:space="preserve">Положение о премировании в </w:t>
      </w:r>
      <w:r w:rsidR="0072600A" w:rsidRPr="0072600A">
        <w:rPr>
          <w:rFonts w:ascii="Times New Roman" w:eastAsia="Calibri" w:hAnsi="Times New Roman" w:cs="Times New Roman"/>
          <w:color w:val="000000"/>
          <w:sz w:val="28"/>
        </w:rPr>
        <w:t>ООО «ЛОМБАРД ВЫГОДНЫЙ»</w:t>
      </w:r>
      <w:r w:rsidR="0072600A" w:rsidRPr="005A0CFC">
        <w:rPr>
          <w:rFonts w:ascii="Times New Roman" w:eastAsia="Calibri" w:hAnsi="Times New Roman" w:cs="Times New Roman"/>
          <w:color w:val="000000"/>
          <w:sz w:val="28"/>
        </w:rPr>
        <w:t xml:space="preserve"> </w:t>
      </w:r>
      <w:r w:rsidR="0072600A" w:rsidRPr="005A0CFC">
        <w:rPr>
          <w:rFonts w:ascii="Times New Roman" w:eastAsia="Calibri" w:hAnsi="Times New Roman" w:cs="Times New Roman"/>
          <w:bCs/>
          <w:color w:val="000000"/>
          <w:sz w:val="28"/>
          <w:szCs w:val="28"/>
        </w:rPr>
        <w:t>должно</w:t>
      </w:r>
      <w:r w:rsidRPr="005A0CFC">
        <w:rPr>
          <w:rFonts w:ascii="Times New Roman" w:eastAsia="Calibri" w:hAnsi="Times New Roman" w:cs="Times New Roman"/>
          <w:bCs/>
          <w:color w:val="000000"/>
          <w:sz w:val="28"/>
          <w:szCs w:val="28"/>
        </w:rPr>
        <w:t xml:space="preserve"> содержать следующие основные пункты:</w:t>
      </w:r>
    </w:p>
    <w:p w14:paraId="0B52E726" w14:textId="05B395DE" w:rsidR="005A0CFC" w:rsidRPr="005A0CFC" w:rsidRDefault="005A0CFC" w:rsidP="0072600A">
      <w:pPr>
        <w:widowControl w:val="0"/>
        <w:numPr>
          <w:ilvl w:val="0"/>
          <w:numId w:val="8"/>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rPr>
      </w:pPr>
      <w:r w:rsidRPr="005A0CFC">
        <w:rPr>
          <w:rFonts w:ascii="Times New Roman" w:eastAsia="Calibri" w:hAnsi="Times New Roman" w:cs="Times New Roman"/>
          <w:bCs/>
          <w:color w:val="000000"/>
          <w:sz w:val="28"/>
          <w:szCs w:val="28"/>
        </w:rPr>
        <w:t xml:space="preserve">Предназначение Положения </w:t>
      </w:r>
      <w:r w:rsidR="0072600A">
        <w:rPr>
          <w:rFonts w:ascii="Times New Roman" w:eastAsia="Calibri" w:hAnsi="Times New Roman" w:cs="Times New Roman"/>
          <w:noProof/>
          <w:sz w:val="28"/>
        </w:rPr>
        <w:t>-</w:t>
      </w:r>
      <w:r w:rsidRPr="005A0CFC">
        <w:rPr>
          <w:rFonts w:ascii="Times New Roman" w:eastAsia="Calibri" w:hAnsi="Times New Roman" w:cs="Times New Roman"/>
          <w:bCs/>
          <w:color w:val="000000"/>
          <w:sz w:val="28"/>
          <w:szCs w:val="28"/>
        </w:rPr>
        <w:t xml:space="preserve"> устанавливает цели и задачи данного документа. Для </w:t>
      </w:r>
      <w:r w:rsidR="0072600A" w:rsidRPr="0072600A">
        <w:rPr>
          <w:rFonts w:ascii="Times New Roman" w:eastAsia="Calibri" w:hAnsi="Times New Roman" w:cs="Times New Roman"/>
          <w:color w:val="000000"/>
          <w:sz w:val="28"/>
        </w:rPr>
        <w:t>ООО «ЛОМБАРД ВЫГОДНЫЙ»</w:t>
      </w:r>
      <w:r w:rsidR="0072600A">
        <w:rPr>
          <w:rFonts w:ascii="Times New Roman" w:eastAsia="Calibri" w:hAnsi="Times New Roman" w:cs="Times New Roman"/>
          <w:color w:val="000000"/>
          <w:sz w:val="28"/>
        </w:rPr>
        <w:t xml:space="preserve"> </w:t>
      </w:r>
      <w:r w:rsidR="0072600A" w:rsidRPr="005A0CFC">
        <w:rPr>
          <w:rFonts w:ascii="Times New Roman" w:eastAsia="Calibri" w:hAnsi="Times New Roman" w:cs="Times New Roman"/>
          <w:color w:val="000000"/>
          <w:sz w:val="28"/>
        </w:rPr>
        <w:t>такими</w:t>
      </w:r>
      <w:r w:rsidRPr="005A0CFC">
        <w:rPr>
          <w:rFonts w:ascii="Times New Roman" w:eastAsia="Calibri" w:hAnsi="Times New Roman" w:cs="Times New Roman"/>
          <w:color w:val="000000"/>
          <w:sz w:val="28"/>
          <w:szCs w:val="28"/>
        </w:rPr>
        <w:t xml:space="preserve"> целями будет разработка </w:t>
      </w:r>
      <w:r w:rsidR="0072600A">
        <w:rPr>
          <w:rFonts w:ascii="Times New Roman" w:eastAsia="Calibri" w:hAnsi="Times New Roman" w:cs="Times New Roman"/>
          <w:noProof/>
          <w:sz w:val="28"/>
        </w:rPr>
        <w:t>и</w:t>
      </w:r>
      <w:r w:rsidRPr="005A0CFC">
        <w:rPr>
          <w:rFonts w:ascii="Times New Roman" w:eastAsia="Calibri" w:hAnsi="Times New Roman" w:cs="Times New Roman"/>
          <w:color w:val="000000"/>
          <w:sz w:val="28"/>
          <w:szCs w:val="28"/>
        </w:rPr>
        <w:t xml:space="preserve"> внедрение системы премирования в заведении.</w:t>
      </w:r>
    </w:p>
    <w:p w14:paraId="067A4904" w14:textId="4AA99F09" w:rsidR="005A0CFC" w:rsidRPr="005A0CFC" w:rsidRDefault="005A0CFC" w:rsidP="0072600A">
      <w:pPr>
        <w:widowControl w:val="0"/>
        <w:numPr>
          <w:ilvl w:val="0"/>
          <w:numId w:val="8"/>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rPr>
      </w:pPr>
      <w:r w:rsidRPr="005A0CFC">
        <w:rPr>
          <w:rFonts w:ascii="Times New Roman" w:eastAsia="Calibri" w:hAnsi="Times New Roman" w:cs="Times New Roman"/>
          <w:bCs/>
          <w:color w:val="000000"/>
          <w:sz w:val="28"/>
          <w:szCs w:val="28"/>
        </w:rPr>
        <w:t xml:space="preserve">Область применения – рассматривает группы и отдельных сотрудников, деятельность которых поддается оценке в ходе внедрения Положения. Для </w:t>
      </w:r>
      <w:r w:rsidR="0072600A" w:rsidRPr="0072600A">
        <w:rPr>
          <w:rFonts w:ascii="Times New Roman" w:eastAsia="Calibri" w:hAnsi="Times New Roman" w:cs="Times New Roman"/>
          <w:color w:val="000000"/>
          <w:sz w:val="28"/>
        </w:rPr>
        <w:t>ООО «ЛОМБАРД ВЫГОДНЫЙ»</w:t>
      </w:r>
      <w:r w:rsidR="0072600A">
        <w:rPr>
          <w:rFonts w:ascii="Times New Roman" w:eastAsia="Calibri" w:hAnsi="Times New Roman" w:cs="Times New Roman"/>
          <w:color w:val="000000"/>
          <w:sz w:val="28"/>
        </w:rPr>
        <w:t xml:space="preserve"> </w:t>
      </w:r>
      <w:r w:rsidRPr="005A0CFC">
        <w:rPr>
          <w:rFonts w:ascii="Times New Roman" w:eastAsia="Calibri" w:hAnsi="Times New Roman" w:cs="Times New Roman"/>
          <w:color w:val="000000"/>
          <w:sz w:val="28"/>
          <w:szCs w:val="28"/>
        </w:rPr>
        <w:t xml:space="preserve">такими группами будут </w:t>
      </w:r>
      <w:r w:rsidR="0072600A">
        <w:rPr>
          <w:rFonts w:ascii="Times New Roman" w:eastAsia="Calibri" w:hAnsi="Times New Roman" w:cs="Times New Roman"/>
          <w:noProof/>
          <w:sz w:val="28"/>
        </w:rPr>
        <w:t xml:space="preserve">все </w:t>
      </w:r>
      <w:r w:rsidRPr="005A0CFC">
        <w:rPr>
          <w:rFonts w:ascii="Times New Roman" w:eastAsia="Calibri" w:hAnsi="Times New Roman" w:cs="Times New Roman"/>
          <w:color w:val="000000"/>
          <w:sz w:val="28"/>
          <w:szCs w:val="28"/>
        </w:rPr>
        <w:t>сотрудники, исключая руководителя.</w:t>
      </w:r>
    </w:p>
    <w:p w14:paraId="1C4FD860" w14:textId="77777777" w:rsidR="005A0CFC" w:rsidRPr="005A0CFC" w:rsidRDefault="005A0CFC" w:rsidP="0072600A">
      <w:pPr>
        <w:widowControl w:val="0"/>
        <w:numPr>
          <w:ilvl w:val="0"/>
          <w:numId w:val="8"/>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rPr>
      </w:pPr>
      <w:r w:rsidRPr="005A0CFC">
        <w:rPr>
          <w:rFonts w:ascii="Times New Roman" w:eastAsia="Calibri" w:hAnsi="Times New Roman" w:cs="Times New Roman"/>
          <w:color w:val="000000"/>
          <w:sz w:val="28"/>
          <w:szCs w:val="28"/>
        </w:rPr>
        <w:t xml:space="preserve">Основания создания – предусматривают ссылки на законодательные и внутренние источники, использованные для создания Положения. Так, такими источниками станут Конституция, Трудовой кодекс </w:t>
      </w:r>
      <w:r w:rsidRPr="005A0CFC">
        <w:rPr>
          <w:rFonts w:ascii="Times New Roman" w:eastAsia="Calibri" w:hAnsi="Times New Roman" w:cs="Times New Roman"/>
          <w:noProof/>
          <w:sz w:val="28"/>
        </w:rPr>
        <w:fldChar w:fldCharType="begin"/>
      </w:r>
      <w:r w:rsidRPr="005A0CFC">
        <w:rPr>
          <w:rFonts w:ascii="Times New Roman" w:eastAsia="Calibri" w:hAnsi="Times New Roman" w:cs="Times New Roman"/>
          <w:noProof/>
          <w:sz w:val="28"/>
          <w:szCs w:val="28"/>
        </w:rPr>
        <w:instrText>eq Российской</w:instrText>
      </w:r>
      <w:r w:rsidRPr="005A0CFC">
        <w:rPr>
          <w:rFonts w:ascii="Times New Roman" w:eastAsia="Calibri" w:hAnsi="Times New Roman" w:cs="Times New Roman"/>
          <w:noProof/>
          <w:sz w:val="28"/>
        </w:rPr>
        <w:fldChar w:fldCharType="end"/>
      </w:r>
      <w:r w:rsidRPr="005A0CFC">
        <w:rPr>
          <w:rFonts w:ascii="Times New Roman" w:eastAsia="Calibri" w:hAnsi="Times New Roman" w:cs="Times New Roman"/>
          <w:color w:val="000000"/>
          <w:sz w:val="28"/>
          <w:szCs w:val="28"/>
        </w:rPr>
        <w:t xml:space="preserve"> Федерации, стандарты обслуживания в сфере </w:t>
      </w:r>
      <w:r w:rsidRPr="005A0CFC">
        <w:rPr>
          <w:rFonts w:ascii="Times New Roman" w:eastAsia="Calibri" w:hAnsi="Times New Roman" w:cs="Times New Roman"/>
          <w:noProof/>
          <w:sz w:val="28"/>
        </w:rPr>
        <w:fldChar w:fldCharType="begin"/>
      </w:r>
      <w:r w:rsidRPr="005A0CFC">
        <w:rPr>
          <w:rFonts w:ascii="Times New Roman" w:eastAsia="Calibri" w:hAnsi="Times New Roman" w:cs="Times New Roman"/>
          <w:noProof/>
          <w:sz w:val="28"/>
          <w:szCs w:val="28"/>
        </w:rPr>
        <w:instrText>eq массового</w:instrText>
      </w:r>
      <w:r w:rsidRPr="005A0CFC">
        <w:rPr>
          <w:rFonts w:ascii="Times New Roman" w:eastAsia="Calibri" w:hAnsi="Times New Roman" w:cs="Times New Roman"/>
          <w:noProof/>
          <w:sz w:val="28"/>
        </w:rPr>
        <w:fldChar w:fldCharType="end"/>
      </w:r>
      <w:r w:rsidRPr="005A0CFC">
        <w:rPr>
          <w:rFonts w:ascii="Times New Roman" w:eastAsia="Calibri" w:hAnsi="Times New Roman" w:cs="Times New Roman"/>
          <w:color w:val="000000"/>
          <w:sz w:val="28"/>
          <w:szCs w:val="28"/>
        </w:rPr>
        <w:t xml:space="preserve"> питания и пр. </w:t>
      </w:r>
    </w:p>
    <w:p w14:paraId="3E2C9E03" w14:textId="6927D001" w:rsidR="005A0CFC" w:rsidRPr="005A0CFC" w:rsidRDefault="005A0CFC" w:rsidP="0072600A">
      <w:pPr>
        <w:widowControl w:val="0"/>
        <w:numPr>
          <w:ilvl w:val="0"/>
          <w:numId w:val="8"/>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rPr>
      </w:pPr>
      <w:r w:rsidRPr="005A0CFC">
        <w:rPr>
          <w:rFonts w:ascii="Times New Roman" w:eastAsia="Calibri" w:hAnsi="Times New Roman" w:cs="Times New Roman"/>
          <w:bCs/>
          <w:color w:val="000000"/>
          <w:sz w:val="28"/>
          <w:szCs w:val="28"/>
        </w:rPr>
        <w:t xml:space="preserve">Описание системы премирования – данный пункт </w:t>
      </w:r>
      <w:r w:rsidR="00F13B96">
        <w:rPr>
          <w:rFonts w:ascii="Times New Roman" w:eastAsia="Calibri" w:hAnsi="Times New Roman" w:cs="Times New Roman"/>
          <w:noProof/>
          <w:sz w:val="28"/>
        </w:rPr>
        <w:t>будет</w:t>
      </w:r>
      <w:r w:rsidRPr="005A0CFC">
        <w:rPr>
          <w:rFonts w:ascii="Times New Roman" w:eastAsia="Calibri" w:hAnsi="Times New Roman" w:cs="Times New Roman"/>
          <w:bCs/>
          <w:color w:val="000000"/>
          <w:sz w:val="28"/>
          <w:szCs w:val="28"/>
        </w:rPr>
        <w:t xml:space="preserve"> содержать описание непосредственно самой системы премий, внедряемых в </w:t>
      </w:r>
      <w:r w:rsidR="00F13B96" w:rsidRPr="00F13B96">
        <w:rPr>
          <w:rFonts w:ascii="Times New Roman" w:eastAsia="Calibri" w:hAnsi="Times New Roman" w:cs="Times New Roman"/>
          <w:color w:val="000000"/>
          <w:sz w:val="28"/>
        </w:rPr>
        <w:t>ООО «ЛОМБАРД ВЫГОДНЫЙ»</w:t>
      </w:r>
      <w:r w:rsidR="00F13B96">
        <w:rPr>
          <w:rFonts w:ascii="Times New Roman" w:eastAsia="Calibri" w:hAnsi="Times New Roman" w:cs="Times New Roman"/>
          <w:color w:val="000000"/>
          <w:sz w:val="28"/>
        </w:rPr>
        <w:t>.</w:t>
      </w:r>
      <w:r w:rsidRPr="005A0CFC">
        <w:rPr>
          <w:rFonts w:ascii="Times New Roman" w:eastAsia="Calibri" w:hAnsi="Times New Roman" w:cs="Times New Roman"/>
          <w:bCs/>
          <w:color w:val="000000"/>
          <w:sz w:val="28"/>
          <w:szCs w:val="28"/>
        </w:rPr>
        <w:t xml:space="preserve"> Будет предусмотрено раскрытие основных терминов, используемых в Положении – например, таких </w:t>
      </w:r>
      <w:r w:rsidR="00F13B96">
        <w:rPr>
          <w:rFonts w:ascii="Times New Roman" w:eastAsia="Calibri" w:hAnsi="Times New Roman" w:cs="Times New Roman"/>
          <w:noProof/>
          <w:sz w:val="28"/>
        </w:rPr>
        <w:t>понятий</w:t>
      </w:r>
      <w:r w:rsidRPr="005A0CFC">
        <w:rPr>
          <w:rFonts w:ascii="Times New Roman" w:eastAsia="Calibri" w:hAnsi="Times New Roman" w:cs="Times New Roman"/>
          <w:bCs/>
          <w:color w:val="000000"/>
          <w:sz w:val="28"/>
          <w:szCs w:val="28"/>
        </w:rPr>
        <w:t xml:space="preserve"> как </w:t>
      </w:r>
      <w:r w:rsidRPr="005A0CFC">
        <w:rPr>
          <w:rFonts w:ascii="Times New Roman" w:eastAsia="Calibri" w:hAnsi="Times New Roman" w:cs="Times New Roman"/>
          <w:bCs/>
          <w:iCs/>
          <w:color w:val="000000"/>
          <w:sz w:val="28"/>
          <w:szCs w:val="28"/>
        </w:rPr>
        <w:t>система премирования, организация труда, мотивация, стимулирование</w:t>
      </w:r>
      <w:r w:rsidRPr="005A0CFC">
        <w:rPr>
          <w:rFonts w:ascii="Times New Roman" w:eastAsia="Calibri" w:hAnsi="Times New Roman" w:cs="Times New Roman"/>
          <w:color w:val="000000"/>
          <w:sz w:val="28"/>
          <w:szCs w:val="28"/>
        </w:rPr>
        <w:t xml:space="preserve"> и пр.</w:t>
      </w:r>
    </w:p>
    <w:p w14:paraId="50B6A956" w14:textId="1B523D5E" w:rsidR="005A0CFC" w:rsidRPr="005A0CFC" w:rsidRDefault="005A0CFC" w:rsidP="0072600A">
      <w:pPr>
        <w:widowControl w:val="0"/>
        <w:numPr>
          <w:ilvl w:val="0"/>
          <w:numId w:val="8"/>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rPr>
      </w:pPr>
      <w:r w:rsidRPr="005A0CFC">
        <w:rPr>
          <w:rFonts w:ascii="Times New Roman" w:eastAsia="Calibri" w:hAnsi="Times New Roman" w:cs="Times New Roman"/>
          <w:bCs/>
          <w:color w:val="000000"/>
          <w:sz w:val="28"/>
          <w:szCs w:val="28"/>
        </w:rPr>
        <w:t xml:space="preserve">Порядок разработки и утверждения причин для начисления премии – данный пункт </w:t>
      </w:r>
      <w:r w:rsidR="00F13B96">
        <w:rPr>
          <w:rFonts w:ascii="Times New Roman" w:eastAsia="Calibri" w:hAnsi="Times New Roman" w:cs="Times New Roman"/>
          <w:noProof/>
          <w:sz w:val="28"/>
        </w:rPr>
        <w:t>будет</w:t>
      </w:r>
      <w:r w:rsidRPr="005A0CFC">
        <w:rPr>
          <w:rFonts w:ascii="Times New Roman" w:eastAsia="Calibri" w:hAnsi="Times New Roman" w:cs="Times New Roman"/>
          <w:bCs/>
          <w:color w:val="000000"/>
          <w:sz w:val="28"/>
          <w:szCs w:val="28"/>
        </w:rPr>
        <w:t xml:space="preserve"> содержать перечень работ по внедрению системы премирования, а также ответственных лиц за их реализацию и контроль </w:t>
      </w:r>
      <w:r w:rsidR="00F13B96">
        <w:rPr>
          <w:rFonts w:ascii="Times New Roman" w:eastAsia="Calibri" w:hAnsi="Times New Roman" w:cs="Times New Roman"/>
          <w:noProof/>
          <w:sz w:val="28"/>
        </w:rPr>
        <w:t>за</w:t>
      </w:r>
      <w:r w:rsidRPr="005A0CFC">
        <w:rPr>
          <w:rFonts w:ascii="Times New Roman" w:eastAsia="Calibri" w:hAnsi="Times New Roman" w:cs="Times New Roman"/>
          <w:bCs/>
          <w:color w:val="000000"/>
          <w:sz w:val="28"/>
          <w:szCs w:val="28"/>
        </w:rPr>
        <w:t xml:space="preserve"> их выполнением. </w:t>
      </w:r>
    </w:p>
    <w:p w14:paraId="0A8B36B1" w14:textId="6E2ECB6A" w:rsidR="005A0CFC" w:rsidRPr="005A0CFC" w:rsidRDefault="005A0CFC" w:rsidP="0072600A">
      <w:pPr>
        <w:widowControl w:val="0"/>
        <w:numPr>
          <w:ilvl w:val="0"/>
          <w:numId w:val="8"/>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rPr>
      </w:pPr>
      <w:r w:rsidRPr="005A0CFC">
        <w:rPr>
          <w:rFonts w:ascii="Times New Roman" w:eastAsia="Calibri" w:hAnsi="Times New Roman" w:cs="Times New Roman"/>
          <w:bCs/>
          <w:color w:val="000000"/>
          <w:sz w:val="28"/>
          <w:szCs w:val="28"/>
        </w:rPr>
        <w:t xml:space="preserve">Срок действия </w:t>
      </w:r>
      <w:r w:rsidR="00F13B96">
        <w:rPr>
          <w:rFonts w:ascii="Times New Roman" w:eastAsia="Calibri" w:hAnsi="Times New Roman" w:cs="Times New Roman"/>
          <w:noProof/>
          <w:sz w:val="28"/>
        </w:rPr>
        <w:t>и</w:t>
      </w:r>
      <w:r w:rsidRPr="005A0CFC">
        <w:rPr>
          <w:rFonts w:ascii="Times New Roman" w:eastAsia="Calibri" w:hAnsi="Times New Roman" w:cs="Times New Roman"/>
          <w:bCs/>
          <w:color w:val="000000"/>
          <w:sz w:val="28"/>
          <w:szCs w:val="28"/>
        </w:rPr>
        <w:t xml:space="preserve"> порядок пересмотра – предусматривает период, в </w:t>
      </w:r>
      <w:r w:rsidRPr="005A0CFC">
        <w:rPr>
          <w:rFonts w:ascii="Times New Roman" w:eastAsia="Calibri" w:hAnsi="Times New Roman" w:cs="Times New Roman"/>
          <w:bCs/>
          <w:color w:val="000000"/>
          <w:sz w:val="28"/>
          <w:szCs w:val="28"/>
        </w:rPr>
        <w:lastRenderedPageBreak/>
        <w:t xml:space="preserve">течение которого действуют аспекты Положения. Для </w:t>
      </w:r>
      <w:r w:rsidR="00F13B96" w:rsidRPr="00F13B96">
        <w:rPr>
          <w:rFonts w:ascii="Times New Roman" w:eastAsia="Calibri" w:hAnsi="Times New Roman" w:cs="Times New Roman"/>
          <w:color w:val="000000"/>
          <w:sz w:val="28"/>
        </w:rPr>
        <w:t>ООО «ЛОМБАРД ВЫГОДНЫЙ»</w:t>
      </w:r>
      <w:r w:rsidR="00F13B96">
        <w:rPr>
          <w:rFonts w:ascii="Times New Roman" w:eastAsia="Calibri" w:hAnsi="Times New Roman" w:cs="Times New Roman"/>
          <w:color w:val="000000"/>
          <w:sz w:val="28"/>
        </w:rPr>
        <w:t xml:space="preserve"> </w:t>
      </w:r>
      <w:r w:rsidRPr="005A0CFC">
        <w:rPr>
          <w:rFonts w:ascii="Times New Roman" w:eastAsia="Calibri" w:hAnsi="Times New Roman" w:cs="Times New Roman"/>
          <w:bCs/>
          <w:color w:val="000000"/>
          <w:sz w:val="28"/>
          <w:szCs w:val="28"/>
        </w:rPr>
        <w:t>предла</w:t>
      </w:r>
      <w:r w:rsidRPr="005A0CFC">
        <w:rPr>
          <w:rFonts w:ascii="Times New Roman" w:eastAsia="Calibri" w:hAnsi="Times New Roman" w:cs="Times New Roman"/>
          <w:noProof/>
          <w:sz w:val="28"/>
        </w:rPr>
        <w:t>гается</w:t>
      </w:r>
      <w:r w:rsidRPr="005A0CFC">
        <w:rPr>
          <w:rFonts w:ascii="Times New Roman" w:eastAsia="Calibri" w:hAnsi="Times New Roman" w:cs="Times New Roman"/>
          <w:bCs/>
          <w:color w:val="000000"/>
          <w:sz w:val="28"/>
          <w:szCs w:val="28"/>
        </w:rPr>
        <w:t xml:space="preserve"> ограничить срок действия данного Положения тремя годами, что даст руководству фирмы возможность пересмотреть неудачно сформированные аспекты </w:t>
      </w:r>
      <w:r w:rsidR="00893A89" w:rsidRPr="005A0CFC">
        <w:rPr>
          <w:rFonts w:ascii="Times New Roman" w:eastAsia="Calibri" w:hAnsi="Times New Roman" w:cs="Times New Roman"/>
          <w:bCs/>
          <w:color w:val="000000"/>
          <w:sz w:val="28"/>
          <w:szCs w:val="28"/>
        </w:rPr>
        <w:t>документа по</w:t>
      </w:r>
      <w:r w:rsidRPr="005A0CFC">
        <w:rPr>
          <w:rFonts w:ascii="Times New Roman" w:eastAsia="Calibri" w:hAnsi="Times New Roman" w:cs="Times New Roman"/>
          <w:bCs/>
          <w:color w:val="000000"/>
          <w:sz w:val="28"/>
          <w:szCs w:val="28"/>
        </w:rPr>
        <w:t xml:space="preserve"> истечении трех лет. </w:t>
      </w:r>
    </w:p>
    <w:p w14:paraId="19BDCDBD" w14:textId="03D7B885" w:rsidR="005A0CFC" w:rsidRPr="005A0CFC" w:rsidRDefault="005A0CFC" w:rsidP="0072600A">
      <w:pPr>
        <w:widowControl w:val="0"/>
        <w:tabs>
          <w:tab w:val="left" w:pos="1134"/>
        </w:tabs>
        <w:autoSpaceDE w:val="0"/>
        <w:autoSpaceDN w:val="0"/>
        <w:adjustRightInd w:val="0"/>
        <w:spacing w:after="0" w:line="360" w:lineRule="auto"/>
        <w:ind w:firstLine="709"/>
        <w:contextualSpacing/>
        <w:jc w:val="both"/>
        <w:rPr>
          <w:rFonts w:ascii="Times New Roman" w:eastAsia="Calibri" w:hAnsi="Times New Roman" w:cs="Times New Roman"/>
          <w:bCs/>
          <w:color w:val="000000"/>
          <w:sz w:val="28"/>
          <w:szCs w:val="28"/>
        </w:rPr>
      </w:pPr>
      <w:r w:rsidRPr="005A0CFC">
        <w:rPr>
          <w:rFonts w:ascii="Times New Roman" w:eastAsia="Calibri" w:hAnsi="Times New Roman" w:cs="Times New Roman"/>
          <w:bCs/>
          <w:color w:val="000000"/>
          <w:sz w:val="28"/>
          <w:szCs w:val="28"/>
        </w:rPr>
        <w:t xml:space="preserve">Формирование данного </w:t>
      </w:r>
      <w:r w:rsidR="00893A89" w:rsidRPr="005A0CFC">
        <w:rPr>
          <w:rFonts w:ascii="Times New Roman" w:eastAsia="Calibri" w:hAnsi="Times New Roman" w:cs="Times New Roman"/>
          <w:bCs/>
          <w:color w:val="000000"/>
          <w:sz w:val="28"/>
          <w:szCs w:val="28"/>
        </w:rPr>
        <w:t>положения будет</w:t>
      </w:r>
      <w:r w:rsidRPr="005A0CFC">
        <w:rPr>
          <w:rFonts w:ascii="Times New Roman" w:eastAsia="Calibri" w:hAnsi="Times New Roman" w:cs="Times New Roman"/>
          <w:bCs/>
          <w:color w:val="000000"/>
          <w:sz w:val="28"/>
          <w:szCs w:val="28"/>
        </w:rPr>
        <w:t xml:space="preserve"> поручено сотруднику отдела кадров.  За качественное исполнение данной функции планируется выплата ему премии в размере 15% от величины среднемесячной заработной платы.</w:t>
      </w:r>
    </w:p>
    <w:p w14:paraId="218A904C" w14:textId="77777777" w:rsidR="005A0CFC" w:rsidRPr="005A0CFC" w:rsidRDefault="005A0CFC" w:rsidP="0072600A">
      <w:pPr>
        <w:widowControl w:val="0"/>
        <w:tabs>
          <w:tab w:val="left" w:pos="1134"/>
        </w:tabs>
        <w:autoSpaceDE w:val="0"/>
        <w:autoSpaceDN w:val="0"/>
        <w:adjustRightInd w:val="0"/>
        <w:spacing w:after="0" w:line="360" w:lineRule="auto"/>
        <w:ind w:firstLine="709"/>
        <w:contextualSpacing/>
        <w:jc w:val="both"/>
        <w:rPr>
          <w:rFonts w:ascii="Times New Roman" w:eastAsia="Calibri" w:hAnsi="Times New Roman" w:cs="Times New Roman"/>
          <w:bCs/>
          <w:color w:val="000000"/>
          <w:sz w:val="28"/>
          <w:szCs w:val="28"/>
        </w:rPr>
      </w:pPr>
      <w:r w:rsidRPr="005A0CFC">
        <w:rPr>
          <w:rFonts w:ascii="Times New Roman" w:eastAsia="Calibri" w:hAnsi="Times New Roman" w:cs="Times New Roman"/>
          <w:bCs/>
          <w:color w:val="000000"/>
          <w:sz w:val="28"/>
          <w:szCs w:val="28"/>
        </w:rPr>
        <w:t>То есть: 40 т.р. * 15% = 6 т.р.</w:t>
      </w:r>
    </w:p>
    <w:p w14:paraId="5BCE75C5" w14:textId="77777777" w:rsidR="005A0CFC" w:rsidRPr="005A0CFC" w:rsidRDefault="005A0CFC" w:rsidP="0072600A">
      <w:pPr>
        <w:widowControl w:val="0"/>
        <w:tabs>
          <w:tab w:val="left" w:pos="1134"/>
        </w:tabs>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rPr>
      </w:pPr>
      <w:r w:rsidRPr="005A0CFC">
        <w:rPr>
          <w:rFonts w:ascii="Times New Roman" w:eastAsia="Calibri" w:hAnsi="Times New Roman" w:cs="Times New Roman"/>
          <w:bCs/>
          <w:color w:val="000000"/>
          <w:sz w:val="28"/>
          <w:szCs w:val="28"/>
        </w:rPr>
        <w:t xml:space="preserve">Эта сумма и будет затратами по данному мероприятию. </w:t>
      </w:r>
    </w:p>
    <w:p w14:paraId="1A88EF52" w14:textId="05CE6770" w:rsidR="005A0CFC" w:rsidRPr="005A0CFC" w:rsidRDefault="005A0CFC" w:rsidP="0072600A">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color w:val="000000"/>
          <w:sz w:val="28"/>
          <w:szCs w:val="28"/>
        </w:rPr>
        <w:t>2 мероприятие: в</w:t>
      </w:r>
      <w:r w:rsidRPr="005A0CFC">
        <w:rPr>
          <w:rFonts w:ascii="Times New Roman" w:eastAsia="Calibri" w:hAnsi="Times New Roman" w:cs="Times New Roman"/>
          <w:sz w:val="28"/>
        </w:rPr>
        <w:t>недрение в систему оплаты труда программы премирования «Премия за идею».</w:t>
      </w:r>
    </w:p>
    <w:p w14:paraId="1251CDB8" w14:textId="5A62F21A" w:rsidR="005A0CFC" w:rsidRPr="005A0CFC" w:rsidRDefault="005A0CFC" w:rsidP="0072600A">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Основной работы в компании должны стать рационализаторские предложения сотрудников.</w:t>
      </w:r>
    </w:p>
    <w:p w14:paraId="674DD6C5" w14:textId="35737260" w:rsidR="005A0CFC" w:rsidRPr="005A0CFC" w:rsidRDefault="005A0CFC" w:rsidP="0072600A">
      <w:pPr>
        <w:spacing w:after="0" w:line="360" w:lineRule="auto"/>
        <w:ind w:firstLine="709"/>
        <w:jc w:val="both"/>
        <w:rPr>
          <w:rFonts w:ascii="Times New Roman" w:eastAsia="Calibri" w:hAnsi="Times New Roman" w:cs="Times New Roman"/>
          <w:sz w:val="28"/>
          <w:lang w:eastAsia="ru-RU"/>
        </w:rPr>
      </w:pPr>
      <w:r w:rsidRPr="005A0CFC">
        <w:rPr>
          <w:rFonts w:ascii="Times New Roman" w:eastAsia="Calibri" w:hAnsi="Times New Roman" w:cs="Times New Roman"/>
          <w:noProof/>
          <w:sz w:val="28"/>
          <w:lang w:eastAsia="ru-RU"/>
        </w:rPr>
        <w:drawing>
          <wp:anchor distT="0" distB="0" distL="114300" distR="114300" simplePos="0" relativeHeight="251788288" behindDoc="0" locked="0" layoutInCell="1" allowOverlap="1" wp14:anchorId="68ED9AE3" wp14:editId="7E5BDAA4">
            <wp:simplePos x="0" y="0"/>
            <wp:positionH relativeFrom="column">
              <wp:posOffset>262255</wp:posOffset>
            </wp:positionH>
            <wp:positionV relativeFrom="paragraph">
              <wp:posOffset>975360</wp:posOffset>
            </wp:positionV>
            <wp:extent cx="5488305" cy="2620010"/>
            <wp:effectExtent l="0" t="0" r="36195" b="8890"/>
            <wp:wrapSquare wrapText="bothSides"/>
            <wp:docPr id="455"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Pr="005A0CFC">
        <w:rPr>
          <w:rFonts w:ascii="Times New Roman" w:eastAsia="Calibri" w:hAnsi="Times New Roman" w:cs="Times New Roman"/>
          <w:sz w:val="28"/>
          <w:lang w:eastAsia="ru-RU"/>
        </w:rPr>
        <w:t xml:space="preserve">На рисунке 3.3 представлены направления деятельности сотрудников </w:t>
      </w:r>
      <w:r w:rsidR="00893A89" w:rsidRPr="00893A89">
        <w:rPr>
          <w:rFonts w:ascii="Times New Roman" w:eastAsia="Calibri" w:hAnsi="Times New Roman" w:cs="Times New Roman"/>
          <w:sz w:val="28"/>
          <w:lang w:eastAsia="ru-RU"/>
        </w:rPr>
        <w:t>ООО «ЛОМБАРД ВЫГОДНЫЙ»</w:t>
      </w:r>
      <w:r w:rsidR="00893A89">
        <w:rPr>
          <w:rFonts w:ascii="Times New Roman" w:eastAsia="Calibri" w:hAnsi="Times New Roman" w:cs="Times New Roman"/>
          <w:sz w:val="28"/>
          <w:lang w:eastAsia="ru-RU"/>
        </w:rPr>
        <w:t xml:space="preserve"> </w:t>
      </w:r>
      <w:r w:rsidRPr="005A0CFC">
        <w:rPr>
          <w:rFonts w:ascii="Times New Roman" w:eastAsia="Calibri" w:hAnsi="Times New Roman" w:cs="Times New Roman"/>
          <w:sz w:val="28"/>
          <w:lang w:eastAsia="ru-RU"/>
        </w:rPr>
        <w:t>в рамках программы «Премия за идею».</w:t>
      </w:r>
    </w:p>
    <w:p w14:paraId="303535FC" w14:textId="77777777" w:rsidR="005A0CFC" w:rsidRPr="005A0CFC" w:rsidRDefault="005A0CFC" w:rsidP="005A0CFC">
      <w:pPr>
        <w:spacing w:after="0" w:line="360" w:lineRule="auto"/>
        <w:jc w:val="center"/>
        <w:rPr>
          <w:rFonts w:ascii="Times New Roman" w:eastAsia="Calibri" w:hAnsi="Times New Roman" w:cs="Times New Roman"/>
          <w:sz w:val="28"/>
          <w:lang w:eastAsia="ru-RU"/>
        </w:rPr>
      </w:pPr>
    </w:p>
    <w:p w14:paraId="0464C60A" w14:textId="77777777" w:rsidR="005A0CFC" w:rsidRPr="005A0CFC" w:rsidRDefault="005A0CFC" w:rsidP="005A0CFC">
      <w:pPr>
        <w:spacing w:after="0" w:line="240" w:lineRule="auto"/>
        <w:jc w:val="center"/>
        <w:rPr>
          <w:rFonts w:ascii="Times New Roman" w:eastAsia="Calibri" w:hAnsi="Times New Roman" w:cs="Times New Roman"/>
          <w:sz w:val="28"/>
          <w:lang w:eastAsia="ru-RU"/>
        </w:rPr>
      </w:pPr>
    </w:p>
    <w:p w14:paraId="290E17AB" w14:textId="6B3831AD" w:rsidR="005A0CFC" w:rsidRPr="005A0CFC" w:rsidRDefault="005A0CFC" w:rsidP="00893A89">
      <w:pPr>
        <w:spacing w:after="0" w:line="360" w:lineRule="auto"/>
        <w:jc w:val="center"/>
        <w:rPr>
          <w:rFonts w:ascii="Times New Roman" w:eastAsia="Calibri" w:hAnsi="Times New Roman" w:cs="Times New Roman"/>
          <w:sz w:val="28"/>
          <w:lang w:eastAsia="ru-RU"/>
        </w:rPr>
      </w:pPr>
      <w:r w:rsidRPr="005A0CFC">
        <w:rPr>
          <w:rFonts w:ascii="Times New Roman" w:eastAsia="Calibri" w:hAnsi="Times New Roman" w:cs="Times New Roman"/>
          <w:sz w:val="28"/>
          <w:lang w:eastAsia="ru-RU"/>
        </w:rPr>
        <w:lastRenderedPageBreak/>
        <w:t xml:space="preserve">Рисунок 3.3 </w:t>
      </w:r>
      <w:r w:rsidR="00893A89" w:rsidRPr="005A0CFC">
        <w:rPr>
          <w:rFonts w:ascii="Times New Roman" w:eastAsia="Calibri" w:hAnsi="Times New Roman" w:cs="Times New Roman"/>
          <w:sz w:val="28"/>
          <w:lang w:eastAsia="ru-RU"/>
        </w:rPr>
        <w:t>- Направления</w:t>
      </w:r>
      <w:r w:rsidRPr="005A0CFC">
        <w:rPr>
          <w:rFonts w:ascii="Times New Roman" w:eastAsia="Calibri" w:hAnsi="Times New Roman" w:cs="Times New Roman"/>
          <w:sz w:val="28"/>
          <w:lang w:eastAsia="ru-RU"/>
        </w:rPr>
        <w:t xml:space="preserve"> деятельности сотрудников </w:t>
      </w:r>
      <w:r w:rsidR="00893A89" w:rsidRPr="00893A89">
        <w:rPr>
          <w:rFonts w:ascii="Times New Roman" w:eastAsia="Calibri" w:hAnsi="Times New Roman" w:cs="Times New Roman"/>
          <w:sz w:val="28"/>
          <w:lang w:eastAsia="ru-RU"/>
        </w:rPr>
        <w:t>ООО «ЛОМБАРД ВЫГОДНЫЙ»</w:t>
      </w:r>
      <w:r w:rsidR="00893A89">
        <w:rPr>
          <w:rFonts w:ascii="Times New Roman" w:eastAsia="Calibri" w:hAnsi="Times New Roman" w:cs="Times New Roman"/>
          <w:sz w:val="28"/>
          <w:lang w:eastAsia="ru-RU"/>
        </w:rPr>
        <w:t xml:space="preserve"> </w:t>
      </w:r>
      <w:r w:rsidRPr="005A0CFC">
        <w:rPr>
          <w:rFonts w:ascii="Times New Roman" w:eastAsia="Calibri" w:hAnsi="Times New Roman" w:cs="Times New Roman"/>
          <w:sz w:val="28"/>
          <w:lang w:eastAsia="ru-RU"/>
        </w:rPr>
        <w:t>в рамках программы «Премия за идею»</w:t>
      </w:r>
    </w:p>
    <w:p w14:paraId="1CAED124" w14:textId="77777777" w:rsidR="005A0CFC" w:rsidRPr="005A0CFC" w:rsidRDefault="005A0CFC" w:rsidP="005A0CFC">
      <w:pPr>
        <w:spacing w:after="0" w:line="240" w:lineRule="auto"/>
        <w:jc w:val="center"/>
        <w:rPr>
          <w:rFonts w:ascii="Times New Roman" w:eastAsia="Calibri" w:hAnsi="Times New Roman" w:cs="Times New Roman"/>
          <w:sz w:val="28"/>
          <w:lang w:eastAsia="ru-RU"/>
        </w:rPr>
      </w:pPr>
    </w:p>
    <w:p w14:paraId="799A19A2" w14:textId="77777777" w:rsidR="005A0CFC" w:rsidRPr="005A0CFC" w:rsidRDefault="005A0CFC" w:rsidP="005A0CFC">
      <w:pPr>
        <w:spacing w:after="0" w:line="360" w:lineRule="auto"/>
        <w:jc w:val="both"/>
        <w:rPr>
          <w:rFonts w:ascii="Times New Roman" w:eastAsia="Calibri" w:hAnsi="Times New Roman" w:cs="Times New Roman"/>
          <w:sz w:val="28"/>
          <w:lang w:eastAsia="ru-RU"/>
        </w:rPr>
      </w:pPr>
      <w:r w:rsidRPr="005A0CFC">
        <w:rPr>
          <w:rFonts w:ascii="Times New Roman" w:eastAsia="Calibri" w:hAnsi="Times New Roman" w:cs="Times New Roman"/>
          <w:sz w:val="28"/>
          <w:lang w:eastAsia="ru-RU"/>
        </w:rPr>
        <w:tab/>
        <w:t>В таблице 3.2 представлена матрица премирования сотрудников компании в рамках программы «Премия за идею»</w:t>
      </w:r>
    </w:p>
    <w:p w14:paraId="27D6479A" w14:textId="77777777" w:rsidR="005A0CFC" w:rsidRPr="005A0CFC" w:rsidRDefault="005A0CFC" w:rsidP="005A0CFC">
      <w:pPr>
        <w:spacing w:after="0" w:line="360" w:lineRule="auto"/>
        <w:jc w:val="both"/>
        <w:rPr>
          <w:rFonts w:ascii="Times New Roman" w:eastAsia="Calibri" w:hAnsi="Times New Roman" w:cs="Times New Roman"/>
          <w:sz w:val="28"/>
          <w:lang w:eastAsia="ru-RU"/>
        </w:rPr>
      </w:pPr>
    </w:p>
    <w:p w14:paraId="62859A36" w14:textId="77777777" w:rsidR="005A0CFC" w:rsidRPr="005A0CFC" w:rsidRDefault="005A0CFC" w:rsidP="005A0CFC">
      <w:pPr>
        <w:spacing w:after="0" w:line="360" w:lineRule="auto"/>
        <w:jc w:val="both"/>
        <w:rPr>
          <w:rFonts w:ascii="Times New Roman" w:eastAsia="Calibri" w:hAnsi="Times New Roman" w:cs="Times New Roman"/>
          <w:sz w:val="28"/>
          <w:lang w:eastAsia="ru-RU"/>
        </w:rPr>
      </w:pPr>
    </w:p>
    <w:p w14:paraId="3A79FD75" w14:textId="77777777" w:rsidR="005A0CFC" w:rsidRPr="005A0CFC" w:rsidRDefault="005A0CFC" w:rsidP="005A0CFC">
      <w:pPr>
        <w:spacing w:after="0" w:line="360" w:lineRule="auto"/>
        <w:jc w:val="both"/>
        <w:rPr>
          <w:rFonts w:ascii="Times New Roman" w:eastAsia="Calibri" w:hAnsi="Times New Roman" w:cs="Times New Roman"/>
          <w:sz w:val="28"/>
          <w:lang w:eastAsia="ru-RU"/>
        </w:rPr>
      </w:pPr>
    </w:p>
    <w:p w14:paraId="2221CB3F" w14:textId="77777777" w:rsidR="005A0CFC" w:rsidRPr="005A0CFC" w:rsidRDefault="005A0CFC" w:rsidP="00893A89">
      <w:pPr>
        <w:spacing w:after="0" w:line="360" w:lineRule="auto"/>
        <w:jc w:val="both"/>
        <w:rPr>
          <w:rFonts w:ascii="Times New Roman" w:eastAsia="Calibri" w:hAnsi="Times New Roman" w:cs="Times New Roman"/>
          <w:sz w:val="28"/>
          <w:lang w:eastAsia="ru-RU"/>
        </w:rPr>
      </w:pPr>
      <w:r w:rsidRPr="005A0CFC">
        <w:rPr>
          <w:rFonts w:ascii="Times New Roman" w:eastAsia="Calibri" w:hAnsi="Times New Roman" w:cs="Times New Roman"/>
          <w:sz w:val="28"/>
          <w:lang w:eastAsia="ru-RU"/>
        </w:rPr>
        <w:t>Таблица 3.2 - Матрица премирования сотрудников компании в рамках программы «Премия за идею»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3170"/>
        <w:gridCol w:w="3166"/>
      </w:tblGrid>
      <w:tr w:rsidR="005A0CFC" w:rsidRPr="005A0CFC" w14:paraId="513604DA" w14:textId="77777777" w:rsidTr="005A0CFC">
        <w:trPr>
          <w:trHeight w:val="933"/>
        </w:trPr>
        <w:tc>
          <w:tcPr>
            <w:tcW w:w="1690" w:type="pct"/>
            <w:vAlign w:val="center"/>
          </w:tcPr>
          <w:p w14:paraId="057F0143" w14:textId="77777777" w:rsidR="005A0CFC" w:rsidRPr="005A0CFC" w:rsidRDefault="005A0CFC" w:rsidP="005A0CFC">
            <w:pPr>
              <w:spacing w:after="0" w:line="240" w:lineRule="auto"/>
              <w:rPr>
                <w:rFonts w:ascii="Times New Roman" w:eastAsia="Calibri" w:hAnsi="Times New Roman" w:cs="Times New Roman"/>
                <w:sz w:val="24"/>
                <w:szCs w:val="24"/>
              </w:rPr>
            </w:pPr>
            <w:r w:rsidRPr="005A0CFC">
              <w:rPr>
                <w:rFonts w:ascii="Times New Roman" w:eastAsia="Calibri" w:hAnsi="Times New Roman" w:cs="Times New Roman"/>
                <w:sz w:val="24"/>
                <w:szCs w:val="24"/>
              </w:rPr>
              <w:t>Категория инициативы в зависимости от величины ожидаемого эффекта</w:t>
            </w:r>
          </w:p>
        </w:tc>
        <w:tc>
          <w:tcPr>
            <w:tcW w:w="1656" w:type="pct"/>
            <w:vAlign w:val="center"/>
          </w:tcPr>
          <w:p w14:paraId="746024DA" w14:textId="77777777" w:rsidR="005A0CFC" w:rsidRPr="005A0CFC" w:rsidRDefault="005A0CFC" w:rsidP="005A0CFC">
            <w:pPr>
              <w:spacing w:after="0" w:line="240" w:lineRule="auto"/>
              <w:rPr>
                <w:rFonts w:ascii="Times New Roman" w:eastAsia="Calibri" w:hAnsi="Times New Roman" w:cs="Times New Roman"/>
                <w:sz w:val="24"/>
                <w:szCs w:val="24"/>
              </w:rPr>
            </w:pPr>
            <w:r w:rsidRPr="005A0CFC">
              <w:rPr>
                <w:rFonts w:ascii="Times New Roman" w:eastAsia="Calibri" w:hAnsi="Times New Roman" w:cs="Times New Roman"/>
                <w:sz w:val="24"/>
                <w:szCs w:val="24"/>
              </w:rPr>
              <w:t>Величина ожидаемого экономического эффекта от внедрения инициативы, руб</w:t>
            </w:r>
          </w:p>
        </w:tc>
        <w:tc>
          <w:tcPr>
            <w:tcW w:w="1654" w:type="pct"/>
            <w:vAlign w:val="center"/>
          </w:tcPr>
          <w:p w14:paraId="2772C445" w14:textId="77777777" w:rsidR="005A0CFC" w:rsidRPr="005A0CFC" w:rsidRDefault="005A0CFC" w:rsidP="005A0CFC">
            <w:pPr>
              <w:spacing w:after="0" w:line="240" w:lineRule="auto"/>
              <w:rPr>
                <w:rFonts w:ascii="Times New Roman" w:eastAsia="Calibri" w:hAnsi="Times New Roman" w:cs="Times New Roman"/>
                <w:sz w:val="24"/>
                <w:szCs w:val="24"/>
              </w:rPr>
            </w:pPr>
            <w:r w:rsidRPr="005A0CFC">
              <w:rPr>
                <w:rFonts w:ascii="Times New Roman" w:eastAsia="Calibri" w:hAnsi="Times New Roman" w:cs="Times New Roman"/>
                <w:sz w:val="24"/>
                <w:szCs w:val="24"/>
              </w:rPr>
              <w:t>Размер премии с учетом НДФЛ, руб.</w:t>
            </w:r>
          </w:p>
          <w:p w14:paraId="78E05551" w14:textId="77777777" w:rsidR="005A0CFC" w:rsidRPr="005A0CFC" w:rsidRDefault="005A0CFC" w:rsidP="005A0CFC">
            <w:pPr>
              <w:spacing w:after="0" w:line="240" w:lineRule="auto"/>
              <w:rPr>
                <w:rFonts w:ascii="Times New Roman" w:eastAsia="Calibri" w:hAnsi="Times New Roman" w:cs="Times New Roman"/>
                <w:sz w:val="24"/>
                <w:szCs w:val="24"/>
              </w:rPr>
            </w:pPr>
          </w:p>
        </w:tc>
      </w:tr>
      <w:tr w:rsidR="005A0CFC" w:rsidRPr="005A0CFC" w14:paraId="406603A7" w14:textId="77777777" w:rsidTr="005A0CFC">
        <w:tc>
          <w:tcPr>
            <w:tcW w:w="1690" w:type="pct"/>
          </w:tcPr>
          <w:p w14:paraId="206505ED" w14:textId="77777777" w:rsidR="005A0CFC" w:rsidRPr="005A0CFC" w:rsidRDefault="005A0CFC" w:rsidP="005A0CFC">
            <w:pPr>
              <w:spacing w:after="0" w:line="240" w:lineRule="auto"/>
              <w:rPr>
                <w:rFonts w:ascii="Times New Roman" w:eastAsia="Calibri" w:hAnsi="Times New Roman" w:cs="Times New Roman"/>
                <w:sz w:val="24"/>
                <w:szCs w:val="24"/>
              </w:rPr>
            </w:pPr>
            <w:r w:rsidRPr="005A0CFC">
              <w:rPr>
                <w:rFonts w:ascii="Times New Roman" w:eastAsia="Calibri" w:hAnsi="Times New Roman" w:cs="Times New Roman"/>
                <w:sz w:val="24"/>
                <w:szCs w:val="24"/>
              </w:rPr>
              <w:t>Некатегорийная</w:t>
            </w:r>
          </w:p>
        </w:tc>
        <w:tc>
          <w:tcPr>
            <w:tcW w:w="1656" w:type="pct"/>
          </w:tcPr>
          <w:p w14:paraId="5EA109B2" w14:textId="77777777" w:rsidR="005A0CFC" w:rsidRPr="005A0CFC" w:rsidRDefault="005A0CFC" w:rsidP="005A0CFC">
            <w:pPr>
              <w:spacing w:after="0" w:line="240" w:lineRule="auto"/>
              <w:rPr>
                <w:rFonts w:ascii="Times New Roman" w:eastAsia="Calibri" w:hAnsi="Times New Roman" w:cs="Times New Roman"/>
                <w:sz w:val="24"/>
                <w:szCs w:val="24"/>
              </w:rPr>
            </w:pPr>
            <w:r w:rsidRPr="005A0CFC">
              <w:rPr>
                <w:rFonts w:ascii="Times New Roman" w:eastAsia="Calibri" w:hAnsi="Times New Roman" w:cs="Times New Roman"/>
                <w:sz w:val="24"/>
                <w:szCs w:val="24"/>
              </w:rPr>
              <w:t>До 5000</w:t>
            </w:r>
          </w:p>
        </w:tc>
        <w:tc>
          <w:tcPr>
            <w:tcW w:w="1654" w:type="pct"/>
          </w:tcPr>
          <w:p w14:paraId="62FDDF22" w14:textId="77777777" w:rsidR="005A0CFC" w:rsidRPr="005A0CFC" w:rsidRDefault="005A0CFC" w:rsidP="005A0CFC">
            <w:pPr>
              <w:spacing w:after="0" w:line="240" w:lineRule="auto"/>
              <w:rPr>
                <w:rFonts w:ascii="Times New Roman" w:eastAsia="Calibri" w:hAnsi="Times New Roman" w:cs="Times New Roman"/>
                <w:sz w:val="24"/>
                <w:szCs w:val="24"/>
              </w:rPr>
            </w:pPr>
            <w:r w:rsidRPr="005A0CFC">
              <w:rPr>
                <w:rFonts w:ascii="Times New Roman" w:eastAsia="Calibri" w:hAnsi="Times New Roman" w:cs="Times New Roman"/>
                <w:sz w:val="24"/>
                <w:szCs w:val="24"/>
              </w:rPr>
              <w:t>Благодарность</w:t>
            </w:r>
          </w:p>
        </w:tc>
      </w:tr>
      <w:tr w:rsidR="005A0CFC" w:rsidRPr="005A0CFC" w14:paraId="0F1A90EC" w14:textId="77777777" w:rsidTr="005A0CFC">
        <w:tc>
          <w:tcPr>
            <w:tcW w:w="1690" w:type="pct"/>
          </w:tcPr>
          <w:p w14:paraId="24A6F184" w14:textId="77777777" w:rsidR="005A0CFC" w:rsidRPr="005A0CFC" w:rsidRDefault="005A0CFC" w:rsidP="005A0CFC">
            <w:pPr>
              <w:spacing w:after="0" w:line="240" w:lineRule="auto"/>
              <w:rPr>
                <w:rFonts w:ascii="Times New Roman" w:eastAsia="Calibri" w:hAnsi="Times New Roman" w:cs="Times New Roman"/>
                <w:sz w:val="24"/>
                <w:szCs w:val="24"/>
              </w:rPr>
            </w:pPr>
            <w:r w:rsidRPr="005A0CFC">
              <w:rPr>
                <w:rFonts w:ascii="Times New Roman" w:eastAsia="Calibri" w:hAnsi="Times New Roman" w:cs="Times New Roman"/>
                <w:sz w:val="24"/>
                <w:szCs w:val="24"/>
              </w:rPr>
              <w:t>1</w:t>
            </w:r>
          </w:p>
        </w:tc>
        <w:tc>
          <w:tcPr>
            <w:tcW w:w="1656" w:type="pct"/>
          </w:tcPr>
          <w:p w14:paraId="338C123F" w14:textId="77777777" w:rsidR="005A0CFC" w:rsidRPr="005A0CFC" w:rsidRDefault="005A0CFC" w:rsidP="005A0CFC">
            <w:pPr>
              <w:spacing w:after="0" w:line="240" w:lineRule="auto"/>
              <w:rPr>
                <w:rFonts w:ascii="Times New Roman" w:eastAsia="Calibri" w:hAnsi="Times New Roman" w:cs="Times New Roman"/>
                <w:sz w:val="24"/>
                <w:szCs w:val="24"/>
              </w:rPr>
            </w:pPr>
            <w:r w:rsidRPr="005A0CFC">
              <w:rPr>
                <w:rFonts w:ascii="Times New Roman" w:eastAsia="Calibri" w:hAnsi="Times New Roman" w:cs="Times New Roman"/>
                <w:sz w:val="24"/>
                <w:szCs w:val="24"/>
              </w:rPr>
              <w:t>От 5000 до 50000</w:t>
            </w:r>
          </w:p>
        </w:tc>
        <w:tc>
          <w:tcPr>
            <w:tcW w:w="1654" w:type="pct"/>
          </w:tcPr>
          <w:p w14:paraId="1FA4C4B2" w14:textId="77777777" w:rsidR="005A0CFC" w:rsidRPr="005A0CFC" w:rsidRDefault="005A0CFC" w:rsidP="005A0CFC">
            <w:pPr>
              <w:spacing w:after="0" w:line="240" w:lineRule="auto"/>
              <w:rPr>
                <w:rFonts w:ascii="Times New Roman" w:eastAsia="Calibri" w:hAnsi="Times New Roman" w:cs="Times New Roman"/>
                <w:sz w:val="24"/>
                <w:szCs w:val="24"/>
              </w:rPr>
            </w:pPr>
            <w:r w:rsidRPr="005A0CFC">
              <w:rPr>
                <w:rFonts w:ascii="Times New Roman" w:eastAsia="Calibri" w:hAnsi="Times New Roman" w:cs="Times New Roman"/>
                <w:sz w:val="24"/>
                <w:szCs w:val="24"/>
              </w:rPr>
              <w:t>1000</w:t>
            </w:r>
          </w:p>
        </w:tc>
      </w:tr>
      <w:tr w:rsidR="005A0CFC" w:rsidRPr="005A0CFC" w14:paraId="001D8F3A" w14:textId="77777777" w:rsidTr="005A0CFC">
        <w:tc>
          <w:tcPr>
            <w:tcW w:w="1690" w:type="pct"/>
          </w:tcPr>
          <w:p w14:paraId="09366051" w14:textId="77777777" w:rsidR="005A0CFC" w:rsidRPr="005A0CFC" w:rsidRDefault="005A0CFC" w:rsidP="005A0CFC">
            <w:pPr>
              <w:spacing w:after="0" w:line="240" w:lineRule="auto"/>
              <w:rPr>
                <w:rFonts w:ascii="Times New Roman" w:eastAsia="Calibri" w:hAnsi="Times New Roman" w:cs="Times New Roman"/>
                <w:sz w:val="24"/>
                <w:szCs w:val="24"/>
              </w:rPr>
            </w:pPr>
            <w:r w:rsidRPr="005A0CFC">
              <w:rPr>
                <w:rFonts w:ascii="Times New Roman" w:eastAsia="Calibri" w:hAnsi="Times New Roman" w:cs="Times New Roman"/>
                <w:sz w:val="24"/>
                <w:szCs w:val="24"/>
              </w:rPr>
              <w:t>2</w:t>
            </w:r>
          </w:p>
        </w:tc>
        <w:tc>
          <w:tcPr>
            <w:tcW w:w="1656" w:type="pct"/>
          </w:tcPr>
          <w:p w14:paraId="0619A7D8" w14:textId="77777777" w:rsidR="005A0CFC" w:rsidRPr="005A0CFC" w:rsidRDefault="005A0CFC" w:rsidP="005A0CFC">
            <w:pPr>
              <w:spacing w:after="0" w:line="240" w:lineRule="auto"/>
              <w:rPr>
                <w:rFonts w:ascii="Times New Roman" w:eastAsia="Calibri" w:hAnsi="Times New Roman" w:cs="Times New Roman"/>
                <w:sz w:val="24"/>
                <w:szCs w:val="24"/>
              </w:rPr>
            </w:pPr>
            <w:r w:rsidRPr="005A0CFC">
              <w:rPr>
                <w:rFonts w:ascii="Times New Roman" w:eastAsia="Calibri" w:hAnsi="Times New Roman" w:cs="Times New Roman"/>
                <w:sz w:val="24"/>
                <w:szCs w:val="24"/>
              </w:rPr>
              <w:t>От 50000 до 100000</w:t>
            </w:r>
          </w:p>
        </w:tc>
        <w:tc>
          <w:tcPr>
            <w:tcW w:w="1654" w:type="pct"/>
          </w:tcPr>
          <w:p w14:paraId="2148C796" w14:textId="77777777" w:rsidR="005A0CFC" w:rsidRPr="005A0CFC" w:rsidRDefault="005A0CFC" w:rsidP="005A0CFC">
            <w:pPr>
              <w:spacing w:after="0" w:line="240" w:lineRule="auto"/>
              <w:rPr>
                <w:rFonts w:ascii="Times New Roman" w:eastAsia="Calibri" w:hAnsi="Times New Roman" w:cs="Times New Roman"/>
                <w:sz w:val="24"/>
                <w:szCs w:val="24"/>
              </w:rPr>
            </w:pPr>
            <w:r w:rsidRPr="005A0CFC">
              <w:rPr>
                <w:rFonts w:ascii="Times New Roman" w:eastAsia="Calibri" w:hAnsi="Times New Roman" w:cs="Times New Roman"/>
                <w:sz w:val="24"/>
                <w:szCs w:val="24"/>
              </w:rPr>
              <w:t>5000</w:t>
            </w:r>
          </w:p>
        </w:tc>
      </w:tr>
      <w:tr w:rsidR="005A0CFC" w:rsidRPr="005A0CFC" w14:paraId="21D140EB" w14:textId="77777777" w:rsidTr="005A0CFC">
        <w:tc>
          <w:tcPr>
            <w:tcW w:w="1690" w:type="pct"/>
          </w:tcPr>
          <w:p w14:paraId="090C4D5C" w14:textId="77777777" w:rsidR="005A0CFC" w:rsidRPr="005A0CFC" w:rsidRDefault="005A0CFC" w:rsidP="005A0CFC">
            <w:pPr>
              <w:spacing w:after="0" w:line="240" w:lineRule="auto"/>
              <w:rPr>
                <w:rFonts w:ascii="Times New Roman" w:eastAsia="Calibri" w:hAnsi="Times New Roman" w:cs="Times New Roman"/>
                <w:sz w:val="24"/>
                <w:szCs w:val="24"/>
              </w:rPr>
            </w:pPr>
            <w:r w:rsidRPr="005A0CFC">
              <w:rPr>
                <w:rFonts w:ascii="Times New Roman" w:eastAsia="Calibri" w:hAnsi="Times New Roman" w:cs="Times New Roman"/>
                <w:sz w:val="24"/>
                <w:szCs w:val="24"/>
              </w:rPr>
              <w:t>3</w:t>
            </w:r>
          </w:p>
        </w:tc>
        <w:tc>
          <w:tcPr>
            <w:tcW w:w="1656" w:type="pct"/>
          </w:tcPr>
          <w:p w14:paraId="3800791F" w14:textId="77777777" w:rsidR="005A0CFC" w:rsidRPr="005A0CFC" w:rsidRDefault="005A0CFC" w:rsidP="005A0CFC">
            <w:pPr>
              <w:spacing w:after="0" w:line="240" w:lineRule="auto"/>
              <w:rPr>
                <w:rFonts w:ascii="Times New Roman" w:eastAsia="Calibri" w:hAnsi="Times New Roman" w:cs="Times New Roman"/>
                <w:sz w:val="24"/>
                <w:szCs w:val="24"/>
              </w:rPr>
            </w:pPr>
            <w:r w:rsidRPr="005A0CFC">
              <w:rPr>
                <w:rFonts w:ascii="Times New Roman" w:eastAsia="Calibri" w:hAnsi="Times New Roman" w:cs="Times New Roman"/>
                <w:sz w:val="24"/>
                <w:szCs w:val="24"/>
              </w:rPr>
              <w:t>От 100000 до 500000</w:t>
            </w:r>
          </w:p>
        </w:tc>
        <w:tc>
          <w:tcPr>
            <w:tcW w:w="1654" w:type="pct"/>
          </w:tcPr>
          <w:p w14:paraId="0533730C" w14:textId="77777777" w:rsidR="005A0CFC" w:rsidRPr="005A0CFC" w:rsidRDefault="005A0CFC" w:rsidP="005A0CFC">
            <w:pPr>
              <w:spacing w:after="0" w:line="240" w:lineRule="auto"/>
              <w:rPr>
                <w:rFonts w:ascii="Times New Roman" w:eastAsia="Calibri" w:hAnsi="Times New Roman" w:cs="Times New Roman"/>
                <w:sz w:val="24"/>
                <w:szCs w:val="24"/>
              </w:rPr>
            </w:pPr>
            <w:r w:rsidRPr="005A0CFC">
              <w:rPr>
                <w:rFonts w:ascii="Times New Roman" w:eastAsia="Calibri" w:hAnsi="Times New Roman" w:cs="Times New Roman"/>
                <w:sz w:val="24"/>
                <w:szCs w:val="24"/>
              </w:rPr>
              <w:t>20000</w:t>
            </w:r>
          </w:p>
        </w:tc>
      </w:tr>
      <w:tr w:rsidR="005A0CFC" w:rsidRPr="005A0CFC" w14:paraId="39D28700" w14:textId="77777777" w:rsidTr="005A0CFC">
        <w:trPr>
          <w:trHeight w:val="168"/>
        </w:trPr>
        <w:tc>
          <w:tcPr>
            <w:tcW w:w="1690" w:type="pct"/>
          </w:tcPr>
          <w:p w14:paraId="73B43BA1" w14:textId="77777777" w:rsidR="005A0CFC" w:rsidRPr="005A0CFC" w:rsidRDefault="005A0CFC" w:rsidP="005A0CFC">
            <w:pPr>
              <w:spacing w:after="0" w:line="240" w:lineRule="auto"/>
              <w:rPr>
                <w:rFonts w:ascii="Times New Roman" w:eastAsia="Calibri" w:hAnsi="Times New Roman" w:cs="Times New Roman"/>
                <w:sz w:val="24"/>
                <w:szCs w:val="24"/>
              </w:rPr>
            </w:pPr>
            <w:r w:rsidRPr="005A0CFC">
              <w:rPr>
                <w:rFonts w:ascii="Times New Roman" w:eastAsia="Calibri" w:hAnsi="Times New Roman" w:cs="Times New Roman"/>
                <w:sz w:val="24"/>
                <w:szCs w:val="24"/>
              </w:rPr>
              <w:t>4</w:t>
            </w:r>
          </w:p>
        </w:tc>
        <w:tc>
          <w:tcPr>
            <w:tcW w:w="1656" w:type="pct"/>
          </w:tcPr>
          <w:p w14:paraId="64607B88" w14:textId="77777777" w:rsidR="005A0CFC" w:rsidRPr="005A0CFC" w:rsidRDefault="005A0CFC" w:rsidP="005A0CFC">
            <w:pPr>
              <w:spacing w:after="0" w:line="240" w:lineRule="auto"/>
              <w:rPr>
                <w:rFonts w:ascii="Times New Roman" w:eastAsia="Calibri" w:hAnsi="Times New Roman" w:cs="Times New Roman"/>
                <w:sz w:val="24"/>
                <w:szCs w:val="24"/>
              </w:rPr>
            </w:pPr>
            <w:r w:rsidRPr="005A0CFC">
              <w:rPr>
                <w:rFonts w:ascii="Times New Roman" w:eastAsia="Calibri" w:hAnsi="Times New Roman" w:cs="Times New Roman"/>
                <w:sz w:val="24"/>
                <w:szCs w:val="24"/>
              </w:rPr>
              <w:t>Свыше 500000</w:t>
            </w:r>
          </w:p>
        </w:tc>
        <w:tc>
          <w:tcPr>
            <w:tcW w:w="1654" w:type="pct"/>
          </w:tcPr>
          <w:p w14:paraId="64700DE9" w14:textId="77777777" w:rsidR="005A0CFC" w:rsidRPr="005A0CFC" w:rsidRDefault="005A0CFC" w:rsidP="005A0CFC">
            <w:pPr>
              <w:spacing w:after="0" w:line="240" w:lineRule="auto"/>
              <w:rPr>
                <w:rFonts w:ascii="Times New Roman" w:eastAsia="Calibri" w:hAnsi="Times New Roman" w:cs="Times New Roman"/>
                <w:sz w:val="24"/>
                <w:szCs w:val="24"/>
              </w:rPr>
            </w:pPr>
            <w:r w:rsidRPr="005A0CFC">
              <w:rPr>
                <w:rFonts w:ascii="Times New Roman" w:eastAsia="Calibri" w:hAnsi="Times New Roman" w:cs="Times New Roman"/>
                <w:sz w:val="24"/>
                <w:szCs w:val="24"/>
              </w:rPr>
              <w:t>50000</w:t>
            </w:r>
          </w:p>
        </w:tc>
      </w:tr>
    </w:tbl>
    <w:p w14:paraId="5C91DF4B" w14:textId="77777777" w:rsidR="005A0CFC" w:rsidRPr="005A0CFC" w:rsidRDefault="005A0CFC" w:rsidP="005A0CFC">
      <w:pPr>
        <w:spacing w:after="0" w:line="360" w:lineRule="auto"/>
        <w:jc w:val="both"/>
        <w:rPr>
          <w:rFonts w:ascii="Times New Roman" w:eastAsia="Calibri" w:hAnsi="Times New Roman" w:cs="Times New Roman"/>
          <w:sz w:val="28"/>
          <w:lang w:eastAsia="ru-RU"/>
        </w:rPr>
      </w:pPr>
    </w:p>
    <w:p w14:paraId="63302758" w14:textId="4787BF9E" w:rsidR="005A0CFC" w:rsidRPr="005A0CFC" w:rsidRDefault="005A0CFC" w:rsidP="00F73CD9">
      <w:pPr>
        <w:spacing w:after="0" w:line="360" w:lineRule="auto"/>
        <w:ind w:firstLine="709"/>
        <w:jc w:val="both"/>
        <w:rPr>
          <w:rFonts w:ascii="Times New Roman" w:eastAsia="Calibri" w:hAnsi="Times New Roman" w:cs="Times New Roman"/>
          <w:sz w:val="28"/>
          <w:lang w:eastAsia="ru-RU"/>
        </w:rPr>
      </w:pPr>
      <w:r w:rsidRPr="005A0CFC">
        <w:rPr>
          <w:rFonts w:ascii="Times New Roman" w:eastAsia="Calibri" w:hAnsi="Times New Roman" w:cs="Times New Roman"/>
          <w:sz w:val="28"/>
          <w:lang w:eastAsia="ru-RU"/>
        </w:rPr>
        <w:t>Выплата премий должна осуществляться незамедлительно в ближайшую заработную плату.</w:t>
      </w:r>
    </w:p>
    <w:p w14:paraId="496258C6" w14:textId="3DCEE43E" w:rsidR="005A0CFC" w:rsidRPr="005A0CFC" w:rsidRDefault="005A0CFC" w:rsidP="00F73CD9">
      <w:pPr>
        <w:spacing w:after="0" w:line="360" w:lineRule="auto"/>
        <w:ind w:firstLine="709"/>
        <w:jc w:val="both"/>
        <w:rPr>
          <w:rFonts w:ascii="Times New Roman" w:eastAsia="Calibri" w:hAnsi="Times New Roman" w:cs="Times New Roman"/>
          <w:sz w:val="28"/>
          <w:lang w:eastAsia="ru-RU"/>
        </w:rPr>
      </w:pPr>
      <w:r w:rsidRPr="005A0CFC">
        <w:rPr>
          <w:rFonts w:ascii="Times New Roman" w:eastAsia="Calibri" w:hAnsi="Times New Roman" w:cs="Times New Roman"/>
          <w:sz w:val="28"/>
          <w:lang w:eastAsia="ru-RU"/>
        </w:rPr>
        <w:t>Для оценки суммы затрат обратимся к результатам 2019 года.</w:t>
      </w:r>
    </w:p>
    <w:p w14:paraId="5CF47CCB" w14:textId="4517022E" w:rsidR="005A0CFC" w:rsidRPr="005A0CFC" w:rsidRDefault="005A0CFC" w:rsidP="00F73CD9">
      <w:pPr>
        <w:spacing w:after="0" w:line="360" w:lineRule="auto"/>
        <w:ind w:firstLine="709"/>
        <w:jc w:val="both"/>
        <w:rPr>
          <w:rFonts w:ascii="Times New Roman" w:eastAsia="Calibri" w:hAnsi="Times New Roman" w:cs="Times New Roman"/>
          <w:sz w:val="28"/>
          <w:lang w:eastAsia="ru-RU"/>
        </w:rPr>
      </w:pPr>
      <w:r w:rsidRPr="005A0CFC">
        <w:rPr>
          <w:rFonts w:ascii="Times New Roman" w:eastAsia="Calibri" w:hAnsi="Times New Roman" w:cs="Times New Roman"/>
          <w:sz w:val="28"/>
          <w:lang w:eastAsia="ru-RU"/>
        </w:rPr>
        <w:t>В 2019 году сотрудниками компании было предложено:</w:t>
      </w:r>
    </w:p>
    <w:p w14:paraId="2A6461EC" w14:textId="77777777" w:rsidR="005A0CFC" w:rsidRPr="005A0CFC" w:rsidRDefault="005A0CFC" w:rsidP="00F73CD9">
      <w:pPr>
        <w:spacing w:after="0" w:line="360" w:lineRule="auto"/>
        <w:ind w:firstLine="709"/>
        <w:contextualSpacing/>
        <w:jc w:val="both"/>
        <w:rPr>
          <w:rFonts w:ascii="Times New Roman" w:eastAsia="Calibri" w:hAnsi="Times New Roman" w:cs="Times New Roman"/>
          <w:sz w:val="28"/>
          <w:lang w:eastAsia="ru-RU"/>
        </w:rPr>
      </w:pPr>
      <w:r w:rsidRPr="005A0CFC">
        <w:rPr>
          <w:rFonts w:ascii="Times New Roman" w:eastAsia="Calibri" w:hAnsi="Times New Roman" w:cs="Times New Roman"/>
          <w:sz w:val="28"/>
          <w:lang w:eastAsia="ru-RU"/>
        </w:rPr>
        <w:t>7 мероприятий с эффектом 30 т.р.;</w:t>
      </w:r>
    </w:p>
    <w:p w14:paraId="680D5CF8" w14:textId="77777777" w:rsidR="005A0CFC" w:rsidRPr="005A0CFC" w:rsidRDefault="005A0CFC" w:rsidP="00F73CD9">
      <w:pPr>
        <w:spacing w:after="0" w:line="360" w:lineRule="auto"/>
        <w:ind w:firstLine="709"/>
        <w:contextualSpacing/>
        <w:jc w:val="both"/>
        <w:rPr>
          <w:rFonts w:ascii="Times New Roman" w:eastAsia="Calibri" w:hAnsi="Times New Roman" w:cs="Times New Roman"/>
          <w:sz w:val="28"/>
          <w:lang w:eastAsia="ru-RU"/>
        </w:rPr>
      </w:pPr>
      <w:r w:rsidRPr="005A0CFC">
        <w:rPr>
          <w:rFonts w:ascii="Times New Roman" w:eastAsia="Calibri" w:hAnsi="Times New Roman" w:cs="Times New Roman"/>
          <w:sz w:val="28"/>
          <w:lang w:eastAsia="ru-RU"/>
        </w:rPr>
        <w:t>3 мероприятия с эффектом 85 т.р.;</w:t>
      </w:r>
    </w:p>
    <w:p w14:paraId="63B485CF" w14:textId="77777777" w:rsidR="005A0CFC" w:rsidRPr="005A0CFC" w:rsidRDefault="005A0CFC" w:rsidP="00F73CD9">
      <w:pPr>
        <w:spacing w:after="0" w:line="360" w:lineRule="auto"/>
        <w:ind w:firstLine="709"/>
        <w:contextualSpacing/>
        <w:jc w:val="both"/>
        <w:rPr>
          <w:rFonts w:ascii="Times New Roman" w:eastAsia="Calibri" w:hAnsi="Times New Roman" w:cs="Times New Roman"/>
          <w:sz w:val="28"/>
          <w:lang w:eastAsia="ru-RU"/>
        </w:rPr>
      </w:pPr>
      <w:r w:rsidRPr="005A0CFC">
        <w:rPr>
          <w:rFonts w:ascii="Times New Roman" w:eastAsia="Calibri" w:hAnsi="Times New Roman" w:cs="Times New Roman"/>
          <w:sz w:val="28"/>
          <w:lang w:eastAsia="ru-RU"/>
        </w:rPr>
        <w:t>2 мероприятия с эффектом 125 т.р.;</w:t>
      </w:r>
    </w:p>
    <w:p w14:paraId="1F7E4FBC" w14:textId="77777777" w:rsidR="005A0CFC" w:rsidRPr="005A0CFC" w:rsidRDefault="005A0CFC" w:rsidP="00F73CD9">
      <w:pPr>
        <w:spacing w:after="0" w:line="360" w:lineRule="auto"/>
        <w:ind w:firstLine="709"/>
        <w:contextualSpacing/>
        <w:jc w:val="both"/>
        <w:rPr>
          <w:rFonts w:ascii="Times New Roman" w:eastAsia="Calibri" w:hAnsi="Times New Roman" w:cs="Times New Roman"/>
          <w:sz w:val="28"/>
          <w:lang w:eastAsia="ru-RU"/>
        </w:rPr>
      </w:pPr>
      <w:r w:rsidRPr="005A0CFC">
        <w:rPr>
          <w:rFonts w:ascii="Times New Roman" w:eastAsia="Calibri" w:hAnsi="Times New Roman" w:cs="Times New Roman"/>
          <w:sz w:val="28"/>
          <w:lang w:eastAsia="ru-RU"/>
        </w:rPr>
        <w:t xml:space="preserve">1 мероприятие с эффектом 750 т.р.  </w:t>
      </w:r>
    </w:p>
    <w:p w14:paraId="4BC5AA99" w14:textId="625CC7FA" w:rsidR="005A0CFC" w:rsidRPr="005A0CFC" w:rsidRDefault="005A0CFC" w:rsidP="00F73CD9">
      <w:pPr>
        <w:spacing w:after="0" w:line="360" w:lineRule="auto"/>
        <w:ind w:firstLine="709"/>
        <w:jc w:val="both"/>
        <w:rPr>
          <w:rFonts w:ascii="Times New Roman" w:eastAsia="Calibri" w:hAnsi="Times New Roman" w:cs="Times New Roman"/>
          <w:sz w:val="28"/>
          <w:lang w:eastAsia="ru-RU"/>
        </w:rPr>
      </w:pPr>
      <w:r w:rsidRPr="005A0CFC">
        <w:rPr>
          <w:rFonts w:ascii="Times New Roman" w:eastAsia="Calibri" w:hAnsi="Times New Roman" w:cs="Times New Roman"/>
          <w:sz w:val="28"/>
          <w:lang w:eastAsia="ru-RU"/>
        </w:rPr>
        <w:t>В 202</w:t>
      </w:r>
      <w:r w:rsidR="00F73CD9">
        <w:rPr>
          <w:rFonts w:ascii="Times New Roman" w:eastAsia="Calibri" w:hAnsi="Times New Roman" w:cs="Times New Roman"/>
          <w:sz w:val="28"/>
          <w:lang w:eastAsia="ru-RU"/>
        </w:rPr>
        <w:t>1</w:t>
      </w:r>
      <w:r w:rsidRPr="005A0CFC">
        <w:rPr>
          <w:rFonts w:ascii="Times New Roman" w:eastAsia="Calibri" w:hAnsi="Times New Roman" w:cs="Times New Roman"/>
          <w:sz w:val="28"/>
          <w:lang w:eastAsia="ru-RU"/>
        </w:rPr>
        <w:t xml:space="preserve"> году в связи с внедрением данной программы планируется двукратное увеличение рационализаторских идей среди сотрудников:</w:t>
      </w:r>
    </w:p>
    <w:p w14:paraId="792E9E79" w14:textId="34CC2D90" w:rsidR="005A0CFC" w:rsidRPr="005A0CFC" w:rsidRDefault="005A0CFC" w:rsidP="00F73CD9">
      <w:pPr>
        <w:spacing w:after="0" w:line="360" w:lineRule="auto"/>
        <w:ind w:firstLine="709"/>
        <w:jc w:val="both"/>
        <w:rPr>
          <w:rFonts w:ascii="Times New Roman" w:eastAsia="Calibri" w:hAnsi="Times New Roman" w:cs="Times New Roman"/>
          <w:sz w:val="28"/>
          <w:lang w:eastAsia="ru-RU"/>
        </w:rPr>
      </w:pPr>
      <w:r w:rsidRPr="005A0CFC">
        <w:rPr>
          <w:rFonts w:ascii="Times New Roman" w:eastAsia="Calibri" w:hAnsi="Times New Roman" w:cs="Times New Roman"/>
          <w:sz w:val="28"/>
          <w:lang w:eastAsia="ru-RU"/>
        </w:rPr>
        <w:t>Тогда, плановый размер выгод в 202</w:t>
      </w:r>
      <w:r w:rsidR="00F73CD9">
        <w:rPr>
          <w:rFonts w:ascii="Times New Roman" w:eastAsia="Calibri" w:hAnsi="Times New Roman" w:cs="Times New Roman"/>
          <w:sz w:val="28"/>
          <w:lang w:eastAsia="ru-RU"/>
        </w:rPr>
        <w:t>1</w:t>
      </w:r>
      <w:r w:rsidRPr="005A0CFC">
        <w:rPr>
          <w:rFonts w:ascii="Times New Roman" w:eastAsia="Calibri" w:hAnsi="Times New Roman" w:cs="Times New Roman"/>
          <w:sz w:val="28"/>
          <w:lang w:eastAsia="ru-RU"/>
        </w:rPr>
        <w:t xml:space="preserve"> году составит:</w:t>
      </w:r>
    </w:p>
    <w:p w14:paraId="0C828192" w14:textId="77777777" w:rsidR="005A0CFC" w:rsidRPr="00F73CD9" w:rsidRDefault="005A0CFC" w:rsidP="00F73CD9">
      <w:pPr>
        <w:spacing w:after="0" w:line="360" w:lineRule="auto"/>
        <w:ind w:firstLine="709"/>
        <w:jc w:val="both"/>
        <w:rPr>
          <w:rFonts w:ascii="Times New Roman" w:eastAsia="Calibri" w:hAnsi="Times New Roman" w:cs="Times New Roman"/>
          <w:sz w:val="28"/>
          <w:lang w:eastAsia="ru-RU"/>
        </w:rPr>
      </w:pPr>
      <w:r w:rsidRPr="00F73CD9">
        <w:rPr>
          <w:rFonts w:ascii="Times New Roman" w:eastAsia="Calibri" w:hAnsi="Times New Roman" w:cs="Times New Roman"/>
          <w:sz w:val="28"/>
          <w:lang w:eastAsia="ru-RU"/>
        </w:rPr>
        <w:lastRenderedPageBreak/>
        <w:t>2 * (7*30+3*85+2*125+1*750) = 2930 т.р.</w:t>
      </w:r>
    </w:p>
    <w:p w14:paraId="05B16A07" w14:textId="17FCBCF7" w:rsidR="005A0CFC" w:rsidRPr="00F73CD9" w:rsidRDefault="005A0CFC" w:rsidP="00F73CD9">
      <w:pPr>
        <w:spacing w:after="0" w:line="360" w:lineRule="auto"/>
        <w:ind w:firstLine="709"/>
        <w:jc w:val="both"/>
        <w:rPr>
          <w:rFonts w:ascii="Times New Roman" w:eastAsia="Calibri" w:hAnsi="Times New Roman" w:cs="Times New Roman"/>
          <w:sz w:val="28"/>
          <w:lang w:eastAsia="ru-RU"/>
        </w:rPr>
      </w:pPr>
      <w:r w:rsidRPr="00F73CD9">
        <w:rPr>
          <w:rFonts w:ascii="Times New Roman" w:eastAsia="Calibri" w:hAnsi="Times New Roman" w:cs="Times New Roman"/>
          <w:sz w:val="28"/>
          <w:lang w:eastAsia="ru-RU"/>
        </w:rPr>
        <w:t>Затраты на внедрение данной системы составят:</w:t>
      </w:r>
    </w:p>
    <w:p w14:paraId="023D3390" w14:textId="77777777" w:rsidR="005A0CFC" w:rsidRPr="005A0CFC" w:rsidRDefault="005A0CFC" w:rsidP="00F73CD9">
      <w:pPr>
        <w:spacing w:after="0" w:line="360" w:lineRule="auto"/>
        <w:ind w:firstLine="709"/>
        <w:jc w:val="both"/>
        <w:rPr>
          <w:rFonts w:ascii="Times New Roman" w:eastAsia="Calibri" w:hAnsi="Times New Roman" w:cs="Times New Roman"/>
          <w:sz w:val="28"/>
          <w:lang w:eastAsia="ru-RU"/>
        </w:rPr>
      </w:pPr>
      <w:r w:rsidRPr="00F73CD9">
        <w:rPr>
          <w:rFonts w:ascii="Times New Roman" w:eastAsia="Calibri" w:hAnsi="Times New Roman" w:cs="Times New Roman"/>
          <w:sz w:val="28"/>
          <w:lang w:eastAsia="ru-RU"/>
        </w:rPr>
        <w:t>2 * (7</w:t>
      </w:r>
      <w:r w:rsidRPr="005A0CFC">
        <w:rPr>
          <w:rFonts w:ascii="Times New Roman" w:eastAsia="Calibri" w:hAnsi="Times New Roman" w:cs="Times New Roman"/>
          <w:sz w:val="28"/>
          <w:lang w:eastAsia="ru-RU"/>
        </w:rPr>
        <w:t>*1 +3*5 +2*20+50) = 224 т.р.</w:t>
      </w:r>
    </w:p>
    <w:p w14:paraId="00EFC474" w14:textId="77777777" w:rsidR="005A0CFC" w:rsidRPr="005A0CFC" w:rsidRDefault="005A0CFC" w:rsidP="00F73CD9">
      <w:pPr>
        <w:spacing w:after="0" w:line="360" w:lineRule="auto"/>
        <w:ind w:firstLine="709"/>
        <w:jc w:val="both"/>
        <w:rPr>
          <w:rFonts w:ascii="Times New Roman" w:eastAsia="Calibri" w:hAnsi="Times New Roman" w:cs="Times New Roman"/>
          <w:color w:val="000000"/>
          <w:sz w:val="28"/>
          <w:szCs w:val="28"/>
        </w:rPr>
      </w:pPr>
      <w:r w:rsidRPr="005A0CFC">
        <w:rPr>
          <w:rFonts w:ascii="Times New Roman" w:eastAsia="Calibri" w:hAnsi="Times New Roman" w:cs="Times New Roman"/>
          <w:color w:val="000000"/>
          <w:sz w:val="28"/>
          <w:szCs w:val="28"/>
        </w:rPr>
        <w:t>3 мероприятие: внедрение новой системы оплаты труда.</w:t>
      </w:r>
    </w:p>
    <w:p w14:paraId="09503EE8" w14:textId="024DFBCA" w:rsidR="005A0CFC" w:rsidRPr="005A0CFC" w:rsidRDefault="00F73CD9" w:rsidP="00F73CD9">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Предлагается изменить</w:t>
      </w:r>
      <w:r w:rsidR="005A0CFC" w:rsidRPr="005A0CFC">
        <w:rPr>
          <w:rFonts w:ascii="Times New Roman" w:eastAsia="Calibri" w:hAnsi="Times New Roman" w:cs="Times New Roman"/>
          <w:sz w:val="28"/>
          <w:szCs w:val="28"/>
        </w:rPr>
        <w:t xml:space="preserve"> систему оплаты труда данной категории работников. Планируемые изменения потребуют проведения следующих мероприятий: </w:t>
      </w:r>
    </w:p>
    <w:p w14:paraId="668A0D8F" w14:textId="01CF6CD7" w:rsidR="005A0CFC" w:rsidRPr="005A0CFC" w:rsidRDefault="005A0CFC" w:rsidP="00F73CD9">
      <w:pPr>
        <w:spacing w:after="0" w:line="360" w:lineRule="auto"/>
        <w:ind w:firstLine="709"/>
        <w:contextualSpacing/>
        <w:jc w:val="both"/>
        <w:rPr>
          <w:rFonts w:ascii="Times New Roman" w:eastAsia="Calibri" w:hAnsi="Times New Roman" w:cs="Times New Roman"/>
          <w:sz w:val="28"/>
        </w:rPr>
      </w:pPr>
      <w:r w:rsidRPr="005A0CFC">
        <w:rPr>
          <w:rFonts w:ascii="Times New Roman" w:eastAsia="Calibri" w:hAnsi="Times New Roman" w:cs="Times New Roman"/>
          <w:sz w:val="28"/>
        </w:rPr>
        <w:t xml:space="preserve"> </w:t>
      </w:r>
      <w:r w:rsidR="00F73CD9">
        <w:rPr>
          <w:rFonts w:ascii="Times New Roman" w:eastAsia="Calibri" w:hAnsi="Times New Roman" w:cs="Times New Roman"/>
          <w:sz w:val="28"/>
        </w:rPr>
        <w:t xml:space="preserve">- </w:t>
      </w:r>
      <w:r w:rsidRPr="005A0CFC">
        <w:rPr>
          <w:rFonts w:ascii="Times New Roman" w:eastAsia="Calibri" w:hAnsi="Times New Roman" w:cs="Times New Roman"/>
          <w:sz w:val="28"/>
        </w:rPr>
        <w:t>пересмотр размера должностных окладов сотрудников;</w:t>
      </w:r>
    </w:p>
    <w:p w14:paraId="5937185F" w14:textId="48BFCB61" w:rsidR="005A0CFC" w:rsidRPr="005A0CFC" w:rsidRDefault="00F73CD9" w:rsidP="00F73CD9">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 xml:space="preserve">отмена действующего элемента мотивации – ежемесячного премирования в размере 75% от должностного оклада (с учетом установленных надбавок, доплат);    </w:t>
      </w:r>
    </w:p>
    <w:p w14:paraId="31AED65F" w14:textId="1982A49D" w:rsidR="005A0CFC" w:rsidRPr="005A0CFC" w:rsidRDefault="00F73CD9" w:rsidP="00F73CD9">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 xml:space="preserve"> замещение ежемесячного премирования квартальным по результатам </w:t>
      </w:r>
      <w:r w:rsidRPr="005A0CFC">
        <w:rPr>
          <w:rFonts w:ascii="Times New Roman" w:eastAsia="Calibri" w:hAnsi="Times New Roman" w:cs="Times New Roman"/>
          <w:sz w:val="28"/>
        </w:rPr>
        <w:t>выполнения ключевых</w:t>
      </w:r>
      <w:r w:rsidR="005A0CFC" w:rsidRPr="005A0CFC">
        <w:rPr>
          <w:rFonts w:ascii="Times New Roman" w:eastAsia="Calibri" w:hAnsi="Times New Roman" w:cs="Times New Roman"/>
          <w:sz w:val="28"/>
        </w:rPr>
        <w:t xml:space="preserve"> показателей эффективности (далее – КПЭ) и устанавливаемых генеральным директором функциональных показателей эффективности (далее – ФПЭ);</w:t>
      </w:r>
    </w:p>
    <w:p w14:paraId="1B62B688" w14:textId="33F2C886" w:rsidR="005A0CFC" w:rsidRPr="005A0CFC" w:rsidRDefault="00F73CD9" w:rsidP="00F73CD9">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w:t>
      </w:r>
      <w:r w:rsidR="005A0CFC" w:rsidRPr="005A0CFC">
        <w:rPr>
          <w:rFonts w:ascii="Times New Roman" w:eastAsia="Calibri" w:hAnsi="Times New Roman" w:cs="Times New Roman"/>
          <w:sz w:val="28"/>
        </w:rPr>
        <w:t xml:space="preserve"> изменение методики годового премирования сотрудников   через ключевые показатели эффективности и функциональные показатели эффективности, увеличение веса размера годовой премии в совокупном годовом доходе руководителя.</w:t>
      </w:r>
    </w:p>
    <w:p w14:paraId="350145D7" w14:textId="3784A18A" w:rsidR="005A0CFC" w:rsidRPr="005A0CFC" w:rsidRDefault="005A0CFC" w:rsidP="00F73CD9">
      <w:pPr>
        <w:spacing w:after="0" w:line="360" w:lineRule="auto"/>
        <w:ind w:firstLine="709"/>
        <w:contextualSpacing/>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 xml:space="preserve">При внедрении усовершенствованной системы оплаты труда изменится структура годового вознаграждения сотрудников. Предлагаемая структура вознаграждения сотрудников </w:t>
      </w:r>
      <w:r w:rsidR="00F73CD9" w:rsidRPr="00F73CD9">
        <w:rPr>
          <w:rFonts w:ascii="Times New Roman" w:eastAsia="Calibri" w:hAnsi="Times New Roman" w:cs="Times New Roman"/>
          <w:sz w:val="28"/>
          <w:szCs w:val="28"/>
        </w:rPr>
        <w:t>ООО «ЛОМБАРД ВЫГОДНЫЙ»</w:t>
      </w:r>
      <w:r w:rsidR="00F73CD9">
        <w:rPr>
          <w:rFonts w:ascii="Times New Roman" w:eastAsia="Calibri" w:hAnsi="Times New Roman" w:cs="Times New Roman"/>
          <w:sz w:val="28"/>
          <w:szCs w:val="28"/>
        </w:rPr>
        <w:t xml:space="preserve"> </w:t>
      </w:r>
      <w:r w:rsidRPr="005A0CFC">
        <w:rPr>
          <w:rFonts w:ascii="Times New Roman" w:eastAsia="Calibri" w:hAnsi="Times New Roman" w:cs="Times New Roman"/>
          <w:sz w:val="28"/>
          <w:szCs w:val="28"/>
        </w:rPr>
        <w:t>представлена на рисунке 3.4.</w:t>
      </w:r>
    </w:p>
    <w:p w14:paraId="0CE1190F" w14:textId="77777777" w:rsidR="005A0CFC" w:rsidRPr="005A0CFC" w:rsidRDefault="005A0CFC" w:rsidP="005A0CFC">
      <w:pPr>
        <w:keepNext/>
        <w:spacing w:after="0" w:line="360" w:lineRule="auto"/>
        <w:ind w:firstLine="709"/>
        <w:contextualSpacing/>
        <w:jc w:val="both"/>
        <w:rPr>
          <w:rFonts w:ascii="Times New Roman" w:eastAsia="Calibri" w:hAnsi="Times New Roman" w:cs="Times New Roman"/>
          <w:sz w:val="28"/>
        </w:rPr>
      </w:pPr>
      <w:r w:rsidRPr="005A0CFC">
        <w:rPr>
          <w:rFonts w:ascii="Times New Roman" w:eastAsia="Calibri" w:hAnsi="Times New Roman" w:cs="Times New Roman"/>
          <w:noProof/>
          <w:sz w:val="28"/>
          <w:szCs w:val="28"/>
          <w:lang w:eastAsia="ru-RU"/>
        </w:rPr>
        <w:lastRenderedPageBreak/>
        <w:drawing>
          <wp:inline distT="0" distB="0" distL="0" distR="0" wp14:anchorId="24DFC02A" wp14:editId="36DBC507">
            <wp:extent cx="5486400" cy="1651000"/>
            <wp:effectExtent l="0" t="0" r="0" b="25400"/>
            <wp:docPr id="456" name="Схема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28B00A8" w14:textId="77777777" w:rsidR="005A0CFC" w:rsidRPr="005A0CFC" w:rsidRDefault="005A0CFC" w:rsidP="005A0CFC">
      <w:pPr>
        <w:spacing w:after="0" w:line="360" w:lineRule="auto"/>
        <w:jc w:val="center"/>
        <w:rPr>
          <w:rFonts w:ascii="Times New Roman" w:eastAsia="Calibri" w:hAnsi="Times New Roman" w:cs="Times New Roman"/>
          <w:sz w:val="28"/>
        </w:rPr>
      </w:pPr>
      <w:r w:rsidRPr="005A0CFC">
        <w:rPr>
          <w:rFonts w:ascii="Times New Roman" w:eastAsia="Calibri" w:hAnsi="Times New Roman" w:cs="Times New Roman"/>
          <w:sz w:val="28"/>
        </w:rPr>
        <w:t xml:space="preserve">Рисунок 3.4 – Структура вознаграждения </w:t>
      </w:r>
      <w:r w:rsidRPr="005A0CFC">
        <w:rPr>
          <w:rFonts w:ascii="Times New Roman" w:eastAsia="Calibri" w:hAnsi="Times New Roman" w:cs="Times New Roman"/>
          <w:sz w:val="28"/>
          <w:szCs w:val="28"/>
        </w:rPr>
        <w:t>сотрудников</w:t>
      </w:r>
    </w:p>
    <w:p w14:paraId="0E251BC4" w14:textId="77777777" w:rsidR="00F73CD9" w:rsidRDefault="00F73CD9" w:rsidP="005A0CFC">
      <w:pPr>
        <w:spacing w:after="0" w:line="360" w:lineRule="auto"/>
        <w:ind w:firstLine="709"/>
        <w:jc w:val="both"/>
        <w:rPr>
          <w:rFonts w:ascii="Times New Roman" w:eastAsia="Calibri" w:hAnsi="Times New Roman" w:cs="Times New Roman"/>
          <w:sz w:val="28"/>
          <w:szCs w:val="28"/>
        </w:rPr>
      </w:pPr>
    </w:p>
    <w:p w14:paraId="19A50D51" w14:textId="60268FD7" w:rsidR="005A0CFC" w:rsidRPr="005A0CFC" w:rsidRDefault="005A0CFC" w:rsidP="00F73CD9">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 xml:space="preserve">Усовершенствованная система оплаты труда сотрудников </w:t>
      </w:r>
      <w:r w:rsidRPr="005A0CFC">
        <w:rPr>
          <w:rFonts w:ascii="Times New Roman" w:eastAsia="Calibri" w:hAnsi="Times New Roman" w:cs="Times New Roman"/>
          <w:sz w:val="28"/>
          <w:szCs w:val="28"/>
        </w:rPr>
        <w:br/>
      </w:r>
      <w:r w:rsidR="00F73CD9" w:rsidRPr="00F73CD9">
        <w:rPr>
          <w:rFonts w:ascii="Times New Roman" w:eastAsia="Calibri" w:hAnsi="Times New Roman" w:cs="Times New Roman"/>
          <w:sz w:val="28"/>
          <w:szCs w:val="28"/>
        </w:rPr>
        <w:t>ООО «ЛОМБАРД ВЫГОДНЫЙ»</w:t>
      </w:r>
      <w:r w:rsidR="00F73CD9">
        <w:rPr>
          <w:rFonts w:ascii="Times New Roman" w:eastAsia="Calibri" w:hAnsi="Times New Roman" w:cs="Times New Roman"/>
          <w:sz w:val="28"/>
          <w:szCs w:val="28"/>
        </w:rPr>
        <w:t xml:space="preserve"> </w:t>
      </w:r>
      <w:r w:rsidRPr="005A0CFC">
        <w:rPr>
          <w:rFonts w:ascii="Times New Roman" w:eastAsia="Calibri" w:hAnsi="Times New Roman" w:cs="Times New Roman"/>
          <w:sz w:val="28"/>
          <w:szCs w:val="28"/>
        </w:rPr>
        <w:t xml:space="preserve">будет включать следующие элементы: </w:t>
      </w:r>
    </w:p>
    <w:p w14:paraId="6BFC9F8F" w14:textId="77777777" w:rsidR="005A0CFC" w:rsidRPr="005A0CFC" w:rsidRDefault="005A0CFC" w:rsidP="00F73CD9">
      <w:pPr>
        <w:numPr>
          <w:ilvl w:val="3"/>
          <w:numId w:val="10"/>
        </w:numPr>
        <w:spacing w:after="0" w:line="360" w:lineRule="auto"/>
        <w:ind w:left="0" w:firstLine="709"/>
        <w:jc w:val="both"/>
        <w:rPr>
          <w:rFonts w:ascii="Times New Roman" w:eastAsia="Calibri" w:hAnsi="Times New Roman" w:cs="Times New Roman"/>
          <w:sz w:val="28"/>
          <w:szCs w:val="28"/>
          <w:lang w:eastAsia="ru-RU"/>
        </w:rPr>
      </w:pPr>
      <w:r w:rsidRPr="005A0CFC">
        <w:rPr>
          <w:rFonts w:ascii="Times New Roman" w:eastAsia="Calibri" w:hAnsi="Times New Roman" w:cs="Times New Roman"/>
          <w:sz w:val="28"/>
          <w:szCs w:val="28"/>
          <w:lang w:eastAsia="ru-RU"/>
        </w:rPr>
        <w:t>должностной оклад руководителя;</w:t>
      </w:r>
    </w:p>
    <w:p w14:paraId="5582278F" w14:textId="77777777" w:rsidR="005A0CFC" w:rsidRPr="005A0CFC" w:rsidRDefault="005A0CFC" w:rsidP="00F73CD9">
      <w:pPr>
        <w:numPr>
          <w:ilvl w:val="3"/>
          <w:numId w:val="10"/>
        </w:numPr>
        <w:spacing w:after="0" w:line="360" w:lineRule="auto"/>
        <w:ind w:left="0" w:firstLine="709"/>
        <w:jc w:val="both"/>
        <w:rPr>
          <w:rFonts w:ascii="Times New Roman" w:eastAsia="Calibri" w:hAnsi="Times New Roman" w:cs="Times New Roman"/>
          <w:sz w:val="28"/>
          <w:szCs w:val="28"/>
          <w:lang w:eastAsia="ru-RU"/>
        </w:rPr>
      </w:pPr>
      <w:r w:rsidRPr="005A0CFC">
        <w:rPr>
          <w:rFonts w:ascii="Times New Roman" w:eastAsia="Calibri" w:hAnsi="Times New Roman" w:cs="Times New Roman"/>
          <w:sz w:val="28"/>
          <w:szCs w:val="28"/>
          <w:lang w:eastAsia="ru-RU"/>
        </w:rPr>
        <w:t>ежеквартальная премия в размере до 1,5 должностных окладов по итогам выполнения квартальных ФПЭ;</w:t>
      </w:r>
    </w:p>
    <w:p w14:paraId="7D348777" w14:textId="77777777" w:rsidR="005A0CFC" w:rsidRPr="005A0CFC" w:rsidRDefault="005A0CFC" w:rsidP="00F73CD9">
      <w:pPr>
        <w:numPr>
          <w:ilvl w:val="3"/>
          <w:numId w:val="10"/>
        </w:numPr>
        <w:spacing w:after="0" w:line="360" w:lineRule="auto"/>
        <w:ind w:left="0" w:firstLine="709"/>
        <w:jc w:val="both"/>
        <w:rPr>
          <w:rFonts w:ascii="Times New Roman" w:eastAsia="Calibri" w:hAnsi="Times New Roman" w:cs="Times New Roman"/>
          <w:sz w:val="28"/>
          <w:szCs w:val="28"/>
          <w:lang w:eastAsia="ru-RU"/>
        </w:rPr>
      </w:pPr>
      <w:r w:rsidRPr="005A0CFC">
        <w:rPr>
          <w:rFonts w:ascii="Times New Roman" w:eastAsia="Calibri" w:hAnsi="Times New Roman" w:cs="Times New Roman"/>
          <w:sz w:val="28"/>
          <w:szCs w:val="28"/>
          <w:lang w:eastAsia="ru-RU"/>
        </w:rPr>
        <w:t xml:space="preserve">годовая премия в размере до </w:t>
      </w:r>
      <w:r w:rsidRPr="005A0CFC">
        <w:rPr>
          <w:rFonts w:ascii="Times New Roman" w:eastAsia="Calibri" w:hAnsi="Times New Roman" w:cs="Times New Roman"/>
          <w:color w:val="000000"/>
          <w:sz w:val="28"/>
          <w:szCs w:val="28"/>
          <w:lang w:eastAsia="ru-RU"/>
        </w:rPr>
        <w:t>12</w:t>
      </w:r>
      <w:r w:rsidRPr="005A0CFC">
        <w:rPr>
          <w:rFonts w:ascii="Times New Roman" w:eastAsia="Calibri" w:hAnsi="Times New Roman" w:cs="Times New Roman"/>
          <w:sz w:val="28"/>
          <w:szCs w:val="28"/>
          <w:lang w:eastAsia="ru-RU"/>
        </w:rPr>
        <w:t xml:space="preserve"> должностных окладов по итогам выполнения годовых КПЭ;</w:t>
      </w:r>
    </w:p>
    <w:p w14:paraId="633DDD5C" w14:textId="77777777" w:rsidR="005A0CFC" w:rsidRPr="005A0CFC" w:rsidRDefault="005A0CFC" w:rsidP="00F73CD9">
      <w:pPr>
        <w:numPr>
          <w:ilvl w:val="3"/>
          <w:numId w:val="10"/>
        </w:numPr>
        <w:spacing w:after="0" w:line="360" w:lineRule="auto"/>
        <w:ind w:left="0" w:firstLine="709"/>
        <w:jc w:val="both"/>
        <w:rPr>
          <w:rFonts w:ascii="Times New Roman" w:eastAsia="Calibri" w:hAnsi="Times New Roman" w:cs="Times New Roman"/>
          <w:sz w:val="28"/>
          <w:szCs w:val="28"/>
          <w:lang w:eastAsia="ru-RU"/>
        </w:rPr>
      </w:pPr>
      <w:r w:rsidRPr="005A0CFC">
        <w:rPr>
          <w:rFonts w:ascii="Times New Roman" w:eastAsia="Calibri" w:hAnsi="Times New Roman" w:cs="Times New Roman"/>
          <w:sz w:val="28"/>
          <w:szCs w:val="28"/>
          <w:lang w:eastAsia="ru-RU"/>
        </w:rPr>
        <w:t>премирование за перевыполнение КПЭ;</w:t>
      </w:r>
    </w:p>
    <w:p w14:paraId="5761F972" w14:textId="77777777" w:rsidR="005A0CFC" w:rsidRPr="005A0CFC" w:rsidRDefault="005A0CFC" w:rsidP="00F73CD9">
      <w:pPr>
        <w:numPr>
          <w:ilvl w:val="3"/>
          <w:numId w:val="10"/>
        </w:numPr>
        <w:spacing w:after="0" w:line="360" w:lineRule="auto"/>
        <w:ind w:left="0" w:firstLine="709"/>
        <w:jc w:val="both"/>
        <w:rPr>
          <w:rFonts w:ascii="Times New Roman" w:eastAsia="Calibri" w:hAnsi="Times New Roman" w:cs="Times New Roman"/>
          <w:sz w:val="28"/>
          <w:szCs w:val="28"/>
          <w:lang w:eastAsia="ru-RU"/>
        </w:rPr>
      </w:pPr>
      <w:r w:rsidRPr="005A0CFC">
        <w:rPr>
          <w:rFonts w:ascii="Times New Roman" w:eastAsia="Calibri" w:hAnsi="Times New Roman" w:cs="Times New Roman"/>
          <w:sz w:val="28"/>
          <w:szCs w:val="28"/>
          <w:lang w:eastAsia="ru-RU"/>
        </w:rPr>
        <w:t>премирование за выполнение особо важного задания;</w:t>
      </w:r>
    </w:p>
    <w:p w14:paraId="64AB8140" w14:textId="77777777" w:rsidR="005A0CFC" w:rsidRPr="005A0CFC" w:rsidRDefault="005A0CFC" w:rsidP="00F73CD9">
      <w:pPr>
        <w:numPr>
          <w:ilvl w:val="3"/>
          <w:numId w:val="10"/>
        </w:numPr>
        <w:spacing w:after="0" w:line="360" w:lineRule="auto"/>
        <w:ind w:left="0" w:firstLine="709"/>
        <w:jc w:val="both"/>
        <w:rPr>
          <w:rFonts w:ascii="Times New Roman" w:eastAsia="Calibri" w:hAnsi="Times New Roman" w:cs="Times New Roman"/>
          <w:sz w:val="28"/>
          <w:szCs w:val="28"/>
          <w:lang w:eastAsia="ru-RU"/>
        </w:rPr>
      </w:pPr>
      <w:r w:rsidRPr="005A0CFC">
        <w:rPr>
          <w:rFonts w:ascii="Times New Roman" w:eastAsia="Calibri" w:hAnsi="Times New Roman" w:cs="Times New Roman"/>
          <w:sz w:val="28"/>
          <w:szCs w:val="28"/>
          <w:lang w:eastAsia="ru-RU"/>
        </w:rPr>
        <w:t xml:space="preserve">премирование в связи с награждением </w:t>
      </w:r>
      <w:r w:rsidRPr="005A0CFC">
        <w:rPr>
          <w:rFonts w:ascii="Times New Roman" w:eastAsia="Calibri" w:hAnsi="Times New Roman" w:cs="Times New Roman"/>
          <w:color w:val="000000"/>
          <w:sz w:val="28"/>
          <w:szCs w:val="28"/>
          <w:lang w:eastAsia="ru-RU"/>
        </w:rPr>
        <w:t>сотрудников</w:t>
      </w:r>
      <w:r w:rsidRPr="005A0CFC">
        <w:rPr>
          <w:rFonts w:ascii="Times New Roman" w:eastAsia="Calibri" w:hAnsi="Times New Roman" w:cs="Times New Roman"/>
          <w:sz w:val="28"/>
          <w:szCs w:val="28"/>
          <w:lang w:eastAsia="ru-RU"/>
        </w:rPr>
        <w:t>;</w:t>
      </w:r>
    </w:p>
    <w:p w14:paraId="228A513D" w14:textId="77777777" w:rsidR="005A0CFC" w:rsidRPr="005A0CFC" w:rsidRDefault="005A0CFC" w:rsidP="00F73CD9">
      <w:pPr>
        <w:numPr>
          <w:ilvl w:val="3"/>
          <w:numId w:val="10"/>
        </w:numPr>
        <w:spacing w:after="0" w:line="360" w:lineRule="auto"/>
        <w:ind w:left="0" w:firstLine="709"/>
        <w:jc w:val="both"/>
        <w:rPr>
          <w:rFonts w:ascii="Times New Roman" w:eastAsia="Calibri" w:hAnsi="Times New Roman" w:cs="Times New Roman"/>
          <w:i/>
          <w:color w:val="000000"/>
          <w:sz w:val="28"/>
          <w:szCs w:val="28"/>
          <w:lang w:eastAsia="ru-RU"/>
        </w:rPr>
      </w:pPr>
      <w:r w:rsidRPr="005A0CFC">
        <w:rPr>
          <w:rFonts w:ascii="Times New Roman" w:eastAsia="Calibri" w:hAnsi="Times New Roman" w:cs="Times New Roman"/>
          <w:sz w:val="28"/>
          <w:szCs w:val="28"/>
          <w:lang w:eastAsia="ru-RU"/>
        </w:rPr>
        <w:t>выплаты социального характера.</w:t>
      </w:r>
    </w:p>
    <w:p w14:paraId="2F5B5499" w14:textId="4DDE865D" w:rsidR="005A0CFC" w:rsidRPr="005A0CFC" w:rsidRDefault="005A0CFC" w:rsidP="00F73CD9">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Усовершенствованная система оплаты труда сотрудников</w:t>
      </w:r>
      <w:r w:rsidRPr="005A0CFC">
        <w:rPr>
          <w:rFonts w:ascii="Times New Roman" w:eastAsia="Calibri" w:hAnsi="Times New Roman" w:cs="Times New Roman"/>
          <w:sz w:val="28"/>
          <w:szCs w:val="28"/>
        </w:rPr>
        <w:br/>
      </w:r>
      <w:r w:rsidR="00F73CD9" w:rsidRPr="00F73CD9">
        <w:rPr>
          <w:rFonts w:ascii="Times New Roman" w:eastAsia="Calibri" w:hAnsi="Times New Roman" w:cs="Times New Roman"/>
          <w:sz w:val="28"/>
          <w:szCs w:val="28"/>
        </w:rPr>
        <w:t>ООО «ЛОМБАРД ВЫГОДНЫЙ»</w:t>
      </w:r>
      <w:r w:rsidR="00F73CD9">
        <w:rPr>
          <w:rFonts w:ascii="Times New Roman" w:eastAsia="Calibri" w:hAnsi="Times New Roman" w:cs="Times New Roman"/>
          <w:sz w:val="28"/>
          <w:szCs w:val="28"/>
        </w:rPr>
        <w:t xml:space="preserve"> </w:t>
      </w:r>
      <w:r w:rsidRPr="005A0CFC">
        <w:rPr>
          <w:rFonts w:ascii="Times New Roman" w:eastAsia="Calibri" w:hAnsi="Times New Roman" w:cs="Times New Roman"/>
          <w:sz w:val="28"/>
          <w:szCs w:val="28"/>
        </w:rPr>
        <w:t>может быть представлена как элемент системы управления персоналом следующим образом (рисунок 3.5).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8340"/>
      </w:tblGrid>
      <w:tr w:rsidR="005A0CFC" w:rsidRPr="005A0CFC" w14:paraId="34281E5F" w14:textId="77777777" w:rsidTr="005A0CFC">
        <w:tc>
          <w:tcPr>
            <w:tcW w:w="1123" w:type="dxa"/>
            <w:shd w:val="clear" w:color="auto" w:fill="auto"/>
          </w:tcPr>
          <w:p w14:paraId="5DC93757" w14:textId="77777777" w:rsidR="005A0CFC" w:rsidRPr="005A0CFC" w:rsidRDefault="005A0CFC" w:rsidP="005A0CFC">
            <w:pPr>
              <w:spacing w:after="0" w:line="240" w:lineRule="auto"/>
              <w:contextualSpacing/>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Цель</w:t>
            </w:r>
          </w:p>
        </w:tc>
        <w:tc>
          <w:tcPr>
            <w:tcW w:w="8340" w:type="dxa"/>
            <w:shd w:val="clear" w:color="auto" w:fill="auto"/>
          </w:tcPr>
          <w:p w14:paraId="0B5CE292" w14:textId="128C1502" w:rsidR="005A0CFC" w:rsidRPr="005A0CFC" w:rsidRDefault="005A0CFC" w:rsidP="005A0CFC">
            <w:pPr>
              <w:spacing w:after="0" w:line="240" w:lineRule="auto"/>
              <w:contextualSpacing/>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 xml:space="preserve">Повышение производительности труда </w:t>
            </w:r>
            <w:r w:rsidR="00F73CD9" w:rsidRPr="005A0CFC">
              <w:rPr>
                <w:rFonts w:ascii="Times New Roman" w:eastAsia="Calibri" w:hAnsi="Times New Roman" w:cs="Times New Roman"/>
                <w:sz w:val="24"/>
                <w:szCs w:val="24"/>
              </w:rPr>
              <w:t>сотрудников на</w:t>
            </w:r>
            <w:r w:rsidRPr="005A0CFC">
              <w:rPr>
                <w:rFonts w:ascii="Times New Roman" w:eastAsia="Calibri" w:hAnsi="Times New Roman" w:cs="Times New Roman"/>
                <w:sz w:val="24"/>
                <w:szCs w:val="24"/>
              </w:rPr>
              <w:t xml:space="preserve"> 10% до 31.12.202</w:t>
            </w:r>
            <w:r w:rsidR="00F73CD9">
              <w:rPr>
                <w:rFonts w:ascii="Times New Roman" w:eastAsia="Calibri" w:hAnsi="Times New Roman" w:cs="Times New Roman"/>
                <w:sz w:val="24"/>
                <w:szCs w:val="24"/>
              </w:rPr>
              <w:t>1</w:t>
            </w:r>
            <w:r w:rsidRPr="005A0CFC">
              <w:rPr>
                <w:rFonts w:ascii="Times New Roman" w:eastAsia="Calibri" w:hAnsi="Times New Roman" w:cs="Times New Roman"/>
                <w:sz w:val="24"/>
                <w:szCs w:val="24"/>
              </w:rPr>
              <w:t xml:space="preserve"> года.</w:t>
            </w:r>
          </w:p>
          <w:p w14:paraId="056CA5FA" w14:textId="77777777" w:rsidR="005A0CFC" w:rsidRPr="005A0CFC" w:rsidRDefault="005A0CFC" w:rsidP="005A0CFC">
            <w:pPr>
              <w:spacing w:after="0" w:line="240" w:lineRule="auto"/>
              <w:contextualSpacing/>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Повышение экономической эффективности деятельности компании</w:t>
            </w:r>
          </w:p>
        </w:tc>
      </w:tr>
      <w:tr w:rsidR="005A0CFC" w:rsidRPr="005A0CFC" w14:paraId="1802C48F" w14:textId="77777777" w:rsidTr="005A0CFC">
        <w:tc>
          <w:tcPr>
            <w:tcW w:w="1123" w:type="dxa"/>
            <w:shd w:val="clear" w:color="auto" w:fill="auto"/>
          </w:tcPr>
          <w:p w14:paraId="0221DEFC" w14:textId="77777777" w:rsidR="005A0CFC" w:rsidRPr="005A0CFC" w:rsidRDefault="005A0CFC" w:rsidP="005A0CFC">
            <w:pPr>
              <w:spacing w:after="0" w:line="240" w:lineRule="auto"/>
              <w:contextualSpacing/>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Задачи</w:t>
            </w:r>
          </w:p>
        </w:tc>
        <w:tc>
          <w:tcPr>
            <w:tcW w:w="8340" w:type="dxa"/>
            <w:shd w:val="clear" w:color="auto" w:fill="auto"/>
          </w:tcPr>
          <w:p w14:paraId="68740D10" w14:textId="77777777" w:rsidR="005A0CFC" w:rsidRPr="005A0CFC" w:rsidRDefault="005A0CFC" w:rsidP="005A0CFC">
            <w:pPr>
              <w:numPr>
                <w:ilvl w:val="0"/>
                <w:numId w:val="11"/>
              </w:numPr>
              <w:tabs>
                <w:tab w:val="left" w:pos="341"/>
              </w:tabs>
              <w:spacing w:after="0" w:line="240" w:lineRule="auto"/>
              <w:jc w:val="both"/>
              <w:rPr>
                <w:rFonts w:ascii="Times New Roman" w:eastAsia="Calibri" w:hAnsi="Times New Roman" w:cs="Times New Roman"/>
                <w:sz w:val="24"/>
                <w:szCs w:val="24"/>
                <w:lang w:eastAsia="ru-RU"/>
              </w:rPr>
            </w:pPr>
            <w:r w:rsidRPr="005A0CFC">
              <w:rPr>
                <w:rFonts w:ascii="Times New Roman" w:eastAsia="Calibri" w:hAnsi="Times New Roman" w:cs="Times New Roman"/>
                <w:sz w:val="24"/>
                <w:szCs w:val="24"/>
                <w:lang w:eastAsia="ru-RU"/>
              </w:rPr>
              <w:t>Обеспечение возможности мотивировать работников на достижение стратегических целей и эффективности системы управления;</w:t>
            </w:r>
          </w:p>
          <w:p w14:paraId="4725FC66" w14:textId="77777777" w:rsidR="005A0CFC" w:rsidRPr="005A0CFC" w:rsidRDefault="005A0CFC" w:rsidP="005A0CFC">
            <w:pPr>
              <w:numPr>
                <w:ilvl w:val="0"/>
                <w:numId w:val="11"/>
              </w:numPr>
              <w:tabs>
                <w:tab w:val="left" w:pos="341"/>
              </w:tabs>
              <w:spacing w:after="0" w:line="240" w:lineRule="auto"/>
              <w:jc w:val="both"/>
              <w:rPr>
                <w:rFonts w:ascii="Times New Roman" w:eastAsia="Calibri" w:hAnsi="Times New Roman" w:cs="Times New Roman"/>
                <w:sz w:val="24"/>
                <w:szCs w:val="24"/>
                <w:lang w:eastAsia="ru-RU"/>
              </w:rPr>
            </w:pPr>
            <w:r w:rsidRPr="005A0CFC">
              <w:rPr>
                <w:rFonts w:ascii="Times New Roman" w:eastAsia="Calibri" w:hAnsi="Times New Roman" w:cs="Times New Roman"/>
                <w:sz w:val="24"/>
                <w:szCs w:val="24"/>
                <w:lang w:eastAsia="ru-RU"/>
              </w:rPr>
              <w:t>Повышение операционной эффективности (ключевые показатели эффективности – КПЭ);</w:t>
            </w:r>
          </w:p>
          <w:p w14:paraId="1750C0E1" w14:textId="77777777" w:rsidR="005A0CFC" w:rsidRPr="005A0CFC" w:rsidRDefault="005A0CFC" w:rsidP="005A0CFC">
            <w:pPr>
              <w:numPr>
                <w:ilvl w:val="0"/>
                <w:numId w:val="11"/>
              </w:numPr>
              <w:tabs>
                <w:tab w:val="left" w:pos="341"/>
              </w:tabs>
              <w:spacing w:after="0" w:line="240" w:lineRule="auto"/>
              <w:jc w:val="both"/>
              <w:rPr>
                <w:rFonts w:ascii="Times New Roman" w:eastAsia="Calibri" w:hAnsi="Times New Roman" w:cs="Times New Roman"/>
                <w:sz w:val="24"/>
                <w:szCs w:val="24"/>
                <w:lang w:eastAsia="ru-RU"/>
              </w:rPr>
            </w:pPr>
            <w:r w:rsidRPr="005A0CFC">
              <w:rPr>
                <w:rFonts w:ascii="Times New Roman" w:eastAsia="Calibri" w:hAnsi="Times New Roman" w:cs="Times New Roman"/>
                <w:sz w:val="24"/>
                <w:szCs w:val="24"/>
                <w:lang w:eastAsia="ru-RU"/>
              </w:rPr>
              <w:t xml:space="preserve">Повышение эффективности бизнес-процессов и индивидуальной </w:t>
            </w:r>
            <w:r w:rsidRPr="005A0CFC">
              <w:rPr>
                <w:rFonts w:ascii="Times New Roman" w:eastAsia="Calibri" w:hAnsi="Times New Roman" w:cs="Times New Roman"/>
                <w:sz w:val="24"/>
                <w:szCs w:val="24"/>
                <w:lang w:eastAsia="ru-RU"/>
              </w:rPr>
              <w:lastRenderedPageBreak/>
              <w:t>результативности (функциональные показатели эффективности – ФПЭ);</w:t>
            </w:r>
          </w:p>
          <w:p w14:paraId="100439D4" w14:textId="77777777" w:rsidR="005A0CFC" w:rsidRPr="005A0CFC" w:rsidRDefault="005A0CFC" w:rsidP="005A0CFC">
            <w:pPr>
              <w:numPr>
                <w:ilvl w:val="0"/>
                <w:numId w:val="11"/>
              </w:numPr>
              <w:tabs>
                <w:tab w:val="left" w:pos="341"/>
              </w:tabs>
              <w:spacing w:after="0" w:line="240" w:lineRule="auto"/>
              <w:jc w:val="both"/>
              <w:rPr>
                <w:rFonts w:ascii="Times New Roman" w:eastAsia="Calibri" w:hAnsi="Times New Roman" w:cs="Times New Roman"/>
                <w:sz w:val="24"/>
                <w:szCs w:val="24"/>
                <w:lang w:eastAsia="ru-RU"/>
              </w:rPr>
            </w:pPr>
            <w:r w:rsidRPr="005A0CFC">
              <w:rPr>
                <w:rFonts w:ascii="Times New Roman" w:eastAsia="Calibri" w:hAnsi="Times New Roman" w:cs="Times New Roman"/>
                <w:sz w:val="24"/>
                <w:szCs w:val="24"/>
                <w:lang w:eastAsia="ru-RU"/>
              </w:rPr>
              <w:t>Рост эффективности и производительности труда;</w:t>
            </w:r>
          </w:p>
          <w:p w14:paraId="0D2B3570" w14:textId="77777777" w:rsidR="005A0CFC" w:rsidRPr="005A0CFC" w:rsidRDefault="005A0CFC" w:rsidP="005A0CFC">
            <w:pPr>
              <w:numPr>
                <w:ilvl w:val="0"/>
                <w:numId w:val="11"/>
              </w:numPr>
              <w:tabs>
                <w:tab w:val="left" w:pos="341"/>
              </w:tabs>
              <w:spacing w:after="0" w:line="240" w:lineRule="auto"/>
              <w:jc w:val="both"/>
              <w:rPr>
                <w:rFonts w:ascii="Times New Roman" w:eastAsia="Calibri" w:hAnsi="Times New Roman" w:cs="Times New Roman"/>
                <w:sz w:val="24"/>
                <w:szCs w:val="24"/>
                <w:lang w:eastAsia="ru-RU"/>
              </w:rPr>
            </w:pPr>
            <w:r w:rsidRPr="005A0CFC">
              <w:rPr>
                <w:rFonts w:ascii="Times New Roman" w:eastAsia="Calibri" w:hAnsi="Times New Roman" w:cs="Times New Roman"/>
                <w:sz w:val="24"/>
                <w:szCs w:val="24"/>
                <w:lang w:eastAsia="ru-RU"/>
              </w:rPr>
              <w:t>Обеспечение возможности регулировать размер дохода работника в зависимости от его личного вклада;</w:t>
            </w:r>
          </w:p>
          <w:p w14:paraId="4DADBEBC" w14:textId="1C04E627" w:rsidR="005A0CFC" w:rsidRPr="005A0CFC" w:rsidRDefault="005A0CFC" w:rsidP="005A0CFC">
            <w:pPr>
              <w:numPr>
                <w:ilvl w:val="0"/>
                <w:numId w:val="11"/>
              </w:numPr>
              <w:tabs>
                <w:tab w:val="left" w:pos="341"/>
              </w:tabs>
              <w:spacing w:after="0" w:line="240" w:lineRule="auto"/>
              <w:jc w:val="both"/>
              <w:rPr>
                <w:rFonts w:ascii="Times New Roman" w:eastAsia="Calibri" w:hAnsi="Times New Roman" w:cs="Times New Roman"/>
                <w:sz w:val="24"/>
                <w:szCs w:val="24"/>
                <w:lang w:eastAsia="ru-RU"/>
              </w:rPr>
            </w:pPr>
            <w:r w:rsidRPr="005A0CFC">
              <w:rPr>
                <w:rFonts w:ascii="Times New Roman" w:eastAsia="Calibri" w:hAnsi="Times New Roman" w:cs="Times New Roman"/>
                <w:sz w:val="24"/>
                <w:szCs w:val="24"/>
                <w:lang w:eastAsia="ru-RU"/>
              </w:rPr>
              <w:t xml:space="preserve">Обеспечение конкурентоспособного </w:t>
            </w:r>
            <w:r w:rsidR="00F73CD9" w:rsidRPr="005A0CFC">
              <w:rPr>
                <w:rFonts w:ascii="Times New Roman" w:eastAsia="Calibri" w:hAnsi="Times New Roman" w:cs="Times New Roman"/>
                <w:sz w:val="24"/>
                <w:szCs w:val="24"/>
                <w:lang w:eastAsia="ru-RU"/>
              </w:rPr>
              <w:t>вознаграждения сотрудников</w:t>
            </w:r>
            <w:r w:rsidRPr="005A0CFC">
              <w:rPr>
                <w:rFonts w:ascii="Times New Roman" w:eastAsia="Calibri" w:hAnsi="Times New Roman" w:cs="Times New Roman"/>
                <w:sz w:val="24"/>
                <w:szCs w:val="24"/>
                <w:lang w:eastAsia="ru-RU"/>
              </w:rPr>
              <w:t xml:space="preserve"> в соответствии с текущей ситуацией на рынке труда;</w:t>
            </w:r>
          </w:p>
          <w:p w14:paraId="1D7B2337" w14:textId="77777777" w:rsidR="005A0CFC" w:rsidRPr="005A0CFC" w:rsidRDefault="005A0CFC" w:rsidP="005A0CFC">
            <w:pPr>
              <w:spacing w:after="0" w:line="240" w:lineRule="auto"/>
              <w:contextualSpacing/>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4.Определение и обеспечение размера необходимого «комфортного» гарантированного ежемесячного дохода сотрудников</w:t>
            </w:r>
          </w:p>
        </w:tc>
      </w:tr>
    </w:tbl>
    <w:p w14:paraId="3D3B51AE" w14:textId="77777777" w:rsidR="005A0CFC" w:rsidRPr="005A0CFC" w:rsidRDefault="005A0CFC" w:rsidP="005A0CFC">
      <w:pPr>
        <w:spacing w:after="0" w:line="360" w:lineRule="auto"/>
        <w:ind w:left="709"/>
        <w:contextualSpacing/>
        <w:jc w:val="both"/>
        <w:rPr>
          <w:rFonts w:ascii="Times New Roman" w:eastAsia="Calibri" w:hAnsi="Times New Roman" w:cs="Times New Roman"/>
          <w:sz w:val="28"/>
          <w:szCs w:val="28"/>
        </w:rPr>
      </w:pPr>
      <w:r w:rsidRPr="005A0CFC">
        <w:rPr>
          <w:rFonts w:ascii="Times New Roman" w:eastAsia="Calibri" w:hAnsi="Times New Roman" w:cs="Times New Roman"/>
          <w:noProof/>
          <w:sz w:val="28"/>
          <w:szCs w:val="28"/>
          <w:lang w:eastAsia="ru-RU"/>
        </w:rPr>
        <w:lastRenderedPageBreak/>
        <mc:AlternateContent>
          <mc:Choice Requires="wps">
            <w:drawing>
              <wp:anchor distT="0" distB="0" distL="114298" distR="114298" simplePos="0" relativeHeight="251793408" behindDoc="0" locked="0" layoutInCell="1" allowOverlap="1" wp14:anchorId="2822791B" wp14:editId="4D8CD94C">
                <wp:simplePos x="0" y="0"/>
                <wp:positionH relativeFrom="column">
                  <wp:posOffset>2676524</wp:posOffset>
                </wp:positionH>
                <wp:positionV relativeFrom="paragraph">
                  <wp:posOffset>-3810</wp:posOffset>
                </wp:positionV>
                <wp:extent cx="0" cy="152400"/>
                <wp:effectExtent l="0" t="0" r="0" b="0"/>
                <wp:wrapNone/>
                <wp:docPr id="233"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3CA6D5" id="_x0000_t32" coordsize="21600,21600" o:spt="32" o:oned="t" path="m,l21600,21600e" filled="f">
                <v:path arrowok="t" fillok="f" o:connecttype="none"/>
                <o:lock v:ext="edit" shapetype="t"/>
              </v:shapetype>
              <v:shape id="AutoShape 259" o:spid="_x0000_s1026" type="#_x0000_t32" style="position:absolute;margin-left:210.75pt;margin-top:-.3pt;width:0;height:12pt;z-index:251793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"/>
            </w:pict>
          </mc:Fallback>
        </mc:AlternateContent>
      </w:r>
      <w:r w:rsidRPr="005A0CFC">
        <w:rPr>
          <w:rFonts w:ascii="Times New Roman" w:eastAsia="Calibri" w:hAnsi="Times New Roman" w:cs="Times New Roman"/>
          <w:noProof/>
          <w:sz w:val="28"/>
          <w:szCs w:val="28"/>
          <w:lang w:eastAsia="ru-RU"/>
        </w:rPr>
        <mc:AlternateContent>
          <mc:Choice Requires="wps">
            <w:drawing>
              <wp:anchor distT="0" distB="0" distL="114298" distR="114298" simplePos="0" relativeHeight="251790336" behindDoc="0" locked="0" layoutInCell="1" allowOverlap="1" wp14:anchorId="2F79264E" wp14:editId="55BF552D">
                <wp:simplePos x="0" y="0"/>
                <wp:positionH relativeFrom="column">
                  <wp:posOffset>1407794</wp:posOffset>
                </wp:positionH>
                <wp:positionV relativeFrom="paragraph">
                  <wp:posOffset>248920</wp:posOffset>
                </wp:positionV>
                <wp:extent cx="200025" cy="0"/>
                <wp:effectExtent l="0" t="95250" r="0" b="133350"/>
                <wp:wrapNone/>
                <wp:docPr id="23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E21CA" id="AutoShape 4" o:spid="_x0000_s1026" type="#_x0000_t32" style="position:absolute;margin-left:110.85pt;margin-top:19.6pt;width:15.75pt;height:0;rotation:90;z-index:251790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">
                <v:stroke endarrow="block"/>
              </v:shape>
            </w:pict>
          </mc:Fallback>
        </mc:AlternateContent>
      </w:r>
      <w:r w:rsidRPr="005A0CFC">
        <w:rPr>
          <w:rFonts w:ascii="Times New Roman" w:eastAsia="Calibri" w:hAnsi="Times New Roman" w:cs="Times New Roman"/>
          <w:noProof/>
          <w:sz w:val="28"/>
          <w:szCs w:val="28"/>
          <w:lang w:eastAsia="ru-RU"/>
        </w:rPr>
        <mc:AlternateContent>
          <mc:Choice Requires="wps">
            <w:drawing>
              <wp:anchor distT="0" distB="0" distL="114298" distR="114298" simplePos="0" relativeHeight="251791360" behindDoc="0" locked="0" layoutInCell="1" allowOverlap="1" wp14:anchorId="28338D32" wp14:editId="5CBC7594">
                <wp:simplePos x="0" y="0"/>
                <wp:positionH relativeFrom="column">
                  <wp:posOffset>4214494</wp:posOffset>
                </wp:positionH>
                <wp:positionV relativeFrom="paragraph">
                  <wp:posOffset>248920</wp:posOffset>
                </wp:positionV>
                <wp:extent cx="200025" cy="0"/>
                <wp:effectExtent l="0" t="95250" r="0" b="133350"/>
                <wp:wrapNone/>
                <wp:docPr id="23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9B10D7" id="AutoShape 5" o:spid="_x0000_s1026" type="#_x0000_t32" style="position:absolute;margin-left:331.85pt;margin-top:19.6pt;width:15.75pt;height:0;rotation:90;z-index:251791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">
                <v:stroke endarrow="block"/>
              </v:shape>
            </w:pict>
          </mc:Fallback>
        </mc:AlternateContent>
      </w:r>
      <w:r w:rsidRPr="005A0CFC">
        <w:rPr>
          <w:rFonts w:ascii="Times New Roman" w:eastAsia="Calibri" w:hAnsi="Times New Roman" w:cs="Times New Roman"/>
          <w:noProof/>
          <w:sz w:val="28"/>
          <w:szCs w:val="28"/>
          <w:lang w:eastAsia="ru-RU"/>
        </w:rPr>
        <mc:AlternateContent>
          <mc:Choice Requires="wps">
            <w:drawing>
              <wp:anchor distT="4294967294" distB="4294967294" distL="114300" distR="114300" simplePos="0" relativeHeight="251789312" behindDoc="0" locked="0" layoutInCell="1" allowOverlap="1" wp14:anchorId="44F7945E" wp14:editId="6903BFAD">
                <wp:simplePos x="0" y="0"/>
                <wp:positionH relativeFrom="column">
                  <wp:posOffset>1508125</wp:posOffset>
                </wp:positionH>
                <wp:positionV relativeFrom="paragraph">
                  <wp:posOffset>148589</wp:posOffset>
                </wp:positionV>
                <wp:extent cx="2806700" cy="0"/>
                <wp:effectExtent l="0" t="0" r="12700" b="0"/>
                <wp:wrapNone/>
                <wp:docPr id="23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B88738" id="AutoShape 3" o:spid="_x0000_s1026" type="#_x0000_t32" style="position:absolute;margin-left:118.75pt;margin-top:11.7pt;width:221pt;height:0;z-index:251789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"/>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2667"/>
        <w:gridCol w:w="421"/>
        <w:gridCol w:w="421"/>
        <w:gridCol w:w="4721"/>
      </w:tblGrid>
      <w:tr w:rsidR="005A0CFC" w:rsidRPr="005A0CFC" w14:paraId="0538FFCA" w14:textId="77777777" w:rsidTr="005A0CFC">
        <w:tc>
          <w:tcPr>
            <w:tcW w:w="1134" w:type="dxa"/>
            <w:shd w:val="clear" w:color="auto" w:fill="auto"/>
          </w:tcPr>
          <w:p w14:paraId="27B94EBD" w14:textId="77777777" w:rsidR="005A0CFC" w:rsidRPr="005A0CFC" w:rsidRDefault="005A0CFC" w:rsidP="005A0CFC">
            <w:pPr>
              <w:spacing w:after="0" w:line="360" w:lineRule="auto"/>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Субъекты</w:t>
            </w:r>
          </w:p>
        </w:tc>
        <w:tc>
          <w:tcPr>
            <w:tcW w:w="2694" w:type="dxa"/>
            <w:shd w:val="clear" w:color="auto" w:fill="auto"/>
          </w:tcPr>
          <w:p w14:paraId="0B0E69ED" w14:textId="6CA5B885" w:rsidR="005A0CFC" w:rsidRPr="005A0CFC" w:rsidRDefault="005A0CFC" w:rsidP="005A0CFC">
            <w:pPr>
              <w:spacing w:after="0" w:line="240" w:lineRule="auto"/>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 директор компании</w:t>
            </w:r>
          </w:p>
          <w:p w14:paraId="43026497" w14:textId="77777777" w:rsidR="005A0CFC" w:rsidRPr="005A0CFC" w:rsidRDefault="005A0CFC" w:rsidP="005A0CFC">
            <w:pPr>
              <w:spacing w:after="0" w:line="240" w:lineRule="auto"/>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 отдел кадров</w:t>
            </w:r>
          </w:p>
        </w:tc>
        <w:tc>
          <w:tcPr>
            <w:tcW w:w="425" w:type="dxa"/>
            <w:shd w:val="clear" w:color="auto" w:fill="auto"/>
          </w:tcPr>
          <w:p w14:paraId="4DD9D73C" w14:textId="77777777" w:rsidR="005A0CFC" w:rsidRPr="005A0CFC" w:rsidRDefault="005A0CFC" w:rsidP="005A0CFC">
            <w:pPr>
              <w:spacing w:after="0" w:line="360" w:lineRule="auto"/>
              <w:jc w:val="both"/>
              <w:rPr>
                <w:rFonts w:ascii="Times New Roman" w:eastAsia="Calibri" w:hAnsi="Times New Roman" w:cs="Times New Roman"/>
                <w:sz w:val="24"/>
                <w:szCs w:val="24"/>
              </w:rPr>
            </w:pPr>
          </w:p>
        </w:tc>
        <w:tc>
          <w:tcPr>
            <w:tcW w:w="425" w:type="dxa"/>
            <w:shd w:val="clear" w:color="auto" w:fill="auto"/>
          </w:tcPr>
          <w:p w14:paraId="39230598" w14:textId="77777777" w:rsidR="005A0CFC" w:rsidRPr="005A0CFC" w:rsidRDefault="005A0CFC" w:rsidP="005A0CFC">
            <w:pPr>
              <w:spacing w:after="0" w:line="360" w:lineRule="auto"/>
              <w:jc w:val="both"/>
              <w:rPr>
                <w:rFonts w:ascii="Times New Roman" w:eastAsia="Calibri" w:hAnsi="Times New Roman" w:cs="Times New Roman"/>
                <w:sz w:val="24"/>
                <w:szCs w:val="24"/>
              </w:rPr>
            </w:pPr>
          </w:p>
          <w:p w14:paraId="0F9A682C" w14:textId="77777777" w:rsidR="005A0CFC" w:rsidRPr="005A0CFC" w:rsidRDefault="005A0CFC" w:rsidP="005A0CFC">
            <w:pPr>
              <w:spacing w:after="0" w:line="360" w:lineRule="auto"/>
              <w:jc w:val="both"/>
              <w:rPr>
                <w:rFonts w:ascii="Times New Roman" w:eastAsia="Calibri" w:hAnsi="Times New Roman" w:cs="Times New Roman"/>
                <w:sz w:val="24"/>
                <w:szCs w:val="24"/>
              </w:rPr>
            </w:pPr>
          </w:p>
          <w:p w14:paraId="319B0C31" w14:textId="77777777" w:rsidR="005A0CFC" w:rsidRPr="005A0CFC" w:rsidRDefault="005A0CFC" w:rsidP="005A0CFC">
            <w:pPr>
              <w:spacing w:after="0" w:line="360" w:lineRule="auto"/>
              <w:jc w:val="both"/>
              <w:rPr>
                <w:rFonts w:ascii="Times New Roman" w:eastAsia="Calibri" w:hAnsi="Times New Roman" w:cs="Times New Roman"/>
                <w:sz w:val="24"/>
                <w:szCs w:val="24"/>
              </w:rPr>
            </w:pPr>
          </w:p>
        </w:tc>
        <w:tc>
          <w:tcPr>
            <w:tcW w:w="4785" w:type="dxa"/>
            <w:shd w:val="clear" w:color="auto" w:fill="auto"/>
          </w:tcPr>
          <w:p w14:paraId="242F9416" w14:textId="02FE30E0" w:rsidR="005A0CFC" w:rsidRPr="005A0CFC" w:rsidRDefault="005A0CFC" w:rsidP="005A0CFC">
            <w:pPr>
              <w:spacing w:after="0" w:line="240" w:lineRule="auto"/>
              <w:jc w:val="both"/>
              <w:rPr>
                <w:rFonts w:ascii="Times New Roman" w:eastAsia="Calibri" w:hAnsi="Times New Roman" w:cs="Times New Roman"/>
                <w:sz w:val="24"/>
                <w:szCs w:val="24"/>
              </w:rPr>
            </w:pPr>
            <w:r w:rsidRPr="005A0CFC">
              <w:rPr>
                <w:rFonts w:ascii="Times New Roman" w:eastAsia="Calibri" w:hAnsi="Times New Roman" w:cs="Times New Roman"/>
                <w:b/>
                <w:sz w:val="24"/>
                <w:szCs w:val="24"/>
              </w:rPr>
              <w:t xml:space="preserve">- </w:t>
            </w:r>
          </w:p>
          <w:p w14:paraId="5050D321" w14:textId="77777777" w:rsidR="005A0CFC" w:rsidRPr="005A0CFC" w:rsidRDefault="005A0CFC" w:rsidP="005A0CFC">
            <w:pPr>
              <w:spacing w:after="0" w:line="240" w:lineRule="auto"/>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  главный бухгалтер;</w:t>
            </w:r>
          </w:p>
          <w:p w14:paraId="47C0693D" w14:textId="39D7777E" w:rsidR="00F73CD9" w:rsidRPr="005A0CFC" w:rsidRDefault="00F73CD9" w:rsidP="00F73CD9">
            <w:pPr>
              <w:spacing w:after="0" w:line="240" w:lineRule="auto"/>
              <w:jc w:val="both"/>
              <w:rPr>
                <w:rFonts w:ascii="Times New Roman" w:eastAsia="Calibri" w:hAnsi="Times New Roman" w:cs="Times New Roman"/>
                <w:sz w:val="24"/>
                <w:szCs w:val="24"/>
              </w:rPr>
            </w:pPr>
          </w:p>
          <w:p w14:paraId="6DAC4752" w14:textId="2CA4BA89" w:rsidR="005A0CFC" w:rsidRPr="005A0CFC" w:rsidRDefault="005A0CFC" w:rsidP="005A0CFC">
            <w:pPr>
              <w:spacing w:after="0" w:line="240" w:lineRule="auto"/>
              <w:jc w:val="both"/>
              <w:rPr>
                <w:rFonts w:ascii="Times New Roman" w:eastAsia="Calibri" w:hAnsi="Times New Roman" w:cs="Times New Roman"/>
                <w:sz w:val="24"/>
                <w:szCs w:val="24"/>
              </w:rPr>
            </w:pPr>
          </w:p>
        </w:tc>
      </w:tr>
    </w:tbl>
    <w:p w14:paraId="76B9AA8B" w14:textId="77777777" w:rsidR="005A0CFC" w:rsidRPr="005A0CFC" w:rsidRDefault="005A0CFC" w:rsidP="005A0CFC">
      <w:pPr>
        <w:spacing w:after="0" w:line="360" w:lineRule="auto"/>
        <w:jc w:val="both"/>
        <w:rPr>
          <w:rFonts w:ascii="Times New Roman" w:eastAsia="Calibri" w:hAnsi="Times New Roman" w:cs="Times New Roman"/>
          <w:sz w:val="28"/>
          <w:szCs w:val="28"/>
        </w:rPr>
      </w:pPr>
      <w:r w:rsidRPr="005A0CFC">
        <w:rPr>
          <w:rFonts w:ascii="Times New Roman" w:eastAsia="Calibri" w:hAnsi="Times New Roman" w:cs="Times New Roman"/>
          <w:noProof/>
          <w:sz w:val="28"/>
          <w:szCs w:val="28"/>
          <w:lang w:eastAsia="ru-RU"/>
        </w:rPr>
        <mc:AlternateContent>
          <mc:Choice Requires="wps">
            <w:drawing>
              <wp:anchor distT="0" distB="0" distL="114298" distR="114298" simplePos="0" relativeHeight="251797504" behindDoc="0" locked="0" layoutInCell="1" allowOverlap="1" wp14:anchorId="4FDD2E68" wp14:editId="734A2E76">
                <wp:simplePos x="0" y="0"/>
                <wp:positionH relativeFrom="column">
                  <wp:posOffset>2676524</wp:posOffset>
                </wp:positionH>
                <wp:positionV relativeFrom="paragraph">
                  <wp:posOffset>131445</wp:posOffset>
                </wp:positionV>
                <wp:extent cx="0" cy="189865"/>
                <wp:effectExtent l="76200" t="0" r="38100" b="38735"/>
                <wp:wrapNone/>
                <wp:docPr id="229"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488ED" id="AutoShape 263" o:spid="_x0000_s1026" type="#_x0000_t32" style="position:absolute;margin-left:210.75pt;margin-top:10.35pt;width:0;height:14.95pt;z-index:251797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">
                <v:stroke endarrow="block"/>
              </v:shape>
            </w:pict>
          </mc:Fallback>
        </mc:AlternateContent>
      </w:r>
      <w:r w:rsidRPr="005A0CFC">
        <w:rPr>
          <w:rFonts w:ascii="Times New Roman" w:eastAsia="Calibri" w:hAnsi="Times New Roman" w:cs="Times New Roman"/>
          <w:noProof/>
          <w:sz w:val="28"/>
          <w:szCs w:val="28"/>
          <w:lang w:eastAsia="ru-RU"/>
        </w:rPr>
        <mc:AlternateContent>
          <mc:Choice Requires="wps">
            <w:drawing>
              <wp:anchor distT="0" distB="0" distL="114298" distR="114298" simplePos="0" relativeHeight="251796480" behindDoc="0" locked="0" layoutInCell="1" allowOverlap="1" wp14:anchorId="7FE5472B" wp14:editId="19E848D1">
                <wp:simplePos x="0" y="0"/>
                <wp:positionH relativeFrom="column">
                  <wp:posOffset>4314824</wp:posOffset>
                </wp:positionH>
                <wp:positionV relativeFrom="paragraph">
                  <wp:posOffset>6985</wp:posOffset>
                </wp:positionV>
                <wp:extent cx="0" cy="123825"/>
                <wp:effectExtent l="76200" t="38100" r="38100" b="0"/>
                <wp:wrapNone/>
                <wp:docPr id="228"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F1A0DF" id="AutoShape 262" o:spid="_x0000_s1026" type="#_x0000_t32" style="position:absolute;margin-left:339.75pt;margin-top:.55pt;width:0;height:9.75pt;flip:y;z-index:251796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">
                <v:stroke endarrow="block"/>
              </v:shape>
            </w:pict>
          </mc:Fallback>
        </mc:AlternateContent>
      </w:r>
      <w:r w:rsidRPr="005A0CFC">
        <w:rPr>
          <w:rFonts w:ascii="Times New Roman" w:eastAsia="Calibri" w:hAnsi="Times New Roman" w:cs="Times New Roman"/>
          <w:noProof/>
          <w:sz w:val="28"/>
          <w:szCs w:val="28"/>
          <w:lang w:eastAsia="ru-RU"/>
        </w:rPr>
        <mc:AlternateContent>
          <mc:Choice Requires="wps">
            <w:drawing>
              <wp:anchor distT="0" distB="0" distL="114298" distR="114298" simplePos="0" relativeHeight="251795456" behindDoc="0" locked="0" layoutInCell="1" allowOverlap="1" wp14:anchorId="7F3E27B4" wp14:editId="0E8623EC">
                <wp:simplePos x="0" y="0"/>
                <wp:positionH relativeFrom="column">
                  <wp:posOffset>1508124</wp:posOffset>
                </wp:positionH>
                <wp:positionV relativeFrom="paragraph">
                  <wp:posOffset>6985</wp:posOffset>
                </wp:positionV>
                <wp:extent cx="0" cy="124460"/>
                <wp:effectExtent l="76200" t="38100" r="38100" b="8890"/>
                <wp:wrapNone/>
                <wp:docPr id="227"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4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5D5214" id="AutoShape 261" o:spid="_x0000_s1026" type="#_x0000_t32" style="position:absolute;margin-left:118.75pt;margin-top:.55pt;width:0;height:9.8pt;flip:y;z-index:251795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">
                <v:stroke endarrow="block"/>
              </v:shape>
            </w:pict>
          </mc:Fallback>
        </mc:AlternateContent>
      </w:r>
      <w:r w:rsidRPr="005A0CFC">
        <w:rPr>
          <w:rFonts w:ascii="Times New Roman" w:eastAsia="Calibri" w:hAnsi="Times New Roman" w:cs="Times New Roman"/>
          <w:noProof/>
          <w:sz w:val="28"/>
          <w:szCs w:val="28"/>
          <w:lang w:eastAsia="ru-RU"/>
        </w:rPr>
        <mc:AlternateContent>
          <mc:Choice Requires="wps">
            <w:drawing>
              <wp:anchor distT="0" distB="0" distL="114300" distR="114300" simplePos="0" relativeHeight="251794432" behindDoc="0" locked="0" layoutInCell="1" allowOverlap="1" wp14:anchorId="4B1CCE34" wp14:editId="2B1F86F2">
                <wp:simplePos x="0" y="0"/>
                <wp:positionH relativeFrom="column">
                  <wp:posOffset>1508125</wp:posOffset>
                </wp:positionH>
                <wp:positionV relativeFrom="paragraph">
                  <wp:posOffset>130810</wp:posOffset>
                </wp:positionV>
                <wp:extent cx="2806700" cy="635"/>
                <wp:effectExtent l="0" t="0" r="12700" b="18415"/>
                <wp:wrapNone/>
                <wp:docPr id="226"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F555C3" id="AutoShape 260" o:spid="_x0000_s1026" type="#_x0000_t32" style="position:absolute;margin-left:118.75pt;margin-top:10.3pt;width:221pt;height:.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"/>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754"/>
      </w:tblGrid>
      <w:tr w:rsidR="005A0CFC" w:rsidRPr="005A0CFC" w14:paraId="7FC6CDA4" w14:textId="77777777" w:rsidTr="005A0CFC">
        <w:trPr>
          <w:cantSplit/>
          <w:trHeight w:val="2476"/>
        </w:trPr>
        <w:tc>
          <w:tcPr>
            <w:tcW w:w="709" w:type="dxa"/>
            <w:shd w:val="clear" w:color="auto" w:fill="auto"/>
            <w:textDirection w:val="btLr"/>
          </w:tcPr>
          <w:p w14:paraId="4BD07F3F" w14:textId="77777777" w:rsidR="005A0CFC" w:rsidRPr="005A0CFC" w:rsidRDefault="005A0CFC" w:rsidP="005A0CFC">
            <w:pPr>
              <w:spacing w:after="0" w:line="360" w:lineRule="auto"/>
              <w:ind w:left="113" w:right="113"/>
              <w:jc w:val="center"/>
              <w:rPr>
                <w:rFonts w:ascii="Times New Roman" w:eastAsia="Calibri" w:hAnsi="Times New Roman" w:cs="Times New Roman"/>
                <w:sz w:val="24"/>
                <w:szCs w:val="24"/>
              </w:rPr>
            </w:pPr>
            <w:r w:rsidRPr="005A0CFC">
              <w:rPr>
                <w:rFonts w:ascii="Times New Roman" w:eastAsia="Calibri" w:hAnsi="Times New Roman" w:cs="Times New Roman"/>
                <w:sz w:val="24"/>
                <w:szCs w:val="24"/>
              </w:rPr>
              <w:t>Технология</w:t>
            </w:r>
          </w:p>
        </w:tc>
        <w:tc>
          <w:tcPr>
            <w:tcW w:w="8754" w:type="dxa"/>
            <w:shd w:val="clear" w:color="auto" w:fill="auto"/>
          </w:tcPr>
          <w:p w14:paraId="18AE6B55" w14:textId="77777777" w:rsidR="005A0CFC" w:rsidRPr="005A0CFC" w:rsidRDefault="005A0CFC" w:rsidP="005A0CFC">
            <w:pPr>
              <w:spacing w:after="0" w:line="240" w:lineRule="auto"/>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 xml:space="preserve">- Методика установления должностных окладов </w:t>
            </w:r>
          </w:p>
          <w:p w14:paraId="76584E61" w14:textId="77777777" w:rsidR="005A0CFC" w:rsidRPr="005A0CFC" w:rsidRDefault="005A0CFC" w:rsidP="005A0CFC">
            <w:pPr>
              <w:tabs>
                <w:tab w:val="left" w:pos="176"/>
              </w:tabs>
              <w:spacing w:after="0" w:line="240" w:lineRule="auto"/>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 Положение о разграничении полномочий между руководителями прямого подчинения генеральному директору.</w:t>
            </w:r>
          </w:p>
          <w:p w14:paraId="34C3C96A" w14:textId="77777777" w:rsidR="005A0CFC" w:rsidRPr="005A0CFC" w:rsidRDefault="005A0CFC" w:rsidP="005A0CFC">
            <w:pPr>
              <w:spacing w:after="0" w:line="240" w:lineRule="auto"/>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 Положение о мотивации.</w:t>
            </w:r>
          </w:p>
          <w:p w14:paraId="5612A9D1" w14:textId="77777777" w:rsidR="005A0CFC" w:rsidRPr="005A0CFC" w:rsidRDefault="005A0CFC" w:rsidP="005A0CFC">
            <w:pPr>
              <w:spacing w:after="0" w:line="240" w:lineRule="auto"/>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 Функциональные показатели эффективности и методика их расчета.</w:t>
            </w:r>
          </w:p>
          <w:p w14:paraId="2509AD9D" w14:textId="77777777" w:rsidR="005A0CFC" w:rsidRPr="005A0CFC" w:rsidRDefault="005A0CFC" w:rsidP="005A0CFC">
            <w:pPr>
              <w:spacing w:after="0" w:line="240" w:lineRule="auto"/>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 Контрольные показатели эффективности компании и методика их расчета.</w:t>
            </w:r>
          </w:p>
          <w:p w14:paraId="7F562F15" w14:textId="77777777" w:rsidR="005A0CFC" w:rsidRPr="005A0CFC" w:rsidRDefault="005A0CFC" w:rsidP="005A0CFC">
            <w:pPr>
              <w:spacing w:after="0" w:line="240" w:lineRule="auto"/>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 Трудовые договоры, отвечающие принципам эффективного контракта.</w:t>
            </w:r>
          </w:p>
          <w:p w14:paraId="28592AAC" w14:textId="77777777" w:rsidR="005A0CFC" w:rsidRPr="005A0CFC" w:rsidRDefault="005A0CFC" w:rsidP="005A0CFC">
            <w:pPr>
              <w:spacing w:after="0" w:line="240" w:lineRule="auto"/>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 xml:space="preserve">- Правила работы с персоналом </w:t>
            </w:r>
          </w:p>
        </w:tc>
      </w:tr>
    </w:tbl>
    <w:p w14:paraId="08CBFF86" w14:textId="77777777" w:rsidR="005A0CFC" w:rsidRPr="005A0CFC" w:rsidRDefault="005A0CFC" w:rsidP="005A0CFC">
      <w:pPr>
        <w:spacing w:after="0" w:line="360" w:lineRule="auto"/>
        <w:jc w:val="both"/>
        <w:rPr>
          <w:rFonts w:ascii="Times New Roman" w:eastAsia="Calibri" w:hAnsi="Times New Roman" w:cs="Times New Roman"/>
          <w:sz w:val="28"/>
          <w:szCs w:val="28"/>
        </w:rPr>
      </w:pPr>
      <w:r w:rsidRPr="005A0CFC">
        <w:rPr>
          <w:rFonts w:ascii="Times New Roman" w:eastAsia="Calibri" w:hAnsi="Times New Roman" w:cs="Times New Roman"/>
          <w:noProof/>
          <w:sz w:val="28"/>
          <w:szCs w:val="28"/>
          <w:lang w:eastAsia="ru-RU"/>
        </w:rPr>
        <mc:AlternateContent>
          <mc:Choice Requires="wps">
            <w:drawing>
              <wp:anchor distT="0" distB="0" distL="114298" distR="114298" simplePos="0" relativeHeight="251792384" behindDoc="0" locked="0" layoutInCell="1" allowOverlap="1" wp14:anchorId="7388B486" wp14:editId="5E8264E0">
                <wp:simplePos x="0" y="0"/>
                <wp:positionH relativeFrom="column">
                  <wp:posOffset>2787649</wp:posOffset>
                </wp:positionH>
                <wp:positionV relativeFrom="paragraph">
                  <wp:posOffset>142240</wp:posOffset>
                </wp:positionV>
                <wp:extent cx="285750" cy="0"/>
                <wp:effectExtent l="0" t="0" r="0" b="285750"/>
                <wp:wrapNone/>
                <wp:docPr id="22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006F5" id="AutoShape 11" o:spid="_x0000_s1026" type="#_x0000_t32" style="position:absolute;margin-left:219.5pt;margin-top:11.2pt;width:22.5pt;height:0;rotation:90;z-index:251792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"/>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754"/>
      </w:tblGrid>
      <w:tr w:rsidR="005A0CFC" w:rsidRPr="005A0CFC" w14:paraId="4D7E7240" w14:textId="77777777" w:rsidTr="005A0CFC">
        <w:trPr>
          <w:cantSplit/>
          <w:trHeight w:val="1134"/>
        </w:trPr>
        <w:tc>
          <w:tcPr>
            <w:tcW w:w="709" w:type="dxa"/>
            <w:shd w:val="clear" w:color="auto" w:fill="auto"/>
            <w:textDirection w:val="btLr"/>
          </w:tcPr>
          <w:p w14:paraId="15165D5F" w14:textId="77777777" w:rsidR="005A0CFC" w:rsidRPr="005A0CFC" w:rsidRDefault="005A0CFC" w:rsidP="005A0CFC">
            <w:pPr>
              <w:spacing w:after="0" w:line="240" w:lineRule="auto"/>
              <w:ind w:left="113" w:right="113"/>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Критерии:</w:t>
            </w:r>
          </w:p>
          <w:p w14:paraId="1608C700" w14:textId="77777777" w:rsidR="005A0CFC" w:rsidRPr="005A0CFC" w:rsidRDefault="005A0CFC" w:rsidP="005A0CFC">
            <w:pPr>
              <w:spacing w:after="0" w:line="240" w:lineRule="auto"/>
              <w:ind w:left="709" w:right="113"/>
              <w:contextualSpacing/>
              <w:jc w:val="both"/>
              <w:rPr>
                <w:rFonts w:ascii="Times New Roman" w:eastAsia="Calibri" w:hAnsi="Times New Roman" w:cs="Times New Roman"/>
                <w:sz w:val="24"/>
                <w:szCs w:val="24"/>
              </w:rPr>
            </w:pPr>
          </w:p>
        </w:tc>
        <w:tc>
          <w:tcPr>
            <w:tcW w:w="8754" w:type="dxa"/>
            <w:shd w:val="clear" w:color="auto" w:fill="auto"/>
          </w:tcPr>
          <w:p w14:paraId="69C71B65" w14:textId="77777777" w:rsidR="005A0CFC" w:rsidRPr="005A0CFC" w:rsidRDefault="005A0CFC" w:rsidP="005A0CFC">
            <w:pPr>
              <w:numPr>
                <w:ilvl w:val="0"/>
                <w:numId w:val="9"/>
              </w:numPr>
              <w:spacing w:after="0" w:line="240" w:lineRule="auto"/>
              <w:contextualSpacing/>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Удовлетворенность условиями труда, системой мотивации.</w:t>
            </w:r>
          </w:p>
          <w:p w14:paraId="1672EE13" w14:textId="6DFF5E89" w:rsidR="005A0CFC" w:rsidRPr="005A0CFC" w:rsidRDefault="005A0CFC" w:rsidP="005A0CFC">
            <w:pPr>
              <w:numPr>
                <w:ilvl w:val="0"/>
                <w:numId w:val="9"/>
              </w:numPr>
              <w:spacing w:after="0" w:line="240" w:lineRule="auto"/>
              <w:contextualSpacing/>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 xml:space="preserve">Улучшение финансового состояния </w:t>
            </w:r>
            <w:r w:rsidR="00F73CD9" w:rsidRPr="005A0CFC">
              <w:rPr>
                <w:rFonts w:ascii="Times New Roman" w:eastAsia="Calibri" w:hAnsi="Times New Roman" w:cs="Times New Roman"/>
                <w:sz w:val="24"/>
                <w:szCs w:val="24"/>
              </w:rPr>
              <w:t>компании,</w:t>
            </w:r>
            <w:r w:rsidRPr="005A0CFC">
              <w:rPr>
                <w:rFonts w:ascii="Times New Roman" w:eastAsia="Calibri" w:hAnsi="Times New Roman" w:cs="Times New Roman"/>
                <w:sz w:val="24"/>
                <w:szCs w:val="24"/>
              </w:rPr>
              <w:t xml:space="preserve"> достижение целевых значений ключевых показателей деятельности.</w:t>
            </w:r>
          </w:p>
          <w:p w14:paraId="52241675" w14:textId="77777777" w:rsidR="005A0CFC" w:rsidRPr="005A0CFC" w:rsidRDefault="005A0CFC" w:rsidP="005A0CFC">
            <w:pPr>
              <w:numPr>
                <w:ilvl w:val="0"/>
                <w:numId w:val="9"/>
              </w:numPr>
              <w:spacing w:after="0" w:line="240" w:lineRule="auto"/>
              <w:contextualSpacing/>
              <w:jc w:val="both"/>
              <w:rPr>
                <w:rFonts w:ascii="Times New Roman" w:eastAsia="Calibri" w:hAnsi="Times New Roman" w:cs="Times New Roman"/>
                <w:sz w:val="24"/>
                <w:szCs w:val="24"/>
              </w:rPr>
            </w:pPr>
            <w:r w:rsidRPr="005A0CFC">
              <w:rPr>
                <w:rFonts w:ascii="Times New Roman" w:eastAsia="Calibri" w:hAnsi="Times New Roman" w:cs="Times New Roman"/>
                <w:sz w:val="24"/>
                <w:szCs w:val="24"/>
              </w:rPr>
              <w:t xml:space="preserve">Не превышение фонда оплаты труда категории </w:t>
            </w:r>
            <w:r w:rsidRPr="004773EA">
              <w:rPr>
                <w:rFonts w:ascii="Times New Roman" w:eastAsia="Calibri" w:hAnsi="Times New Roman" w:cs="Times New Roman"/>
                <w:sz w:val="24"/>
                <w:szCs w:val="24"/>
              </w:rPr>
              <w:t>сотрудников</w:t>
            </w:r>
          </w:p>
        </w:tc>
      </w:tr>
    </w:tbl>
    <w:p w14:paraId="31B0BDC8" w14:textId="2771AE8A" w:rsidR="005A0CFC" w:rsidRDefault="005A0CFC" w:rsidP="004773EA">
      <w:pPr>
        <w:spacing w:after="0" w:line="360" w:lineRule="auto"/>
        <w:jc w:val="center"/>
        <w:rPr>
          <w:rFonts w:ascii="Times New Roman" w:eastAsia="Calibri" w:hAnsi="Times New Roman" w:cs="Times New Roman"/>
          <w:sz w:val="28"/>
        </w:rPr>
      </w:pPr>
      <w:r w:rsidRPr="005A0CFC">
        <w:rPr>
          <w:rFonts w:ascii="Times New Roman" w:eastAsia="Calibri" w:hAnsi="Times New Roman" w:cs="Times New Roman"/>
          <w:sz w:val="28"/>
        </w:rPr>
        <w:t xml:space="preserve">Рисунок 3.5 – Усовершенствованная подсистема оплаты труда                    сотрудников </w:t>
      </w:r>
      <w:r w:rsidR="004773EA" w:rsidRPr="004773EA">
        <w:rPr>
          <w:rFonts w:ascii="Times New Roman" w:eastAsia="Calibri" w:hAnsi="Times New Roman" w:cs="Times New Roman"/>
          <w:sz w:val="28"/>
        </w:rPr>
        <w:t>ООО «ЛОМБАРД ВЫГОДНЫЙ»</w:t>
      </w:r>
    </w:p>
    <w:p w14:paraId="4F41A133" w14:textId="77777777" w:rsidR="004773EA" w:rsidRPr="005A0CFC" w:rsidRDefault="004773EA" w:rsidP="004773EA">
      <w:pPr>
        <w:spacing w:after="0" w:line="360" w:lineRule="auto"/>
        <w:jc w:val="center"/>
        <w:rPr>
          <w:rFonts w:ascii="Times New Roman" w:eastAsia="Calibri" w:hAnsi="Times New Roman" w:cs="Times New Roman"/>
          <w:sz w:val="28"/>
        </w:rPr>
      </w:pPr>
    </w:p>
    <w:p w14:paraId="646D6FBB" w14:textId="77777777" w:rsidR="005A0CFC" w:rsidRPr="005A0CFC" w:rsidRDefault="005A0CFC" w:rsidP="005A0CFC">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 xml:space="preserve">Рассмотрим подробнее критерии данной подсистемы. </w:t>
      </w:r>
    </w:p>
    <w:p w14:paraId="55643D1D" w14:textId="77777777" w:rsidR="005A0CFC" w:rsidRPr="005A0CFC" w:rsidRDefault="005A0CFC" w:rsidP="005A0CFC">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 xml:space="preserve">Критерием удовлетворенности сотрудников новыми условиями труда будут являться:   </w:t>
      </w:r>
    </w:p>
    <w:p w14:paraId="018955C2" w14:textId="43955473" w:rsidR="005A0CFC" w:rsidRPr="005A0CFC" w:rsidRDefault="004773EA" w:rsidP="005A0CFC">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w:t>
      </w:r>
      <w:r w:rsidR="005A0CFC" w:rsidRPr="005A0CFC">
        <w:rPr>
          <w:rFonts w:ascii="Times New Roman" w:eastAsia="Calibri" w:hAnsi="Times New Roman" w:cs="Times New Roman"/>
          <w:sz w:val="28"/>
        </w:rPr>
        <w:t xml:space="preserve"> акцептование условий предложенных условий трудового договора;</w:t>
      </w:r>
    </w:p>
    <w:p w14:paraId="0CABAD40" w14:textId="69F6F719" w:rsidR="005A0CFC" w:rsidRPr="005A0CFC" w:rsidRDefault="004773EA" w:rsidP="005A0CFC">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 xml:space="preserve"> отсутствие фактов увольнения работников.</w:t>
      </w:r>
    </w:p>
    <w:p w14:paraId="31222574" w14:textId="77777777" w:rsidR="005A0CFC" w:rsidRPr="005A0CFC" w:rsidRDefault="005A0CFC" w:rsidP="005A0CFC">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lastRenderedPageBreak/>
        <w:t>Важной задачей при внедрении новой системы оплаты труда сотрудников является обеспечение непревышения фонда оплаты труда по данной категории работников по сравнению со сложившимся фактическим значением.</w:t>
      </w:r>
    </w:p>
    <w:p w14:paraId="060390C6" w14:textId="77777777" w:rsidR="005A0CFC" w:rsidRPr="005A0CFC" w:rsidRDefault="005A0CFC" w:rsidP="005A0CFC">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Необходимо разработать и утвердить:</w:t>
      </w:r>
    </w:p>
    <w:p w14:paraId="51D5AB8C" w14:textId="5101BD58" w:rsidR="005A0CFC" w:rsidRPr="005A0CFC" w:rsidRDefault="004773EA" w:rsidP="005A0CFC">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Положение о распределении полномочий между заместителями директора;</w:t>
      </w:r>
    </w:p>
    <w:p w14:paraId="0D22F11E" w14:textId="38BD8B46" w:rsidR="005A0CFC" w:rsidRPr="005A0CFC" w:rsidRDefault="004773EA" w:rsidP="005A0CFC">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Положение о мотивации;</w:t>
      </w:r>
    </w:p>
    <w:p w14:paraId="1088C034" w14:textId="1B34C382" w:rsidR="005A0CFC" w:rsidRPr="005A0CFC" w:rsidRDefault="004773EA" w:rsidP="005A0CFC">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контрольные показатели эффективности компании и методику их расчета;</w:t>
      </w:r>
    </w:p>
    <w:p w14:paraId="6942361F" w14:textId="0BCE2805" w:rsidR="005A0CFC" w:rsidRPr="005A0CFC" w:rsidRDefault="004773EA" w:rsidP="005A0CFC">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функциональные показатели эффективности и методику их расчета.</w:t>
      </w:r>
    </w:p>
    <w:p w14:paraId="2C233C0C" w14:textId="4DBC6B77" w:rsidR="005A0CFC" w:rsidRPr="005A0CFC" w:rsidRDefault="005A0CFC" w:rsidP="005A0CFC">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 xml:space="preserve">Таким образом, разработка и внедрение новой системы материального стимулирования сотрудников </w:t>
      </w:r>
      <w:r w:rsidR="004773EA" w:rsidRPr="004773EA">
        <w:rPr>
          <w:rFonts w:ascii="Times New Roman" w:eastAsia="Calibri" w:hAnsi="Times New Roman" w:cs="Times New Roman"/>
          <w:sz w:val="28"/>
          <w:szCs w:val="28"/>
        </w:rPr>
        <w:t>ООО «ЛОМБАРД ВЫГОДНЫЙ»</w:t>
      </w:r>
      <w:r w:rsidR="004773EA">
        <w:rPr>
          <w:rFonts w:ascii="Times New Roman" w:eastAsia="Calibri" w:hAnsi="Times New Roman" w:cs="Times New Roman"/>
          <w:sz w:val="28"/>
          <w:szCs w:val="28"/>
        </w:rPr>
        <w:t xml:space="preserve"> </w:t>
      </w:r>
      <w:r w:rsidRPr="005A0CFC">
        <w:rPr>
          <w:rFonts w:ascii="Times New Roman" w:eastAsia="Calibri" w:hAnsi="Times New Roman" w:cs="Times New Roman"/>
          <w:sz w:val="28"/>
          <w:szCs w:val="28"/>
        </w:rPr>
        <w:t>потребует организации деятельности в форме проекта.</w:t>
      </w:r>
    </w:p>
    <w:p w14:paraId="5EC36AB4" w14:textId="77777777" w:rsidR="005A0CFC" w:rsidRPr="005A0CFC" w:rsidRDefault="005A0CFC" w:rsidP="005A0CFC">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Основные цели проекта внедрения новой системы оплаты труда: повышение производительности труда    сотрудников за счет внедрения ключевых показателей эффективности, функциональных показателей деятельности.</w:t>
      </w:r>
    </w:p>
    <w:p w14:paraId="09E16D23" w14:textId="77777777" w:rsidR="005A0CFC" w:rsidRPr="005A0CFC" w:rsidRDefault="005A0CFC" w:rsidP="005A0CFC">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Предполагаемые результаты проекта:</w:t>
      </w:r>
    </w:p>
    <w:p w14:paraId="282480DA" w14:textId="7DD3068D" w:rsidR="005A0CFC" w:rsidRPr="005A0CFC" w:rsidRDefault="004773EA" w:rsidP="005A0CFC">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разработка долгосрочных стратегических целей компании;</w:t>
      </w:r>
    </w:p>
    <w:p w14:paraId="1B6FFA52" w14:textId="1592B0DA" w:rsidR="005A0CFC" w:rsidRPr="005A0CFC" w:rsidRDefault="005A0CFC" w:rsidP="005A0CFC">
      <w:pPr>
        <w:spacing w:after="0" w:line="360" w:lineRule="auto"/>
        <w:ind w:firstLine="709"/>
        <w:contextualSpacing/>
        <w:jc w:val="both"/>
        <w:rPr>
          <w:rFonts w:ascii="Times New Roman" w:eastAsia="Calibri" w:hAnsi="Times New Roman" w:cs="Times New Roman"/>
          <w:sz w:val="28"/>
        </w:rPr>
      </w:pPr>
      <w:r w:rsidRPr="005A0CFC">
        <w:rPr>
          <w:rFonts w:ascii="Times New Roman" w:eastAsia="Calibri" w:hAnsi="Times New Roman" w:cs="Times New Roman"/>
          <w:sz w:val="28"/>
        </w:rPr>
        <w:t xml:space="preserve"> </w:t>
      </w:r>
      <w:r w:rsidR="004773EA">
        <w:rPr>
          <w:rFonts w:ascii="Times New Roman" w:eastAsia="Calibri" w:hAnsi="Times New Roman" w:cs="Times New Roman"/>
          <w:sz w:val="28"/>
        </w:rPr>
        <w:t xml:space="preserve">- </w:t>
      </w:r>
      <w:r w:rsidRPr="005A0CFC">
        <w:rPr>
          <w:rFonts w:ascii="Times New Roman" w:eastAsia="Calibri" w:hAnsi="Times New Roman" w:cs="Times New Roman"/>
          <w:sz w:val="28"/>
        </w:rPr>
        <w:t xml:space="preserve">разграничение функциональных полномочий между </w:t>
      </w:r>
      <w:r w:rsidRPr="005A0CFC">
        <w:rPr>
          <w:rFonts w:ascii="Times New Roman" w:eastAsia="Calibri" w:hAnsi="Times New Roman" w:cs="Times New Roman"/>
          <w:sz w:val="28"/>
          <w:szCs w:val="28"/>
        </w:rPr>
        <w:t>сотрудников</w:t>
      </w:r>
      <w:r w:rsidRPr="005A0CFC">
        <w:rPr>
          <w:rFonts w:ascii="Times New Roman" w:eastAsia="Calibri" w:hAnsi="Times New Roman" w:cs="Times New Roman"/>
          <w:sz w:val="28"/>
        </w:rPr>
        <w:t xml:space="preserve"> компании;</w:t>
      </w:r>
    </w:p>
    <w:p w14:paraId="31E2EE70" w14:textId="41E5D757" w:rsidR="005A0CFC" w:rsidRPr="005A0CFC" w:rsidRDefault="004773EA" w:rsidP="005A0CFC">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разработка функциональных матриц по функциональным направлениям;</w:t>
      </w:r>
    </w:p>
    <w:p w14:paraId="69E1FF93" w14:textId="1F31E691" w:rsidR="005A0CFC" w:rsidRPr="005A0CFC" w:rsidRDefault="004773EA" w:rsidP="005A0CFC">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 xml:space="preserve">внедрение системы мотивации </w:t>
      </w:r>
      <w:r w:rsidR="005A0CFC" w:rsidRPr="005A0CFC">
        <w:rPr>
          <w:rFonts w:ascii="Times New Roman" w:eastAsia="Calibri" w:hAnsi="Times New Roman" w:cs="Times New Roman"/>
          <w:sz w:val="28"/>
          <w:szCs w:val="28"/>
        </w:rPr>
        <w:t>сотрудников</w:t>
      </w:r>
      <w:r w:rsidR="005A0CFC" w:rsidRPr="005A0CFC">
        <w:rPr>
          <w:rFonts w:ascii="Times New Roman" w:eastAsia="Calibri" w:hAnsi="Times New Roman" w:cs="Times New Roman"/>
          <w:sz w:val="28"/>
        </w:rPr>
        <w:t xml:space="preserve"> через ключевые показатели эффективности и функциональные показатели эффективности;</w:t>
      </w:r>
    </w:p>
    <w:p w14:paraId="1E168FC8" w14:textId="02C18BE3" w:rsidR="005A0CFC" w:rsidRPr="005A0CFC" w:rsidRDefault="004773EA" w:rsidP="005A0CFC">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lastRenderedPageBreak/>
        <w:t xml:space="preserve">- </w:t>
      </w:r>
      <w:r w:rsidR="005A0CFC" w:rsidRPr="005A0CFC">
        <w:rPr>
          <w:rFonts w:ascii="Times New Roman" w:eastAsia="Calibri" w:hAnsi="Times New Roman" w:cs="Times New Roman"/>
          <w:sz w:val="28"/>
        </w:rPr>
        <w:t xml:space="preserve">внедрение эффективного контракта для </w:t>
      </w:r>
      <w:r w:rsidR="005A0CFC" w:rsidRPr="005A0CFC">
        <w:rPr>
          <w:rFonts w:ascii="Times New Roman" w:eastAsia="Calibri" w:hAnsi="Times New Roman" w:cs="Times New Roman"/>
          <w:sz w:val="28"/>
          <w:szCs w:val="28"/>
        </w:rPr>
        <w:t>сотрудников</w:t>
      </w:r>
      <w:r w:rsidR="005A0CFC" w:rsidRPr="005A0CFC">
        <w:rPr>
          <w:rFonts w:ascii="Times New Roman" w:eastAsia="Calibri" w:hAnsi="Times New Roman" w:cs="Times New Roman"/>
          <w:sz w:val="28"/>
        </w:rPr>
        <w:t>;</w:t>
      </w:r>
    </w:p>
    <w:p w14:paraId="6296BC47" w14:textId="2B47BFFB" w:rsidR="005A0CFC" w:rsidRPr="005A0CFC" w:rsidRDefault="004773EA" w:rsidP="005A0CFC">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повышение производительности труда сотрудников;</w:t>
      </w:r>
    </w:p>
    <w:p w14:paraId="4BC1DAB7" w14:textId="77777777" w:rsidR="005A0CFC" w:rsidRPr="005A0CFC" w:rsidRDefault="005A0CFC" w:rsidP="005A0CFC">
      <w:pPr>
        <w:spacing w:after="0" w:line="360" w:lineRule="auto"/>
        <w:ind w:firstLine="709"/>
        <w:contextualSpacing/>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На рисунке 3.6 представлен процесс усовершенствованной системы оплаты труда сотрудников.</w:t>
      </w:r>
    </w:p>
    <w:p w14:paraId="66F08009" w14:textId="77777777" w:rsidR="005A0CFC" w:rsidRPr="005A0CFC" w:rsidRDefault="005A0CFC" w:rsidP="005A0CFC">
      <w:pPr>
        <w:spacing w:after="0" w:line="360" w:lineRule="auto"/>
        <w:ind w:right="140"/>
        <w:contextualSpacing/>
        <w:jc w:val="both"/>
        <w:rPr>
          <w:rFonts w:ascii="Times New Roman" w:eastAsia="Calibri" w:hAnsi="Times New Roman" w:cs="Times New Roman"/>
          <w:sz w:val="28"/>
          <w:szCs w:val="28"/>
        </w:rPr>
      </w:pPr>
      <w:r w:rsidRPr="005A0CFC">
        <w:rPr>
          <w:rFonts w:ascii="Times New Roman" w:eastAsia="Calibri" w:hAnsi="Times New Roman" w:cs="Times New Roman"/>
          <w:noProof/>
          <w:sz w:val="28"/>
          <w:szCs w:val="28"/>
          <w:lang w:eastAsia="ru-RU"/>
        </w:rPr>
        <mc:AlternateContent>
          <mc:Choice Requires="wps">
            <w:drawing>
              <wp:anchor distT="0" distB="0" distL="0" distR="0" simplePos="0" relativeHeight="251798528" behindDoc="0" locked="0" layoutInCell="1" allowOverlap="1" wp14:anchorId="4B64CA4E" wp14:editId="74B1DF82">
                <wp:simplePos x="0" y="0"/>
                <wp:positionH relativeFrom="column">
                  <wp:posOffset>5743575</wp:posOffset>
                </wp:positionH>
                <wp:positionV relativeFrom="paragraph">
                  <wp:posOffset>954405</wp:posOffset>
                </wp:positionV>
                <wp:extent cx="690880" cy="1525270"/>
                <wp:effectExtent l="19050" t="0" r="0" b="0"/>
                <wp:wrapNone/>
                <wp:docPr id="224"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1525270"/>
                        </a:xfrm>
                        <a:prstGeom prst="curvedLeftArrow">
                          <a:avLst>
                            <a:gd name="adj1" fmla="val 54662"/>
                            <a:gd name="adj2" fmla="val 88309"/>
                            <a:gd name="adj3" fmla="val 35000"/>
                          </a:avLst>
                        </a:prstGeom>
                        <a:solidFill>
                          <a:srgbClr val="99CCFF"/>
                        </a:solidFill>
                        <a:ln w="19050">
                          <a:solidFill>
                            <a:srgbClr val="99CCFF"/>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306CD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64" o:spid="_x0000_s1026" type="#_x0000_t103" style="position:absolute;margin-left:452.25pt;margin-top:75.15pt;width:54.4pt;height:120.1pt;z-index:25179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" adj=",19954,7560" fillcolor="#9cf" strokecolor="#9cf" strokeweight="1.5pt">
                <v:textbox inset="0,0,0,0"/>
              </v:shape>
            </w:pict>
          </mc:Fallback>
        </mc:AlternateContent>
      </w:r>
      <w:r w:rsidRPr="005A0CFC">
        <w:rPr>
          <w:rFonts w:ascii="Times New Roman" w:eastAsia="Calibri" w:hAnsi="Times New Roman" w:cs="Times New Roman"/>
          <w:noProof/>
          <w:sz w:val="28"/>
          <w:szCs w:val="28"/>
          <w:lang w:eastAsia="ru-RU"/>
        </w:rPr>
        <w:drawing>
          <wp:inline distT="0" distB="0" distL="0" distR="0" wp14:anchorId="66D881E0" wp14:editId="1AFB4DC3">
            <wp:extent cx="6082144" cy="1815465"/>
            <wp:effectExtent l="0" t="0" r="0" b="0"/>
            <wp:docPr id="457"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36CC624" w14:textId="77777777" w:rsidR="005A0CFC" w:rsidRPr="005A0CFC" w:rsidRDefault="005A0CFC" w:rsidP="005A0CFC">
      <w:pPr>
        <w:spacing w:after="0" w:line="360" w:lineRule="auto"/>
        <w:ind w:hanging="142"/>
        <w:contextualSpacing/>
        <w:jc w:val="both"/>
        <w:rPr>
          <w:rFonts w:ascii="Times New Roman" w:eastAsia="Calibri" w:hAnsi="Times New Roman" w:cs="Times New Roman"/>
          <w:sz w:val="28"/>
          <w:szCs w:val="28"/>
        </w:rPr>
      </w:pPr>
      <w:r w:rsidRPr="005A0CFC">
        <w:rPr>
          <w:rFonts w:ascii="Times New Roman" w:eastAsia="Calibri" w:hAnsi="Times New Roman" w:cs="Times New Roman"/>
          <w:noProof/>
          <w:sz w:val="28"/>
          <w:szCs w:val="28"/>
          <w:lang w:eastAsia="ru-RU"/>
        </w:rPr>
        <w:drawing>
          <wp:inline distT="0" distB="0" distL="0" distR="0" wp14:anchorId="35E2EE15" wp14:editId="5DD476F7">
            <wp:extent cx="5918162" cy="1597025"/>
            <wp:effectExtent l="0" t="0" r="26035" b="3175"/>
            <wp:docPr id="458" name="Схема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E29EA17" w14:textId="34F68F0B" w:rsidR="005A0CFC" w:rsidRDefault="005A0CFC" w:rsidP="004773EA">
      <w:pPr>
        <w:spacing w:after="0" w:line="360" w:lineRule="auto"/>
        <w:jc w:val="center"/>
        <w:rPr>
          <w:rFonts w:ascii="Times New Roman" w:eastAsia="Calibri" w:hAnsi="Times New Roman" w:cs="Times New Roman"/>
          <w:sz w:val="28"/>
        </w:rPr>
      </w:pPr>
      <w:r w:rsidRPr="005A0CFC">
        <w:rPr>
          <w:rFonts w:ascii="Times New Roman" w:eastAsia="Calibri" w:hAnsi="Times New Roman" w:cs="Times New Roman"/>
          <w:sz w:val="28"/>
        </w:rPr>
        <w:t xml:space="preserve">Рисунок 3.6 – Усовершенствованный процесс материального стимулирования сотрудников </w:t>
      </w:r>
      <w:r w:rsidR="004773EA" w:rsidRPr="004773EA">
        <w:rPr>
          <w:rFonts w:ascii="Times New Roman" w:eastAsia="Calibri" w:hAnsi="Times New Roman" w:cs="Times New Roman"/>
          <w:sz w:val="28"/>
        </w:rPr>
        <w:t>ООО «ЛОМБАРД ВЫГОДНЫЙ»</w:t>
      </w:r>
    </w:p>
    <w:p w14:paraId="71DA73E2" w14:textId="77777777" w:rsidR="004773EA" w:rsidRPr="005A0CFC" w:rsidRDefault="004773EA" w:rsidP="004773EA">
      <w:pPr>
        <w:spacing w:after="0" w:line="360" w:lineRule="auto"/>
        <w:jc w:val="center"/>
        <w:rPr>
          <w:rFonts w:ascii="Times New Roman" w:eastAsia="Calibri" w:hAnsi="Times New Roman" w:cs="Times New Roman"/>
          <w:sz w:val="28"/>
        </w:rPr>
      </w:pPr>
    </w:p>
    <w:p w14:paraId="79062EB9" w14:textId="77777777" w:rsidR="005A0CFC" w:rsidRPr="005A0CFC" w:rsidRDefault="005A0CFC" w:rsidP="004773EA">
      <w:pPr>
        <w:spacing w:after="0" w:line="360" w:lineRule="auto"/>
        <w:ind w:firstLine="709"/>
        <w:contextualSpacing/>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Рассмотрим подробно все этапы усовершенствованного процесса:</w:t>
      </w:r>
    </w:p>
    <w:p w14:paraId="7D3B5C26" w14:textId="77777777" w:rsidR="005A0CFC" w:rsidRPr="005A0CFC" w:rsidRDefault="005A0CFC" w:rsidP="004773EA">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5A0CFC">
        <w:rPr>
          <w:rFonts w:ascii="Times New Roman" w:eastAsia="Calibri" w:hAnsi="Times New Roman" w:cs="Times New Roman"/>
          <w:bCs/>
          <w:sz w:val="28"/>
          <w:szCs w:val="28"/>
        </w:rPr>
        <w:t>Установление (пересмотр) должностных окладов. Должностные оклады данной категории работников находятся в рынке заработных плат сотрудников. Должностные оклады устанавливаются в соответствие с Методикой установления должностных окладов сотрудникам.</w:t>
      </w:r>
    </w:p>
    <w:p w14:paraId="694B2233" w14:textId="77777777" w:rsidR="005A0CFC" w:rsidRPr="005A0CFC" w:rsidRDefault="005A0CFC" w:rsidP="004773EA">
      <w:pPr>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5A0CFC">
        <w:rPr>
          <w:rFonts w:ascii="Times New Roman" w:eastAsia="Times New Roman" w:hAnsi="Times New Roman" w:cs="Times New Roman"/>
          <w:bCs/>
          <w:color w:val="000000"/>
          <w:sz w:val="28"/>
          <w:szCs w:val="28"/>
          <w:lang w:eastAsia="ru-RU"/>
        </w:rPr>
        <w:t>Установление квартальных/годовых КПЭ. Контрольные показатели эффективности</w:t>
      </w:r>
      <w:r w:rsidRPr="005A0CFC">
        <w:rPr>
          <w:rFonts w:ascii="Times New Roman" w:eastAsia="Times New Roman" w:hAnsi="Times New Roman" w:cs="Times New Roman"/>
          <w:color w:val="000000"/>
          <w:sz w:val="28"/>
          <w:szCs w:val="28"/>
          <w:lang w:eastAsia="ru-RU"/>
        </w:rPr>
        <w:t xml:space="preserve"> устанавливаются генеральным директором в </w:t>
      </w:r>
      <w:r w:rsidRPr="005A0CFC">
        <w:rPr>
          <w:rFonts w:ascii="Times New Roman" w:eastAsia="Times New Roman" w:hAnsi="Times New Roman" w:cs="Times New Roman"/>
          <w:color w:val="000000"/>
          <w:sz w:val="28"/>
          <w:szCs w:val="28"/>
          <w:lang w:eastAsia="ru-RU"/>
        </w:rPr>
        <w:lastRenderedPageBreak/>
        <w:t>качестве основания для премирования руководителей в соответствии со следующими критериями:</w:t>
      </w:r>
    </w:p>
    <w:p w14:paraId="026BFD3C" w14:textId="19C98463" w:rsidR="005A0CFC" w:rsidRPr="005A0CFC" w:rsidRDefault="004773EA" w:rsidP="004773EA">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связанность КПЭ с бизнес-планом компании;</w:t>
      </w:r>
    </w:p>
    <w:p w14:paraId="03DEA032" w14:textId="0D9C98A8" w:rsidR="005A0CFC" w:rsidRPr="005A0CFC" w:rsidRDefault="004773EA" w:rsidP="004773EA">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обязательность наличия КПЭ к исполнению в каждый период премирования;</w:t>
      </w:r>
    </w:p>
    <w:p w14:paraId="0EB456E4" w14:textId="4A345192" w:rsidR="005A0CFC" w:rsidRPr="005A0CFC" w:rsidRDefault="004773EA" w:rsidP="004773EA">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измеримость и верифицируемость КПЭ (КПЭ должны быть легко проверяемы);</w:t>
      </w:r>
    </w:p>
    <w:p w14:paraId="37762031" w14:textId="733F9244" w:rsidR="005A0CFC" w:rsidRPr="005A0CFC" w:rsidRDefault="004773EA" w:rsidP="004773EA">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КПЭ должны мотивировать сотрудников на достижение результатов деятельности компании;</w:t>
      </w:r>
    </w:p>
    <w:p w14:paraId="49BDCB4F" w14:textId="3B4D809A" w:rsidR="005A0CFC" w:rsidRPr="005A0CFC" w:rsidRDefault="004773EA" w:rsidP="004773EA">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КПЭ должны объективно оценивать эффективность работы сотрудников компании.</w:t>
      </w:r>
    </w:p>
    <w:p w14:paraId="112D6D38" w14:textId="77777777" w:rsidR="005A0CFC" w:rsidRPr="005A0CFC" w:rsidRDefault="005A0CFC" w:rsidP="004773EA">
      <w:pPr>
        <w:spacing w:after="0" w:line="360" w:lineRule="auto"/>
        <w:ind w:firstLine="709"/>
        <w:jc w:val="both"/>
        <w:rPr>
          <w:rFonts w:ascii="Times New Roman" w:eastAsia="Times New Roman" w:hAnsi="Times New Roman" w:cs="Times New Roman"/>
          <w:color w:val="000000"/>
          <w:sz w:val="28"/>
          <w:szCs w:val="28"/>
          <w:lang w:eastAsia="ru-RU"/>
        </w:rPr>
      </w:pPr>
      <w:r w:rsidRPr="005A0CFC">
        <w:rPr>
          <w:rFonts w:ascii="Times New Roman" w:eastAsia="Times New Roman" w:hAnsi="Times New Roman" w:cs="Times New Roman"/>
          <w:color w:val="000000"/>
          <w:sz w:val="28"/>
          <w:szCs w:val="28"/>
          <w:lang w:eastAsia="ru-RU"/>
        </w:rPr>
        <w:t>Генеральным директором устанавливается: перечень квартальных и годовых КПЭ и их целевые значения для сотрудников компании, порядок расчета КПЭ и критерии оценки. Ответственный за данный бизнес-процесс служба управления персоналом.</w:t>
      </w:r>
    </w:p>
    <w:p w14:paraId="16C3B6D1" w14:textId="77777777" w:rsidR="005A0CFC" w:rsidRPr="005A0CFC" w:rsidRDefault="005A0CFC" w:rsidP="004773EA">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5A0CFC">
        <w:rPr>
          <w:rFonts w:ascii="Times New Roman" w:eastAsia="Calibri" w:hAnsi="Times New Roman" w:cs="Times New Roman"/>
          <w:bCs/>
          <w:sz w:val="28"/>
          <w:szCs w:val="28"/>
        </w:rPr>
        <w:t>Установление квартальных / годовых ФПЭ. Функциональные показатели эффективности деятельности сотрудников устанавливаются на основании функций выделенных в Положении о разграничении полномочий между заместителями генерального директора. ФПЭ, методика их расчета, целевые значения устанавливаются генеральным директором компании.</w:t>
      </w:r>
    </w:p>
    <w:p w14:paraId="6D492F9D" w14:textId="77777777" w:rsidR="005A0CFC" w:rsidRPr="005A0CFC" w:rsidRDefault="005A0CFC" w:rsidP="004773EA">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5A0CFC">
        <w:rPr>
          <w:rFonts w:ascii="Times New Roman" w:eastAsia="Calibri" w:hAnsi="Times New Roman" w:cs="Times New Roman"/>
          <w:bCs/>
          <w:sz w:val="28"/>
          <w:szCs w:val="28"/>
        </w:rPr>
        <w:t>Заключение эффективного трудового договора. Эффективный трудовой договор будет заключаться в форме дополнительного соглашения к трудовому договору сотрудника. В нем обязательно должны быть указаны: должностные обязанности сотрудника; показатели и критерии оценки эффективности деятельности     сотрудников для назначения стимулирующих выплат в зависимости от результатов труда и качества оказываемых услуг.</w:t>
      </w:r>
    </w:p>
    <w:p w14:paraId="2BB48303" w14:textId="77777777" w:rsidR="005A0CFC" w:rsidRPr="005A0CFC" w:rsidRDefault="005A0CFC" w:rsidP="004773EA">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5A0CFC">
        <w:rPr>
          <w:rFonts w:ascii="Times New Roman" w:eastAsia="Calibri" w:hAnsi="Times New Roman" w:cs="Times New Roman"/>
          <w:bCs/>
          <w:sz w:val="28"/>
          <w:szCs w:val="28"/>
        </w:rPr>
        <w:lastRenderedPageBreak/>
        <w:t>Ежемесячная выплата окладов. Выплата окладов сотрудников производится два раза в месяц: 75 % – 25 числа текущего месяца, 25 % – 10 числа месяца, следующего за расчетным месяцем. Ответственным за данный бизнес-процесс является бухгалтерия.</w:t>
      </w:r>
    </w:p>
    <w:p w14:paraId="4712CFFF" w14:textId="2BFF0CEF" w:rsidR="005A0CFC" w:rsidRPr="005A0CFC" w:rsidRDefault="004773EA" w:rsidP="004773EA">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5A0CFC">
        <w:rPr>
          <w:rFonts w:ascii="Times New Roman" w:eastAsia="Calibri" w:hAnsi="Times New Roman" w:cs="Times New Roman"/>
          <w:bCs/>
          <w:sz w:val="28"/>
          <w:szCs w:val="28"/>
        </w:rPr>
        <w:t>Подведение итогов</w:t>
      </w:r>
      <w:r w:rsidR="005A0CFC" w:rsidRPr="005A0CFC">
        <w:rPr>
          <w:rFonts w:ascii="Times New Roman" w:eastAsia="Calibri" w:hAnsi="Times New Roman" w:cs="Times New Roman"/>
          <w:bCs/>
          <w:sz w:val="28"/>
          <w:szCs w:val="28"/>
        </w:rPr>
        <w:t xml:space="preserve"> </w:t>
      </w:r>
      <w:r w:rsidRPr="005A0CFC">
        <w:rPr>
          <w:rFonts w:ascii="Times New Roman" w:eastAsia="Calibri" w:hAnsi="Times New Roman" w:cs="Times New Roman"/>
          <w:bCs/>
          <w:sz w:val="28"/>
          <w:szCs w:val="28"/>
        </w:rPr>
        <w:t>деятельности за</w:t>
      </w:r>
      <w:r w:rsidR="005A0CFC" w:rsidRPr="005A0CFC">
        <w:rPr>
          <w:rFonts w:ascii="Times New Roman" w:eastAsia="Calibri" w:hAnsi="Times New Roman" w:cs="Times New Roman"/>
          <w:bCs/>
          <w:sz w:val="28"/>
          <w:szCs w:val="28"/>
        </w:rPr>
        <w:t xml:space="preserve"> квартал/год. Подведение итогом деятельности компании по итогам квартала/года происходит после утверждения бухгалтерской отчетности компании. На основании бухгалтерской отчетности, формируется отчет исполнению бизнес-плана компании по итогам квартала/года. Утверждение отчета по исполнению бизнес-плана по итогам квартала/года происходит генеральным директором. Ответственным за данный бизнес-процесс является бухгалтерия.</w:t>
      </w:r>
    </w:p>
    <w:p w14:paraId="37C25589" w14:textId="58D060EB" w:rsidR="005A0CFC" w:rsidRPr="005A0CFC" w:rsidRDefault="005A0CFC" w:rsidP="004773EA">
      <w:pPr>
        <w:numPr>
          <w:ilvl w:val="0"/>
          <w:numId w:val="12"/>
        </w:numPr>
        <w:spacing w:after="0" w:line="360" w:lineRule="auto"/>
        <w:ind w:left="0" w:firstLine="709"/>
        <w:contextualSpacing/>
        <w:jc w:val="both"/>
        <w:rPr>
          <w:rFonts w:ascii="Times New Roman" w:eastAsia="Calibri" w:hAnsi="Times New Roman" w:cs="Times New Roman"/>
          <w:sz w:val="28"/>
          <w:szCs w:val="28"/>
        </w:rPr>
      </w:pPr>
      <w:r w:rsidRPr="005A0CFC">
        <w:rPr>
          <w:rFonts w:ascii="Times New Roman" w:eastAsia="Calibri" w:hAnsi="Times New Roman" w:cs="Times New Roman"/>
          <w:bCs/>
          <w:sz w:val="28"/>
          <w:szCs w:val="28"/>
        </w:rPr>
        <w:t xml:space="preserve">Утверждение отчета о выполнении квартальных / годовых КПЭ, ФПЭ. Отчет о выполнении КПЭ утверждается </w:t>
      </w:r>
      <w:r w:rsidR="004773EA" w:rsidRPr="005A0CFC">
        <w:rPr>
          <w:rFonts w:ascii="Times New Roman" w:eastAsia="Calibri" w:hAnsi="Times New Roman" w:cs="Times New Roman"/>
          <w:sz w:val="28"/>
          <w:szCs w:val="28"/>
        </w:rPr>
        <w:t>директором после</w:t>
      </w:r>
      <w:r w:rsidRPr="005A0CFC">
        <w:rPr>
          <w:rFonts w:ascii="Times New Roman" w:eastAsia="Calibri" w:hAnsi="Times New Roman" w:cs="Times New Roman"/>
          <w:bCs/>
          <w:sz w:val="28"/>
          <w:szCs w:val="28"/>
        </w:rPr>
        <w:t xml:space="preserve"> подведения итогов деятельности </w:t>
      </w:r>
      <w:r w:rsidR="004773EA" w:rsidRPr="005A0CFC">
        <w:rPr>
          <w:rFonts w:ascii="Times New Roman" w:eastAsia="Calibri" w:hAnsi="Times New Roman" w:cs="Times New Roman"/>
          <w:bCs/>
          <w:sz w:val="28"/>
          <w:szCs w:val="28"/>
        </w:rPr>
        <w:t>компании за</w:t>
      </w:r>
      <w:r w:rsidRPr="005A0CFC">
        <w:rPr>
          <w:rFonts w:ascii="Times New Roman" w:eastAsia="Calibri" w:hAnsi="Times New Roman" w:cs="Times New Roman"/>
          <w:bCs/>
          <w:sz w:val="28"/>
          <w:szCs w:val="28"/>
        </w:rPr>
        <w:t xml:space="preserve"> квартал/год. Материалы к </w:t>
      </w:r>
      <w:r w:rsidR="004773EA" w:rsidRPr="005A0CFC">
        <w:rPr>
          <w:rFonts w:ascii="Times New Roman" w:eastAsia="Calibri" w:hAnsi="Times New Roman" w:cs="Times New Roman"/>
          <w:sz w:val="28"/>
          <w:szCs w:val="28"/>
        </w:rPr>
        <w:t>директору готовятся</w:t>
      </w:r>
      <w:r w:rsidRPr="005A0CFC">
        <w:rPr>
          <w:rFonts w:ascii="Times New Roman" w:eastAsia="Calibri" w:hAnsi="Times New Roman" w:cs="Times New Roman"/>
          <w:bCs/>
          <w:sz w:val="28"/>
          <w:szCs w:val="28"/>
        </w:rPr>
        <w:t xml:space="preserve"> </w:t>
      </w:r>
      <w:r w:rsidR="004773EA" w:rsidRPr="005A0CFC">
        <w:rPr>
          <w:rFonts w:ascii="Times New Roman" w:eastAsia="Calibri" w:hAnsi="Times New Roman" w:cs="Times New Roman"/>
          <w:bCs/>
          <w:sz w:val="28"/>
          <w:szCs w:val="28"/>
        </w:rPr>
        <w:t>службой управления</w:t>
      </w:r>
      <w:r w:rsidRPr="005A0CFC">
        <w:rPr>
          <w:rFonts w:ascii="Times New Roman" w:eastAsia="Calibri" w:hAnsi="Times New Roman" w:cs="Times New Roman"/>
          <w:bCs/>
          <w:sz w:val="28"/>
          <w:szCs w:val="28"/>
        </w:rPr>
        <w:t xml:space="preserve"> персоналом.</w:t>
      </w:r>
    </w:p>
    <w:p w14:paraId="355831D3" w14:textId="524A023E" w:rsidR="005A0CFC" w:rsidRPr="005A0CFC" w:rsidRDefault="005A0CFC" w:rsidP="004773EA">
      <w:pPr>
        <w:spacing w:after="0" w:line="360" w:lineRule="auto"/>
        <w:ind w:firstLine="709"/>
        <w:contextualSpacing/>
        <w:jc w:val="both"/>
        <w:rPr>
          <w:rFonts w:ascii="Times New Roman" w:eastAsia="Calibri" w:hAnsi="Times New Roman" w:cs="Times New Roman"/>
          <w:sz w:val="28"/>
          <w:szCs w:val="28"/>
        </w:rPr>
      </w:pPr>
      <w:r w:rsidRPr="005A0CFC">
        <w:rPr>
          <w:rFonts w:ascii="Times New Roman" w:eastAsia="Calibri" w:hAnsi="Times New Roman" w:cs="Times New Roman"/>
          <w:bCs/>
          <w:sz w:val="28"/>
          <w:szCs w:val="28"/>
        </w:rPr>
        <w:t xml:space="preserve">Отчет о выполнении ФПЭ персонала, утверждается генеральным директором компании, после подведения итогов деятельности компании за квартал/год. </w:t>
      </w:r>
      <w:r w:rsidR="004773EA" w:rsidRPr="005A0CFC">
        <w:rPr>
          <w:rFonts w:ascii="Times New Roman" w:eastAsia="Calibri" w:hAnsi="Times New Roman" w:cs="Times New Roman"/>
          <w:bCs/>
          <w:sz w:val="28"/>
          <w:szCs w:val="28"/>
        </w:rPr>
        <w:t>Ответственной за</w:t>
      </w:r>
      <w:r w:rsidRPr="005A0CFC">
        <w:rPr>
          <w:rFonts w:ascii="Times New Roman" w:eastAsia="Calibri" w:hAnsi="Times New Roman" w:cs="Times New Roman"/>
          <w:bCs/>
          <w:sz w:val="28"/>
          <w:szCs w:val="28"/>
        </w:rPr>
        <w:t xml:space="preserve"> данный бизнес-процесс служба управления персоналом.</w:t>
      </w:r>
    </w:p>
    <w:p w14:paraId="137C4951" w14:textId="77777777" w:rsidR="005A0CFC" w:rsidRPr="005A0CFC" w:rsidRDefault="005A0CFC" w:rsidP="004773EA">
      <w:pPr>
        <w:spacing w:after="0" w:line="360" w:lineRule="auto"/>
        <w:ind w:firstLine="709"/>
        <w:contextualSpacing/>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 xml:space="preserve">8.  </w:t>
      </w:r>
      <w:r w:rsidRPr="005A0CFC">
        <w:rPr>
          <w:rFonts w:ascii="Times New Roman" w:eastAsia="Calibri" w:hAnsi="Times New Roman" w:cs="Times New Roman"/>
          <w:bCs/>
          <w:sz w:val="28"/>
          <w:szCs w:val="28"/>
        </w:rPr>
        <w:t>Выплата квартальной / годовой премии.</w:t>
      </w:r>
    </w:p>
    <w:p w14:paraId="22155DDA" w14:textId="77777777" w:rsidR="005A0CFC" w:rsidRPr="005A0CFC" w:rsidRDefault="005A0CFC" w:rsidP="004773EA">
      <w:pPr>
        <w:spacing w:after="0" w:line="360" w:lineRule="auto"/>
        <w:ind w:firstLine="709"/>
        <w:contextualSpacing/>
        <w:jc w:val="both"/>
        <w:rPr>
          <w:rFonts w:ascii="Times New Roman" w:eastAsia="Calibri" w:hAnsi="Times New Roman" w:cs="Times New Roman"/>
          <w:sz w:val="28"/>
          <w:szCs w:val="28"/>
        </w:rPr>
      </w:pPr>
      <w:r w:rsidRPr="005A0CFC">
        <w:rPr>
          <w:rFonts w:ascii="Times New Roman" w:eastAsia="Calibri" w:hAnsi="Times New Roman" w:cs="Times New Roman"/>
          <w:bCs/>
          <w:sz w:val="28"/>
          <w:szCs w:val="28"/>
        </w:rPr>
        <w:t>Выплата квартальной и годовой премии производится на основании приказа о премировании сотрудников и утвержденного расчета премии. Ответственным за расчет премии будет бухгалтерия.</w:t>
      </w:r>
    </w:p>
    <w:p w14:paraId="28BE3B3B" w14:textId="77777777" w:rsidR="005A0CFC" w:rsidRPr="005A0CFC" w:rsidRDefault="005A0CFC" w:rsidP="004773EA">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 xml:space="preserve">Цели проекта сформулированы по методу </w:t>
      </w:r>
      <w:r w:rsidRPr="005A0CFC">
        <w:rPr>
          <w:rFonts w:ascii="Times New Roman" w:eastAsia="Calibri" w:hAnsi="Times New Roman" w:cs="Times New Roman"/>
          <w:sz w:val="28"/>
          <w:szCs w:val="28"/>
          <w:lang w:val="en-US"/>
        </w:rPr>
        <w:t>SMART</w:t>
      </w:r>
      <w:r w:rsidRPr="005A0CFC">
        <w:rPr>
          <w:rFonts w:ascii="Times New Roman" w:eastAsia="Calibri" w:hAnsi="Times New Roman" w:cs="Times New Roman"/>
          <w:sz w:val="28"/>
          <w:szCs w:val="28"/>
        </w:rPr>
        <w:t xml:space="preserve">: </w:t>
      </w:r>
    </w:p>
    <w:p w14:paraId="24F30167" w14:textId="77777777" w:rsidR="005A0CFC" w:rsidRPr="004773EA" w:rsidRDefault="005A0CFC" w:rsidP="004773EA">
      <w:pPr>
        <w:pStyle w:val="a9"/>
        <w:numPr>
          <w:ilvl w:val="0"/>
          <w:numId w:val="16"/>
        </w:numPr>
        <w:spacing w:after="0" w:line="360" w:lineRule="auto"/>
        <w:jc w:val="both"/>
        <w:rPr>
          <w:rFonts w:ascii="Times New Roman" w:eastAsia="Calibri" w:hAnsi="Times New Roman" w:cs="Times New Roman"/>
          <w:sz w:val="28"/>
        </w:rPr>
      </w:pPr>
      <w:r w:rsidRPr="004773EA">
        <w:rPr>
          <w:rFonts w:ascii="Times New Roman" w:eastAsia="Calibri" w:hAnsi="Times New Roman" w:cs="Times New Roman"/>
          <w:sz w:val="28"/>
        </w:rPr>
        <w:t>повышение производительности труда сотрудников;</w:t>
      </w:r>
    </w:p>
    <w:p w14:paraId="1989A463" w14:textId="77777777" w:rsidR="005A0CFC" w:rsidRPr="004773EA" w:rsidRDefault="005A0CFC" w:rsidP="004773EA">
      <w:pPr>
        <w:pStyle w:val="a9"/>
        <w:numPr>
          <w:ilvl w:val="0"/>
          <w:numId w:val="16"/>
        </w:numPr>
        <w:spacing w:after="0" w:line="360" w:lineRule="auto"/>
        <w:jc w:val="both"/>
        <w:rPr>
          <w:rFonts w:ascii="Times New Roman" w:eastAsia="Calibri" w:hAnsi="Times New Roman" w:cs="Times New Roman"/>
          <w:sz w:val="28"/>
        </w:rPr>
      </w:pPr>
      <w:r w:rsidRPr="004773EA">
        <w:rPr>
          <w:rFonts w:ascii="Times New Roman" w:eastAsia="Calibri" w:hAnsi="Times New Roman" w:cs="Times New Roman"/>
          <w:sz w:val="28"/>
        </w:rPr>
        <w:t>разграничение полномочий между сотрудниками компании;</w:t>
      </w:r>
    </w:p>
    <w:p w14:paraId="507426E2" w14:textId="77777777" w:rsidR="005A0CFC" w:rsidRPr="004773EA" w:rsidRDefault="005A0CFC" w:rsidP="004773EA">
      <w:pPr>
        <w:pStyle w:val="a9"/>
        <w:numPr>
          <w:ilvl w:val="0"/>
          <w:numId w:val="16"/>
        </w:numPr>
        <w:spacing w:after="0" w:line="360" w:lineRule="auto"/>
        <w:jc w:val="both"/>
        <w:rPr>
          <w:rFonts w:ascii="Times New Roman" w:eastAsia="Calibri" w:hAnsi="Times New Roman" w:cs="Times New Roman"/>
          <w:sz w:val="28"/>
        </w:rPr>
      </w:pPr>
      <w:r w:rsidRPr="004773EA">
        <w:rPr>
          <w:rFonts w:ascii="Times New Roman" w:eastAsia="Calibri" w:hAnsi="Times New Roman" w:cs="Times New Roman"/>
          <w:sz w:val="28"/>
        </w:rPr>
        <w:lastRenderedPageBreak/>
        <w:t>усовершенствование системы оплаты труда сотрудников;</w:t>
      </w:r>
    </w:p>
    <w:p w14:paraId="1304796E" w14:textId="77777777" w:rsidR="005A0CFC" w:rsidRPr="004773EA" w:rsidRDefault="005A0CFC" w:rsidP="004773EA">
      <w:pPr>
        <w:pStyle w:val="a9"/>
        <w:numPr>
          <w:ilvl w:val="0"/>
          <w:numId w:val="16"/>
        </w:numPr>
        <w:spacing w:after="0" w:line="360" w:lineRule="auto"/>
        <w:jc w:val="both"/>
        <w:rPr>
          <w:rFonts w:ascii="Times New Roman" w:eastAsia="Calibri" w:hAnsi="Times New Roman" w:cs="Times New Roman"/>
          <w:sz w:val="28"/>
        </w:rPr>
      </w:pPr>
      <w:r w:rsidRPr="004773EA">
        <w:rPr>
          <w:rFonts w:ascii="Times New Roman" w:eastAsia="Calibri" w:hAnsi="Times New Roman" w:cs="Times New Roman"/>
          <w:sz w:val="28"/>
        </w:rPr>
        <w:t>заключение эффективного контракта с сотрудниками;</w:t>
      </w:r>
    </w:p>
    <w:p w14:paraId="2DB335D2" w14:textId="77777777" w:rsidR="005A0CFC" w:rsidRPr="004773EA" w:rsidRDefault="005A0CFC" w:rsidP="004773EA">
      <w:pPr>
        <w:pStyle w:val="a9"/>
        <w:numPr>
          <w:ilvl w:val="0"/>
          <w:numId w:val="16"/>
        </w:numPr>
        <w:spacing w:after="0" w:line="360" w:lineRule="auto"/>
        <w:jc w:val="both"/>
        <w:rPr>
          <w:rFonts w:ascii="Times New Roman" w:eastAsia="Calibri" w:hAnsi="Times New Roman" w:cs="Times New Roman"/>
          <w:sz w:val="28"/>
        </w:rPr>
      </w:pPr>
      <w:r w:rsidRPr="004773EA">
        <w:rPr>
          <w:rFonts w:ascii="Times New Roman" w:eastAsia="Calibri" w:hAnsi="Times New Roman" w:cs="Times New Roman"/>
          <w:sz w:val="28"/>
        </w:rPr>
        <w:t>разработка показателей эффективности деятельности</w:t>
      </w:r>
    </w:p>
    <w:p w14:paraId="4F24905B" w14:textId="1EFD32EF" w:rsidR="005A0CFC" w:rsidRPr="005A0CFC" w:rsidRDefault="005A0CFC" w:rsidP="004773EA">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 xml:space="preserve">Подведем итоги. В рамках данного </w:t>
      </w:r>
      <w:r w:rsidR="004773EA" w:rsidRPr="005A0CFC">
        <w:rPr>
          <w:rFonts w:ascii="Times New Roman" w:eastAsia="Calibri" w:hAnsi="Times New Roman" w:cs="Times New Roman"/>
          <w:sz w:val="28"/>
        </w:rPr>
        <w:t>параграфа была</w:t>
      </w:r>
      <w:r w:rsidRPr="005A0CFC">
        <w:rPr>
          <w:rFonts w:ascii="Times New Roman" w:eastAsia="Calibri" w:hAnsi="Times New Roman" w:cs="Times New Roman"/>
          <w:sz w:val="28"/>
        </w:rPr>
        <w:t xml:space="preserve"> рассмотрена общая характеристика мероприятий по проекту развития системы мотивации и стимулирования в компании. Далее перейдем к рассмотрению внедрения моральных стимулов мотивации в </w:t>
      </w:r>
      <w:r w:rsidR="004773EA" w:rsidRPr="005A0CFC">
        <w:rPr>
          <w:rFonts w:ascii="Times New Roman" w:eastAsia="Calibri" w:hAnsi="Times New Roman" w:cs="Times New Roman"/>
          <w:sz w:val="28"/>
        </w:rPr>
        <w:t>деятельность компании</w:t>
      </w:r>
    </w:p>
    <w:p w14:paraId="2649CB79" w14:textId="77777777" w:rsidR="005A0CFC" w:rsidRDefault="005A0CFC" w:rsidP="00C4484B">
      <w:pPr>
        <w:spacing w:after="0" w:line="360" w:lineRule="auto"/>
        <w:jc w:val="center"/>
        <w:rPr>
          <w:rFonts w:ascii="Times New Roman" w:hAnsi="Times New Roman" w:cs="Times New Roman"/>
          <w:sz w:val="28"/>
          <w:szCs w:val="28"/>
        </w:rPr>
      </w:pPr>
    </w:p>
    <w:p w14:paraId="2620C6AC" w14:textId="44B4296A" w:rsidR="00C4484B" w:rsidRPr="00833949" w:rsidRDefault="00C4484B" w:rsidP="00C4484B">
      <w:pPr>
        <w:spacing w:after="0" w:line="360" w:lineRule="auto"/>
        <w:jc w:val="center"/>
        <w:rPr>
          <w:rFonts w:ascii="Times New Roman" w:hAnsi="Times New Roman" w:cs="Times New Roman"/>
          <w:sz w:val="28"/>
          <w:szCs w:val="28"/>
        </w:rPr>
      </w:pPr>
      <w:r w:rsidRPr="00833949">
        <w:rPr>
          <w:rFonts w:ascii="Times New Roman" w:hAnsi="Times New Roman" w:cs="Times New Roman"/>
          <w:sz w:val="28"/>
          <w:szCs w:val="28"/>
        </w:rPr>
        <w:t>3.2 ПРОГРАММА РЕАЛИЗАЦИИ РЕКОМЕНДАЦИЙ ПО УСИЛЕНИЮ РОЛИ МОРАЛЬНЫХ СТИМУЛОВ МОТИВАЦИИ ПЕРСОНАЛА КОМПАНИИ</w:t>
      </w:r>
    </w:p>
    <w:p w14:paraId="542283B4" w14:textId="797DBEC6" w:rsidR="005A0CFC" w:rsidRDefault="005A0CFC" w:rsidP="00C4484B">
      <w:pPr>
        <w:spacing w:after="0" w:line="360" w:lineRule="auto"/>
        <w:jc w:val="center"/>
        <w:rPr>
          <w:rFonts w:ascii="Times New Roman" w:hAnsi="Times New Roman" w:cs="Times New Roman"/>
          <w:sz w:val="28"/>
          <w:szCs w:val="28"/>
        </w:rPr>
      </w:pPr>
    </w:p>
    <w:p w14:paraId="626FEC7D" w14:textId="77777777" w:rsidR="005A0CFC" w:rsidRPr="005A0CFC" w:rsidRDefault="005A0CFC" w:rsidP="004773EA">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Среди моральных стимулов для улучшения мотивации персонала компании можно предложить:</w:t>
      </w:r>
    </w:p>
    <w:p w14:paraId="7AD07357" w14:textId="77777777" w:rsidR="005A0CFC" w:rsidRPr="004773EA" w:rsidRDefault="005A0CFC" w:rsidP="004773EA">
      <w:pPr>
        <w:pStyle w:val="a9"/>
        <w:numPr>
          <w:ilvl w:val="0"/>
          <w:numId w:val="17"/>
        </w:numPr>
        <w:spacing w:after="0" w:line="360" w:lineRule="auto"/>
        <w:ind w:left="0" w:firstLine="709"/>
        <w:jc w:val="both"/>
        <w:rPr>
          <w:rFonts w:ascii="Times New Roman" w:eastAsia="Calibri" w:hAnsi="Times New Roman" w:cs="Times New Roman"/>
          <w:sz w:val="28"/>
        </w:rPr>
      </w:pPr>
      <w:r w:rsidRPr="004773EA">
        <w:rPr>
          <w:rFonts w:ascii="Times New Roman" w:eastAsia="Calibri" w:hAnsi="Times New Roman" w:cs="Times New Roman"/>
          <w:sz w:val="28"/>
        </w:rPr>
        <w:t>развитие системы обучения в компании;</w:t>
      </w:r>
    </w:p>
    <w:p w14:paraId="29E5BB15" w14:textId="77777777" w:rsidR="005A0CFC" w:rsidRPr="004773EA" w:rsidRDefault="005A0CFC" w:rsidP="004773EA">
      <w:pPr>
        <w:pStyle w:val="a9"/>
        <w:numPr>
          <w:ilvl w:val="0"/>
          <w:numId w:val="17"/>
        </w:numPr>
        <w:spacing w:after="0" w:line="360" w:lineRule="auto"/>
        <w:ind w:left="0" w:firstLine="709"/>
        <w:jc w:val="both"/>
        <w:rPr>
          <w:rFonts w:ascii="Times New Roman" w:eastAsia="Calibri" w:hAnsi="Times New Roman" w:cs="Times New Roman"/>
          <w:sz w:val="28"/>
        </w:rPr>
      </w:pPr>
      <w:r w:rsidRPr="004773EA">
        <w:rPr>
          <w:rFonts w:ascii="Times New Roman" w:eastAsia="Calibri" w:hAnsi="Times New Roman" w:cs="Times New Roman"/>
          <w:sz w:val="28"/>
        </w:rPr>
        <w:t>развитие системы наставничества в компании;</w:t>
      </w:r>
    </w:p>
    <w:p w14:paraId="6D46CC73" w14:textId="77777777" w:rsidR="005A0CFC" w:rsidRPr="004773EA" w:rsidRDefault="005A0CFC" w:rsidP="004773EA">
      <w:pPr>
        <w:pStyle w:val="a9"/>
        <w:numPr>
          <w:ilvl w:val="0"/>
          <w:numId w:val="17"/>
        </w:numPr>
        <w:spacing w:after="0" w:line="360" w:lineRule="auto"/>
        <w:ind w:left="0" w:firstLine="709"/>
        <w:jc w:val="both"/>
        <w:rPr>
          <w:rFonts w:ascii="Times New Roman" w:eastAsia="Calibri" w:hAnsi="Times New Roman" w:cs="Times New Roman"/>
          <w:sz w:val="28"/>
        </w:rPr>
      </w:pPr>
      <w:r w:rsidRPr="004773EA">
        <w:rPr>
          <w:rFonts w:ascii="Times New Roman" w:eastAsia="Calibri" w:hAnsi="Times New Roman" w:cs="Times New Roman"/>
          <w:sz w:val="28"/>
        </w:rPr>
        <w:t>развитие системы адаптации персонала в компании;</w:t>
      </w:r>
    </w:p>
    <w:p w14:paraId="501E3DFB" w14:textId="77777777" w:rsidR="005A0CFC" w:rsidRPr="004773EA" w:rsidRDefault="005A0CFC" w:rsidP="004773EA">
      <w:pPr>
        <w:pStyle w:val="a9"/>
        <w:numPr>
          <w:ilvl w:val="0"/>
          <w:numId w:val="17"/>
        </w:numPr>
        <w:spacing w:after="0" w:line="360" w:lineRule="auto"/>
        <w:ind w:left="0" w:firstLine="709"/>
        <w:jc w:val="both"/>
        <w:rPr>
          <w:rFonts w:ascii="Times New Roman" w:eastAsia="Calibri" w:hAnsi="Times New Roman" w:cs="Times New Roman"/>
          <w:sz w:val="28"/>
        </w:rPr>
      </w:pPr>
      <w:r w:rsidRPr="004773EA">
        <w:rPr>
          <w:rFonts w:ascii="Times New Roman" w:eastAsia="Calibri" w:hAnsi="Times New Roman" w:cs="Times New Roman"/>
          <w:sz w:val="28"/>
        </w:rPr>
        <w:t>улучшение социально- психологического климата;</w:t>
      </w:r>
    </w:p>
    <w:p w14:paraId="333C96BC" w14:textId="77777777" w:rsidR="005A0CFC" w:rsidRPr="004773EA" w:rsidRDefault="005A0CFC" w:rsidP="004773EA">
      <w:pPr>
        <w:pStyle w:val="a9"/>
        <w:numPr>
          <w:ilvl w:val="0"/>
          <w:numId w:val="17"/>
        </w:numPr>
        <w:spacing w:after="0" w:line="360" w:lineRule="auto"/>
        <w:ind w:left="0" w:firstLine="709"/>
        <w:jc w:val="both"/>
        <w:rPr>
          <w:rFonts w:ascii="Times New Roman" w:eastAsia="Calibri" w:hAnsi="Times New Roman" w:cs="Times New Roman"/>
          <w:sz w:val="28"/>
        </w:rPr>
      </w:pPr>
      <w:r w:rsidRPr="004773EA">
        <w:rPr>
          <w:rFonts w:ascii="Times New Roman" w:eastAsia="Calibri" w:hAnsi="Times New Roman" w:cs="Times New Roman"/>
          <w:sz w:val="28"/>
        </w:rPr>
        <w:t>внедрение второго специалиста по кадрам, который будет заниматься вопросами нематериальной мотивации в компании.</w:t>
      </w:r>
    </w:p>
    <w:p w14:paraId="366F67E4" w14:textId="2CAE2ABB" w:rsidR="005A0CFC" w:rsidRPr="005A0CFC" w:rsidRDefault="005A0CFC" w:rsidP="004773EA">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 xml:space="preserve">Рассмотрим каждое из этих мероприятий более подробно. </w:t>
      </w:r>
    </w:p>
    <w:p w14:paraId="6AF15524" w14:textId="77777777" w:rsidR="005A0CFC" w:rsidRPr="005A0CFC" w:rsidRDefault="005A0CFC" w:rsidP="004773EA">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1 мероприятие: развитие системы обучения в компании.</w:t>
      </w:r>
    </w:p>
    <w:p w14:paraId="475C3293" w14:textId="77777777" w:rsidR="005A0CFC" w:rsidRPr="005A0CFC" w:rsidRDefault="005A0CFC" w:rsidP="004773EA">
      <w:pPr>
        <w:spacing w:after="0" w:line="360" w:lineRule="auto"/>
        <w:ind w:firstLine="709"/>
        <w:contextualSpacing/>
        <w:jc w:val="both"/>
        <w:rPr>
          <w:rFonts w:ascii="Times New Roman" w:eastAsia="Calibri" w:hAnsi="Times New Roman" w:cs="Times New Roman"/>
          <w:color w:val="000000"/>
          <w:sz w:val="28"/>
          <w:szCs w:val="28"/>
        </w:rPr>
      </w:pPr>
      <w:r w:rsidRPr="005A0CFC">
        <w:rPr>
          <w:rFonts w:ascii="Times New Roman" w:eastAsia="Calibri" w:hAnsi="Times New Roman" w:cs="Times New Roman"/>
          <w:noProof/>
          <w:color w:val="000000"/>
          <w:sz w:val="28"/>
          <w:szCs w:val="28"/>
          <w:lang w:eastAsia="ru-RU"/>
        </w:rPr>
        <w:drawing>
          <wp:anchor distT="0" distB="0" distL="114300" distR="114300" simplePos="0" relativeHeight="251802624" behindDoc="0" locked="0" layoutInCell="1" allowOverlap="1" wp14:anchorId="0F760B79" wp14:editId="3EA2EC56">
            <wp:simplePos x="0" y="0"/>
            <wp:positionH relativeFrom="column">
              <wp:posOffset>132715</wp:posOffset>
            </wp:positionH>
            <wp:positionV relativeFrom="paragraph">
              <wp:posOffset>963930</wp:posOffset>
            </wp:positionV>
            <wp:extent cx="5496560" cy="1803400"/>
            <wp:effectExtent l="0" t="0" r="8890" b="0"/>
            <wp:wrapSquare wrapText="bothSides"/>
            <wp:docPr id="46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r w:rsidRPr="005A0CFC">
        <w:rPr>
          <w:rFonts w:ascii="Times New Roman" w:eastAsia="Calibri" w:hAnsi="Times New Roman" w:cs="Times New Roman"/>
          <w:color w:val="000000"/>
          <w:sz w:val="28"/>
          <w:szCs w:val="28"/>
        </w:rPr>
        <w:t>Обучение необходимо строить на основе модели систематического обучения, представленной на рисунке 3.7.</w:t>
      </w:r>
    </w:p>
    <w:p w14:paraId="0A8C1A2A" w14:textId="77777777" w:rsidR="005A0CFC" w:rsidRPr="005A0CFC" w:rsidRDefault="005A0CFC" w:rsidP="005A0CFC">
      <w:pPr>
        <w:spacing w:after="0" w:line="360" w:lineRule="auto"/>
        <w:ind w:firstLine="700"/>
        <w:contextualSpacing/>
        <w:jc w:val="both"/>
        <w:rPr>
          <w:rFonts w:ascii="Times New Roman" w:eastAsia="Calibri" w:hAnsi="Times New Roman" w:cs="Times New Roman"/>
          <w:color w:val="000000"/>
          <w:sz w:val="28"/>
          <w:szCs w:val="28"/>
        </w:rPr>
      </w:pPr>
    </w:p>
    <w:p w14:paraId="60B3656E" w14:textId="09022EF6" w:rsidR="005A0CFC" w:rsidRDefault="004773EA" w:rsidP="004773EA">
      <w:pPr>
        <w:spacing w:after="0" w:line="360" w:lineRule="auto"/>
        <w:jc w:val="center"/>
        <w:rPr>
          <w:rFonts w:ascii="Times New Roman" w:eastAsia="Calibri" w:hAnsi="Times New Roman" w:cs="Times New Roman"/>
          <w:sz w:val="28"/>
        </w:rPr>
      </w:pPr>
      <w:r w:rsidRPr="005A0CFC">
        <w:rPr>
          <w:rFonts w:ascii="Times New Roman" w:eastAsia="Calibri" w:hAnsi="Times New Roman" w:cs="Times New Roman"/>
          <w:sz w:val="28"/>
        </w:rPr>
        <w:t>Рисунок 3.7</w:t>
      </w:r>
      <w:r w:rsidR="005A0CFC" w:rsidRPr="005A0CFC">
        <w:rPr>
          <w:rFonts w:ascii="Times New Roman" w:eastAsia="Calibri" w:hAnsi="Times New Roman" w:cs="Times New Roman"/>
          <w:sz w:val="28"/>
        </w:rPr>
        <w:t xml:space="preserve"> -    Предлагаемая модель систематического обучения </w:t>
      </w:r>
      <w:r w:rsidRPr="004773EA">
        <w:rPr>
          <w:rFonts w:ascii="Times New Roman" w:eastAsia="Calibri" w:hAnsi="Times New Roman" w:cs="Times New Roman"/>
          <w:sz w:val="28"/>
        </w:rPr>
        <w:t>ООО «ЛОМБАРД ВЫГОДНЫЙ»</w:t>
      </w:r>
    </w:p>
    <w:p w14:paraId="33D04E56" w14:textId="77777777" w:rsidR="004773EA" w:rsidRPr="005A0CFC" w:rsidRDefault="004773EA" w:rsidP="004773EA">
      <w:pPr>
        <w:spacing w:after="0" w:line="360" w:lineRule="auto"/>
        <w:jc w:val="center"/>
        <w:rPr>
          <w:rFonts w:ascii="Times New Roman" w:eastAsia="Calibri" w:hAnsi="Times New Roman" w:cs="Times New Roman"/>
          <w:sz w:val="28"/>
        </w:rPr>
      </w:pPr>
    </w:p>
    <w:p w14:paraId="5D472944" w14:textId="0FF64D9F" w:rsidR="005A0CFC" w:rsidRPr="005A0CFC" w:rsidRDefault="005A0CFC" w:rsidP="004773EA">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Затраты на обучение можно подсчитать следующим образом:</w:t>
      </w:r>
    </w:p>
    <w:p w14:paraId="0E06FCA8" w14:textId="0611F4D6" w:rsidR="005A0CFC" w:rsidRPr="005A0CFC" w:rsidRDefault="005A0CFC" w:rsidP="004773EA">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 xml:space="preserve">Количество обучаемых сотрудников * </w:t>
      </w:r>
      <w:r w:rsidR="00685648" w:rsidRPr="005A0CFC">
        <w:rPr>
          <w:rFonts w:ascii="Times New Roman" w:eastAsia="Calibri" w:hAnsi="Times New Roman" w:cs="Times New Roman"/>
          <w:sz w:val="28"/>
          <w:szCs w:val="28"/>
        </w:rPr>
        <w:t>средняя стоимость</w:t>
      </w:r>
      <w:r w:rsidRPr="005A0CFC">
        <w:rPr>
          <w:rFonts w:ascii="Times New Roman" w:eastAsia="Calibri" w:hAnsi="Times New Roman" w:cs="Times New Roman"/>
          <w:sz w:val="28"/>
          <w:szCs w:val="28"/>
        </w:rPr>
        <w:t xml:space="preserve"> обучения сотрудника = затраты на обучение.</w:t>
      </w:r>
    </w:p>
    <w:p w14:paraId="3D178289" w14:textId="31B950AC" w:rsidR="005A0CFC" w:rsidRPr="005A0CFC" w:rsidRDefault="005A0CFC" w:rsidP="004773EA">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 xml:space="preserve"> </w:t>
      </w:r>
      <w:r w:rsidR="00685648">
        <w:rPr>
          <w:rFonts w:ascii="Times New Roman" w:eastAsia="Calibri" w:hAnsi="Times New Roman" w:cs="Times New Roman"/>
          <w:sz w:val="28"/>
          <w:szCs w:val="28"/>
        </w:rPr>
        <w:t>27</w:t>
      </w:r>
      <w:r w:rsidRPr="005A0CFC">
        <w:rPr>
          <w:rFonts w:ascii="Times New Roman" w:eastAsia="Calibri" w:hAnsi="Times New Roman" w:cs="Times New Roman"/>
          <w:sz w:val="28"/>
          <w:szCs w:val="28"/>
        </w:rPr>
        <w:t xml:space="preserve"> чел. * 15,</w:t>
      </w:r>
      <w:r w:rsidR="00685648" w:rsidRPr="005A0CFC">
        <w:rPr>
          <w:rFonts w:ascii="Times New Roman" w:eastAsia="Calibri" w:hAnsi="Times New Roman" w:cs="Times New Roman"/>
          <w:sz w:val="28"/>
          <w:szCs w:val="28"/>
        </w:rPr>
        <w:t>5 т.р.</w:t>
      </w:r>
      <w:r w:rsidRPr="005A0CFC">
        <w:rPr>
          <w:rFonts w:ascii="Times New Roman" w:eastAsia="Calibri" w:hAnsi="Times New Roman" w:cs="Times New Roman"/>
          <w:sz w:val="28"/>
          <w:szCs w:val="28"/>
        </w:rPr>
        <w:t xml:space="preserve"> = </w:t>
      </w:r>
      <w:r w:rsidR="00685648">
        <w:rPr>
          <w:rFonts w:ascii="Times New Roman" w:eastAsia="Calibri" w:hAnsi="Times New Roman" w:cs="Times New Roman"/>
          <w:sz w:val="28"/>
          <w:szCs w:val="28"/>
        </w:rPr>
        <w:t>418,5</w:t>
      </w:r>
      <w:r w:rsidRPr="005A0CFC">
        <w:rPr>
          <w:rFonts w:ascii="Times New Roman" w:eastAsia="Calibri" w:hAnsi="Times New Roman" w:cs="Times New Roman"/>
          <w:sz w:val="28"/>
          <w:szCs w:val="28"/>
        </w:rPr>
        <w:t xml:space="preserve"> т.р.</w:t>
      </w:r>
    </w:p>
    <w:p w14:paraId="49F7A2E0" w14:textId="77777777" w:rsidR="005A0CFC" w:rsidRPr="005A0CFC" w:rsidRDefault="005A0CFC" w:rsidP="004773EA">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2 мероприятие: развитие системы наставничества в компании.</w:t>
      </w:r>
    </w:p>
    <w:p w14:paraId="3C3054CD" w14:textId="434206C5" w:rsidR="005A0CFC" w:rsidRPr="005A0CFC" w:rsidRDefault="005A0CFC" w:rsidP="004773EA">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 xml:space="preserve">Одной из рекомендаций </w:t>
      </w:r>
      <w:r w:rsidR="00685648" w:rsidRPr="005A0CFC">
        <w:rPr>
          <w:rFonts w:ascii="Times New Roman" w:eastAsia="Calibri" w:hAnsi="Times New Roman" w:cs="Times New Roman"/>
          <w:sz w:val="28"/>
          <w:szCs w:val="28"/>
        </w:rPr>
        <w:t>по совершенствованию</w:t>
      </w:r>
      <w:r w:rsidRPr="005A0CFC">
        <w:rPr>
          <w:rFonts w:ascii="Times New Roman" w:eastAsia="Calibri" w:hAnsi="Times New Roman" w:cs="Times New Roman"/>
          <w:sz w:val="28"/>
          <w:szCs w:val="28"/>
        </w:rPr>
        <w:t xml:space="preserve"> системы обучения персонала в </w:t>
      </w:r>
      <w:r w:rsidRPr="005A0CFC">
        <w:rPr>
          <w:rFonts w:ascii="Times New Roman" w:eastAsia="Calibri" w:hAnsi="Times New Roman" w:cs="Times New Roman"/>
          <w:color w:val="000000"/>
          <w:sz w:val="28"/>
          <w:szCs w:val="28"/>
          <w:shd w:val="clear" w:color="auto" w:fill="FFFFFF"/>
        </w:rPr>
        <w:t xml:space="preserve">учреждении </w:t>
      </w:r>
      <w:r w:rsidRPr="005A0CFC">
        <w:rPr>
          <w:rFonts w:ascii="Times New Roman" w:eastAsia="Calibri" w:hAnsi="Times New Roman" w:cs="Times New Roman"/>
          <w:sz w:val="28"/>
          <w:szCs w:val="28"/>
        </w:rPr>
        <w:t xml:space="preserve">является внедрение системы наставничества. </w:t>
      </w:r>
    </w:p>
    <w:p w14:paraId="253205C1" w14:textId="027CE0A3" w:rsidR="005A0CFC" w:rsidRPr="005A0CFC" w:rsidRDefault="005A0CFC" w:rsidP="004773EA">
      <w:pPr>
        <w:spacing w:after="0" w:line="360" w:lineRule="auto"/>
        <w:ind w:firstLine="709"/>
        <w:jc w:val="both"/>
        <w:rPr>
          <w:rFonts w:ascii="Times New Roman" w:eastAsia="Calibri" w:hAnsi="Times New Roman" w:cs="Times New Roman"/>
          <w:color w:val="000000"/>
          <w:sz w:val="28"/>
          <w:szCs w:val="28"/>
        </w:rPr>
      </w:pPr>
      <w:r w:rsidRPr="005A0CFC">
        <w:rPr>
          <w:rFonts w:ascii="Times New Roman" w:eastAsia="Calibri" w:hAnsi="Times New Roman" w:cs="Times New Roman"/>
          <w:sz w:val="28"/>
          <w:szCs w:val="28"/>
        </w:rPr>
        <w:t xml:space="preserve">Работа наставника </w:t>
      </w:r>
      <w:r w:rsidR="00685648" w:rsidRPr="00685648">
        <w:rPr>
          <w:rFonts w:ascii="Times New Roman" w:eastAsia="Calibri" w:hAnsi="Times New Roman" w:cs="Times New Roman"/>
          <w:color w:val="000000"/>
          <w:sz w:val="28"/>
        </w:rPr>
        <w:t>ООО «ЛОМБАРД ВЫГОДНЫЙ»</w:t>
      </w:r>
      <w:r w:rsidR="00685648">
        <w:rPr>
          <w:rFonts w:ascii="Times New Roman" w:eastAsia="Calibri" w:hAnsi="Times New Roman" w:cs="Times New Roman"/>
          <w:color w:val="000000"/>
          <w:sz w:val="28"/>
        </w:rPr>
        <w:t xml:space="preserve"> </w:t>
      </w:r>
      <w:r w:rsidRPr="005A0CFC">
        <w:rPr>
          <w:rFonts w:ascii="Times New Roman" w:eastAsia="Calibri" w:hAnsi="Times New Roman" w:cs="Times New Roman"/>
          <w:color w:val="000000"/>
          <w:sz w:val="28"/>
          <w:szCs w:val="28"/>
        </w:rPr>
        <w:t>предполагает направления деятельности, которые следует друг с другом, что отражено на рисунке 3.8.</w:t>
      </w:r>
    </w:p>
    <w:p w14:paraId="0B138952" w14:textId="77777777" w:rsidR="005A0CFC" w:rsidRPr="005A0CFC" w:rsidRDefault="005A0CFC" w:rsidP="005A0CFC">
      <w:pPr>
        <w:spacing w:after="0" w:line="360" w:lineRule="auto"/>
        <w:jc w:val="center"/>
        <w:rPr>
          <w:rFonts w:ascii="Times New Roman" w:eastAsia="Calibri" w:hAnsi="Times New Roman" w:cs="Times New Roman"/>
          <w:color w:val="000000"/>
          <w:sz w:val="28"/>
          <w:szCs w:val="28"/>
        </w:rPr>
      </w:pPr>
      <w:r w:rsidRPr="005A0CFC">
        <w:rPr>
          <w:rFonts w:ascii="Times New Roman" w:eastAsia="Calibri" w:hAnsi="Times New Roman" w:cs="Times New Roman"/>
          <w:noProof/>
          <w:color w:val="000000"/>
          <w:sz w:val="28"/>
          <w:szCs w:val="28"/>
          <w:lang w:eastAsia="ru-RU"/>
        </w:rPr>
        <w:drawing>
          <wp:anchor distT="0" distB="0" distL="114300" distR="114300" simplePos="0" relativeHeight="251803648" behindDoc="0" locked="0" layoutInCell="1" allowOverlap="1" wp14:anchorId="0B516EBF" wp14:editId="4E123E26">
            <wp:simplePos x="0" y="0"/>
            <wp:positionH relativeFrom="column">
              <wp:posOffset>371475</wp:posOffset>
            </wp:positionH>
            <wp:positionV relativeFrom="paragraph">
              <wp:posOffset>59055</wp:posOffset>
            </wp:positionV>
            <wp:extent cx="5496560" cy="1364615"/>
            <wp:effectExtent l="0" t="0" r="8890" b="6985"/>
            <wp:wrapSquare wrapText="bothSides"/>
            <wp:docPr id="46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p>
    <w:p w14:paraId="0787B7DB" w14:textId="77777777" w:rsidR="005A0CFC" w:rsidRPr="005A0CFC" w:rsidRDefault="005A0CFC" w:rsidP="005A0CFC">
      <w:pPr>
        <w:spacing w:after="0" w:line="360" w:lineRule="auto"/>
        <w:jc w:val="center"/>
        <w:rPr>
          <w:rFonts w:ascii="Times New Roman" w:eastAsia="Calibri" w:hAnsi="Times New Roman" w:cs="Times New Roman"/>
          <w:color w:val="000000"/>
          <w:sz w:val="28"/>
          <w:szCs w:val="28"/>
        </w:rPr>
      </w:pPr>
    </w:p>
    <w:p w14:paraId="7CA4EE59" w14:textId="77777777" w:rsidR="005A0CFC" w:rsidRPr="005A0CFC" w:rsidRDefault="005A0CFC" w:rsidP="005A0CFC">
      <w:pPr>
        <w:spacing w:after="0" w:line="360" w:lineRule="auto"/>
        <w:jc w:val="center"/>
        <w:rPr>
          <w:rFonts w:ascii="Times New Roman" w:eastAsia="Calibri" w:hAnsi="Times New Roman" w:cs="Times New Roman"/>
          <w:color w:val="000000"/>
          <w:sz w:val="28"/>
          <w:szCs w:val="28"/>
        </w:rPr>
      </w:pPr>
    </w:p>
    <w:p w14:paraId="5E58C976" w14:textId="77777777" w:rsidR="005A0CFC" w:rsidRPr="005A0CFC" w:rsidRDefault="005A0CFC" w:rsidP="005A0CFC">
      <w:pPr>
        <w:spacing w:after="0" w:line="360" w:lineRule="auto"/>
        <w:jc w:val="center"/>
        <w:rPr>
          <w:rFonts w:ascii="Times New Roman" w:eastAsia="Calibri" w:hAnsi="Times New Roman" w:cs="Times New Roman"/>
          <w:color w:val="000000"/>
          <w:sz w:val="28"/>
          <w:szCs w:val="28"/>
        </w:rPr>
      </w:pPr>
    </w:p>
    <w:p w14:paraId="0F359AE6" w14:textId="77777777" w:rsidR="005A0CFC" w:rsidRPr="005A0CFC" w:rsidRDefault="005A0CFC" w:rsidP="005A0CFC">
      <w:pPr>
        <w:spacing w:after="0" w:line="360" w:lineRule="auto"/>
        <w:jc w:val="center"/>
        <w:rPr>
          <w:rFonts w:ascii="Times New Roman" w:eastAsia="Calibri" w:hAnsi="Times New Roman" w:cs="Times New Roman"/>
          <w:color w:val="000000"/>
          <w:sz w:val="28"/>
          <w:szCs w:val="28"/>
        </w:rPr>
      </w:pPr>
    </w:p>
    <w:p w14:paraId="63F33DBE" w14:textId="0EF3FFB8" w:rsidR="005A0CFC" w:rsidRDefault="005A0CFC" w:rsidP="00685648">
      <w:pPr>
        <w:spacing w:after="0" w:line="360" w:lineRule="auto"/>
        <w:jc w:val="center"/>
        <w:rPr>
          <w:rFonts w:ascii="Times New Roman" w:eastAsia="Calibri" w:hAnsi="Times New Roman" w:cs="Times New Roman"/>
          <w:sz w:val="28"/>
        </w:rPr>
      </w:pPr>
      <w:r w:rsidRPr="005A0CFC">
        <w:rPr>
          <w:rFonts w:ascii="Times New Roman" w:eastAsia="Calibri" w:hAnsi="Times New Roman" w:cs="Times New Roman"/>
          <w:sz w:val="28"/>
        </w:rPr>
        <w:t xml:space="preserve">Рисунок 3.8 -    Четыре направления проекта по внедрению системы </w:t>
      </w:r>
      <w:r w:rsidR="00685648" w:rsidRPr="005A0CFC">
        <w:rPr>
          <w:rFonts w:ascii="Times New Roman" w:eastAsia="Calibri" w:hAnsi="Times New Roman" w:cs="Times New Roman"/>
          <w:sz w:val="28"/>
        </w:rPr>
        <w:t>наставничества в</w:t>
      </w:r>
      <w:r w:rsidRPr="005A0CFC">
        <w:rPr>
          <w:rFonts w:ascii="Times New Roman" w:eastAsia="Calibri" w:hAnsi="Times New Roman" w:cs="Times New Roman"/>
          <w:sz w:val="28"/>
        </w:rPr>
        <w:t xml:space="preserve"> </w:t>
      </w:r>
      <w:r w:rsidR="00685648" w:rsidRPr="00685648">
        <w:rPr>
          <w:rFonts w:ascii="Times New Roman" w:eastAsia="Calibri" w:hAnsi="Times New Roman" w:cs="Times New Roman"/>
          <w:sz w:val="28"/>
        </w:rPr>
        <w:t>ООО «ЛОМБАРД ВЫГОДНЫЙ»</w:t>
      </w:r>
    </w:p>
    <w:p w14:paraId="39BADB88" w14:textId="77777777" w:rsidR="00685648" w:rsidRPr="005A0CFC" w:rsidRDefault="00685648" w:rsidP="00685648">
      <w:pPr>
        <w:spacing w:after="0" w:line="360" w:lineRule="auto"/>
        <w:jc w:val="center"/>
        <w:rPr>
          <w:rFonts w:ascii="Times New Roman" w:eastAsia="Calibri" w:hAnsi="Times New Roman" w:cs="Times New Roman"/>
          <w:sz w:val="28"/>
        </w:rPr>
      </w:pPr>
    </w:p>
    <w:p w14:paraId="05948BD3" w14:textId="77777777" w:rsidR="005A0CFC" w:rsidRPr="005A0CFC" w:rsidRDefault="005A0CFC" w:rsidP="005A0CFC">
      <w:pPr>
        <w:spacing w:after="0" w:line="360" w:lineRule="auto"/>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ab/>
        <w:t>Можно применять следующие формы, отраженные на рис.3.9</w:t>
      </w:r>
    </w:p>
    <w:p w14:paraId="2EC4E369" w14:textId="77777777" w:rsidR="005A0CFC" w:rsidRPr="005A0CFC" w:rsidRDefault="005A0CFC" w:rsidP="005A0CFC">
      <w:pPr>
        <w:spacing w:after="0" w:line="360" w:lineRule="auto"/>
        <w:jc w:val="both"/>
        <w:rPr>
          <w:rFonts w:ascii="Times New Roman" w:eastAsia="Calibri" w:hAnsi="Times New Roman" w:cs="Times New Roman"/>
          <w:color w:val="000000"/>
          <w:sz w:val="28"/>
          <w:szCs w:val="28"/>
        </w:rPr>
      </w:pPr>
      <w:r w:rsidRPr="005A0CFC">
        <w:rPr>
          <w:rFonts w:ascii="Times New Roman" w:eastAsia="Calibri" w:hAnsi="Times New Roman" w:cs="Times New Roman"/>
          <w:noProof/>
          <w:color w:val="000000"/>
          <w:sz w:val="28"/>
          <w:szCs w:val="28"/>
          <w:lang w:eastAsia="ru-RU"/>
        </w:rPr>
        <w:lastRenderedPageBreak/>
        <w:drawing>
          <wp:anchor distT="0" distB="0" distL="114300" distR="114300" simplePos="0" relativeHeight="251804672" behindDoc="0" locked="0" layoutInCell="1" allowOverlap="1" wp14:anchorId="2CE70A74" wp14:editId="3688C508">
            <wp:simplePos x="0" y="0"/>
            <wp:positionH relativeFrom="column">
              <wp:posOffset>172085</wp:posOffset>
            </wp:positionH>
            <wp:positionV relativeFrom="paragraph">
              <wp:posOffset>151130</wp:posOffset>
            </wp:positionV>
            <wp:extent cx="5497830" cy="2360930"/>
            <wp:effectExtent l="0" t="0" r="0" b="58420"/>
            <wp:wrapSquare wrapText="bothSides"/>
            <wp:docPr id="46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p>
    <w:p w14:paraId="5255111B" w14:textId="77777777" w:rsidR="005A0CFC" w:rsidRPr="005A0CFC" w:rsidRDefault="005A0CFC" w:rsidP="005A0CFC">
      <w:pPr>
        <w:spacing w:after="0" w:line="360" w:lineRule="auto"/>
        <w:jc w:val="center"/>
        <w:rPr>
          <w:rFonts w:ascii="Times New Roman" w:eastAsia="Calibri" w:hAnsi="Times New Roman" w:cs="Times New Roman"/>
          <w:color w:val="000000"/>
          <w:sz w:val="28"/>
          <w:szCs w:val="28"/>
        </w:rPr>
      </w:pPr>
    </w:p>
    <w:p w14:paraId="12568AB9" w14:textId="3BA3D283" w:rsidR="005A0CFC" w:rsidRDefault="005A0CFC" w:rsidP="00685648">
      <w:pPr>
        <w:spacing w:after="0" w:line="360" w:lineRule="auto"/>
        <w:jc w:val="center"/>
        <w:rPr>
          <w:rFonts w:ascii="Times New Roman" w:eastAsia="Calibri" w:hAnsi="Times New Roman" w:cs="Times New Roman"/>
          <w:sz w:val="28"/>
        </w:rPr>
      </w:pPr>
      <w:r w:rsidRPr="005A0CFC">
        <w:rPr>
          <w:rFonts w:ascii="Times New Roman" w:eastAsia="Calibri" w:hAnsi="Times New Roman" w:cs="Times New Roman"/>
          <w:sz w:val="28"/>
        </w:rPr>
        <w:t xml:space="preserve">Рисунок 3.9 </w:t>
      </w:r>
      <w:r w:rsidR="00685648" w:rsidRPr="005A0CFC">
        <w:rPr>
          <w:rFonts w:ascii="Times New Roman" w:eastAsia="Calibri" w:hAnsi="Times New Roman" w:cs="Times New Roman"/>
          <w:sz w:val="28"/>
        </w:rPr>
        <w:t>- Формы</w:t>
      </w:r>
      <w:r w:rsidRPr="005A0CFC">
        <w:rPr>
          <w:rFonts w:ascii="Times New Roman" w:eastAsia="Calibri" w:hAnsi="Times New Roman" w:cs="Times New Roman"/>
          <w:sz w:val="28"/>
        </w:rPr>
        <w:t xml:space="preserve"> работы по распространению информации в </w:t>
      </w:r>
      <w:r w:rsidR="00685648" w:rsidRPr="00685648">
        <w:rPr>
          <w:rFonts w:ascii="Times New Roman" w:eastAsia="Calibri" w:hAnsi="Times New Roman" w:cs="Times New Roman"/>
          <w:sz w:val="28"/>
        </w:rPr>
        <w:t>ООО «ЛОМБАРД ВЫГОДНЫЙ»</w:t>
      </w:r>
    </w:p>
    <w:p w14:paraId="16CFBC5E" w14:textId="77777777" w:rsidR="00685648" w:rsidRPr="005A0CFC" w:rsidRDefault="00685648" w:rsidP="00685648">
      <w:pPr>
        <w:spacing w:after="0" w:line="360" w:lineRule="auto"/>
        <w:jc w:val="center"/>
        <w:rPr>
          <w:rFonts w:ascii="Times New Roman" w:eastAsia="Calibri" w:hAnsi="Times New Roman" w:cs="Times New Roman"/>
          <w:sz w:val="28"/>
        </w:rPr>
      </w:pPr>
    </w:p>
    <w:p w14:paraId="1D1497AD" w14:textId="7782B978" w:rsidR="005A0CFC" w:rsidRPr="005A0CFC" w:rsidRDefault="00685648" w:rsidP="005A0CFC">
      <w:pPr>
        <w:spacing w:after="0" w:line="360" w:lineRule="auto"/>
        <w:ind w:firstLine="700"/>
        <w:jc w:val="both"/>
        <w:rPr>
          <w:rFonts w:ascii="Times New Roman" w:eastAsia="Calibri" w:hAnsi="Times New Roman" w:cs="Times New Roman"/>
          <w:color w:val="000000"/>
          <w:sz w:val="28"/>
          <w:szCs w:val="28"/>
        </w:rPr>
      </w:pPr>
      <w:r w:rsidRPr="005A0CFC">
        <w:rPr>
          <w:rFonts w:ascii="Times New Roman" w:eastAsia="Calibri" w:hAnsi="Times New Roman" w:cs="Times New Roman"/>
          <w:color w:val="000000"/>
          <w:sz w:val="28"/>
          <w:szCs w:val="28"/>
        </w:rPr>
        <w:t>Модель организации</w:t>
      </w:r>
      <w:r w:rsidR="005A0CFC" w:rsidRPr="005A0CFC">
        <w:rPr>
          <w:rFonts w:ascii="Times New Roman" w:eastAsia="Calibri" w:hAnsi="Times New Roman" w:cs="Times New Roman"/>
          <w:color w:val="000000"/>
          <w:sz w:val="28"/>
          <w:szCs w:val="28"/>
        </w:rPr>
        <w:t xml:space="preserve"> системы наставничества представлена на рис.3.10</w:t>
      </w:r>
    </w:p>
    <w:p w14:paraId="3A0B91BA" w14:textId="77777777" w:rsidR="005A0CFC" w:rsidRPr="005A0CFC" w:rsidRDefault="005A0CFC" w:rsidP="005A0CFC">
      <w:pPr>
        <w:spacing w:after="0" w:line="360" w:lineRule="auto"/>
        <w:ind w:firstLine="700"/>
        <w:jc w:val="center"/>
        <w:rPr>
          <w:rFonts w:ascii="Times New Roman" w:eastAsia="Calibri" w:hAnsi="Times New Roman" w:cs="Times New Roman"/>
          <w:color w:val="000000"/>
          <w:sz w:val="28"/>
          <w:szCs w:val="28"/>
        </w:rPr>
      </w:pPr>
      <w:r w:rsidRPr="005A0CFC">
        <w:rPr>
          <w:rFonts w:ascii="Times New Roman" w:eastAsia="Calibri" w:hAnsi="Times New Roman" w:cs="Times New Roman"/>
          <w:noProof/>
          <w:color w:val="000000"/>
          <w:sz w:val="28"/>
          <w:szCs w:val="28"/>
          <w:lang w:eastAsia="ru-RU"/>
        </w:rPr>
        <w:drawing>
          <wp:anchor distT="0" distB="0" distL="114300" distR="114300" simplePos="0" relativeHeight="251805696" behindDoc="0" locked="0" layoutInCell="1" allowOverlap="1" wp14:anchorId="37FB82EC" wp14:editId="46DA685B">
            <wp:simplePos x="0" y="0"/>
            <wp:positionH relativeFrom="column">
              <wp:posOffset>330835</wp:posOffset>
            </wp:positionH>
            <wp:positionV relativeFrom="paragraph">
              <wp:posOffset>184785</wp:posOffset>
            </wp:positionV>
            <wp:extent cx="5530850" cy="1623695"/>
            <wp:effectExtent l="0" t="0" r="12700" b="0"/>
            <wp:wrapSquare wrapText="bothSides"/>
            <wp:docPr id="46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anchor>
        </w:drawing>
      </w:r>
    </w:p>
    <w:p w14:paraId="68E26A27" w14:textId="46615902" w:rsidR="005A0CFC" w:rsidRPr="005A0CFC" w:rsidRDefault="005A0CFC" w:rsidP="00685648">
      <w:pPr>
        <w:spacing w:after="0" w:line="360" w:lineRule="auto"/>
        <w:jc w:val="center"/>
        <w:rPr>
          <w:rFonts w:ascii="Times New Roman" w:eastAsia="Calibri" w:hAnsi="Times New Roman" w:cs="Times New Roman"/>
          <w:sz w:val="28"/>
        </w:rPr>
      </w:pPr>
      <w:r w:rsidRPr="005A0CFC">
        <w:rPr>
          <w:rFonts w:ascii="Times New Roman" w:eastAsia="Calibri" w:hAnsi="Times New Roman" w:cs="Times New Roman"/>
          <w:sz w:val="28"/>
        </w:rPr>
        <w:t xml:space="preserve">Рисунок 3.10 -    Предлагаемая модель тренинга в системе наставничества </w:t>
      </w:r>
      <w:r w:rsidR="00685648" w:rsidRPr="00685648">
        <w:rPr>
          <w:rFonts w:ascii="Times New Roman" w:eastAsia="Calibri" w:hAnsi="Times New Roman" w:cs="Times New Roman"/>
          <w:sz w:val="28"/>
        </w:rPr>
        <w:t>ООО «ЛОМБАРД ВЫГОДНЫЙ»</w:t>
      </w:r>
    </w:p>
    <w:p w14:paraId="510F5559" w14:textId="77777777" w:rsidR="005A0CFC" w:rsidRPr="005A0CFC" w:rsidRDefault="005A0CFC" w:rsidP="00685648">
      <w:pPr>
        <w:spacing w:after="0" w:line="360" w:lineRule="auto"/>
        <w:jc w:val="center"/>
        <w:rPr>
          <w:rFonts w:ascii="Times New Roman" w:eastAsia="Calibri" w:hAnsi="Times New Roman" w:cs="Times New Roman"/>
          <w:sz w:val="28"/>
        </w:rPr>
      </w:pPr>
    </w:p>
    <w:p w14:paraId="544A28D9" w14:textId="4E3B07B0" w:rsidR="005A0CFC" w:rsidRPr="005A0CFC" w:rsidRDefault="005A0CFC" w:rsidP="00685648">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lastRenderedPageBreak/>
        <w:t xml:space="preserve">Предполагается внедрение постоянных наставников в числе 14 человек из числа сотрудников фирмы. </w:t>
      </w:r>
      <w:r w:rsidR="00685648" w:rsidRPr="005A0CFC">
        <w:rPr>
          <w:rFonts w:ascii="Times New Roman" w:eastAsia="Calibri" w:hAnsi="Times New Roman" w:cs="Times New Roman"/>
          <w:sz w:val="28"/>
          <w:szCs w:val="28"/>
        </w:rPr>
        <w:t>Оплата будет</w:t>
      </w:r>
      <w:r w:rsidRPr="005A0CFC">
        <w:rPr>
          <w:rFonts w:ascii="Times New Roman" w:eastAsia="Calibri" w:hAnsi="Times New Roman" w:cs="Times New Roman"/>
          <w:sz w:val="28"/>
          <w:szCs w:val="28"/>
        </w:rPr>
        <w:t xml:space="preserve"> </w:t>
      </w:r>
      <w:r w:rsidR="00685648" w:rsidRPr="005A0CFC">
        <w:rPr>
          <w:rFonts w:ascii="Times New Roman" w:eastAsia="Calibri" w:hAnsi="Times New Roman" w:cs="Times New Roman"/>
          <w:sz w:val="28"/>
          <w:szCs w:val="28"/>
        </w:rPr>
        <w:t>состоять из</w:t>
      </w:r>
      <w:r w:rsidRPr="005A0CFC">
        <w:rPr>
          <w:rFonts w:ascii="Times New Roman" w:eastAsia="Calibri" w:hAnsi="Times New Roman" w:cs="Times New Roman"/>
          <w:sz w:val="28"/>
          <w:szCs w:val="28"/>
        </w:rPr>
        <w:t xml:space="preserve"> премии в размере 40% от суммы зарплаты. </w:t>
      </w:r>
    </w:p>
    <w:p w14:paraId="3C0DEDCA" w14:textId="55474A4A" w:rsidR="005A0CFC" w:rsidRPr="005A0CFC" w:rsidRDefault="005A0CFC" w:rsidP="00685648">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Затраты на внедрение наставничества:</w:t>
      </w:r>
    </w:p>
    <w:p w14:paraId="7D6839DE" w14:textId="0491D5E6" w:rsidR="005A0CFC" w:rsidRPr="005A0CFC" w:rsidRDefault="005A0CFC" w:rsidP="00685648">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8"/>
        </w:rPr>
        <w:t xml:space="preserve">Количество наставников * средняя заработная плата сотрудника * 12 месяцев * 0,4% (премии к заработной плате) = 14 чел. * 40 т.р. * 12 * 0,4 = </w:t>
      </w:r>
      <w:r w:rsidR="00685648" w:rsidRPr="005A0CFC">
        <w:rPr>
          <w:rFonts w:ascii="Times New Roman" w:eastAsia="Calibri" w:hAnsi="Times New Roman" w:cs="Times New Roman"/>
          <w:sz w:val="28"/>
          <w:szCs w:val="28"/>
        </w:rPr>
        <w:t>2688 т.р.</w:t>
      </w:r>
    </w:p>
    <w:p w14:paraId="2280F189" w14:textId="77777777" w:rsidR="005A0CFC" w:rsidRPr="005A0CFC" w:rsidRDefault="005A0CFC" w:rsidP="00685648">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3 мероприятие: развитие системы адаптации персонала в компании.</w:t>
      </w:r>
    </w:p>
    <w:p w14:paraId="47BEE039" w14:textId="5D4B7259" w:rsidR="005A0CFC" w:rsidRPr="005A0CFC" w:rsidRDefault="005A0CFC" w:rsidP="00685648">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 xml:space="preserve">Характеристика проекта мероприятий </w:t>
      </w:r>
      <w:r w:rsidR="00685648" w:rsidRPr="005A0CFC">
        <w:rPr>
          <w:rFonts w:ascii="Times New Roman" w:eastAsia="Calibri" w:hAnsi="Times New Roman" w:cs="Times New Roman"/>
          <w:sz w:val="28"/>
        </w:rPr>
        <w:t>по совершенствованию адаптации</w:t>
      </w:r>
      <w:r w:rsidRPr="005A0CFC">
        <w:rPr>
          <w:rFonts w:ascii="Times New Roman" w:eastAsia="Calibri" w:hAnsi="Times New Roman" w:cs="Times New Roman"/>
          <w:sz w:val="28"/>
        </w:rPr>
        <w:t xml:space="preserve"> персонала </w:t>
      </w:r>
      <w:r w:rsidR="00685648" w:rsidRPr="00685648">
        <w:rPr>
          <w:rFonts w:ascii="Times New Roman" w:eastAsia="Calibri" w:hAnsi="Times New Roman" w:cs="Times New Roman"/>
          <w:sz w:val="28"/>
        </w:rPr>
        <w:t>ООО «ЛОМБАРД ВЫГОДНЫЙ»</w:t>
      </w:r>
      <w:r w:rsidR="00685648">
        <w:rPr>
          <w:rFonts w:ascii="Times New Roman" w:eastAsia="Calibri" w:hAnsi="Times New Roman" w:cs="Times New Roman"/>
          <w:sz w:val="28"/>
        </w:rPr>
        <w:t xml:space="preserve"> </w:t>
      </w:r>
      <w:r w:rsidRPr="005A0CFC">
        <w:rPr>
          <w:rFonts w:ascii="Times New Roman" w:eastAsia="Calibri" w:hAnsi="Times New Roman" w:cs="Times New Roman"/>
          <w:sz w:val="28"/>
        </w:rPr>
        <w:t>можно представить в виде Устава, отраженного в таблице 3.3.</w:t>
      </w:r>
    </w:p>
    <w:p w14:paraId="00ACC12E" w14:textId="08C62033" w:rsidR="005A0CFC" w:rsidRPr="005A0CFC" w:rsidRDefault="005A0CFC" w:rsidP="00685648">
      <w:pPr>
        <w:spacing w:after="0" w:line="360" w:lineRule="auto"/>
        <w:jc w:val="both"/>
        <w:rPr>
          <w:rFonts w:ascii="Times New Roman" w:eastAsia="Calibri" w:hAnsi="Times New Roman" w:cs="Times New Roman"/>
          <w:sz w:val="28"/>
        </w:rPr>
      </w:pPr>
      <w:r w:rsidRPr="005A0CFC">
        <w:rPr>
          <w:rFonts w:ascii="Times New Roman" w:eastAsia="Calibri" w:hAnsi="Times New Roman" w:cs="Times New Roman"/>
          <w:sz w:val="28"/>
        </w:rPr>
        <w:t xml:space="preserve">Таблица 3.3- Устав проекта мероприятий по разработке программы </w:t>
      </w:r>
      <w:r w:rsidR="00685648" w:rsidRPr="005A0CFC">
        <w:rPr>
          <w:rFonts w:ascii="Times New Roman" w:eastAsia="Calibri" w:hAnsi="Times New Roman" w:cs="Times New Roman"/>
          <w:sz w:val="28"/>
        </w:rPr>
        <w:t>адаптации специалистов</w:t>
      </w:r>
      <w:r w:rsidRPr="005A0CFC">
        <w:rPr>
          <w:rFonts w:ascii="Times New Roman" w:eastAsia="Calibri" w:hAnsi="Times New Roman" w:cs="Times New Roman"/>
          <w:sz w:val="28"/>
        </w:rPr>
        <w:t xml:space="preserve"> </w:t>
      </w:r>
      <w:r w:rsidR="00685648" w:rsidRPr="00685648">
        <w:rPr>
          <w:rFonts w:ascii="Times New Roman" w:eastAsia="Calibri" w:hAnsi="Times New Roman" w:cs="Times New Roman"/>
          <w:sz w:val="28"/>
        </w:rPr>
        <w:t>ООО «ЛОМБАРД ВЫГОДНЫЙ»</w:t>
      </w:r>
    </w:p>
    <w:tbl>
      <w:tblPr>
        <w:tblStyle w:val="3"/>
        <w:tblW w:w="5000" w:type="pct"/>
        <w:tblLook w:val="04A0" w:firstRow="1" w:lastRow="0" w:firstColumn="1" w:lastColumn="0" w:noHBand="0" w:noVBand="1"/>
      </w:tblPr>
      <w:tblGrid>
        <w:gridCol w:w="2793"/>
        <w:gridCol w:w="6778"/>
      </w:tblGrid>
      <w:tr w:rsidR="005A0CFC" w:rsidRPr="005A0CFC" w14:paraId="4E1464C0" w14:textId="77777777" w:rsidTr="005A0CFC">
        <w:tc>
          <w:tcPr>
            <w:tcW w:w="1459" w:type="pct"/>
            <w:vAlign w:val="center"/>
          </w:tcPr>
          <w:p w14:paraId="7E7BA659" w14:textId="77777777" w:rsidR="005A0CFC" w:rsidRPr="005A0CFC" w:rsidRDefault="005A0CFC" w:rsidP="005A0CFC">
            <w:pPr>
              <w:jc w:val="center"/>
              <w:rPr>
                <w:rFonts w:ascii="Times New Roman" w:hAnsi="Times New Roman" w:cs="Times New Roman"/>
                <w:sz w:val="24"/>
                <w:szCs w:val="24"/>
              </w:rPr>
            </w:pPr>
            <w:r w:rsidRPr="005A0CFC">
              <w:rPr>
                <w:rFonts w:ascii="Times New Roman" w:hAnsi="Times New Roman" w:cs="Times New Roman"/>
                <w:sz w:val="24"/>
                <w:szCs w:val="24"/>
              </w:rPr>
              <w:t>Раздел Устава проекта</w:t>
            </w:r>
          </w:p>
        </w:tc>
        <w:tc>
          <w:tcPr>
            <w:tcW w:w="3541" w:type="pct"/>
            <w:vAlign w:val="center"/>
          </w:tcPr>
          <w:p w14:paraId="68A99DB7" w14:textId="77777777" w:rsidR="005A0CFC" w:rsidRPr="005A0CFC" w:rsidRDefault="005A0CFC" w:rsidP="005A0CFC">
            <w:pPr>
              <w:jc w:val="center"/>
              <w:rPr>
                <w:rFonts w:ascii="Times New Roman" w:hAnsi="Times New Roman" w:cs="Times New Roman"/>
                <w:sz w:val="24"/>
                <w:szCs w:val="24"/>
              </w:rPr>
            </w:pPr>
            <w:r w:rsidRPr="005A0CFC">
              <w:rPr>
                <w:rFonts w:ascii="Times New Roman" w:hAnsi="Times New Roman" w:cs="Times New Roman"/>
                <w:sz w:val="24"/>
                <w:szCs w:val="24"/>
              </w:rPr>
              <w:t>Характеристика</w:t>
            </w:r>
          </w:p>
        </w:tc>
      </w:tr>
      <w:tr w:rsidR="005A0CFC" w:rsidRPr="005A0CFC" w14:paraId="22627245" w14:textId="77777777" w:rsidTr="005A0CFC">
        <w:trPr>
          <w:trHeight w:val="207"/>
        </w:trPr>
        <w:tc>
          <w:tcPr>
            <w:tcW w:w="1459" w:type="pct"/>
          </w:tcPr>
          <w:p w14:paraId="7F69E978" w14:textId="77777777" w:rsidR="005A0CFC" w:rsidRPr="005A0CFC" w:rsidRDefault="005A0CFC" w:rsidP="005A0CFC">
            <w:pPr>
              <w:jc w:val="center"/>
              <w:rPr>
                <w:rFonts w:ascii="Times New Roman" w:hAnsi="Times New Roman" w:cs="Times New Roman"/>
                <w:sz w:val="24"/>
                <w:szCs w:val="24"/>
              </w:rPr>
            </w:pPr>
            <w:r w:rsidRPr="005A0CFC">
              <w:rPr>
                <w:rFonts w:ascii="Times New Roman" w:hAnsi="Times New Roman" w:cs="Times New Roman"/>
                <w:sz w:val="24"/>
                <w:szCs w:val="24"/>
              </w:rPr>
              <w:t>1</w:t>
            </w:r>
          </w:p>
        </w:tc>
        <w:tc>
          <w:tcPr>
            <w:tcW w:w="3541" w:type="pct"/>
          </w:tcPr>
          <w:p w14:paraId="1D2EAAFD" w14:textId="77777777" w:rsidR="005A0CFC" w:rsidRPr="005A0CFC" w:rsidRDefault="005A0CFC" w:rsidP="005A0CFC">
            <w:pPr>
              <w:jc w:val="center"/>
              <w:rPr>
                <w:rFonts w:ascii="Times New Roman" w:hAnsi="Times New Roman" w:cs="Times New Roman"/>
                <w:sz w:val="24"/>
                <w:szCs w:val="24"/>
              </w:rPr>
            </w:pPr>
            <w:r w:rsidRPr="005A0CFC">
              <w:rPr>
                <w:rFonts w:ascii="Times New Roman" w:hAnsi="Times New Roman" w:cs="Times New Roman"/>
                <w:sz w:val="24"/>
                <w:szCs w:val="24"/>
              </w:rPr>
              <w:t>2</w:t>
            </w:r>
          </w:p>
        </w:tc>
      </w:tr>
      <w:tr w:rsidR="005A0CFC" w:rsidRPr="005A0CFC" w14:paraId="5E5663A1" w14:textId="77777777" w:rsidTr="005A0CFC">
        <w:tc>
          <w:tcPr>
            <w:tcW w:w="1459" w:type="pct"/>
          </w:tcPr>
          <w:p w14:paraId="35C68A0C" w14:textId="77777777" w:rsidR="005A0CFC" w:rsidRPr="005A0CFC" w:rsidRDefault="005A0CFC" w:rsidP="005A0CFC">
            <w:pPr>
              <w:rPr>
                <w:rFonts w:ascii="Times New Roman" w:hAnsi="Times New Roman" w:cs="Times New Roman"/>
                <w:sz w:val="24"/>
                <w:szCs w:val="24"/>
              </w:rPr>
            </w:pPr>
            <w:r w:rsidRPr="005A0CFC">
              <w:rPr>
                <w:rFonts w:ascii="Times New Roman" w:hAnsi="Times New Roman" w:cs="Times New Roman"/>
                <w:sz w:val="24"/>
                <w:szCs w:val="24"/>
              </w:rPr>
              <w:t>Описание исходной ситуации</w:t>
            </w:r>
          </w:p>
        </w:tc>
        <w:tc>
          <w:tcPr>
            <w:tcW w:w="3541" w:type="pct"/>
          </w:tcPr>
          <w:p w14:paraId="1CAAC50E" w14:textId="77777777" w:rsidR="005A0CFC" w:rsidRPr="005A0CFC" w:rsidRDefault="005A0CFC" w:rsidP="005A0CFC">
            <w:pPr>
              <w:rPr>
                <w:rFonts w:ascii="Times New Roman" w:hAnsi="Times New Roman" w:cs="Times New Roman"/>
                <w:sz w:val="24"/>
                <w:szCs w:val="24"/>
              </w:rPr>
            </w:pPr>
            <w:r w:rsidRPr="005A0CFC">
              <w:rPr>
                <w:rFonts w:ascii="Times New Roman" w:hAnsi="Times New Roman" w:cs="Times New Roman"/>
                <w:sz w:val="24"/>
                <w:szCs w:val="24"/>
              </w:rPr>
              <w:t xml:space="preserve">В настоящее время работа по управлению адаптацией молодых сотрудников ведется недостаточно успешно.    </w:t>
            </w:r>
          </w:p>
        </w:tc>
      </w:tr>
      <w:tr w:rsidR="005A0CFC" w:rsidRPr="005A0CFC" w14:paraId="0FCAEFD7" w14:textId="77777777" w:rsidTr="005A0CFC">
        <w:trPr>
          <w:trHeight w:val="671"/>
        </w:trPr>
        <w:tc>
          <w:tcPr>
            <w:tcW w:w="1459" w:type="pct"/>
          </w:tcPr>
          <w:p w14:paraId="33390483" w14:textId="77777777" w:rsidR="005A0CFC" w:rsidRPr="005A0CFC" w:rsidRDefault="005A0CFC" w:rsidP="005A0CFC">
            <w:pPr>
              <w:rPr>
                <w:rFonts w:ascii="Times New Roman" w:hAnsi="Times New Roman" w:cs="Times New Roman"/>
                <w:sz w:val="24"/>
                <w:szCs w:val="24"/>
              </w:rPr>
            </w:pPr>
            <w:r w:rsidRPr="005A0CFC">
              <w:rPr>
                <w:rFonts w:ascii="Times New Roman" w:hAnsi="Times New Roman" w:cs="Times New Roman"/>
                <w:sz w:val="24"/>
                <w:szCs w:val="24"/>
              </w:rPr>
              <w:t>Обоснование необходимости проекта</w:t>
            </w:r>
          </w:p>
        </w:tc>
        <w:tc>
          <w:tcPr>
            <w:tcW w:w="3541" w:type="pct"/>
          </w:tcPr>
          <w:p w14:paraId="2D6ED415" w14:textId="5AA42A05" w:rsidR="005A0CFC" w:rsidRPr="005A0CFC" w:rsidRDefault="005A0CFC" w:rsidP="005A0CFC">
            <w:pPr>
              <w:rPr>
                <w:rFonts w:ascii="Times New Roman" w:hAnsi="Times New Roman" w:cs="Times New Roman"/>
                <w:sz w:val="24"/>
                <w:szCs w:val="24"/>
              </w:rPr>
            </w:pPr>
            <w:r w:rsidRPr="005A0CFC">
              <w:rPr>
                <w:rFonts w:ascii="Times New Roman" w:hAnsi="Times New Roman" w:cs="Times New Roman"/>
                <w:sz w:val="24"/>
                <w:szCs w:val="24"/>
              </w:rPr>
              <w:t xml:space="preserve">Данный проект позволит </w:t>
            </w:r>
            <w:r w:rsidR="00685648" w:rsidRPr="005A0CFC">
              <w:rPr>
                <w:rFonts w:ascii="Times New Roman" w:hAnsi="Times New Roman" w:cs="Times New Roman"/>
                <w:sz w:val="24"/>
                <w:szCs w:val="24"/>
              </w:rPr>
              <w:t>создать организационно</w:t>
            </w:r>
            <w:r w:rsidRPr="005A0CFC">
              <w:rPr>
                <w:rFonts w:ascii="Times New Roman" w:hAnsi="Times New Roman" w:cs="Times New Roman"/>
                <w:sz w:val="24"/>
                <w:szCs w:val="24"/>
              </w:rPr>
              <w:t>-методические условия для успешной адаптации молодого специалиста в условиях современной компании</w:t>
            </w:r>
          </w:p>
        </w:tc>
      </w:tr>
      <w:tr w:rsidR="005A0CFC" w:rsidRPr="005A0CFC" w14:paraId="5BA7F7E5" w14:textId="77777777" w:rsidTr="005A0CFC">
        <w:trPr>
          <w:trHeight w:val="185"/>
        </w:trPr>
        <w:tc>
          <w:tcPr>
            <w:tcW w:w="1459" w:type="pct"/>
          </w:tcPr>
          <w:p w14:paraId="775FC625" w14:textId="77777777" w:rsidR="005A0CFC" w:rsidRPr="005A0CFC" w:rsidRDefault="005A0CFC" w:rsidP="005A0CFC">
            <w:pPr>
              <w:rPr>
                <w:rFonts w:ascii="Times New Roman" w:hAnsi="Times New Roman" w:cs="Times New Roman"/>
                <w:sz w:val="24"/>
                <w:szCs w:val="24"/>
              </w:rPr>
            </w:pPr>
            <w:r w:rsidRPr="005A0CFC">
              <w:rPr>
                <w:rFonts w:ascii="Times New Roman" w:hAnsi="Times New Roman" w:cs="Times New Roman"/>
                <w:sz w:val="24"/>
                <w:szCs w:val="24"/>
              </w:rPr>
              <w:t>Инициатор проекта</w:t>
            </w:r>
          </w:p>
        </w:tc>
        <w:tc>
          <w:tcPr>
            <w:tcW w:w="3541" w:type="pct"/>
          </w:tcPr>
          <w:p w14:paraId="30417EBD" w14:textId="77777777" w:rsidR="005A0CFC" w:rsidRPr="005A0CFC" w:rsidRDefault="005A0CFC" w:rsidP="005A0CFC">
            <w:pPr>
              <w:rPr>
                <w:rFonts w:ascii="Times New Roman" w:hAnsi="Times New Roman" w:cs="Times New Roman"/>
                <w:sz w:val="24"/>
                <w:szCs w:val="24"/>
              </w:rPr>
            </w:pPr>
            <w:r w:rsidRPr="005A0CFC">
              <w:rPr>
                <w:rFonts w:ascii="Times New Roman" w:hAnsi="Times New Roman" w:cs="Times New Roman"/>
                <w:sz w:val="24"/>
                <w:szCs w:val="24"/>
              </w:rPr>
              <w:t>Генеральный директор</w:t>
            </w:r>
          </w:p>
        </w:tc>
      </w:tr>
      <w:tr w:rsidR="005A0CFC" w:rsidRPr="005A0CFC" w14:paraId="02B5C483" w14:textId="77777777" w:rsidTr="005A0CFC">
        <w:tc>
          <w:tcPr>
            <w:tcW w:w="1459" w:type="pct"/>
          </w:tcPr>
          <w:p w14:paraId="3C083B81" w14:textId="2B34655B" w:rsidR="005A0CFC" w:rsidRPr="005A0CFC" w:rsidRDefault="005A0CFC" w:rsidP="005A0CFC">
            <w:pPr>
              <w:rPr>
                <w:rFonts w:ascii="Times New Roman" w:hAnsi="Times New Roman" w:cs="Times New Roman"/>
                <w:sz w:val="24"/>
                <w:szCs w:val="24"/>
              </w:rPr>
            </w:pPr>
            <w:r w:rsidRPr="005A0CFC">
              <w:rPr>
                <w:rFonts w:ascii="Times New Roman" w:hAnsi="Times New Roman" w:cs="Times New Roman"/>
                <w:sz w:val="28"/>
              </w:rPr>
              <w:br w:type="page"/>
            </w:r>
            <w:r w:rsidRPr="005A0CFC">
              <w:rPr>
                <w:rFonts w:ascii="Times New Roman" w:hAnsi="Times New Roman" w:cs="Times New Roman"/>
                <w:sz w:val="24"/>
                <w:szCs w:val="24"/>
              </w:rPr>
              <w:t xml:space="preserve">Формулирование целей, задач проекта и ожидаемых эффектов </w:t>
            </w:r>
          </w:p>
        </w:tc>
        <w:tc>
          <w:tcPr>
            <w:tcW w:w="3541" w:type="pct"/>
          </w:tcPr>
          <w:p w14:paraId="22DF86B4" w14:textId="77777777" w:rsidR="005A0CFC" w:rsidRPr="005A0CFC" w:rsidRDefault="005A0CFC" w:rsidP="005A0CFC">
            <w:pPr>
              <w:rPr>
                <w:rFonts w:ascii="Times New Roman" w:hAnsi="Times New Roman" w:cs="Times New Roman"/>
                <w:sz w:val="24"/>
                <w:szCs w:val="24"/>
              </w:rPr>
            </w:pPr>
            <w:r w:rsidRPr="005A0CFC">
              <w:rPr>
                <w:rFonts w:ascii="Times New Roman" w:hAnsi="Times New Roman" w:cs="Times New Roman"/>
                <w:sz w:val="24"/>
                <w:szCs w:val="24"/>
              </w:rPr>
              <w:t xml:space="preserve">Миссия проекта: </w:t>
            </w:r>
          </w:p>
          <w:p w14:paraId="743F5BC3" w14:textId="77777777" w:rsidR="005A0CFC" w:rsidRPr="005A0CFC" w:rsidRDefault="005A0CFC" w:rsidP="005A0CFC">
            <w:pPr>
              <w:numPr>
                <w:ilvl w:val="0"/>
                <w:numId w:val="14"/>
              </w:numPr>
              <w:jc w:val="both"/>
              <w:rPr>
                <w:rFonts w:ascii="Times New Roman" w:hAnsi="Times New Roman" w:cs="Times New Roman"/>
                <w:sz w:val="24"/>
                <w:szCs w:val="24"/>
              </w:rPr>
            </w:pPr>
            <w:r w:rsidRPr="005A0CFC">
              <w:rPr>
                <w:rFonts w:ascii="Times New Roman" w:hAnsi="Times New Roman" w:cs="Times New Roman"/>
                <w:sz w:val="24"/>
                <w:szCs w:val="24"/>
              </w:rPr>
              <w:t>создать условия для развития качеств молодых сотрудников;</w:t>
            </w:r>
          </w:p>
          <w:p w14:paraId="3DB046C5" w14:textId="77777777" w:rsidR="005A0CFC" w:rsidRPr="005A0CFC" w:rsidRDefault="005A0CFC" w:rsidP="005A0CFC">
            <w:pPr>
              <w:numPr>
                <w:ilvl w:val="0"/>
                <w:numId w:val="14"/>
              </w:numPr>
              <w:jc w:val="both"/>
              <w:rPr>
                <w:rFonts w:ascii="Times New Roman" w:hAnsi="Times New Roman" w:cs="Times New Roman"/>
                <w:sz w:val="24"/>
                <w:szCs w:val="24"/>
              </w:rPr>
            </w:pPr>
            <w:r w:rsidRPr="005A0CFC">
              <w:rPr>
                <w:rFonts w:ascii="Times New Roman" w:hAnsi="Times New Roman" w:cs="Times New Roman"/>
                <w:sz w:val="24"/>
                <w:szCs w:val="24"/>
              </w:rPr>
              <w:t>создать условия для формирования готовности к самообразованию.</w:t>
            </w:r>
          </w:p>
          <w:p w14:paraId="2E97C205" w14:textId="77777777" w:rsidR="005A0CFC" w:rsidRPr="005A0CFC" w:rsidRDefault="005A0CFC" w:rsidP="005A0CFC">
            <w:pPr>
              <w:rPr>
                <w:rFonts w:ascii="Times New Roman" w:hAnsi="Times New Roman" w:cs="Times New Roman"/>
                <w:sz w:val="24"/>
                <w:szCs w:val="24"/>
              </w:rPr>
            </w:pPr>
            <w:r w:rsidRPr="005A0CFC">
              <w:rPr>
                <w:rFonts w:ascii="Times New Roman" w:hAnsi="Times New Roman" w:cs="Times New Roman"/>
                <w:sz w:val="24"/>
                <w:szCs w:val="24"/>
              </w:rPr>
              <w:t>Цель проекта – разработка программы поддержки молодых специалистов в компании.</w:t>
            </w:r>
          </w:p>
          <w:p w14:paraId="0EFAF41D" w14:textId="77777777" w:rsidR="005A0CFC" w:rsidRPr="005A0CFC" w:rsidRDefault="005A0CFC" w:rsidP="005A0CFC">
            <w:pPr>
              <w:rPr>
                <w:rFonts w:ascii="Times New Roman" w:hAnsi="Times New Roman" w:cs="Times New Roman"/>
                <w:sz w:val="24"/>
                <w:szCs w:val="24"/>
              </w:rPr>
            </w:pPr>
            <w:r w:rsidRPr="005A0CFC">
              <w:rPr>
                <w:rFonts w:ascii="Times New Roman" w:hAnsi="Times New Roman" w:cs="Times New Roman"/>
                <w:sz w:val="24"/>
                <w:szCs w:val="24"/>
              </w:rPr>
              <w:t>Задачи:</w:t>
            </w:r>
          </w:p>
          <w:p w14:paraId="4C73BC26" w14:textId="77777777" w:rsidR="005A0CFC" w:rsidRPr="005A0CFC" w:rsidRDefault="005A0CFC" w:rsidP="005A0CFC">
            <w:pPr>
              <w:numPr>
                <w:ilvl w:val="0"/>
                <w:numId w:val="13"/>
              </w:numPr>
              <w:jc w:val="both"/>
              <w:rPr>
                <w:rFonts w:ascii="Times New Roman" w:hAnsi="Times New Roman" w:cs="Times New Roman"/>
                <w:sz w:val="24"/>
                <w:szCs w:val="24"/>
              </w:rPr>
            </w:pPr>
            <w:r w:rsidRPr="005A0CFC">
              <w:rPr>
                <w:rFonts w:ascii="Times New Roman" w:hAnsi="Times New Roman" w:cs="Times New Roman"/>
                <w:sz w:val="24"/>
                <w:szCs w:val="24"/>
              </w:rPr>
              <w:t>помощь в адаптации молодому работнику в коллективе;</w:t>
            </w:r>
          </w:p>
          <w:p w14:paraId="0F05DFD0" w14:textId="77777777" w:rsidR="005A0CFC" w:rsidRPr="005A0CFC" w:rsidRDefault="005A0CFC" w:rsidP="005A0CFC">
            <w:pPr>
              <w:numPr>
                <w:ilvl w:val="0"/>
                <w:numId w:val="13"/>
              </w:numPr>
              <w:jc w:val="both"/>
              <w:rPr>
                <w:rFonts w:ascii="Times New Roman" w:hAnsi="Times New Roman" w:cs="Times New Roman"/>
                <w:sz w:val="24"/>
                <w:szCs w:val="24"/>
              </w:rPr>
            </w:pPr>
            <w:r w:rsidRPr="005A0CFC">
              <w:rPr>
                <w:rFonts w:ascii="Times New Roman" w:hAnsi="Times New Roman" w:cs="Times New Roman"/>
                <w:sz w:val="24"/>
                <w:szCs w:val="24"/>
              </w:rPr>
              <w:t>выявление проблемных аспектов;</w:t>
            </w:r>
          </w:p>
          <w:p w14:paraId="6F67F884" w14:textId="77777777" w:rsidR="005A0CFC" w:rsidRPr="005A0CFC" w:rsidRDefault="005A0CFC" w:rsidP="005A0CFC">
            <w:pPr>
              <w:numPr>
                <w:ilvl w:val="0"/>
                <w:numId w:val="13"/>
              </w:numPr>
              <w:jc w:val="both"/>
              <w:rPr>
                <w:rFonts w:ascii="Times New Roman" w:hAnsi="Times New Roman" w:cs="Times New Roman"/>
                <w:sz w:val="24"/>
                <w:szCs w:val="24"/>
              </w:rPr>
            </w:pPr>
            <w:r w:rsidRPr="005A0CFC">
              <w:rPr>
                <w:rFonts w:ascii="Times New Roman" w:hAnsi="Times New Roman" w:cs="Times New Roman"/>
                <w:sz w:val="24"/>
                <w:szCs w:val="24"/>
              </w:rPr>
              <w:t>создать условия для развития молодого сотрудника.</w:t>
            </w:r>
          </w:p>
        </w:tc>
      </w:tr>
      <w:tr w:rsidR="005A0CFC" w:rsidRPr="005A0CFC" w14:paraId="375F2C59" w14:textId="77777777" w:rsidTr="005A0CFC">
        <w:tc>
          <w:tcPr>
            <w:tcW w:w="1459" w:type="pct"/>
          </w:tcPr>
          <w:p w14:paraId="12408014" w14:textId="77777777" w:rsidR="005A0CFC" w:rsidRPr="005A0CFC" w:rsidRDefault="005A0CFC" w:rsidP="005A0CFC">
            <w:pPr>
              <w:rPr>
                <w:rFonts w:ascii="Times New Roman" w:hAnsi="Times New Roman" w:cs="Times New Roman"/>
                <w:sz w:val="24"/>
                <w:szCs w:val="24"/>
              </w:rPr>
            </w:pPr>
            <w:r w:rsidRPr="005A0CFC">
              <w:rPr>
                <w:rFonts w:ascii="Times New Roman" w:hAnsi="Times New Roman" w:cs="Times New Roman"/>
                <w:sz w:val="24"/>
                <w:szCs w:val="24"/>
              </w:rPr>
              <w:t xml:space="preserve">Продукт проекта </w:t>
            </w:r>
          </w:p>
        </w:tc>
        <w:tc>
          <w:tcPr>
            <w:tcW w:w="3541" w:type="pct"/>
          </w:tcPr>
          <w:p w14:paraId="4F7E325E" w14:textId="77777777" w:rsidR="005A0CFC" w:rsidRPr="005A0CFC" w:rsidRDefault="005A0CFC" w:rsidP="005A0CFC">
            <w:pPr>
              <w:rPr>
                <w:rFonts w:ascii="Times New Roman" w:hAnsi="Times New Roman" w:cs="Times New Roman"/>
                <w:sz w:val="24"/>
                <w:szCs w:val="24"/>
              </w:rPr>
            </w:pPr>
            <w:r w:rsidRPr="005A0CFC">
              <w:rPr>
                <w:rFonts w:ascii="Times New Roman" w:hAnsi="Times New Roman" w:cs="Times New Roman"/>
                <w:sz w:val="24"/>
                <w:szCs w:val="24"/>
              </w:rPr>
              <w:t>Молодые сотрудники компании</w:t>
            </w:r>
          </w:p>
        </w:tc>
      </w:tr>
      <w:tr w:rsidR="005A0CFC" w:rsidRPr="005A0CFC" w14:paraId="26E62739" w14:textId="77777777" w:rsidTr="005A0CFC">
        <w:tc>
          <w:tcPr>
            <w:tcW w:w="1459" w:type="pct"/>
          </w:tcPr>
          <w:p w14:paraId="593510E5" w14:textId="77777777" w:rsidR="005A0CFC" w:rsidRPr="005A0CFC" w:rsidRDefault="005A0CFC" w:rsidP="005A0CFC">
            <w:pPr>
              <w:rPr>
                <w:rFonts w:ascii="Times New Roman" w:hAnsi="Times New Roman" w:cs="Times New Roman"/>
                <w:sz w:val="24"/>
                <w:szCs w:val="24"/>
              </w:rPr>
            </w:pPr>
            <w:r w:rsidRPr="005A0CFC">
              <w:rPr>
                <w:rFonts w:ascii="Times New Roman" w:hAnsi="Times New Roman" w:cs="Times New Roman"/>
                <w:sz w:val="24"/>
                <w:szCs w:val="24"/>
              </w:rPr>
              <w:t xml:space="preserve">Окружение проекта </w:t>
            </w:r>
          </w:p>
        </w:tc>
        <w:tc>
          <w:tcPr>
            <w:tcW w:w="3541" w:type="pct"/>
          </w:tcPr>
          <w:p w14:paraId="63D614BB" w14:textId="77777777" w:rsidR="005A0CFC" w:rsidRPr="005A0CFC" w:rsidRDefault="005A0CFC" w:rsidP="005A0CFC">
            <w:pPr>
              <w:rPr>
                <w:rFonts w:ascii="Times New Roman" w:hAnsi="Times New Roman" w:cs="Times New Roman"/>
                <w:sz w:val="24"/>
                <w:szCs w:val="24"/>
              </w:rPr>
            </w:pPr>
            <w:r w:rsidRPr="005A0CFC">
              <w:rPr>
                <w:rFonts w:ascii="Times New Roman" w:hAnsi="Times New Roman" w:cs="Times New Roman"/>
                <w:sz w:val="24"/>
                <w:szCs w:val="24"/>
              </w:rPr>
              <w:t>Персонал предприятия.</w:t>
            </w:r>
          </w:p>
        </w:tc>
      </w:tr>
      <w:tr w:rsidR="005A0CFC" w:rsidRPr="005A0CFC" w14:paraId="1742E053" w14:textId="77777777" w:rsidTr="005A0CFC">
        <w:tc>
          <w:tcPr>
            <w:tcW w:w="1459" w:type="pct"/>
          </w:tcPr>
          <w:p w14:paraId="667B6EA7" w14:textId="77777777" w:rsidR="005A0CFC" w:rsidRPr="005A0CFC" w:rsidRDefault="005A0CFC" w:rsidP="005A0CFC">
            <w:pPr>
              <w:rPr>
                <w:rFonts w:ascii="Times New Roman" w:hAnsi="Times New Roman" w:cs="Times New Roman"/>
                <w:sz w:val="24"/>
                <w:szCs w:val="24"/>
              </w:rPr>
            </w:pPr>
            <w:r w:rsidRPr="005A0CFC">
              <w:rPr>
                <w:rFonts w:ascii="Times New Roman" w:hAnsi="Times New Roman" w:cs="Times New Roman"/>
                <w:sz w:val="24"/>
                <w:szCs w:val="24"/>
              </w:rPr>
              <w:t xml:space="preserve">Временные рамки </w:t>
            </w:r>
          </w:p>
        </w:tc>
        <w:tc>
          <w:tcPr>
            <w:tcW w:w="3541" w:type="pct"/>
          </w:tcPr>
          <w:p w14:paraId="2850D84F" w14:textId="111AB5FC" w:rsidR="005A0CFC" w:rsidRPr="005A0CFC" w:rsidRDefault="005A0CFC" w:rsidP="005A0CFC">
            <w:pPr>
              <w:rPr>
                <w:rFonts w:ascii="Times New Roman" w:hAnsi="Times New Roman" w:cs="Times New Roman"/>
                <w:sz w:val="24"/>
                <w:szCs w:val="24"/>
              </w:rPr>
            </w:pPr>
            <w:r w:rsidRPr="005A0CFC">
              <w:rPr>
                <w:rFonts w:ascii="Times New Roman" w:hAnsi="Times New Roman" w:cs="Times New Roman"/>
                <w:sz w:val="24"/>
                <w:szCs w:val="24"/>
              </w:rPr>
              <w:t>Старт проекта: май 20</w:t>
            </w:r>
            <w:r w:rsidR="00685648">
              <w:rPr>
                <w:rFonts w:ascii="Times New Roman" w:hAnsi="Times New Roman" w:cs="Times New Roman"/>
                <w:sz w:val="24"/>
                <w:szCs w:val="24"/>
              </w:rPr>
              <w:t>21</w:t>
            </w:r>
            <w:r w:rsidRPr="005A0CFC">
              <w:rPr>
                <w:rFonts w:ascii="Times New Roman" w:hAnsi="Times New Roman" w:cs="Times New Roman"/>
                <w:sz w:val="24"/>
                <w:szCs w:val="24"/>
              </w:rPr>
              <w:t>года</w:t>
            </w:r>
          </w:p>
          <w:p w14:paraId="408707CB" w14:textId="1A41CA33" w:rsidR="005A0CFC" w:rsidRPr="005A0CFC" w:rsidRDefault="005A0CFC" w:rsidP="005A0CFC">
            <w:pPr>
              <w:rPr>
                <w:rFonts w:ascii="Times New Roman" w:hAnsi="Times New Roman" w:cs="Times New Roman"/>
                <w:sz w:val="24"/>
                <w:szCs w:val="24"/>
              </w:rPr>
            </w:pPr>
            <w:r w:rsidRPr="005A0CFC">
              <w:rPr>
                <w:rFonts w:ascii="Times New Roman" w:hAnsi="Times New Roman" w:cs="Times New Roman"/>
                <w:sz w:val="24"/>
                <w:szCs w:val="24"/>
              </w:rPr>
              <w:t>Завершение проекта: июнь  20</w:t>
            </w:r>
            <w:r w:rsidR="00685648">
              <w:rPr>
                <w:rFonts w:ascii="Times New Roman" w:hAnsi="Times New Roman" w:cs="Times New Roman"/>
                <w:sz w:val="24"/>
                <w:szCs w:val="24"/>
              </w:rPr>
              <w:t>21</w:t>
            </w:r>
            <w:r w:rsidRPr="005A0CFC">
              <w:rPr>
                <w:rFonts w:ascii="Times New Roman" w:hAnsi="Times New Roman" w:cs="Times New Roman"/>
                <w:sz w:val="24"/>
                <w:szCs w:val="24"/>
              </w:rPr>
              <w:t xml:space="preserve"> года</w:t>
            </w:r>
          </w:p>
        </w:tc>
      </w:tr>
    </w:tbl>
    <w:p w14:paraId="7BA48101" w14:textId="77777777" w:rsidR="005A0CFC" w:rsidRPr="005A0CFC" w:rsidRDefault="005A0CFC" w:rsidP="005A0CFC">
      <w:pPr>
        <w:spacing w:after="0" w:line="360" w:lineRule="auto"/>
        <w:jc w:val="both"/>
        <w:rPr>
          <w:rFonts w:ascii="Times New Roman" w:eastAsia="Calibri" w:hAnsi="Times New Roman" w:cs="Times New Roman"/>
          <w:sz w:val="28"/>
        </w:rPr>
      </w:pPr>
    </w:p>
    <w:p w14:paraId="70F5EDAF" w14:textId="77777777" w:rsidR="005A0CFC" w:rsidRPr="005A0CFC" w:rsidRDefault="005A0CFC" w:rsidP="005A0CFC">
      <w:pPr>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noProof/>
          <w:sz w:val="28"/>
          <w:szCs w:val="28"/>
          <w:lang w:eastAsia="ru-RU"/>
        </w:rPr>
        <w:drawing>
          <wp:anchor distT="0" distB="0" distL="114300" distR="114300" simplePos="0" relativeHeight="251806720" behindDoc="0" locked="0" layoutInCell="1" allowOverlap="1" wp14:anchorId="43E255FB" wp14:editId="5D095FBD">
            <wp:simplePos x="0" y="0"/>
            <wp:positionH relativeFrom="column">
              <wp:posOffset>-29845</wp:posOffset>
            </wp:positionH>
            <wp:positionV relativeFrom="paragraph">
              <wp:posOffset>795655</wp:posOffset>
            </wp:positionV>
            <wp:extent cx="5840730" cy="4066540"/>
            <wp:effectExtent l="0" t="0" r="0" b="10160"/>
            <wp:wrapSquare wrapText="bothSides"/>
            <wp:docPr id="46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r w:rsidRPr="005A0CFC">
        <w:rPr>
          <w:rFonts w:ascii="Times New Roman" w:eastAsia="Calibri" w:hAnsi="Times New Roman" w:cs="Times New Roman"/>
          <w:sz w:val="28"/>
          <w:szCs w:val="28"/>
        </w:rPr>
        <w:t>На рисунке 3.11 представлены основные рекомендуемые мероприятия по программе адаптации молодых специалистов.</w:t>
      </w:r>
    </w:p>
    <w:p w14:paraId="25AC4930" w14:textId="77777777" w:rsidR="005A0CFC" w:rsidRPr="005A0CFC" w:rsidRDefault="005A0CFC" w:rsidP="005A0CFC">
      <w:pPr>
        <w:spacing w:after="0" w:line="360" w:lineRule="auto"/>
        <w:ind w:firstLine="709"/>
        <w:jc w:val="both"/>
        <w:rPr>
          <w:rFonts w:ascii="Times New Roman" w:eastAsia="Calibri" w:hAnsi="Times New Roman" w:cs="Times New Roman"/>
          <w:sz w:val="28"/>
          <w:szCs w:val="28"/>
        </w:rPr>
      </w:pPr>
    </w:p>
    <w:p w14:paraId="5D807E98" w14:textId="680CE401" w:rsidR="005A0CFC" w:rsidRPr="005A0CFC" w:rsidRDefault="005A0CFC" w:rsidP="00685648">
      <w:pPr>
        <w:spacing w:after="0" w:line="360" w:lineRule="auto"/>
        <w:jc w:val="center"/>
        <w:rPr>
          <w:rFonts w:ascii="Times New Roman" w:eastAsia="Calibri" w:hAnsi="Times New Roman" w:cs="Times New Roman"/>
          <w:sz w:val="28"/>
        </w:rPr>
      </w:pPr>
      <w:r w:rsidRPr="005A0CFC">
        <w:rPr>
          <w:rFonts w:ascii="Times New Roman" w:eastAsia="Calibri" w:hAnsi="Times New Roman" w:cs="Times New Roman"/>
          <w:sz w:val="28"/>
        </w:rPr>
        <w:t xml:space="preserve">Рисунок 3.11 </w:t>
      </w:r>
      <w:r w:rsidR="00685648" w:rsidRPr="005A0CFC">
        <w:rPr>
          <w:rFonts w:ascii="Times New Roman" w:eastAsia="Calibri" w:hAnsi="Times New Roman" w:cs="Times New Roman"/>
          <w:sz w:val="28"/>
        </w:rPr>
        <w:t>- Дерево</w:t>
      </w:r>
      <w:r w:rsidRPr="005A0CFC">
        <w:rPr>
          <w:rFonts w:ascii="Times New Roman" w:eastAsia="Calibri" w:hAnsi="Times New Roman" w:cs="Times New Roman"/>
          <w:sz w:val="28"/>
        </w:rPr>
        <w:t xml:space="preserve"> целей по проекту мероприятий по совершенствованию адаптации молодых специалистов в компании</w:t>
      </w:r>
    </w:p>
    <w:p w14:paraId="258563FD" w14:textId="77777777" w:rsidR="005A0CFC" w:rsidRPr="005A0CFC" w:rsidRDefault="005A0CFC" w:rsidP="005A0CFC">
      <w:pPr>
        <w:spacing w:after="0" w:line="240" w:lineRule="auto"/>
        <w:jc w:val="center"/>
        <w:rPr>
          <w:rFonts w:ascii="Times New Roman" w:eastAsia="Calibri" w:hAnsi="Times New Roman" w:cs="Times New Roman"/>
          <w:sz w:val="28"/>
        </w:rPr>
      </w:pPr>
    </w:p>
    <w:p w14:paraId="0959A16D" w14:textId="1303A286" w:rsidR="005A0CFC" w:rsidRPr="005A0CFC" w:rsidRDefault="005A0CFC" w:rsidP="00685648">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Среди предложений в рамках данного мероприятия предложены:</w:t>
      </w:r>
    </w:p>
    <w:p w14:paraId="4E929522" w14:textId="210022DA" w:rsidR="005A0CFC" w:rsidRPr="005A0CFC" w:rsidRDefault="00685648" w:rsidP="00685648">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3.1. </w:t>
      </w:r>
      <w:r w:rsidR="005A0CFC" w:rsidRPr="005A0CFC">
        <w:rPr>
          <w:rFonts w:ascii="Times New Roman" w:eastAsia="Calibri" w:hAnsi="Times New Roman" w:cs="Times New Roman"/>
          <w:sz w:val="28"/>
        </w:rPr>
        <w:t xml:space="preserve">Создание </w:t>
      </w:r>
      <w:r w:rsidRPr="005A0CFC">
        <w:rPr>
          <w:rFonts w:ascii="Times New Roman" w:eastAsia="Calibri" w:hAnsi="Times New Roman" w:cs="Times New Roman"/>
          <w:sz w:val="28"/>
        </w:rPr>
        <w:t>совета молодых</w:t>
      </w:r>
      <w:r w:rsidR="005A0CFC" w:rsidRPr="005A0CFC">
        <w:rPr>
          <w:rFonts w:ascii="Times New Roman" w:eastAsia="Calibri" w:hAnsi="Times New Roman" w:cs="Times New Roman"/>
          <w:sz w:val="28"/>
        </w:rPr>
        <w:t xml:space="preserve"> специалистов.  С помощью данного </w:t>
      </w:r>
      <w:r w:rsidRPr="005A0CFC">
        <w:rPr>
          <w:rFonts w:ascii="Times New Roman" w:eastAsia="Calibri" w:hAnsi="Times New Roman" w:cs="Times New Roman"/>
          <w:sz w:val="28"/>
        </w:rPr>
        <w:t>Совета новые</w:t>
      </w:r>
      <w:r w:rsidR="005A0CFC" w:rsidRPr="005A0CFC">
        <w:rPr>
          <w:rFonts w:ascii="Times New Roman" w:eastAsia="Calibri" w:hAnsi="Times New Roman" w:cs="Times New Roman"/>
          <w:sz w:val="28"/>
        </w:rPr>
        <w:t xml:space="preserve"> </w:t>
      </w:r>
      <w:r w:rsidRPr="005A0CFC">
        <w:rPr>
          <w:rFonts w:ascii="Times New Roman" w:eastAsia="Calibri" w:hAnsi="Times New Roman" w:cs="Times New Roman"/>
          <w:sz w:val="28"/>
        </w:rPr>
        <w:t>сотрудники будут</w:t>
      </w:r>
      <w:r w:rsidR="005A0CFC" w:rsidRPr="005A0CFC">
        <w:rPr>
          <w:rFonts w:ascii="Times New Roman" w:eastAsia="Calibri" w:hAnsi="Times New Roman" w:cs="Times New Roman"/>
          <w:sz w:val="28"/>
        </w:rPr>
        <w:t xml:space="preserve"> активно принимать участие в различных мероприятиях, которые </w:t>
      </w:r>
      <w:r w:rsidRPr="005A0CFC">
        <w:rPr>
          <w:rFonts w:ascii="Times New Roman" w:eastAsia="Calibri" w:hAnsi="Times New Roman" w:cs="Times New Roman"/>
          <w:sz w:val="28"/>
        </w:rPr>
        <w:t>будут проводится</w:t>
      </w:r>
      <w:r w:rsidR="005A0CFC" w:rsidRPr="005A0CFC">
        <w:rPr>
          <w:rFonts w:ascii="Times New Roman" w:eastAsia="Calibri" w:hAnsi="Times New Roman" w:cs="Times New Roman"/>
          <w:sz w:val="28"/>
        </w:rPr>
        <w:t xml:space="preserve"> внутри предприятия, эффективно использовать возможности профессионального роста. </w:t>
      </w:r>
    </w:p>
    <w:p w14:paraId="68701E94" w14:textId="77777777" w:rsidR="005A0CFC" w:rsidRPr="005A0CFC" w:rsidRDefault="005A0CFC" w:rsidP="00685648">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Функции предлагаемого Совета отражена на рис.3.12.</w:t>
      </w:r>
    </w:p>
    <w:p w14:paraId="3051FCD1" w14:textId="77777777" w:rsidR="005A0CFC" w:rsidRPr="005A0CFC" w:rsidRDefault="005A0CFC" w:rsidP="00685648">
      <w:pPr>
        <w:spacing w:after="0" w:line="360" w:lineRule="auto"/>
        <w:ind w:firstLine="709"/>
        <w:jc w:val="both"/>
        <w:rPr>
          <w:rFonts w:ascii="Times New Roman" w:eastAsia="Calibri" w:hAnsi="Times New Roman" w:cs="Times New Roman"/>
          <w:sz w:val="28"/>
        </w:rPr>
      </w:pPr>
    </w:p>
    <w:p w14:paraId="545CAABA" w14:textId="77777777" w:rsidR="005A0CFC" w:rsidRPr="005A0CFC" w:rsidRDefault="005A0CFC" w:rsidP="005A0CFC">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noProof/>
          <w:sz w:val="28"/>
          <w:lang w:eastAsia="ru-RU"/>
        </w:rPr>
        <w:drawing>
          <wp:anchor distT="0" distB="0" distL="114300" distR="114300" simplePos="0" relativeHeight="251808768" behindDoc="0" locked="0" layoutInCell="1" allowOverlap="1" wp14:anchorId="4BAAC288" wp14:editId="70F5B252">
            <wp:simplePos x="0" y="0"/>
            <wp:positionH relativeFrom="column">
              <wp:posOffset>229870</wp:posOffset>
            </wp:positionH>
            <wp:positionV relativeFrom="paragraph">
              <wp:posOffset>90805</wp:posOffset>
            </wp:positionV>
            <wp:extent cx="5472430" cy="1432560"/>
            <wp:effectExtent l="0" t="38100" r="0" b="15240"/>
            <wp:wrapSquare wrapText="bothSides"/>
            <wp:docPr id="465"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p>
    <w:p w14:paraId="01AC90CB" w14:textId="0628AE6B" w:rsidR="005A0CFC" w:rsidRDefault="005A0CFC" w:rsidP="00685648">
      <w:pPr>
        <w:spacing w:after="0" w:line="360" w:lineRule="auto"/>
        <w:jc w:val="center"/>
        <w:rPr>
          <w:rFonts w:ascii="Times New Roman" w:eastAsia="Calibri" w:hAnsi="Times New Roman" w:cs="Times New Roman"/>
          <w:sz w:val="28"/>
        </w:rPr>
      </w:pPr>
      <w:r w:rsidRPr="005A0CFC">
        <w:rPr>
          <w:rFonts w:ascii="Times New Roman" w:eastAsia="Calibri" w:hAnsi="Times New Roman" w:cs="Times New Roman"/>
          <w:sz w:val="28"/>
        </w:rPr>
        <w:t xml:space="preserve">Рисунок 3.12 - Функции Совета молодых ученых </w:t>
      </w:r>
      <w:r w:rsidR="00685648" w:rsidRPr="00685648">
        <w:rPr>
          <w:rFonts w:ascii="Times New Roman" w:eastAsia="Calibri" w:hAnsi="Times New Roman" w:cs="Times New Roman"/>
          <w:sz w:val="28"/>
        </w:rPr>
        <w:t>ООО «ЛОМБАРД ВЫГОДНЫЙ»</w:t>
      </w:r>
    </w:p>
    <w:p w14:paraId="61B7F02C" w14:textId="77777777" w:rsidR="00685648" w:rsidRPr="005A0CFC" w:rsidRDefault="00685648" w:rsidP="005A0CFC">
      <w:pPr>
        <w:spacing w:after="0" w:line="240" w:lineRule="auto"/>
        <w:jc w:val="center"/>
        <w:rPr>
          <w:rFonts w:ascii="Times New Roman" w:eastAsia="Calibri" w:hAnsi="Times New Roman" w:cs="Times New Roman"/>
          <w:sz w:val="28"/>
        </w:rPr>
      </w:pPr>
    </w:p>
    <w:p w14:paraId="543B6F26" w14:textId="5CDA8291" w:rsidR="005A0CFC" w:rsidRPr="005A0CFC" w:rsidRDefault="005A0CFC" w:rsidP="00685648">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 xml:space="preserve">В состав Совета </w:t>
      </w:r>
      <w:r w:rsidRPr="005A0CFC">
        <w:rPr>
          <w:rFonts w:ascii="Times New Roman" w:eastAsia="Calibri" w:hAnsi="Times New Roman" w:cs="Times New Roman"/>
          <w:sz w:val="28"/>
        </w:rPr>
        <w:tab/>
        <w:t xml:space="preserve"> будут входить работники в возрасте до 35 лет, без ограничения по стажу и образованию. </w:t>
      </w:r>
    </w:p>
    <w:p w14:paraId="0723E683" w14:textId="45CFD3C2" w:rsidR="005A0CFC" w:rsidRPr="005A0CFC" w:rsidRDefault="005A0CFC" w:rsidP="00685648">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На рисунке 3.13 представлена структура Совета.</w:t>
      </w:r>
    </w:p>
    <w:p w14:paraId="074ED608" w14:textId="77777777" w:rsidR="005A0CFC" w:rsidRPr="005A0CFC" w:rsidRDefault="005A0CFC" w:rsidP="005A0CFC">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noProof/>
          <w:sz w:val="28"/>
          <w:lang w:eastAsia="ru-RU"/>
        </w:rPr>
        <w:drawing>
          <wp:anchor distT="0" distB="0" distL="114300" distR="114300" simplePos="0" relativeHeight="251809792" behindDoc="0" locked="0" layoutInCell="1" allowOverlap="1" wp14:anchorId="1CC6E89B" wp14:editId="15D63CAE">
            <wp:simplePos x="0" y="0"/>
            <wp:positionH relativeFrom="column">
              <wp:posOffset>229870</wp:posOffset>
            </wp:positionH>
            <wp:positionV relativeFrom="paragraph">
              <wp:posOffset>137160</wp:posOffset>
            </wp:positionV>
            <wp:extent cx="5800090" cy="2592705"/>
            <wp:effectExtent l="0" t="0" r="0" b="17145"/>
            <wp:wrapSquare wrapText="bothSides"/>
            <wp:docPr id="466"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anchor>
        </w:drawing>
      </w:r>
    </w:p>
    <w:p w14:paraId="7675AB59" w14:textId="77777777" w:rsidR="005A0CFC" w:rsidRPr="005A0CFC" w:rsidRDefault="005A0CFC" w:rsidP="005A0CFC">
      <w:pPr>
        <w:spacing w:after="0" w:line="360" w:lineRule="auto"/>
        <w:ind w:firstLine="709"/>
        <w:jc w:val="center"/>
        <w:rPr>
          <w:rFonts w:ascii="Times New Roman" w:eastAsia="Calibri" w:hAnsi="Times New Roman" w:cs="Times New Roman"/>
          <w:sz w:val="28"/>
        </w:rPr>
      </w:pPr>
      <w:r w:rsidRPr="005A0CFC">
        <w:rPr>
          <w:rFonts w:ascii="Times New Roman" w:eastAsia="Calibri" w:hAnsi="Times New Roman" w:cs="Times New Roman"/>
          <w:sz w:val="28"/>
        </w:rPr>
        <w:t>Рисунок 3.13 - Структура Совета молодых специалистов</w:t>
      </w:r>
    </w:p>
    <w:p w14:paraId="61321ADC" w14:textId="77777777" w:rsidR="00685648" w:rsidRDefault="00685648" w:rsidP="005A0CFC">
      <w:pPr>
        <w:widowControl w:val="0"/>
        <w:spacing w:after="0" w:line="360" w:lineRule="auto"/>
        <w:ind w:firstLine="709"/>
        <w:jc w:val="both"/>
        <w:rPr>
          <w:rFonts w:ascii="Times New Roman" w:eastAsia="Calibri" w:hAnsi="Times New Roman" w:cs="Times New Roman"/>
          <w:sz w:val="28"/>
          <w:szCs w:val="28"/>
        </w:rPr>
      </w:pPr>
    </w:p>
    <w:p w14:paraId="1B3B6940" w14:textId="50FBA692" w:rsidR="005A0CFC" w:rsidRPr="005A0CFC" w:rsidRDefault="005A0CFC" w:rsidP="00685648">
      <w:pPr>
        <w:widowControl w:val="0"/>
        <w:spacing w:after="0" w:line="360" w:lineRule="auto"/>
        <w:ind w:firstLine="709"/>
        <w:jc w:val="both"/>
        <w:rPr>
          <w:rFonts w:ascii="Times New Roman" w:eastAsia="Calibri" w:hAnsi="Times New Roman" w:cs="Times New Roman"/>
          <w:sz w:val="28"/>
          <w:shd w:val="clear" w:color="auto" w:fill="FFFFFF"/>
        </w:rPr>
      </w:pPr>
      <w:r w:rsidRPr="005A0CFC">
        <w:rPr>
          <w:rFonts w:ascii="Times New Roman" w:eastAsia="Calibri" w:hAnsi="Times New Roman" w:cs="Times New Roman"/>
          <w:sz w:val="28"/>
          <w:szCs w:val="28"/>
        </w:rPr>
        <w:t xml:space="preserve">Основной обязанностью данного совета будет являться разработка мероприятий по внедрению </w:t>
      </w:r>
      <w:r w:rsidRPr="005A0CFC">
        <w:rPr>
          <w:rFonts w:ascii="Times New Roman" w:eastAsia="Calibri" w:hAnsi="Times New Roman" w:cs="Times New Roman"/>
          <w:sz w:val="28"/>
          <w:shd w:val="clear" w:color="auto" w:fill="FFFFFF"/>
        </w:rPr>
        <w:t xml:space="preserve">корпоративной программы поддержки молодых </w:t>
      </w:r>
      <w:r w:rsidRPr="005A0CFC">
        <w:rPr>
          <w:rFonts w:ascii="Times New Roman" w:eastAsia="Calibri" w:hAnsi="Times New Roman" w:cs="Times New Roman"/>
          <w:sz w:val="28"/>
          <w:shd w:val="clear" w:color="auto" w:fill="FFFFFF"/>
        </w:rPr>
        <w:lastRenderedPageBreak/>
        <w:t>специалистов.</w:t>
      </w:r>
    </w:p>
    <w:p w14:paraId="51416FBA" w14:textId="44A618B6" w:rsidR="005A0CFC" w:rsidRPr="005A0CFC" w:rsidRDefault="005A0CFC" w:rsidP="00685648">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 xml:space="preserve">3.2.  формирование Положения об </w:t>
      </w:r>
      <w:r w:rsidR="00685648" w:rsidRPr="005A0CFC">
        <w:rPr>
          <w:rFonts w:ascii="Times New Roman" w:eastAsia="Calibri" w:hAnsi="Times New Roman" w:cs="Times New Roman"/>
          <w:sz w:val="28"/>
        </w:rPr>
        <w:t>адаптации молодых</w:t>
      </w:r>
      <w:r w:rsidRPr="005A0CFC">
        <w:rPr>
          <w:rFonts w:ascii="Times New Roman" w:eastAsia="Calibri" w:hAnsi="Times New Roman" w:cs="Times New Roman"/>
          <w:sz w:val="28"/>
        </w:rPr>
        <w:t xml:space="preserve"> специалистов в компании.</w:t>
      </w:r>
    </w:p>
    <w:p w14:paraId="5668043E" w14:textId="330ED3D6" w:rsidR="005A0CFC" w:rsidRPr="005A0CFC" w:rsidRDefault="005A0CFC" w:rsidP="00685648">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shd w:val="clear" w:color="auto" w:fill="FFFFFF"/>
        </w:rPr>
        <w:t>3.3. п</w:t>
      </w:r>
      <w:r w:rsidRPr="005A0CFC">
        <w:rPr>
          <w:rFonts w:ascii="Times New Roman" w:eastAsia="Calibri" w:hAnsi="Times New Roman" w:cs="Times New Roman"/>
          <w:sz w:val="28"/>
        </w:rPr>
        <w:t>артнерство с ВУЗом.</w:t>
      </w:r>
    </w:p>
    <w:p w14:paraId="6F7797E9" w14:textId="4CE7EB6C" w:rsidR="005A0CFC" w:rsidRPr="005A0CFC" w:rsidRDefault="005A0CFC" w:rsidP="00685648">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noProof/>
          <w:sz w:val="28"/>
          <w:lang w:eastAsia="ru-RU"/>
        </w:rPr>
        <w:drawing>
          <wp:anchor distT="0" distB="0" distL="114300" distR="114300" simplePos="0" relativeHeight="251807744" behindDoc="0" locked="0" layoutInCell="1" allowOverlap="1" wp14:anchorId="56E2A5CB" wp14:editId="4FFF3AA1">
            <wp:simplePos x="0" y="0"/>
            <wp:positionH relativeFrom="column">
              <wp:posOffset>289560</wp:posOffset>
            </wp:positionH>
            <wp:positionV relativeFrom="paragraph">
              <wp:posOffset>788670</wp:posOffset>
            </wp:positionV>
            <wp:extent cx="5496560" cy="1569085"/>
            <wp:effectExtent l="0" t="0" r="27940" b="0"/>
            <wp:wrapSquare wrapText="bothSides"/>
            <wp:docPr id="467"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anchor>
        </w:drawing>
      </w:r>
      <w:r w:rsidR="00685648" w:rsidRPr="005A0CFC">
        <w:rPr>
          <w:rFonts w:ascii="Times New Roman" w:eastAsia="Calibri" w:hAnsi="Times New Roman" w:cs="Times New Roman"/>
          <w:sz w:val="28"/>
        </w:rPr>
        <w:t>В рамках</w:t>
      </w:r>
      <w:r w:rsidRPr="005A0CFC">
        <w:rPr>
          <w:rFonts w:ascii="Times New Roman" w:eastAsia="Calibri" w:hAnsi="Times New Roman" w:cs="Times New Roman"/>
          <w:sz w:val="28"/>
        </w:rPr>
        <w:t xml:space="preserve"> данного </w:t>
      </w:r>
      <w:r w:rsidR="00685648" w:rsidRPr="005A0CFC">
        <w:rPr>
          <w:rFonts w:ascii="Times New Roman" w:eastAsia="Calibri" w:hAnsi="Times New Roman" w:cs="Times New Roman"/>
          <w:sz w:val="28"/>
        </w:rPr>
        <w:t>мероприятия необходимо</w:t>
      </w:r>
      <w:r w:rsidRPr="005A0CFC">
        <w:rPr>
          <w:rFonts w:ascii="Times New Roman" w:eastAsia="Calibri" w:hAnsi="Times New Roman" w:cs="Times New Roman"/>
          <w:sz w:val="28"/>
        </w:rPr>
        <w:t xml:space="preserve"> построить систему социального партнерства (рис.3.14)</w:t>
      </w:r>
    </w:p>
    <w:p w14:paraId="5A0BBA3B" w14:textId="3490E6AD" w:rsidR="005A0CFC" w:rsidRPr="005A0CFC" w:rsidRDefault="005A0CFC" w:rsidP="005A0CFC">
      <w:pPr>
        <w:spacing w:after="0" w:line="360" w:lineRule="auto"/>
        <w:jc w:val="center"/>
        <w:rPr>
          <w:rFonts w:ascii="Times New Roman" w:eastAsia="Calibri" w:hAnsi="Times New Roman" w:cs="Times New Roman"/>
          <w:sz w:val="28"/>
        </w:rPr>
      </w:pPr>
      <w:r w:rsidRPr="005A0CFC">
        <w:rPr>
          <w:rFonts w:ascii="Times New Roman" w:eastAsia="Calibri" w:hAnsi="Times New Roman" w:cs="Times New Roman"/>
          <w:sz w:val="28"/>
        </w:rPr>
        <w:t xml:space="preserve">Рисунок 3.14 </w:t>
      </w:r>
      <w:r w:rsidR="00685648" w:rsidRPr="005A0CFC">
        <w:rPr>
          <w:rFonts w:ascii="Times New Roman" w:eastAsia="Calibri" w:hAnsi="Times New Roman" w:cs="Times New Roman"/>
          <w:sz w:val="28"/>
        </w:rPr>
        <w:t>- Система</w:t>
      </w:r>
      <w:r w:rsidRPr="005A0CFC">
        <w:rPr>
          <w:rFonts w:ascii="Times New Roman" w:eastAsia="Calibri" w:hAnsi="Times New Roman" w:cs="Times New Roman"/>
          <w:sz w:val="28"/>
        </w:rPr>
        <w:t xml:space="preserve"> социального партнерства</w:t>
      </w:r>
    </w:p>
    <w:p w14:paraId="13D4AE5F" w14:textId="77777777" w:rsidR="00685648" w:rsidRDefault="005A0CFC" w:rsidP="005A0CFC">
      <w:pPr>
        <w:spacing w:after="0" w:line="360" w:lineRule="auto"/>
        <w:jc w:val="both"/>
        <w:rPr>
          <w:rFonts w:ascii="Times New Roman" w:eastAsia="Calibri" w:hAnsi="Times New Roman" w:cs="Times New Roman"/>
          <w:sz w:val="28"/>
        </w:rPr>
      </w:pPr>
      <w:r w:rsidRPr="005A0CFC">
        <w:rPr>
          <w:rFonts w:ascii="Times New Roman" w:eastAsia="Calibri" w:hAnsi="Times New Roman" w:cs="Times New Roman"/>
          <w:sz w:val="28"/>
        </w:rPr>
        <w:tab/>
      </w:r>
    </w:p>
    <w:p w14:paraId="0EF45B8D" w14:textId="62719F92" w:rsidR="005A0CFC" w:rsidRPr="005A0CFC" w:rsidRDefault="00685648" w:rsidP="00685648">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Основные направления помощи предприятия-работодателя,</w:t>
      </w:r>
      <w:r w:rsidR="005A0CFC" w:rsidRPr="005A0CFC">
        <w:rPr>
          <w:rFonts w:ascii="Times New Roman" w:eastAsia="Calibri" w:hAnsi="Times New Roman" w:cs="Times New Roman"/>
          <w:sz w:val="28"/>
        </w:rPr>
        <w:t xml:space="preserve"> следующие:</w:t>
      </w:r>
    </w:p>
    <w:p w14:paraId="4F68FC33" w14:textId="2B47949B" w:rsidR="005A0CFC" w:rsidRPr="005A0CFC" w:rsidRDefault="00331D0F" w:rsidP="00685648">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 xml:space="preserve">помощь молодым </w:t>
      </w:r>
      <w:r w:rsidRPr="005A0CFC">
        <w:rPr>
          <w:rFonts w:ascii="Times New Roman" w:eastAsia="Calibri" w:hAnsi="Times New Roman" w:cs="Times New Roman"/>
          <w:sz w:val="28"/>
        </w:rPr>
        <w:t>специалистам в</w:t>
      </w:r>
      <w:r w:rsidR="005A0CFC" w:rsidRPr="005A0CFC">
        <w:rPr>
          <w:rFonts w:ascii="Times New Roman" w:eastAsia="Calibri" w:hAnsi="Times New Roman" w:cs="Times New Roman"/>
          <w:sz w:val="28"/>
        </w:rPr>
        <w:t xml:space="preserve"> практической подготовке;</w:t>
      </w:r>
    </w:p>
    <w:p w14:paraId="09A0116A" w14:textId="72C11F04" w:rsidR="005A0CFC" w:rsidRPr="005A0CFC" w:rsidRDefault="00331D0F" w:rsidP="00685648">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сотрудничество предприятия и выпускающих кафедр;</w:t>
      </w:r>
    </w:p>
    <w:p w14:paraId="5CC8BDAA" w14:textId="408ABF36" w:rsidR="005A0CFC" w:rsidRPr="005A0CFC" w:rsidRDefault="00331D0F" w:rsidP="00685648">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 xml:space="preserve">организация и контроль процесса адаптации молодых специалистов. </w:t>
      </w:r>
    </w:p>
    <w:p w14:paraId="1C20F867" w14:textId="741CD9A5" w:rsidR="005A0CFC" w:rsidRPr="005A0CFC" w:rsidRDefault="005A0CFC" w:rsidP="00685648">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noProof/>
          <w:sz w:val="28"/>
          <w:lang w:eastAsia="ru-RU"/>
        </w:rPr>
        <w:drawing>
          <wp:anchor distT="0" distB="0" distL="114300" distR="114300" simplePos="0" relativeHeight="251810816" behindDoc="0" locked="0" layoutInCell="1" allowOverlap="1" wp14:anchorId="0D79232F" wp14:editId="7B477CBD">
            <wp:simplePos x="0" y="0"/>
            <wp:positionH relativeFrom="column">
              <wp:posOffset>151765</wp:posOffset>
            </wp:positionH>
            <wp:positionV relativeFrom="paragraph">
              <wp:posOffset>783590</wp:posOffset>
            </wp:positionV>
            <wp:extent cx="5486400" cy="1320800"/>
            <wp:effectExtent l="0" t="0" r="0" b="12700"/>
            <wp:wrapSquare wrapText="bothSides"/>
            <wp:docPr id="468"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anchor>
        </w:drawing>
      </w:r>
      <w:r w:rsidRPr="005A0CFC">
        <w:rPr>
          <w:rFonts w:ascii="Times New Roman" w:eastAsia="Calibri" w:hAnsi="Times New Roman" w:cs="Times New Roman"/>
          <w:sz w:val="28"/>
        </w:rPr>
        <w:t>На рис.3.15 представлена схема организации работы по содействию молодым студентам в процессе адаптации.</w:t>
      </w:r>
    </w:p>
    <w:p w14:paraId="37E6527F" w14:textId="77777777" w:rsidR="005A0CFC" w:rsidRPr="005A0CFC" w:rsidRDefault="005A0CFC" w:rsidP="005A0CFC">
      <w:pPr>
        <w:spacing w:after="0" w:line="360" w:lineRule="auto"/>
        <w:ind w:firstLine="709"/>
        <w:jc w:val="both"/>
        <w:rPr>
          <w:rFonts w:ascii="Times New Roman" w:eastAsia="Calibri" w:hAnsi="Times New Roman" w:cs="Times New Roman"/>
          <w:sz w:val="28"/>
        </w:rPr>
      </w:pPr>
    </w:p>
    <w:p w14:paraId="19F7AC21" w14:textId="6BE896AC" w:rsidR="005A0CFC" w:rsidRPr="005A0CFC" w:rsidRDefault="005A0CFC" w:rsidP="005A0CFC">
      <w:pPr>
        <w:spacing w:after="0" w:line="360" w:lineRule="auto"/>
        <w:jc w:val="center"/>
        <w:rPr>
          <w:rFonts w:ascii="Times New Roman" w:eastAsia="Calibri" w:hAnsi="Times New Roman" w:cs="Times New Roman"/>
          <w:sz w:val="28"/>
        </w:rPr>
      </w:pPr>
      <w:r w:rsidRPr="005A0CFC">
        <w:rPr>
          <w:rFonts w:ascii="Times New Roman" w:eastAsia="Calibri" w:hAnsi="Times New Roman" w:cs="Times New Roman"/>
          <w:sz w:val="28"/>
        </w:rPr>
        <w:t xml:space="preserve">Рисунок 3.15 </w:t>
      </w:r>
      <w:r w:rsidR="00331D0F" w:rsidRPr="005A0CFC">
        <w:rPr>
          <w:rFonts w:ascii="Times New Roman" w:eastAsia="Calibri" w:hAnsi="Times New Roman" w:cs="Times New Roman"/>
          <w:sz w:val="28"/>
        </w:rPr>
        <w:t>- Взаимодействие</w:t>
      </w:r>
      <w:r w:rsidRPr="005A0CFC">
        <w:rPr>
          <w:rFonts w:ascii="Times New Roman" w:eastAsia="Calibri" w:hAnsi="Times New Roman" w:cs="Times New Roman"/>
          <w:sz w:val="28"/>
        </w:rPr>
        <w:t xml:space="preserve"> со студентами</w:t>
      </w:r>
    </w:p>
    <w:p w14:paraId="0FB5B709" w14:textId="77777777" w:rsidR="00331D0F" w:rsidRDefault="00331D0F" w:rsidP="005A0CFC">
      <w:pPr>
        <w:spacing w:after="0" w:line="360" w:lineRule="auto"/>
        <w:ind w:firstLine="709"/>
        <w:jc w:val="both"/>
        <w:rPr>
          <w:rFonts w:ascii="Times New Roman" w:eastAsia="Calibri" w:hAnsi="Times New Roman" w:cs="Times New Roman"/>
          <w:sz w:val="28"/>
        </w:rPr>
      </w:pPr>
    </w:p>
    <w:p w14:paraId="4D93273C" w14:textId="54E92823" w:rsidR="005A0CFC" w:rsidRPr="005A0CFC" w:rsidRDefault="005A0CFC" w:rsidP="00331D0F">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3.4. программа партнерства учебного учреждения и предприятия</w:t>
      </w:r>
    </w:p>
    <w:p w14:paraId="2154F9F2" w14:textId="151A449A" w:rsidR="005A0CFC" w:rsidRPr="005A0CFC" w:rsidRDefault="005A0CFC" w:rsidP="00331D0F">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 xml:space="preserve">Данная программа направлена </w:t>
      </w:r>
      <w:r w:rsidR="00331D0F" w:rsidRPr="005A0CFC">
        <w:rPr>
          <w:rFonts w:ascii="Times New Roman" w:eastAsia="Calibri" w:hAnsi="Times New Roman" w:cs="Times New Roman"/>
          <w:sz w:val="28"/>
        </w:rPr>
        <w:t>на обеспечение</w:t>
      </w:r>
      <w:r w:rsidRPr="005A0CFC">
        <w:rPr>
          <w:rFonts w:ascii="Times New Roman" w:eastAsia="Calibri" w:hAnsi="Times New Roman" w:cs="Times New Roman"/>
          <w:sz w:val="28"/>
        </w:rPr>
        <w:t xml:space="preserve"> сотрудничества по направлениям, которые приставлены на рис.3.16.</w:t>
      </w:r>
    </w:p>
    <w:p w14:paraId="540587E3" w14:textId="77777777" w:rsidR="005A0CFC" w:rsidRPr="005A0CFC" w:rsidRDefault="005A0CFC" w:rsidP="005A0CFC">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noProof/>
          <w:sz w:val="28"/>
          <w:lang w:eastAsia="ru-RU"/>
        </w:rPr>
        <w:drawing>
          <wp:anchor distT="0" distB="0" distL="114300" distR="114300" simplePos="0" relativeHeight="251811840" behindDoc="0" locked="0" layoutInCell="1" allowOverlap="1" wp14:anchorId="0089677C" wp14:editId="00CB82DF">
            <wp:simplePos x="0" y="0"/>
            <wp:positionH relativeFrom="column">
              <wp:posOffset>90170</wp:posOffset>
            </wp:positionH>
            <wp:positionV relativeFrom="paragraph">
              <wp:posOffset>135255</wp:posOffset>
            </wp:positionV>
            <wp:extent cx="5486400" cy="3206750"/>
            <wp:effectExtent l="0" t="0" r="0" b="12700"/>
            <wp:wrapSquare wrapText="bothSides"/>
            <wp:docPr id="46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anchor>
        </w:drawing>
      </w:r>
    </w:p>
    <w:p w14:paraId="39F2E441" w14:textId="7BE011F1" w:rsidR="005A0CFC" w:rsidRPr="005A0CFC" w:rsidRDefault="005A0CFC" w:rsidP="005A0CFC">
      <w:pPr>
        <w:spacing w:after="0" w:line="360" w:lineRule="auto"/>
        <w:jc w:val="center"/>
        <w:rPr>
          <w:rFonts w:ascii="Times New Roman" w:eastAsia="Calibri" w:hAnsi="Times New Roman" w:cs="Times New Roman"/>
          <w:sz w:val="28"/>
        </w:rPr>
      </w:pPr>
      <w:r w:rsidRPr="005A0CFC">
        <w:rPr>
          <w:rFonts w:ascii="Times New Roman" w:eastAsia="Calibri" w:hAnsi="Times New Roman" w:cs="Times New Roman"/>
          <w:sz w:val="28"/>
        </w:rPr>
        <w:t xml:space="preserve">Рисунок 3.16 </w:t>
      </w:r>
      <w:r w:rsidR="00331D0F" w:rsidRPr="005A0CFC">
        <w:rPr>
          <w:rFonts w:ascii="Times New Roman" w:eastAsia="Calibri" w:hAnsi="Times New Roman" w:cs="Times New Roman"/>
          <w:sz w:val="28"/>
        </w:rPr>
        <w:t>- Направления</w:t>
      </w:r>
      <w:r w:rsidRPr="005A0CFC">
        <w:rPr>
          <w:rFonts w:ascii="Times New Roman" w:eastAsia="Calibri" w:hAnsi="Times New Roman" w:cs="Times New Roman"/>
          <w:sz w:val="28"/>
        </w:rPr>
        <w:t xml:space="preserve"> сотрудничества в рамках программы адаптации</w:t>
      </w:r>
    </w:p>
    <w:p w14:paraId="1D47531A" w14:textId="77777777" w:rsidR="00331D0F" w:rsidRDefault="005A0CFC" w:rsidP="005A0CFC">
      <w:pPr>
        <w:spacing w:after="0" w:line="360" w:lineRule="auto"/>
        <w:jc w:val="both"/>
        <w:rPr>
          <w:rFonts w:ascii="Times New Roman" w:eastAsia="Calibri" w:hAnsi="Times New Roman" w:cs="Times New Roman"/>
          <w:sz w:val="28"/>
        </w:rPr>
      </w:pPr>
      <w:r w:rsidRPr="005A0CFC">
        <w:rPr>
          <w:rFonts w:ascii="Times New Roman" w:eastAsia="Calibri" w:hAnsi="Times New Roman" w:cs="Times New Roman"/>
          <w:sz w:val="28"/>
        </w:rPr>
        <w:tab/>
      </w:r>
    </w:p>
    <w:p w14:paraId="362B757E" w14:textId="08A0D63B" w:rsidR="005A0CFC" w:rsidRPr="005A0CFC" w:rsidRDefault="005A0CFC" w:rsidP="00331D0F">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 xml:space="preserve">3.5.  введение в штат сотрудника по адаптации </w:t>
      </w:r>
    </w:p>
    <w:p w14:paraId="3C47417C" w14:textId="661CED22" w:rsidR="005A0CFC" w:rsidRPr="005A0CFC" w:rsidRDefault="005A0CFC" w:rsidP="00331D0F">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Направленность работы данного сотрудника:</w:t>
      </w:r>
    </w:p>
    <w:p w14:paraId="14A7FC4E" w14:textId="7A0550FD" w:rsidR="005A0CFC" w:rsidRPr="005A0CFC" w:rsidRDefault="00331D0F" w:rsidP="00331D0F">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помощь с процессами адаптации;</w:t>
      </w:r>
    </w:p>
    <w:p w14:paraId="0B86F00A" w14:textId="74FE027D" w:rsidR="005A0CFC" w:rsidRPr="005A0CFC" w:rsidRDefault="00331D0F" w:rsidP="00331D0F">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наставничество;</w:t>
      </w:r>
    </w:p>
    <w:p w14:paraId="52B36FD8" w14:textId="0877267A" w:rsidR="005A0CFC" w:rsidRPr="005A0CFC" w:rsidRDefault="00331D0F" w:rsidP="00331D0F">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оказание помощи в трудных ситуациях;</w:t>
      </w:r>
    </w:p>
    <w:p w14:paraId="48D6A4DC" w14:textId="07A7ED7F" w:rsidR="005A0CFC" w:rsidRPr="005A0CFC" w:rsidRDefault="00331D0F" w:rsidP="00331D0F">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наставничество.</w:t>
      </w:r>
    </w:p>
    <w:p w14:paraId="6D7F5B45" w14:textId="504EE0FA" w:rsidR="005A0CFC" w:rsidRPr="005A0CFC" w:rsidRDefault="005A0CFC" w:rsidP="00331D0F">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 xml:space="preserve">Такого сотрудника планируется внедрить в отдел кадров. </w:t>
      </w:r>
    </w:p>
    <w:p w14:paraId="49DD4D9E" w14:textId="25E03456" w:rsidR="005A0CFC" w:rsidRPr="005A0CFC" w:rsidRDefault="005A0CFC" w:rsidP="00331D0F">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lastRenderedPageBreak/>
        <w:t xml:space="preserve">Затраты на внедрение сотрудника: заработная плата* 12 месяцев * отчисления в </w:t>
      </w:r>
      <w:r w:rsidR="00331D0F" w:rsidRPr="005A0CFC">
        <w:rPr>
          <w:rFonts w:ascii="Times New Roman" w:eastAsia="Calibri" w:hAnsi="Times New Roman" w:cs="Times New Roman"/>
          <w:sz w:val="28"/>
        </w:rPr>
        <w:t>фонды = 40</w:t>
      </w:r>
      <w:r w:rsidRPr="005A0CFC">
        <w:rPr>
          <w:rFonts w:ascii="Times New Roman" w:eastAsia="Calibri" w:hAnsi="Times New Roman" w:cs="Times New Roman"/>
          <w:sz w:val="28"/>
        </w:rPr>
        <w:t>*12*1,3 = 624 т.р.</w:t>
      </w:r>
    </w:p>
    <w:p w14:paraId="49F78170" w14:textId="480B9D80" w:rsidR="005A0CFC" w:rsidRPr="005A0CFC" w:rsidRDefault="005A0CFC" w:rsidP="00331D0F">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 xml:space="preserve">4 </w:t>
      </w:r>
      <w:r w:rsidR="00331D0F" w:rsidRPr="005A0CFC">
        <w:rPr>
          <w:rFonts w:ascii="Times New Roman" w:eastAsia="Calibri" w:hAnsi="Times New Roman" w:cs="Times New Roman"/>
          <w:sz w:val="28"/>
        </w:rPr>
        <w:t>мероприятие: улучшение</w:t>
      </w:r>
      <w:r w:rsidRPr="005A0CFC">
        <w:rPr>
          <w:rFonts w:ascii="Times New Roman" w:eastAsia="Calibri" w:hAnsi="Times New Roman" w:cs="Times New Roman"/>
          <w:sz w:val="28"/>
        </w:rPr>
        <w:t xml:space="preserve"> социально- психологического климата.</w:t>
      </w:r>
    </w:p>
    <w:p w14:paraId="372D73C3" w14:textId="77777777" w:rsidR="005A0CFC" w:rsidRPr="005A0CFC" w:rsidRDefault="005A0CFC" w:rsidP="00331D0F">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6"/>
        </w:rPr>
      </w:pPr>
      <w:r w:rsidRPr="005A0CFC">
        <w:rPr>
          <w:rFonts w:ascii="Times New Roman" w:eastAsia="Calibri" w:hAnsi="Times New Roman" w:cs="Times New Roman"/>
          <w:sz w:val="28"/>
          <w:szCs w:val="26"/>
        </w:rPr>
        <w:t>Среди мероприятий по развитию организационной атмосферы можно предложить:</w:t>
      </w:r>
    </w:p>
    <w:p w14:paraId="65BEE404" w14:textId="54EA340B" w:rsidR="005A0CFC" w:rsidRPr="005A0CFC" w:rsidRDefault="00331D0F" w:rsidP="00331D0F">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поздравлять сотрудников с Днем рождения. Тем самым мы сплачиваем коллектив, а сотрудник ощущает себя нужным коллективу.</w:t>
      </w:r>
    </w:p>
    <w:p w14:paraId="673E6809" w14:textId="77777777" w:rsidR="005A0CFC" w:rsidRPr="005A0CFC" w:rsidRDefault="005A0CFC" w:rsidP="00331D0F">
      <w:pPr>
        <w:spacing w:after="0" w:line="360" w:lineRule="auto"/>
        <w:ind w:firstLine="709"/>
        <w:jc w:val="both"/>
        <w:rPr>
          <w:rFonts w:ascii="Times New Roman" w:eastAsia="Calibri" w:hAnsi="Times New Roman" w:cs="Times New Roman"/>
          <w:color w:val="000000"/>
          <w:sz w:val="28"/>
          <w:szCs w:val="28"/>
        </w:rPr>
      </w:pPr>
      <w:r w:rsidRPr="005A0CFC">
        <w:rPr>
          <w:rFonts w:ascii="Times New Roman" w:eastAsia="Calibri" w:hAnsi="Times New Roman" w:cs="Times New Roman"/>
          <w:color w:val="000000"/>
          <w:sz w:val="28"/>
          <w:szCs w:val="28"/>
        </w:rPr>
        <w:t>Срок предложенного мероприятия: 2 дня. Для того чтобы поздравить одного сотрудника нужно время на организацию поздравления, соответственно 1 день использован на саму организацию поздравления и предупреждение начальника отдела о предстоящем мероприятии, второй день будет использован на покупку подарка, цветов, и в этот же день провождение торжественного поздравления.</w:t>
      </w:r>
    </w:p>
    <w:p w14:paraId="602A0167" w14:textId="68A1FEFE" w:rsidR="005A0CFC" w:rsidRPr="005A0CFC" w:rsidRDefault="00331D0F" w:rsidP="00331D0F">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005A0CFC" w:rsidRPr="005A0CFC">
        <w:rPr>
          <w:rFonts w:ascii="Times New Roman" w:eastAsia="Calibri" w:hAnsi="Times New Roman" w:cs="Times New Roman"/>
          <w:sz w:val="28"/>
        </w:rPr>
        <w:t xml:space="preserve">объявлять благодарность в отличном выполнении поставленных задач, достижении </w:t>
      </w:r>
      <w:r w:rsidRPr="005A0CFC">
        <w:rPr>
          <w:rFonts w:ascii="Times New Roman" w:eastAsia="Calibri" w:hAnsi="Times New Roman" w:cs="Times New Roman"/>
          <w:sz w:val="28"/>
        </w:rPr>
        <w:t>целей, вручать</w:t>
      </w:r>
      <w:r w:rsidR="005A0CFC" w:rsidRPr="005A0CFC">
        <w:rPr>
          <w:rFonts w:ascii="Times New Roman" w:eastAsia="Calibri" w:hAnsi="Times New Roman" w:cs="Times New Roman"/>
          <w:sz w:val="28"/>
        </w:rPr>
        <w:t xml:space="preserve"> грамоты </w:t>
      </w:r>
      <w:r w:rsidR="00C71304" w:rsidRPr="005A0CFC">
        <w:rPr>
          <w:rFonts w:ascii="Times New Roman" w:eastAsia="Calibri" w:hAnsi="Times New Roman" w:cs="Times New Roman"/>
          <w:sz w:val="28"/>
        </w:rPr>
        <w:t>специалистам, и</w:t>
      </w:r>
      <w:r w:rsidR="005A0CFC" w:rsidRPr="005A0CFC">
        <w:rPr>
          <w:rFonts w:ascii="Times New Roman" w:eastAsia="Calibri" w:hAnsi="Times New Roman" w:cs="Times New Roman"/>
          <w:sz w:val="28"/>
        </w:rPr>
        <w:t xml:space="preserve">, таким образом, отмечать успехи коллектива. </w:t>
      </w:r>
    </w:p>
    <w:p w14:paraId="4684A7FB" w14:textId="77777777" w:rsidR="005A0CFC" w:rsidRPr="005A0CFC" w:rsidRDefault="005A0CFC" w:rsidP="00331D0F">
      <w:pPr>
        <w:spacing w:after="0" w:line="360" w:lineRule="auto"/>
        <w:ind w:firstLine="709"/>
        <w:jc w:val="both"/>
        <w:rPr>
          <w:rFonts w:ascii="Times New Roman" w:eastAsia="Calibri" w:hAnsi="Times New Roman" w:cs="Times New Roman"/>
          <w:color w:val="000000"/>
          <w:sz w:val="28"/>
          <w:szCs w:val="28"/>
        </w:rPr>
      </w:pPr>
      <w:r w:rsidRPr="005A0CFC">
        <w:rPr>
          <w:rFonts w:ascii="Times New Roman" w:eastAsia="Calibri" w:hAnsi="Times New Roman" w:cs="Times New Roman"/>
          <w:color w:val="000000"/>
          <w:sz w:val="28"/>
          <w:szCs w:val="28"/>
        </w:rPr>
        <w:t>Ответственные лица за организацию мероприятия будут также являться руководители групп.</w:t>
      </w:r>
    </w:p>
    <w:p w14:paraId="6A2D20AC" w14:textId="2C7377E9" w:rsidR="005A0CFC" w:rsidRPr="005A0CFC" w:rsidRDefault="005A0CFC" w:rsidP="00331D0F">
      <w:pPr>
        <w:spacing w:after="0" w:line="360" w:lineRule="auto"/>
        <w:ind w:firstLine="709"/>
        <w:jc w:val="both"/>
        <w:rPr>
          <w:rFonts w:ascii="Times New Roman" w:eastAsia="Calibri" w:hAnsi="Times New Roman" w:cs="Times New Roman"/>
          <w:color w:val="000000"/>
          <w:sz w:val="28"/>
          <w:szCs w:val="28"/>
        </w:rPr>
      </w:pPr>
      <w:r w:rsidRPr="005A0CFC">
        <w:rPr>
          <w:rFonts w:ascii="Times New Roman" w:eastAsia="Calibri" w:hAnsi="Times New Roman" w:cs="Times New Roman"/>
          <w:color w:val="000000"/>
          <w:sz w:val="28"/>
          <w:szCs w:val="28"/>
        </w:rPr>
        <w:t xml:space="preserve">Срок предложенного мероприятия: 2 дня. Для того чтобы объявить благодарность или вручить грамоту нужно время на организацию поздравления, соответственно 1 день использован на саму организацию поздравления и предупреждение начальника отдела о предстоящем мероприятии, второй день будет использован на покупку, </w:t>
      </w:r>
      <w:r w:rsidR="00C71304" w:rsidRPr="005A0CFC">
        <w:rPr>
          <w:rFonts w:ascii="Times New Roman" w:eastAsia="Calibri" w:hAnsi="Times New Roman" w:cs="Times New Roman"/>
          <w:color w:val="000000"/>
          <w:sz w:val="28"/>
          <w:szCs w:val="28"/>
        </w:rPr>
        <w:t>цветов, и</w:t>
      </w:r>
      <w:r w:rsidRPr="005A0CFC">
        <w:rPr>
          <w:rFonts w:ascii="Times New Roman" w:eastAsia="Calibri" w:hAnsi="Times New Roman" w:cs="Times New Roman"/>
          <w:color w:val="000000"/>
          <w:sz w:val="28"/>
          <w:szCs w:val="28"/>
        </w:rPr>
        <w:t xml:space="preserve"> в этот же день провождение торжественного вручения грамот и (или) объявления благодарности</w:t>
      </w:r>
    </w:p>
    <w:p w14:paraId="604B542E" w14:textId="00E1578D" w:rsidR="005A0CFC" w:rsidRPr="005A0CFC" w:rsidRDefault="00C71304" w:rsidP="00331D0F">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lastRenderedPageBreak/>
        <w:t xml:space="preserve">- </w:t>
      </w:r>
      <w:r w:rsidR="005A0CFC" w:rsidRPr="005A0CFC">
        <w:rPr>
          <w:rFonts w:ascii="Times New Roman" w:eastAsia="Calibri" w:hAnsi="Times New Roman" w:cs="Times New Roman"/>
          <w:sz w:val="28"/>
        </w:rPr>
        <w:t xml:space="preserve"> премировать сотрудников за отлично выполненную работу, тем самым повысить мотивацию и ответственность к работе.</w:t>
      </w:r>
    </w:p>
    <w:p w14:paraId="44E93F8E" w14:textId="5FE87B50" w:rsidR="005A0CFC" w:rsidRPr="005A0CFC" w:rsidRDefault="005A0CFC" w:rsidP="00331D0F">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Смета затрат на внедрение предложенной программы усовершенствованной системы управления персоналом организации представлена в таблице 3.4.</w:t>
      </w:r>
    </w:p>
    <w:p w14:paraId="4337F211" w14:textId="39F772A7" w:rsidR="005A0CFC" w:rsidRPr="005A0CFC" w:rsidRDefault="005A0CFC" w:rsidP="00C71304">
      <w:pPr>
        <w:spacing w:after="0" w:line="360" w:lineRule="auto"/>
        <w:jc w:val="both"/>
        <w:rPr>
          <w:rFonts w:ascii="Times New Roman" w:eastAsia="Calibri" w:hAnsi="Times New Roman" w:cs="Times New Roman"/>
          <w:sz w:val="28"/>
        </w:rPr>
      </w:pPr>
      <w:r w:rsidRPr="005A0CFC">
        <w:rPr>
          <w:rFonts w:ascii="Times New Roman" w:eastAsia="Calibri" w:hAnsi="Times New Roman" w:cs="Times New Roman"/>
          <w:sz w:val="28"/>
        </w:rPr>
        <w:t xml:space="preserve">Таблица 3.4- Смета затрат на внедрение предложенной программы для </w:t>
      </w:r>
      <w:r w:rsidR="00C71304" w:rsidRPr="00C71304">
        <w:rPr>
          <w:rFonts w:ascii="Times New Roman" w:eastAsia="Calibri" w:hAnsi="Times New Roman" w:cs="Times New Roman"/>
          <w:sz w:val="28"/>
        </w:rPr>
        <w:t>ООО «ЛОМБАРД ВЫГОДНЫЙ»</w:t>
      </w:r>
      <w:r w:rsidRPr="005A0CFC">
        <w:rPr>
          <w:rFonts w:ascii="Times New Roman" w:eastAsia="Calibri" w:hAnsi="Times New Roman" w:cs="Times New Roman"/>
          <w:sz w:val="28"/>
        </w:rPr>
        <w:t xml:space="preserve">  в год, руб.</w:t>
      </w:r>
    </w:p>
    <w:tbl>
      <w:tblPr>
        <w:tblStyle w:val="3"/>
        <w:tblW w:w="5000" w:type="pct"/>
        <w:tblLook w:val="04A0" w:firstRow="1" w:lastRow="0" w:firstColumn="1" w:lastColumn="0" w:noHBand="0" w:noVBand="1"/>
      </w:tblPr>
      <w:tblGrid>
        <w:gridCol w:w="7707"/>
        <w:gridCol w:w="1864"/>
      </w:tblGrid>
      <w:tr w:rsidR="005A0CFC" w:rsidRPr="005A0CFC" w14:paraId="0388B80E" w14:textId="77777777" w:rsidTr="005A0CFC">
        <w:tc>
          <w:tcPr>
            <w:tcW w:w="4026" w:type="pct"/>
          </w:tcPr>
          <w:p w14:paraId="544E5AF4" w14:textId="77777777" w:rsidR="005A0CFC" w:rsidRPr="005A0CFC" w:rsidRDefault="005A0CFC" w:rsidP="005A0CFC">
            <w:pPr>
              <w:rPr>
                <w:rFonts w:ascii="Times New Roman" w:hAnsi="Times New Roman" w:cs="Times New Roman"/>
                <w:bCs/>
                <w:color w:val="000000"/>
                <w:sz w:val="24"/>
              </w:rPr>
            </w:pPr>
            <w:r w:rsidRPr="005A0CFC">
              <w:rPr>
                <w:rFonts w:ascii="Times New Roman" w:hAnsi="Times New Roman" w:cs="Times New Roman"/>
                <w:bCs/>
                <w:color w:val="000000"/>
                <w:sz w:val="24"/>
              </w:rPr>
              <w:t>Направление</w:t>
            </w:r>
          </w:p>
        </w:tc>
        <w:tc>
          <w:tcPr>
            <w:tcW w:w="974" w:type="pct"/>
          </w:tcPr>
          <w:p w14:paraId="5D04283E" w14:textId="77777777" w:rsidR="005A0CFC" w:rsidRPr="005A0CFC" w:rsidRDefault="005A0CFC" w:rsidP="005A0CFC">
            <w:pPr>
              <w:rPr>
                <w:rFonts w:ascii="Times New Roman" w:hAnsi="Times New Roman" w:cs="Times New Roman"/>
                <w:bCs/>
                <w:color w:val="000000"/>
                <w:sz w:val="24"/>
              </w:rPr>
            </w:pPr>
            <w:r w:rsidRPr="005A0CFC">
              <w:rPr>
                <w:rFonts w:ascii="Times New Roman" w:hAnsi="Times New Roman" w:cs="Times New Roman"/>
                <w:bCs/>
                <w:color w:val="000000"/>
                <w:sz w:val="24"/>
              </w:rPr>
              <w:t>Затраты, руб.</w:t>
            </w:r>
          </w:p>
        </w:tc>
      </w:tr>
      <w:tr w:rsidR="005A0CFC" w:rsidRPr="005A0CFC" w14:paraId="1DA9210D" w14:textId="77777777" w:rsidTr="005A0CFC">
        <w:tc>
          <w:tcPr>
            <w:tcW w:w="4026" w:type="pct"/>
          </w:tcPr>
          <w:p w14:paraId="2F09A949" w14:textId="77777777" w:rsidR="005A0CFC" w:rsidRPr="005A0CFC" w:rsidRDefault="005A0CFC" w:rsidP="005A0CFC">
            <w:pPr>
              <w:rPr>
                <w:rFonts w:ascii="Times New Roman" w:hAnsi="Times New Roman" w:cs="Times New Roman"/>
                <w:bCs/>
                <w:color w:val="000000"/>
                <w:sz w:val="24"/>
              </w:rPr>
            </w:pPr>
            <w:r w:rsidRPr="005A0CFC">
              <w:rPr>
                <w:rFonts w:ascii="Times New Roman" w:hAnsi="Times New Roman" w:cs="Times New Roman"/>
                <w:bCs/>
                <w:color w:val="000000"/>
                <w:sz w:val="24"/>
              </w:rPr>
              <w:t>Бюджет корпоративной программы</w:t>
            </w:r>
          </w:p>
        </w:tc>
        <w:tc>
          <w:tcPr>
            <w:tcW w:w="974" w:type="pct"/>
          </w:tcPr>
          <w:p w14:paraId="20B011D7" w14:textId="77777777" w:rsidR="005A0CFC" w:rsidRPr="005A0CFC" w:rsidRDefault="005A0CFC" w:rsidP="005A0CFC">
            <w:pPr>
              <w:rPr>
                <w:rFonts w:ascii="Times New Roman" w:hAnsi="Times New Roman" w:cs="Times New Roman"/>
                <w:bCs/>
                <w:color w:val="000000"/>
                <w:sz w:val="24"/>
              </w:rPr>
            </w:pPr>
            <w:r w:rsidRPr="005A0CFC">
              <w:rPr>
                <w:rFonts w:ascii="Times New Roman" w:hAnsi="Times New Roman" w:cs="Times New Roman"/>
                <w:bCs/>
                <w:color w:val="000000"/>
                <w:sz w:val="24"/>
              </w:rPr>
              <w:t>200 000</w:t>
            </w:r>
          </w:p>
        </w:tc>
      </w:tr>
      <w:tr w:rsidR="005A0CFC" w:rsidRPr="005A0CFC" w14:paraId="392D8593" w14:textId="77777777" w:rsidTr="005A0CFC">
        <w:tc>
          <w:tcPr>
            <w:tcW w:w="4026" w:type="pct"/>
          </w:tcPr>
          <w:p w14:paraId="7C65AF2F" w14:textId="77777777" w:rsidR="005A0CFC" w:rsidRPr="005A0CFC" w:rsidRDefault="005A0CFC" w:rsidP="005A0CFC">
            <w:pPr>
              <w:rPr>
                <w:rFonts w:ascii="Times New Roman" w:hAnsi="Times New Roman" w:cs="Times New Roman"/>
                <w:bCs/>
                <w:color w:val="000000"/>
                <w:sz w:val="24"/>
              </w:rPr>
            </w:pPr>
            <w:r w:rsidRPr="005A0CFC">
              <w:rPr>
                <w:rFonts w:ascii="Times New Roman" w:hAnsi="Times New Roman" w:cs="Times New Roman"/>
                <w:bCs/>
                <w:color w:val="000000"/>
                <w:sz w:val="24"/>
              </w:rPr>
              <w:t>Бюджет программы поощрения работников</w:t>
            </w:r>
          </w:p>
        </w:tc>
        <w:tc>
          <w:tcPr>
            <w:tcW w:w="974" w:type="pct"/>
          </w:tcPr>
          <w:p w14:paraId="63FE9881" w14:textId="77777777" w:rsidR="005A0CFC" w:rsidRPr="005A0CFC" w:rsidRDefault="005A0CFC" w:rsidP="005A0CFC">
            <w:pPr>
              <w:rPr>
                <w:rFonts w:ascii="Times New Roman" w:hAnsi="Times New Roman" w:cs="Times New Roman"/>
                <w:bCs/>
                <w:color w:val="000000"/>
                <w:sz w:val="24"/>
              </w:rPr>
            </w:pPr>
            <w:r w:rsidRPr="005A0CFC">
              <w:rPr>
                <w:rFonts w:ascii="Times New Roman" w:hAnsi="Times New Roman" w:cs="Times New Roman"/>
                <w:bCs/>
                <w:color w:val="000000"/>
                <w:sz w:val="24"/>
              </w:rPr>
              <w:t>20 000</w:t>
            </w:r>
          </w:p>
        </w:tc>
      </w:tr>
      <w:tr w:rsidR="005A0CFC" w:rsidRPr="005A0CFC" w14:paraId="5179F0A8" w14:textId="77777777" w:rsidTr="005A0CFC">
        <w:tc>
          <w:tcPr>
            <w:tcW w:w="4026" w:type="pct"/>
          </w:tcPr>
          <w:p w14:paraId="226A23C8" w14:textId="77777777" w:rsidR="005A0CFC" w:rsidRPr="005A0CFC" w:rsidRDefault="005A0CFC" w:rsidP="005A0CFC">
            <w:pPr>
              <w:rPr>
                <w:rFonts w:ascii="Times New Roman" w:hAnsi="Times New Roman" w:cs="Times New Roman"/>
                <w:bCs/>
                <w:color w:val="000000"/>
                <w:sz w:val="24"/>
              </w:rPr>
            </w:pPr>
            <w:r w:rsidRPr="005A0CFC">
              <w:rPr>
                <w:rFonts w:ascii="Times New Roman" w:hAnsi="Times New Roman" w:cs="Times New Roman"/>
                <w:bCs/>
                <w:color w:val="000000"/>
                <w:sz w:val="24"/>
              </w:rPr>
              <w:t>Ежемесячные совещания при участии сотрудников и руководителей</w:t>
            </w:r>
          </w:p>
        </w:tc>
        <w:tc>
          <w:tcPr>
            <w:tcW w:w="974" w:type="pct"/>
          </w:tcPr>
          <w:p w14:paraId="5CEB7F27" w14:textId="77777777" w:rsidR="005A0CFC" w:rsidRPr="005A0CFC" w:rsidRDefault="005A0CFC" w:rsidP="005A0CFC">
            <w:pPr>
              <w:rPr>
                <w:rFonts w:ascii="Times New Roman" w:hAnsi="Times New Roman" w:cs="Times New Roman"/>
                <w:bCs/>
                <w:color w:val="000000"/>
                <w:sz w:val="24"/>
              </w:rPr>
            </w:pPr>
            <w:r w:rsidRPr="005A0CFC">
              <w:rPr>
                <w:rFonts w:ascii="Times New Roman" w:hAnsi="Times New Roman" w:cs="Times New Roman"/>
                <w:bCs/>
                <w:color w:val="000000"/>
                <w:sz w:val="24"/>
              </w:rPr>
              <w:t>0</w:t>
            </w:r>
          </w:p>
        </w:tc>
      </w:tr>
      <w:tr w:rsidR="005A0CFC" w:rsidRPr="005A0CFC" w14:paraId="059D8F77" w14:textId="77777777" w:rsidTr="005A0CFC">
        <w:tc>
          <w:tcPr>
            <w:tcW w:w="4026" w:type="pct"/>
          </w:tcPr>
          <w:p w14:paraId="4E122FAD" w14:textId="77777777" w:rsidR="005A0CFC" w:rsidRPr="005A0CFC" w:rsidRDefault="005A0CFC" w:rsidP="005A0CFC">
            <w:pPr>
              <w:rPr>
                <w:rFonts w:ascii="Times New Roman" w:hAnsi="Times New Roman" w:cs="Times New Roman"/>
                <w:bCs/>
                <w:color w:val="000000"/>
                <w:sz w:val="24"/>
              </w:rPr>
            </w:pPr>
            <w:r w:rsidRPr="005A0CFC">
              <w:rPr>
                <w:rFonts w:ascii="Times New Roman" w:hAnsi="Times New Roman" w:cs="Times New Roman"/>
                <w:bCs/>
                <w:color w:val="000000"/>
                <w:sz w:val="24"/>
              </w:rPr>
              <w:t>Покупка «Ящиков обратной связи», 2 шт.</w:t>
            </w:r>
          </w:p>
        </w:tc>
        <w:tc>
          <w:tcPr>
            <w:tcW w:w="974" w:type="pct"/>
          </w:tcPr>
          <w:p w14:paraId="2ABBE71A" w14:textId="77777777" w:rsidR="005A0CFC" w:rsidRPr="005A0CFC" w:rsidRDefault="005A0CFC" w:rsidP="005A0CFC">
            <w:pPr>
              <w:rPr>
                <w:rFonts w:ascii="Times New Roman" w:hAnsi="Times New Roman" w:cs="Times New Roman"/>
                <w:bCs/>
                <w:color w:val="000000"/>
                <w:sz w:val="24"/>
              </w:rPr>
            </w:pPr>
            <w:r w:rsidRPr="005A0CFC">
              <w:rPr>
                <w:rFonts w:ascii="Times New Roman" w:hAnsi="Times New Roman" w:cs="Times New Roman"/>
                <w:bCs/>
                <w:color w:val="000000"/>
                <w:sz w:val="24"/>
              </w:rPr>
              <w:t>10 000</w:t>
            </w:r>
          </w:p>
        </w:tc>
      </w:tr>
      <w:tr w:rsidR="005A0CFC" w:rsidRPr="005A0CFC" w14:paraId="48BD6E6F" w14:textId="77777777" w:rsidTr="005A0CFC">
        <w:tc>
          <w:tcPr>
            <w:tcW w:w="4026" w:type="pct"/>
          </w:tcPr>
          <w:p w14:paraId="0895727E" w14:textId="77777777" w:rsidR="005A0CFC" w:rsidRPr="005A0CFC" w:rsidRDefault="005A0CFC" w:rsidP="005A0CFC">
            <w:pPr>
              <w:rPr>
                <w:rFonts w:ascii="Times New Roman" w:hAnsi="Times New Roman" w:cs="Times New Roman"/>
                <w:bCs/>
                <w:color w:val="000000"/>
                <w:sz w:val="24"/>
              </w:rPr>
            </w:pPr>
            <w:r w:rsidRPr="005A0CFC">
              <w:rPr>
                <w:rFonts w:ascii="Times New Roman" w:hAnsi="Times New Roman" w:cs="Times New Roman"/>
                <w:bCs/>
                <w:color w:val="000000"/>
                <w:sz w:val="24"/>
              </w:rPr>
              <w:t>Покупка досок информации, 2 шт.</w:t>
            </w:r>
          </w:p>
        </w:tc>
        <w:tc>
          <w:tcPr>
            <w:tcW w:w="974" w:type="pct"/>
          </w:tcPr>
          <w:p w14:paraId="68561055" w14:textId="77777777" w:rsidR="005A0CFC" w:rsidRPr="005A0CFC" w:rsidRDefault="005A0CFC" w:rsidP="005A0CFC">
            <w:pPr>
              <w:rPr>
                <w:rFonts w:ascii="Times New Roman" w:hAnsi="Times New Roman" w:cs="Times New Roman"/>
                <w:bCs/>
                <w:color w:val="000000"/>
                <w:sz w:val="24"/>
              </w:rPr>
            </w:pPr>
            <w:r w:rsidRPr="005A0CFC">
              <w:rPr>
                <w:rFonts w:ascii="Times New Roman" w:hAnsi="Times New Roman" w:cs="Times New Roman"/>
                <w:bCs/>
                <w:color w:val="000000"/>
                <w:sz w:val="24"/>
              </w:rPr>
              <w:t>10 000</w:t>
            </w:r>
          </w:p>
        </w:tc>
      </w:tr>
      <w:tr w:rsidR="005A0CFC" w:rsidRPr="005A0CFC" w14:paraId="577C4214" w14:textId="77777777" w:rsidTr="005A0CFC">
        <w:tc>
          <w:tcPr>
            <w:tcW w:w="4026" w:type="pct"/>
          </w:tcPr>
          <w:p w14:paraId="26428532" w14:textId="77777777" w:rsidR="005A0CFC" w:rsidRPr="005A0CFC" w:rsidRDefault="005A0CFC" w:rsidP="005A0CFC">
            <w:pPr>
              <w:rPr>
                <w:rFonts w:ascii="Times New Roman" w:hAnsi="Times New Roman" w:cs="Times New Roman"/>
                <w:bCs/>
                <w:color w:val="000000"/>
                <w:sz w:val="24"/>
              </w:rPr>
            </w:pPr>
            <w:r w:rsidRPr="005A0CFC">
              <w:rPr>
                <w:rFonts w:ascii="Times New Roman" w:hAnsi="Times New Roman" w:cs="Times New Roman"/>
                <w:bCs/>
                <w:color w:val="000000"/>
                <w:sz w:val="24"/>
              </w:rPr>
              <w:t>Итого</w:t>
            </w:r>
          </w:p>
        </w:tc>
        <w:tc>
          <w:tcPr>
            <w:tcW w:w="974" w:type="pct"/>
          </w:tcPr>
          <w:p w14:paraId="60FCA614" w14:textId="77777777" w:rsidR="005A0CFC" w:rsidRPr="005A0CFC" w:rsidRDefault="005A0CFC" w:rsidP="005A0CFC">
            <w:pPr>
              <w:rPr>
                <w:rFonts w:ascii="Times New Roman" w:hAnsi="Times New Roman" w:cs="Times New Roman"/>
                <w:bCs/>
                <w:color w:val="000000"/>
                <w:sz w:val="24"/>
              </w:rPr>
            </w:pPr>
            <w:r w:rsidRPr="005A0CFC">
              <w:rPr>
                <w:rFonts w:ascii="Times New Roman" w:hAnsi="Times New Roman" w:cs="Times New Roman"/>
                <w:bCs/>
                <w:color w:val="000000"/>
                <w:sz w:val="24"/>
              </w:rPr>
              <w:t>240 000</w:t>
            </w:r>
          </w:p>
        </w:tc>
      </w:tr>
    </w:tbl>
    <w:p w14:paraId="765818B5" w14:textId="77777777" w:rsidR="005A0CFC" w:rsidRPr="005A0CFC" w:rsidRDefault="005A0CFC" w:rsidP="00C71304">
      <w:pPr>
        <w:spacing w:after="0" w:line="360" w:lineRule="auto"/>
        <w:ind w:firstLine="709"/>
        <w:contextualSpacing/>
        <w:jc w:val="both"/>
        <w:rPr>
          <w:rFonts w:ascii="Times New Roman" w:eastAsia="Calibri" w:hAnsi="Times New Roman" w:cs="Times New Roman"/>
          <w:sz w:val="28"/>
        </w:rPr>
      </w:pPr>
      <w:r w:rsidRPr="005A0CFC">
        <w:rPr>
          <w:rFonts w:ascii="Times New Roman" w:eastAsia="Calibri" w:hAnsi="Times New Roman" w:cs="Times New Roman"/>
          <w:sz w:val="28"/>
        </w:rPr>
        <w:t>Таким образом, затраты по мероприятию составят 240 т.р.</w:t>
      </w:r>
    </w:p>
    <w:p w14:paraId="2CB8E020" w14:textId="77777777" w:rsidR="005A0CFC" w:rsidRPr="005A0CFC" w:rsidRDefault="005A0CFC" w:rsidP="00C71304">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5 мероприятие: внедрение второго специалиста по кадрам, который будет заниматься вопросами нематериальной мотивации в компании</w:t>
      </w:r>
    </w:p>
    <w:p w14:paraId="4B7AF594" w14:textId="77777777" w:rsidR="005A0CFC" w:rsidRPr="005A0CFC" w:rsidRDefault="005A0CFC" w:rsidP="00C71304">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5A0CFC">
        <w:rPr>
          <w:rFonts w:ascii="Times New Roman" w:eastAsia="Calibri" w:hAnsi="Times New Roman" w:cs="Times New Roman"/>
          <w:sz w:val="28"/>
          <w:szCs w:val="26"/>
        </w:rPr>
        <w:t xml:space="preserve">Второй специалист по управлению персоналом будет вовлечен непосредственно в создание </w:t>
      </w:r>
      <w:r w:rsidRPr="005A0CFC">
        <w:rPr>
          <w:rFonts w:ascii="Times New Roman" w:eastAsia="Calibri" w:hAnsi="Times New Roman" w:cs="Times New Roman"/>
          <w:sz w:val="28"/>
          <w:szCs w:val="28"/>
        </w:rPr>
        <w:t>благоприятного социально-психологического климата в коллективе, а именно: он будет проводить опросы, регулировать конфликты, создавать условия взаимовыручки и взаимоподдержки в коллективе, формировать лояльное отношение к руководству компании. На данного сотрудника также будет возложена обязанность создания системы нематериальной мотивации в коллективе.</w:t>
      </w:r>
    </w:p>
    <w:p w14:paraId="472C1352" w14:textId="7731BAD5" w:rsidR="005A0CFC" w:rsidRPr="005A0CFC" w:rsidRDefault="005A0CFC" w:rsidP="00C71304">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Затраты на организацию данного мероприятия будут состоять из затрат по оплате труда нового сотрудника.</w:t>
      </w:r>
    </w:p>
    <w:p w14:paraId="00EE017E" w14:textId="1891307C" w:rsidR="005A0CFC" w:rsidRPr="005A0CFC" w:rsidRDefault="005A0CFC" w:rsidP="00C71304">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 xml:space="preserve">Затраты по мероприятию </w:t>
      </w:r>
      <w:r w:rsidR="00C71304" w:rsidRPr="005A0CFC">
        <w:rPr>
          <w:rFonts w:ascii="Times New Roman" w:eastAsia="Calibri" w:hAnsi="Times New Roman" w:cs="Times New Roman"/>
          <w:sz w:val="28"/>
        </w:rPr>
        <w:t>= заработная</w:t>
      </w:r>
      <w:r w:rsidRPr="005A0CFC">
        <w:rPr>
          <w:rFonts w:ascii="Times New Roman" w:eastAsia="Calibri" w:hAnsi="Times New Roman" w:cs="Times New Roman"/>
          <w:sz w:val="28"/>
        </w:rPr>
        <w:t xml:space="preserve"> плата сотрудника * 12 месяцев *  1,3 (отчисления в ПФР, ОМС, ФСС)</w:t>
      </w:r>
    </w:p>
    <w:p w14:paraId="45BBE3F0" w14:textId="77777777" w:rsidR="005A0CFC" w:rsidRPr="005A0CFC" w:rsidRDefault="005A0CFC" w:rsidP="00C71304">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t xml:space="preserve"> 40*12*1,3 = 624 т.р.</w:t>
      </w:r>
    </w:p>
    <w:p w14:paraId="54244BA0" w14:textId="72496F85" w:rsidR="005A0CFC" w:rsidRPr="005A0CFC" w:rsidRDefault="005A0CFC" w:rsidP="00C71304">
      <w:pPr>
        <w:spacing w:after="0" w:line="360" w:lineRule="auto"/>
        <w:ind w:firstLine="709"/>
        <w:jc w:val="both"/>
        <w:rPr>
          <w:rFonts w:ascii="Times New Roman" w:eastAsia="Calibri" w:hAnsi="Times New Roman" w:cs="Times New Roman"/>
          <w:sz w:val="28"/>
        </w:rPr>
      </w:pPr>
      <w:r w:rsidRPr="005A0CFC">
        <w:rPr>
          <w:rFonts w:ascii="Times New Roman" w:eastAsia="Calibri" w:hAnsi="Times New Roman" w:cs="Times New Roman"/>
          <w:sz w:val="28"/>
        </w:rPr>
        <w:lastRenderedPageBreak/>
        <w:t xml:space="preserve">Подведем итоги. В рамках данного </w:t>
      </w:r>
      <w:r w:rsidR="00C71304" w:rsidRPr="005A0CFC">
        <w:rPr>
          <w:rFonts w:ascii="Times New Roman" w:eastAsia="Calibri" w:hAnsi="Times New Roman" w:cs="Times New Roman"/>
          <w:sz w:val="28"/>
        </w:rPr>
        <w:t>параграфа была</w:t>
      </w:r>
      <w:r w:rsidRPr="005A0CFC">
        <w:rPr>
          <w:rFonts w:ascii="Times New Roman" w:eastAsia="Calibri" w:hAnsi="Times New Roman" w:cs="Times New Roman"/>
          <w:sz w:val="28"/>
        </w:rPr>
        <w:t xml:space="preserve"> рассмотрена общая характеристика мероприятий по проекту развития системы нематериальной мотивации и стимулирования в компании.</w:t>
      </w:r>
    </w:p>
    <w:p w14:paraId="21348728" w14:textId="77777777" w:rsidR="00C71304" w:rsidRDefault="00C71304" w:rsidP="00C4484B">
      <w:pPr>
        <w:spacing w:after="0" w:line="360" w:lineRule="auto"/>
        <w:jc w:val="center"/>
        <w:rPr>
          <w:rFonts w:ascii="Times New Roman" w:hAnsi="Times New Roman" w:cs="Times New Roman"/>
          <w:sz w:val="28"/>
          <w:szCs w:val="28"/>
        </w:rPr>
      </w:pPr>
    </w:p>
    <w:p w14:paraId="52727047" w14:textId="6502383E" w:rsidR="00C4484B" w:rsidRDefault="00C4484B" w:rsidP="00C4484B">
      <w:pPr>
        <w:spacing w:after="0" w:line="360" w:lineRule="auto"/>
        <w:jc w:val="center"/>
        <w:rPr>
          <w:rFonts w:ascii="Times New Roman" w:hAnsi="Times New Roman" w:cs="Times New Roman"/>
          <w:sz w:val="28"/>
          <w:szCs w:val="28"/>
        </w:rPr>
      </w:pPr>
      <w:r w:rsidRPr="00833949">
        <w:rPr>
          <w:rFonts w:ascii="Times New Roman" w:hAnsi="Times New Roman" w:cs="Times New Roman"/>
          <w:sz w:val="28"/>
          <w:szCs w:val="28"/>
        </w:rPr>
        <w:t>3.3 ОЦЕНКА ЭКОНОМИЧЕСКОГО ЭФФЕКТА ОТ ПРЕДЛОЖЕННЫХ МЕРОПРИЯТИ</w:t>
      </w:r>
      <w:r>
        <w:rPr>
          <w:rFonts w:ascii="Times New Roman" w:hAnsi="Times New Roman" w:cs="Times New Roman"/>
          <w:sz w:val="28"/>
          <w:szCs w:val="28"/>
        </w:rPr>
        <w:t>Й</w:t>
      </w:r>
    </w:p>
    <w:p w14:paraId="4864F5ED" w14:textId="77777777" w:rsidR="005A0CFC" w:rsidRDefault="005A0CFC" w:rsidP="00C4484B">
      <w:pPr>
        <w:spacing w:after="0" w:line="360" w:lineRule="auto"/>
        <w:jc w:val="center"/>
        <w:rPr>
          <w:rFonts w:ascii="Times New Roman" w:hAnsi="Times New Roman" w:cs="Times New Roman"/>
          <w:sz w:val="28"/>
          <w:szCs w:val="28"/>
        </w:rPr>
      </w:pPr>
    </w:p>
    <w:p w14:paraId="2A53EAB6" w14:textId="77777777" w:rsidR="0072600A" w:rsidRPr="0072600A" w:rsidRDefault="0072600A" w:rsidP="00C71304">
      <w:pPr>
        <w:spacing w:after="0" w:line="360" w:lineRule="auto"/>
        <w:ind w:firstLine="709"/>
        <w:jc w:val="both"/>
        <w:rPr>
          <w:rFonts w:ascii="Times New Roman" w:eastAsia="Calibri" w:hAnsi="Times New Roman" w:cs="Times New Roman"/>
          <w:sz w:val="28"/>
        </w:rPr>
      </w:pPr>
      <w:r w:rsidRPr="0072600A">
        <w:rPr>
          <w:rFonts w:ascii="Times New Roman" w:eastAsia="Calibri" w:hAnsi="Times New Roman" w:cs="Times New Roman"/>
          <w:sz w:val="28"/>
        </w:rPr>
        <w:t xml:space="preserve">Представленные мероприятия будут способствовать росту объемов реализации услуг в компании. Для оценки степени прироста показателей реализации услуг в плановом году были привлечены эксперты из числа сотрудников компании.  </w:t>
      </w:r>
    </w:p>
    <w:p w14:paraId="70601691" w14:textId="77569711" w:rsidR="0072600A" w:rsidRPr="0072600A" w:rsidRDefault="0072600A" w:rsidP="00C71304">
      <w:pPr>
        <w:spacing w:after="0" w:line="360" w:lineRule="auto"/>
        <w:ind w:firstLine="709"/>
        <w:jc w:val="both"/>
        <w:rPr>
          <w:rFonts w:ascii="Times New Roman" w:eastAsia="Calibri" w:hAnsi="Times New Roman" w:cs="Times New Roman"/>
          <w:sz w:val="28"/>
        </w:rPr>
      </w:pPr>
      <w:r w:rsidRPr="0072600A">
        <w:rPr>
          <w:rFonts w:ascii="Times New Roman" w:eastAsia="Calibri" w:hAnsi="Times New Roman" w:cs="Times New Roman"/>
          <w:sz w:val="28"/>
        </w:rPr>
        <w:t xml:space="preserve">Каждый выбранный эксперт должен был спрогнозировать процент, на который прирастет выручка при внедрении указанных мероприятий.  После того, как каждым сотрудником будет расставлен процент прироста выручки, планируется расчет среднего </w:t>
      </w:r>
      <w:r w:rsidR="00C71304" w:rsidRPr="0072600A">
        <w:rPr>
          <w:rFonts w:ascii="Times New Roman" w:eastAsia="Calibri" w:hAnsi="Times New Roman" w:cs="Times New Roman"/>
          <w:sz w:val="28"/>
        </w:rPr>
        <w:t>значения по</w:t>
      </w:r>
      <w:r w:rsidRPr="0072600A">
        <w:rPr>
          <w:rFonts w:ascii="Times New Roman" w:eastAsia="Calibri" w:hAnsi="Times New Roman" w:cs="Times New Roman"/>
          <w:sz w:val="28"/>
        </w:rPr>
        <w:t xml:space="preserve"> выбранному мероприятию. </w:t>
      </w:r>
    </w:p>
    <w:p w14:paraId="314E9956" w14:textId="11AB090F" w:rsidR="0072600A" w:rsidRPr="0072600A" w:rsidRDefault="0072600A" w:rsidP="00C71304">
      <w:pPr>
        <w:spacing w:after="0" w:line="360" w:lineRule="auto"/>
        <w:ind w:firstLine="709"/>
        <w:jc w:val="both"/>
        <w:rPr>
          <w:rFonts w:ascii="Times New Roman" w:eastAsia="Calibri" w:hAnsi="Times New Roman" w:cs="Times New Roman"/>
          <w:sz w:val="28"/>
        </w:rPr>
      </w:pPr>
      <w:r w:rsidRPr="0072600A">
        <w:rPr>
          <w:rFonts w:ascii="Times New Roman" w:eastAsia="Calibri" w:hAnsi="Times New Roman" w:cs="Times New Roman"/>
          <w:sz w:val="28"/>
        </w:rPr>
        <w:t xml:space="preserve">В </w:t>
      </w:r>
      <w:r w:rsidR="00C71304" w:rsidRPr="0072600A">
        <w:rPr>
          <w:rFonts w:ascii="Times New Roman" w:eastAsia="Calibri" w:hAnsi="Times New Roman" w:cs="Times New Roman"/>
          <w:sz w:val="28"/>
        </w:rPr>
        <w:t>таблице 3.5</w:t>
      </w:r>
      <w:r w:rsidRPr="0072600A">
        <w:rPr>
          <w:rFonts w:ascii="Times New Roman" w:eastAsia="Calibri" w:hAnsi="Times New Roman" w:cs="Times New Roman"/>
          <w:sz w:val="28"/>
        </w:rPr>
        <w:t xml:space="preserve"> представлены экспертные </w:t>
      </w:r>
      <w:r w:rsidR="00C71304" w:rsidRPr="0072600A">
        <w:rPr>
          <w:rFonts w:ascii="Times New Roman" w:eastAsia="Calibri" w:hAnsi="Times New Roman" w:cs="Times New Roman"/>
          <w:sz w:val="28"/>
        </w:rPr>
        <w:t>оценки эффекта</w:t>
      </w:r>
      <w:r w:rsidRPr="0072600A">
        <w:rPr>
          <w:rFonts w:ascii="Times New Roman" w:eastAsia="Calibri" w:hAnsi="Times New Roman" w:cs="Times New Roman"/>
          <w:sz w:val="28"/>
        </w:rPr>
        <w:t xml:space="preserve"> прироста выручки от реализации предложенных мероприятий для </w:t>
      </w:r>
      <w:r w:rsidR="00C71304" w:rsidRPr="00C71304">
        <w:rPr>
          <w:rFonts w:ascii="Times New Roman" w:eastAsia="Calibri" w:hAnsi="Times New Roman" w:cs="Times New Roman"/>
          <w:sz w:val="28"/>
        </w:rPr>
        <w:t>ООО «ЛОМБАРД ВЫГОДНЫЙ»</w:t>
      </w:r>
      <w:r w:rsidRPr="0072600A">
        <w:rPr>
          <w:rFonts w:ascii="Times New Roman" w:eastAsia="Calibri" w:hAnsi="Times New Roman" w:cs="Times New Roman"/>
          <w:sz w:val="28"/>
        </w:rPr>
        <w:t>.</w:t>
      </w:r>
    </w:p>
    <w:p w14:paraId="2F5D3802" w14:textId="21698EA2" w:rsidR="0072600A" w:rsidRPr="0072600A" w:rsidRDefault="0072600A" w:rsidP="00C71304">
      <w:pPr>
        <w:spacing w:after="0" w:line="360" w:lineRule="auto"/>
        <w:jc w:val="both"/>
        <w:rPr>
          <w:rFonts w:ascii="Times New Roman" w:eastAsia="Calibri" w:hAnsi="Times New Roman" w:cs="Times New Roman"/>
          <w:sz w:val="28"/>
        </w:rPr>
      </w:pPr>
      <w:r w:rsidRPr="0072600A">
        <w:rPr>
          <w:rFonts w:ascii="Times New Roman" w:eastAsia="Calibri" w:hAnsi="Times New Roman" w:cs="Times New Roman"/>
          <w:sz w:val="28"/>
        </w:rPr>
        <w:t xml:space="preserve">Таблица 3.5 -Экспертная оценка эффекта от реализации предложенных мероприятий </w:t>
      </w:r>
      <w:r w:rsidR="00C71304" w:rsidRPr="00C71304">
        <w:rPr>
          <w:rFonts w:ascii="Times New Roman" w:eastAsia="Calibri" w:hAnsi="Times New Roman" w:cs="Times New Roman"/>
          <w:sz w:val="28"/>
        </w:rPr>
        <w:t>ООО «ЛОМБАРД ВЫГОДНЫЙ»</w:t>
      </w:r>
      <w:r w:rsidR="00C71304">
        <w:rPr>
          <w:rFonts w:ascii="Times New Roman" w:eastAsia="Calibri" w:hAnsi="Times New Roman" w:cs="Times New Roman"/>
          <w:sz w:val="28"/>
        </w:rPr>
        <w:t xml:space="preserve"> </w:t>
      </w:r>
      <w:r w:rsidRPr="0072600A">
        <w:rPr>
          <w:rFonts w:ascii="Times New Roman" w:eastAsia="Calibri" w:hAnsi="Times New Roman" w:cs="Times New Roman"/>
          <w:sz w:val="28"/>
        </w:rPr>
        <w:t xml:space="preserve">в </w:t>
      </w:r>
      <w:r w:rsidR="00C71304" w:rsidRPr="0072600A">
        <w:rPr>
          <w:rFonts w:ascii="Times New Roman" w:eastAsia="Calibri" w:hAnsi="Times New Roman" w:cs="Times New Roman"/>
          <w:sz w:val="28"/>
        </w:rPr>
        <w:t>прогнозном году</w:t>
      </w:r>
      <w:r w:rsidRPr="0072600A">
        <w:rPr>
          <w:rFonts w:ascii="Times New Roman" w:eastAsia="Calibri" w:hAnsi="Times New Roman" w:cs="Times New Roman"/>
          <w:sz w:val="28"/>
        </w:rPr>
        <w:t xml:space="preserve">, %   </w:t>
      </w:r>
    </w:p>
    <w:tbl>
      <w:tblPr>
        <w:tblW w:w="5000" w:type="pct"/>
        <w:tblLook w:val="04A0" w:firstRow="1" w:lastRow="0" w:firstColumn="1" w:lastColumn="0" w:noHBand="0" w:noVBand="1"/>
      </w:tblPr>
      <w:tblGrid>
        <w:gridCol w:w="4581"/>
        <w:gridCol w:w="925"/>
        <w:gridCol w:w="925"/>
        <w:gridCol w:w="925"/>
        <w:gridCol w:w="924"/>
        <w:gridCol w:w="1291"/>
      </w:tblGrid>
      <w:tr w:rsidR="0072600A" w:rsidRPr="0072600A" w14:paraId="1A06006F" w14:textId="77777777" w:rsidTr="009660FC">
        <w:trPr>
          <w:trHeight w:val="315"/>
        </w:trPr>
        <w:tc>
          <w:tcPr>
            <w:tcW w:w="30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A6E4F"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Мероприятие</w:t>
            </w:r>
          </w:p>
        </w:tc>
        <w:tc>
          <w:tcPr>
            <w:tcW w:w="1483" w:type="pct"/>
            <w:gridSpan w:val="4"/>
            <w:tcBorders>
              <w:top w:val="single" w:sz="4" w:space="0" w:color="auto"/>
              <w:left w:val="nil"/>
              <w:bottom w:val="single" w:sz="4" w:space="0" w:color="auto"/>
              <w:right w:val="single" w:sz="4" w:space="0" w:color="auto"/>
            </w:tcBorders>
            <w:shd w:val="clear" w:color="auto" w:fill="auto"/>
            <w:noWrap/>
            <w:vAlign w:val="center"/>
            <w:hideMark/>
          </w:tcPr>
          <w:p w14:paraId="2AA68E6A" w14:textId="05E354F8"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 xml:space="preserve">Экспертная оценка </w:t>
            </w:r>
            <w:r w:rsidR="00C71304" w:rsidRPr="0072600A">
              <w:rPr>
                <w:rFonts w:ascii="Times New Roman" w:eastAsia="Calibri" w:hAnsi="Times New Roman" w:cs="Times New Roman"/>
                <w:bCs/>
                <w:color w:val="000000"/>
                <w:sz w:val="24"/>
                <w:lang w:eastAsia="ru-RU"/>
              </w:rPr>
              <w:t>прироста объемов</w:t>
            </w:r>
            <w:r w:rsidRPr="0072600A">
              <w:rPr>
                <w:rFonts w:ascii="Times New Roman" w:eastAsia="Calibri" w:hAnsi="Times New Roman" w:cs="Times New Roman"/>
                <w:bCs/>
                <w:color w:val="000000"/>
                <w:sz w:val="24"/>
                <w:lang w:eastAsia="ru-RU"/>
              </w:rPr>
              <w:t xml:space="preserve"> реализации услуг, %</w:t>
            </w:r>
          </w:p>
        </w:tc>
        <w:tc>
          <w:tcPr>
            <w:tcW w:w="4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23772"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Средне значение, %</w:t>
            </w:r>
          </w:p>
        </w:tc>
      </w:tr>
      <w:tr w:rsidR="0072600A" w:rsidRPr="0072600A" w14:paraId="29FA1C38" w14:textId="77777777" w:rsidTr="009660FC">
        <w:trPr>
          <w:trHeight w:val="315"/>
        </w:trPr>
        <w:tc>
          <w:tcPr>
            <w:tcW w:w="3075" w:type="pct"/>
            <w:vMerge/>
            <w:tcBorders>
              <w:top w:val="single" w:sz="4" w:space="0" w:color="auto"/>
              <w:left w:val="single" w:sz="4" w:space="0" w:color="auto"/>
              <w:bottom w:val="single" w:sz="4" w:space="0" w:color="auto"/>
              <w:right w:val="single" w:sz="4" w:space="0" w:color="auto"/>
            </w:tcBorders>
            <w:vAlign w:val="center"/>
            <w:hideMark/>
          </w:tcPr>
          <w:p w14:paraId="734B6B00"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p>
        </w:tc>
        <w:tc>
          <w:tcPr>
            <w:tcW w:w="371" w:type="pct"/>
            <w:tcBorders>
              <w:top w:val="nil"/>
              <w:left w:val="nil"/>
              <w:bottom w:val="single" w:sz="4" w:space="0" w:color="auto"/>
              <w:right w:val="single" w:sz="4" w:space="0" w:color="auto"/>
            </w:tcBorders>
            <w:shd w:val="clear" w:color="auto" w:fill="auto"/>
            <w:noWrap/>
            <w:vAlign w:val="center"/>
            <w:hideMark/>
          </w:tcPr>
          <w:p w14:paraId="2F54E68C"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эксперт 1</w:t>
            </w:r>
          </w:p>
        </w:tc>
        <w:tc>
          <w:tcPr>
            <w:tcW w:w="371" w:type="pct"/>
            <w:tcBorders>
              <w:top w:val="nil"/>
              <w:left w:val="nil"/>
              <w:bottom w:val="single" w:sz="4" w:space="0" w:color="auto"/>
              <w:right w:val="single" w:sz="4" w:space="0" w:color="auto"/>
            </w:tcBorders>
            <w:shd w:val="clear" w:color="auto" w:fill="auto"/>
            <w:noWrap/>
            <w:vAlign w:val="center"/>
            <w:hideMark/>
          </w:tcPr>
          <w:p w14:paraId="671D52F6"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эксперт 2</w:t>
            </w:r>
          </w:p>
        </w:tc>
        <w:tc>
          <w:tcPr>
            <w:tcW w:w="371" w:type="pct"/>
            <w:tcBorders>
              <w:top w:val="nil"/>
              <w:left w:val="nil"/>
              <w:bottom w:val="single" w:sz="4" w:space="0" w:color="auto"/>
              <w:right w:val="single" w:sz="4" w:space="0" w:color="auto"/>
            </w:tcBorders>
            <w:shd w:val="clear" w:color="auto" w:fill="auto"/>
            <w:noWrap/>
            <w:vAlign w:val="center"/>
            <w:hideMark/>
          </w:tcPr>
          <w:p w14:paraId="6B0499DB"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эксперт 3</w:t>
            </w:r>
          </w:p>
        </w:tc>
        <w:tc>
          <w:tcPr>
            <w:tcW w:w="371" w:type="pct"/>
            <w:tcBorders>
              <w:top w:val="nil"/>
              <w:left w:val="nil"/>
              <w:bottom w:val="single" w:sz="4" w:space="0" w:color="auto"/>
              <w:right w:val="single" w:sz="4" w:space="0" w:color="auto"/>
            </w:tcBorders>
            <w:shd w:val="clear" w:color="auto" w:fill="auto"/>
            <w:noWrap/>
            <w:vAlign w:val="center"/>
            <w:hideMark/>
          </w:tcPr>
          <w:p w14:paraId="2A8F5561"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эксперт 4</w:t>
            </w:r>
          </w:p>
        </w:tc>
        <w:tc>
          <w:tcPr>
            <w:tcW w:w="443" w:type="pct"/>
            <w:vMerge/>
            <w:tcBorders>
              <w:top w:val="single" w:sz="4" w:space="0" w:color="auto"/>
              <w:left w:val="single" w:sz="4" w:space="0" w:color="auto"/>
              <w:bottom w:val="single" w:sz="4" w:space="0" w:color="auto"/>
              <w:right w:val="single" w:sz="4" w:space="0" w:color="auto"/>
            </w:tcBorders>
            <w:vAlign w:val="center"/>
            <w:hideMark/>
          </w:tcPr>
          <w:p w14:paraId="57CB3697"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p>
        </w:tc>
      </w:tr>
      <w:tr w:rsidR="0072600A" w:rsidRPr="0072600A" w14:paraId="1BF3E165" w14:textId="77777777" w:rsidTr="009660FC">
        <w:trPr>
          <w:trHeight w:val="315"/>
        </w:trPr>
        <w:tc>
          <w:tcPr>
            <w:tcW w:w="3075" w:type="pct"/>
            <w:tcBorders>
              <w:top w:val="nil"/>
              <w:left w:val="single" w:sz="4" w:space="0" w:color="auto"/>
              <w:bottom w:val="single" w:sz="4" w:space="0" w:color="auto"/>
              <w:right w:val="single" w:sz="4" w:space="0" w:color="auto"/>
            </w:tcBorders>
            <w:shd w:val="clear" w:color="auto" w:fill="auto"/>
            <w:noWrap/>
            <w:vAlign w:val="center"/>
            <w:hideMark/>
          </w:tcPr>
          <w:p w14:paraId="7B195041"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внедрение положения о премировании</w:t>
            </w:r>
          </w:p>
        </w:tc>
        <w:tc>
          <w:tcPr>
            <w:tcW w:w="371" w:type="pct"/>
            <w:tcBorders>
              <w:top w:val="nil"/>
              <w:left w:val="nil"/>
              <w:bottom w:val="single" w:sz="4" w:space="0" w:color="auto"/>
              <w:right w:val="single" w:sz="4" w:space="0" w:color="auto"/>
            </w:tcBorders>
            <w:shd w:val="clear" w:color="auto" w:fill="auto"/>
            <w:noWrap/>
            <w:vAlign w:val="center"/>
            <w:hideMark/>
          </w:tcPr>
          <w:p w14:paraId="1528CB7F"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1</w:t>
            </w:r>
          </w:p>
        </w:tc>
        <w:tc>
          <w:tcPr>
            <w:tcW w:w="371" w:type="pct"/>
            <w:tcBorders>
              <w:top w:val="nil"/>
              <w:left w:val="nil"/>
              <w:bottom w:val="single" w:sz="4" w:space="0" w:color="auto"/>
              <w:right w:val="single" w:sz="4" w:space="0" w:color="auto"/>
            </w:tcBorders>
            <w:shd w:val="clear" w:color="auto" w:fill="auto"/>
            <w:noWrap/>
            <w:vAlign w:val="center"/>
            <w:hideMark/>
          </w:tcPr>
          <w:p w14:paraId="5913809B"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2</w:t>
            </w:r>
          </w:p>
        </w:tc>
        <w:tc>
          <w:tcPr>
            <w:tcW w:w="371" w:type="pct"/>
            <w:tcBorders>
              <w:top w:val="nil"/>
              <w:left w:val="nil"/>
              <w:bottom w:val="single" w:sz="4" w:space="0" w:color="auto"/>
              <w:right w:val="single" w:sz="4" w:space="0" w:color="auto"/>
            </w:tcBorders>
            <w:shd w:val="clear" w:color="auto" w:fill="auto"/>
            <w:noWrap/>
            <w:vAlign w:val="center"/>
            <w:hideMark/>
          </w:tcPr>
          <w:p w14:paraId="5C39A05C"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1</w:t>
            </w:r>
          </w:p>
        </w:tc>
        <w:tc>
          <w:tcPr>
            <w:tcW w:w="371" w:type="pct"/>
            <w:tcBorders>
              <w:top w:val="nil"/>
              <w:left w:val="nil"/>
              <w:bottom w:val="single" w:sz="4" w:space="0" w:color="auto"/>
              <w:right w:val="single" w:sz="4" w:space="0" w:color="auto"/>
            </w:tcBorders>
            <w:shd w:val="clear" w:color="auto" w:fill="auto"/>
            <w:noWrap/>
            <w:vAlign w:val="center"/>
            <w:hideMark/>
          </w:tcPr>
          <w:p w14:paraId="29C9D266"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2</w:t>
            </w:r>
          </w:p>
        </w:tc>
        <w:tc>
          <w:tcPr>
            <w:tcW w:w="443" w:type="pct"/>
            <w:tcBorders>
              <w:top w:val="nil"/>
              <w:left w:val="nil"/>
              <w:bottom w:val="single" w:sz="4" w:space="0" w:color="auto"/>
              <w:right w:val="single" w:sz="4" w:space="0" w:color="auto"/>
            </w:tcBorders>
            <w:shd w:val="clear" w:color="auto" w:fill="auto"/>
            <w:noWrap/>
            <w:vAlign w:val="center"/>
            <w:hideMark/>
          </w:tcPr>
          <w:p w14:paraId="3E9958E3"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1,5</w:t>
            </w:r>
          </w:p>
        </w:tc>
      </w:tr>
      <w:tr w:rsidR="0072600A" w:rsidRPr="0072600A" w14:paraId="780FF3FE" w14:textId="77777777" w:rsidTr="009660FC">
        <w:trPr>
          <w:trHeight w:val="315"/>
        </w:trPr>
        <w:tc>
          <w:tcPr>
            <w:tcW w:w="3075" w:type="pct"/>
            <w:tcBorders>
              <w:top w:val="nil"/>
              <w:left w:val="single" w:sz="4" w:space="0" w:color="auto"/>
              <w:bottom w:val="single" w:sz="4" w:space="0" w:color="auto"/>
              <w:right w:val="single" w:sz="4" w:space="0" w:color="auto"/>
            </w:tcBorders>
            <w:shd w:val="clear" w:color="auto" w:fill="auto"/>
            <w:noWrap/>
            <w:vAlign w:val="center"/>
            <w:hideMark/>
          </w:tcPr>
          <w:p w14:paraId="761AACDD"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внедрение в систему оплаты труда программы премирования «Премия за идею».</w:t>
            </w:r>
          </w:p>
        </w:tc>
        <w:tc>
          <w:tcPr>
            <w:tcW w:w="371" w:type="pct"/>
            <w:tcBorders>
              <w:top w:val="nil"/>
              <w:left w:val="nil"/>
              <w:bottom w:val="single" w:sz="4" w:space="0" w:color="auto"/>
              <w:right w:val="single" w:sz="4" w:space="0" w:color="auto"/>
            </w:tcBorders>
            <w:shd w:val="clear" w:color="auto" w:fill="auto"/>
            <w:noWrap/>
            <w:vAlign w:val="center"/>
            <w:hideMark/>
          </w:tcPr>
          <w:p w14:paraId="78669DEE"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2</w:t>
            </w:r>
          </w:p>
        </w:tc>
        <w:tc>
          <w:tcPr>
            <w:tcW w:w="371" w:type="pct"/>
            <w:tcBorders>
              <w:top w:val="nil"/>
              <w:left w:val="nil"/>
              <w:bottom w:val="single" w:sz="4" w:space="0" w:color="auto"/>
              <w:right w:val="single" w:sz="4" w:space="0" w:color="auto"/>
            </w:tcBorders>
            <w:shd w:val="clear" w:color="auto" w:fill="auto"/>
            <w:noWrap/>
            <w:vAlign w:val="center"/>
            <w:hideMark/>
          </w:tcPr>
          <w:p w14:paraId="13C5B936"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2</w:t>
            </w:r>
          </w:p>
        </w:tc>
        <w:tc>
          <w:tcPr>
            <w:tcW w:w="371" w:type="pct"/>
            <w:tcBorders>
              <w:top w:val="nil"/>
              <w:left w:val="nil"/>
              <w:bottom w:val="single" w:sz="4" w:space="0" w:color="auto"/>
              <w:right w:val="single" w:sz="4" w:space="0" w:color="auto"/>
            </w:tcBorders>
            <w:shd w:val="clear" w:color="auto" w:fill="auto"/>
            <w:noWrap/>
            <w:vAlign w:val="center"/>
            <w:hideMark/>
          </w:tcPr>
          <w:p w14:paraId="235F08F0"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2</w:t>
            </w:r>
          </w:p>
        </w:tc>
        <w:tc>
          <w:tcPr>
            <w:tcW w:w="371" w:type="pct"/>
            <w:tcBorders>
              <w:top w:val="nil"/>
              <w:left w:val="nil"/>
              <w:bottom w:val="single" w:sz="4" w:space="0" w:color="auto"/>
              <w:right w:val="single" w:sz="4" w:space="0" w:color="auto"/>
            </w:tcBorders>
            <w:shd w:val="clear" w:color="auto" w:fill="auto"/>
            <w:noWrap/>
            <w:vAlign w:val="center"/>
            <w:hideMark/>
          </w:tcPr>
          <w:p w14:paraId="0FE69B22"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1</w:t>
            </w:r>
          </w:p>
        </w:tc>
        <w:tc>
          <w:tcPr>
            <w:tcW w:w="443" w:type="pct"/>
            <w:tcBorders>
              <w:top w:val="nil"/>
              <w:left w:val="nil"/>
              <w:bottom w:val="single" w:sz="4" w:space="0" w:color="auto"/>
              <w:right w:val="single" w:sz="4" w:space="0" w:color="auto"/>
            </w:tcBorders>
            <w:shd w:val="clear" w:color="auto" w:fill="auto"/>
            <w:noWrap/>
            <w:vAlign w:val="center"/>
            <w:hideMark/>
          </w:tcPr>
          <w:p w14:paraId="1CDA26D1"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1,75</w:t>
            </w:r>
          </w:p>
        </w:tc>
      </w:tr>
      <w:tr w:rsidR="0072600A" w:rsidRPr="0072600A" w14:paraId="1C08260F" w14:textId="77777777" w:rsidTr="009660FC">
        <w:trPr>
          <w:trHeight w:val="315"/>
        </w:trPr>
        <w:tc>
          <w:tcPr>
            <w:tcW w:w="3075" w:type="pct"/>
            <w:tcBorders>
              <w:top w:val="nil"/>
              <w:left w:val="single" w:sz="4" w:space="0" w:color="auto"/>
              <w:bottom w:val="single" w:sz="4" w:space="0" w:color="auto"/>
              <w:right w:val="single" w:sz="4" w:space="0" w:color="auto"/>
            </w:tcBorders>
            <w:shd w:val="clear" w:color="auto" w:fill="auto"/>
            <w:noWrap/>
            <w:vAlign w:val="center"/>
            <w:hideMark/>
          </w:tcPr>
          <w:p w14:paraId="17104FD6"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szCs w:val="28"/>
              </w:rPr>
              <w:t>внедрение новой системы оплаты труда для сотрудников компании</w:t>
            </w:r>
          </w:p>
        </w:tc>
        <w:tc>
          <w:tcPr>
            <w:tcW w:w="371" w:type="pct"/>
            <w:tcBorders>
              <w:top w:val="nil"/>
              <w:left w:val="nil"/>
              <w:bottom w:val="single" w:sz="4" w:space="0" w:color="auto"/>
              <w:right w:val="single" w:sz="4" w:space="0" w:color="auto"/>
            </w:tcBorders>
            <w:shd w:val="clear" w:color="auto" w:fill="auto"/>
            <w:noWrap/>
            <w:vAlign w:val="center"/>
            <w:hideMark/>
          </w:tcPr>
          <w:p w14:paraId="67D38242"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3</w:t>
            </w:r>
          </w:p>
        </w:tc>
        <w:tc>
          <w:tcPr>
            <w:tcW w:w="371" w:type="pct"/>
            <w:tcBorders>
              <w:top w:val="nil"/>
              <w:left w:val="nil"/>
              <w:bottom w:val="single" w:sz="4" w:space="0" w:color="auto"/>
              <w:right w:val="single" w:sz="4" w:space="0" w:color="auto"/>
            </w:tcBorders>
            <w:shd w:val="clear" w:color="auto" w:fill="auto"/>
            <w:noWrap/>
            <w:vAlign w:val="center"/>
            <w:hideMark/>
          </w:tcPr>
          <w:p w14:paraId="3838FCB0"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1</w:t>
            </w:r>
          </w:p>
        </w:tc>
        <w:tc>
          <w:tcPr>
            <w:tcW w:w="371" w:type="pct"/>
            <w:tcBorders>
              <w:top w:val="nil"/>
              <w:left w:val="nil"/>
              <w:bottom w:val="single" w:sz="4" w:space="0" w:color="auto"/>
              <w:right w:val="single" w:sz="4" w:space="0" w:color="auto"/>
            </w:tcBorders>
            <w:shd w:val="clear" w:color="auto" w:fill="auto"/>
            <w:noWrap/>
            <w:vAlign w:val="center"/>
            <w:hideMark/>
          </w:tcPr>
          <w:p w14:paraId="7D42B630"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3</w:t>
            </w:r>
          </w:p>
        </w:tc>
        <w:tc>
          <w:tcPr>
            <w:tcW w:w="371" w:type="pct"/>
            <w:tcBorders>
              <w:top w:val="nil"/>
              <w:left w:val="nil"/>
              <w:bottom w:val="single" w:sz="4" w:space="0" w:color="auto"/>
              <w:right w:val="single" w:sz="4" w:space="0" w:color="auto"/>
            </w:tcBorders>
            <w:shd w:val="clear" w:color="auto" w:fill="auto"/>
            <w:noWrap/>
            <w:vAlign w:val="center"/>
            <w:hideMark/>
          </w:tcPr>
          <w:p w14:paraId="03544FDE"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1</w:t>
            </w:r>
          </w:p>
        </w:tc>
        <w:tc>
          <w:tcPr>
            <w:tcW w:w="443" w:type="pct"/>
            <w:tcBorders>
              <w:top w:val="nil"/>
              <w:left w:val="nil"/>
              <w:bottom w:val="single" w:sz="4" w:space="0" w:color="auto"/>
              <w:right w:val="single" w:sz="4" w:space="0" w:color="auto"/>
            </w:tcBorders>
            <w:shd w:val="clear" w:color="auto" w:fill="auto"/>
            <w:noWrap/>
            <w:vAlign w:val="center"/>
            <w:hideMark/>
          </w:tcPr>
          <w:p w14:paraId="5488B803"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2</w:t>
            </w:r>
          </w:p>
        </w:tc>
      </w:tr>
      <w:tr w:rsidR="0072600A" w:rsidRPr="0072600A" w14:paraId="456F0F90" w14:textId="77777777" w:rsidTr="009660FC">
        <w:trPr>
          <w:trHeight w:val="315"/>
        </w:trPr>
        <w:tc>
          <w:tcPr>
            <w:tcW w:w="3075" w:type="pct"/>
            <w:tcBorders>
              <w:top w:val="nil"/>
              <w:left w:val="single" w:sz="4" w:space="0" w:color="auto"/>
              <w:bottom w:val="single" w:sz="4" w:space="0" w:color="auto"/>
              <w:right w:val="single" w:sz="4" w:space="0" w:color="auto"/>
            </w:tcBorders>
            <w:shd w:val="clear" w:color="auto" w:fill="auto"/>
            <w:noWrap/>
            <w:vAlign w:val="center"/>
            <w:hideMark/>
          </w:tcPr>
          <w:p w14:paraId="7FA8C531"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lastRenderedPageBreak/>
              <w:t>развитие системы обучения в компании</w:t>
            </w:r>
          </w:p>
        </w:tc>
        <w:tc>
          <w:tcPr>
            <w:tcW w:w="371" w:type="pct"/>
            <w:tcBorders>
              <w:top w:val="nil"/>
              <w:left w:val="nil"/>
              <w:bottom w:val="single" w:sz="4" w:space="0" w:color="auto"/>
              <w:right w:val="single" w:sz="4" w:space="0" w:color="auto"/>
            </w:tcBorders>
            <w:shd w:val="clear" w:color="auto" w:fill="auto"/>
            <w:noWrap/>
            <w:vAlign w:val="center"/>
            <w:hideMark/>
          </w:tcPr>
          <w:p w14:paraId="08A1EE67"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1</w:t>
            </w:r>
          </w:p>
        </w:tc>
        <w:tc>
          <w:tcPr>
            <w:tcW w:w="371" w:type="pct"/>
            <w:tcBorders>
              <w:top w:val="nil"/>
              <w:left w:val="nil"/>
              <w:bottom w:val="single" w:sz="4" w:space="0" w:color="auto"/>
              <w:right w:val="single" w:sz="4" w:space="0" w:color="auto"/>
            </w:tcBorders>
            <w:shd w:val="clear" w:color="auto" w:fill="auto"/>
            <w:noWrap/>
            <w:vAlign w:val="center"/>
            <w:hideMark/>
          </w:tcPr>
          <w:p w14:paraId="474393CC"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2</w:t>
            </w:r>
          </w:p>
        </w:tc>
        <w:tc>
          <w:tcPr>
            <w:tcW w:w="371" w:type="pct"/>
            <w:tcBorders>
              <w:top w:val="nil"/>
              <w:left w:val="nil"/>
              <w:bottom w:val="single" w:sz="4" w:space="0" w:color="auto"/>
              <w:right w:val="single" w:sz="4" w:space="0" w:color="auto"/>
            </w:tcBorders>
            <w:shd w:val="clear" w:color="auto" w:fill="auto"/>
            <w:noWrap/>
            <w:vAlign w:val="center"/>
            <w:hideMark/>
          </w:tcPr>
          <w:p w14:paraId="0689E3A9"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1</w:t>
            </w:r>
          </w:p>
        </w:tc>
        <w:tc>
          <w:tcPr>
            <w:tcW w:w="371" w:type="pct"/>
            <w:tcBorders>
              <w:top w:val="nil"/>
              <w:left w:val="nil"/>
              <w:bottom w:val="single" w:sz="4" w:space="0" w:color="auto"/>
              <w:right w:val="single" w:sz="4" w:space="0" w:color="auto"/>
            </w:tcBorders>
            <w:shd w:val="clear" w:color="auto" w:fill="auto"/>
            <w:noWrap/>
            <w:vAlign w:val="center"/>
            <w:hideMark/>
          </w:tcPr>
          <w:p w14:paraId="72EF891B"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2</w:t>
            </w:r>
          </w:p>
        </w:tc>
        <w:tc>
          <w:tcPr>
            <w:tcW w:w="443" w:type="pct"/>
            <w:tcBorders>
              <w:top w:val="nil"/>
              <w:left w:val="nil"/>
              <w:bottom w:val="single" w:sz="4" w:space="0" w:color="auto"/>
              <w:right w:val="single" w:sz="4" w:space="0" w:color="auto"/>
            </w:tcBorders>
            <w:shd w:val="clear" w:color="auto" w:fill="auto"/>
            <w:noWrap/>
            <w:vAlign w:val="center"/>
            <w:hideMark/>
          </w:tcPr>
          <w:p w14:paraId="6A6BD248"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1,5</w:t>
            </w:r>
          </w:p>
        </w:tc>
      </w:tr>
      <w:tr w:rsidR="0072600A" w:rsidRPr="0072600A" w14:paraId="796A01DF" w14:textId="77777777" w:rsidTr="009660FC">
        <w:trPr>
          <w:trHeight w:val="315"/>
        </w:trPr>
        <w:tc>
          <w:tcPr>
            <w:tcW w:w="3075" w:type="pct"/>
            <w:tcBorders>
              <w:top w:val="nil"/>
              <w:left w:val="single" w:sz="4" w:space="0" w:color="auto"/>
              <w:bottom w:val="single" w:sz="4" w:space="0" w:color="auto"/>
              <w:right w:val="single" w:sz="4" w:space="0" w:color="auto"/>
            </w:tcBorders>
            <w:shd w:val="clear" w:color="auto" w:fill="auto"/>
            <w:noWrap/>
            <w:vAlign w:val="center"/>
            <w:hideMark/>
          </w:tcPr>
          <w:p w14:paraId="50B4E75F"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развитие системы наставничества в компании</w:t>
            </w:r>
          </w:p>
        </w:tc>
        <w:tc>
          <w:tcPr>
            <w:tcW w:w="371" w:type="pct"/>
            <w:tcBorders>
              <w:top w:val="nil"/>
              <w:left w:val="nil"/>
              <w:bottom w:val="single" w:sz="4" w:space="0" w:color="auto"/>
              <w:right w:val="single" w:sz="4" w:space="0" w:color="auto"/>
            </w:tcBorders>
            <w:shd w:val="clear" w:color="auto" w:fill="auto"/>
            <w:noWrap/>
            <w:vAlign w:val="center"/>
            <w:hideMark/>
          </w:tcPr>
          <w:p w14:paraId="471CFC1B"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2</w:t>
            </w:r>
          </w:p>
        </w:tc>
        <w:tc>
          <w:tcPr>
            <w:tcW w:w="371" w:type="pct"/>
            <w:tcBorders>
              <w:top w:val="nil"/>
              <w:left w:val="nil"/>
              <w:bottom w:val="single" w:sz="4" w:space="0" w:color="auto"/>
              <w:right w:val="single" w:sz="4" w:space="0" w:color="auto"/>
            </w:tcBorders>
            <w:shd w:val="clear" w:color="auto" w:fill="auto"/>
            <w:noWrap/>
            <w:vAlign w:val="center"/>
            <w:hideMark/>
          </w:tcPr>
          <w:p w14:paraId="3E00746C"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3</w:t>
            </w:r>
          </w:p>
        </w:tc>
        <w:tc>
          <w:tcPr>
            <w:tcW w:w="371" w:type="pct"/>
            <w:tcBorders>
              <w:top w:val="nil"/>
              <w:left w:val="nil"/>
              <w:bottom w:val="single" w:sz="4" w:space="0" w:color="auto"/>
              <w:right w:val="single" w:sz="4" w:space="0" w:color="auto"/>
            </w:tcBorders>
            <w:shd w:val="clear" w:color="auto" w:fill="auto"/>
            <w:noWrap/>
            <w:vAlign w:val="center"/>
            <w:hideMark/>
          </w:tcPr>
          <w:p w14:paraId="327F1A31"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1</w:t>
            </w:r>
          </w:p>
        </w:tc>
        <w:tc>
          <w:tcPr>
            <w:tcW w:w="371" w:type="pct"/>
            <w:tcBorders>
              <w:top w:val="nil"/>
              <w:left w:val="nil"/>
              <w:bottom w:val="single" w:sz="4" w:space="0" w:color="auto"/>
              <w:right w:val="single" w:sz="4" w:space="0" w:color="auto"/>
            </w:tcBorders>
            <w:shd w:val="clear" w:color="auto" w:fill="auto"/>
            <w:noWrap/>
            <w:vAlign w:val="center"/>
            <w:hideMark/>
          </w:tcPr>
          <w:p w14:paraId="511CA42A"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2</w:t>
            </w:r>
          </w:p>
        </w:tc>
        <w:tc>
          <w:tcPr>
            <w:tcW w:w="443" w:type="pct"/>
            <w:tcBorders>
              <w:top w:val="nil"/>
              <w:left w:val="nil"/>
              <w:bottom w:val="single" w:sz="4" w:space="0" w:color="auto"/>
              <w:right w:val="single" w:sz="4" w:space="0" w:color="auto"/>
            </w:tcBorders>
            <w:shd w:val="clear" w:color="auto" w:fill="auto"/>
            <w:noWrap/>
            <w:vAlign w:val="center"/>
            <w:hideMark/>
          </w:tcPr>
          <w:p w14:paraId="52D2BB58"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2</w:t>
            </w:r>
          </w:p>
        </w:tc>
      </w:tr>
      <w:tr w:rsidR="0072600A" w:rsidRPr="0072600A" w14:paraId="5B594D5B" w14:textId="77777777" w:rsidTr="009660FC">
        <w:trPr>
          <w:trHeight w:val="315"/>
        </w:trPr>
        <w:tc>
          <w:tcPr>
            <w:tcW w:w="3075" w:type="pct"/>
            <w:tcBorders>
              <w:top w:val="nil"/>
              <w:left w:val="single" w:sz="4" w:space="0" w:color="auto"/>
              <w:bottom w:val="single" w:sz="4" w:space="0" w:color="auto"/>
              <w:right w:val="single" w:sz="4" w:space="0" w:color="auto"/>
            </w:tcBorders>
            <w:shd w:val="clear" w:color="auto" w:fill="auto"/>
            <w:noWrap/>
            <w:vAlign w:val="center"/>
            <w:hideMark/>
          </w:tcPr>
          <w:p w14:paraId="72D6BF38"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развитие системы адаптации персонала в компании</w:t>
            </w:r>
          </w:p>
        </w:tc>
        <w:tc>
          <w:tcPr>
            <w:tcW w:w="371" w:type="pct"/>
            <w:tcBorders>
              <w:top w:val="nil"/>
              <w:left w:val="nil"/>
              <w:bottom w:val="single" w:sz="4" w:space="0" w:color="auto"/>
              <w:right w:val="single" w:sz="4" w:space="0" w:color="auto"/>
            </w:tcBorders>
            <w:shd w:val="clear" w:color="auto" w:fill="auto"/>
            <w:noWrap/>
            <w:vAlign w:val="center"/>
            <w:hideMark/>
          </w:tcPr>
          <w:p w14:paraId="3372C73F"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2</w:t>
            </w:r>
          </w:p>
        </w:tc>
        <w:tc>
          <w:tcPr>
            <w:tcW w:w="371" w:type="pct"/>
            <w:tcBorders>
              <w:top w:val="nil"/>
              <w:left w:val="nil"/>
              <w:bottom w:val="single" w:sz="4" w:space="0" w:color="auto"/>
              <w:right w:val="single" w:sz="4" w:space="0" w:color="auto"/>
            </w:tcBorders>
            <w:shd w:val="clear" w:color="auto" w:fill="auto"/>
            <w:noWrap/>
            <w:vAlign w:val="center"/>
            <w:hideMark/>
          </w:tcPr>
          <w:p w14:paraId="5552981F"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3</w:t>
            </w:r>
          </w:p>
        </w:tc>
        <w:tc>
          <w:tcPr>
            <w:tcW w:w="371" w:type="pct"/>
            <w:tcBorders>
              <w:top w:val="nil"/>
              <w:left w:val="nil"/>
              <w:bottom w:val="single" w:sz="4" w:space="0" w:color="auto"/>
              <w:right w:val="single" w:sz="4" w:space="0" w:color="auto"/>
            </w:tcBorders>
            <w:shd w:val="clear" w:color="auto" w:fill="auto"/>
            <w:noWrap/>
            <w:vAlign w:val="center"/>
            <w:hideMark/>
          </w:tcPr>
          <w:p w14:paraId="5CA2CE1A"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3</w:t>
            </w:r>
          </w:p>
        </w:tc>
        <w:tc>
          <w:tcPr>
            <w:tcW w:w="371" w:type="pct"/>
            <w:tcBorders>
              <w:top w:val="nil"/>
              <w:left w:val="nil"/>
              <w:bottom w:val="single" w:sz="4" w:space="0" w:color="auto"/>
              <w:right w:val="single" w:sz="4" w:space="0" w:color="auto"/>
            </w:tcBorders>
            <w:shd w:val="clear" w:color="auto" w:fill="auto"/>
            <w:noWrap/>
            <w:vAlign w:val="center"/>
            <w:hideMark/>
          </w:tcPr>
          <w:p w14:paraId="6CC9AA69"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1</w:t>
            </w:r>
          </w:p>
        </w:tc>
        <w:tc>
          <w:tcPr>
            <w:tcW w:w="443" w:type="pct"/>
            <w:tcBorders>
              <w:top w:val="nil"/>
              <w:left w:val="nil"/>
              <w:bottom w:val="single" w:sz="4" w:space="0" w:color="auto"/>
              <w:right w:val="single" w:sz="4" w:space="0" w:color="auto"/>
            </w:tcBorders>
            <w:shd w:val="clear" w:color="auto" w:fill="auto"/>
            <w:noWrap/>
            <w:vAlign w:val="center"/>
            <w:hideMark/>
          </w:tcPr>
          <w:p w14:paraId="0F9B7EBA"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2,25</w:t>
            </w:r>
          </w:p>
        </w:tc>
      </w:tr>
      <w:tr w:rsidR="0072600A" w:rsidRPr="0072600A" w14:paraId="1F31CF64" w14:textId="77777777" w:rsidTr="009660FC">
        <w:trPr>
          <w:trHeight w:val="315"/>
        </w:trPr>
        <w:tc>
          <w:tcPr>
            <w:tcW w:w="3075" w:type="pct"/>
            <w:tcBorders>
              <w:top w:val="nil"/>
              <w:left w:val="single" w:sz="4" w:space="0" w:color="auto"/>
              <w:bottom w:val="single" w:sz="4" w:space="0" w:color="auto"/>
              <w:right w:val="single" w:sz="4" w:space="0" w:color="auto"/>
            </w:tcBorders>
            <w:shd w:val="clear" w:color="auto" w:fill="auto"/>
            <w:noWrap/>
            <w:vAlign w:val="center"/>
            <w:hideMark/>
          </w:tcPr>
          <w:p w14:paraId="0BF98736" w14:textId="77777777" w:rsidR="0072600A" w:rsidRPr="0072600A" w:rsidRDefault="0072600A" w:rsidP="0072600A">
            <w:pPr>
              <w:spacing w:after="0" w:line="240" w:lineRule="auto"/>
              <w:rPr>
                <w:rFonts w:ascii="Times New Roman" w:eastAsia="Calibri" w:hAnsi="Times New Roman" w:cs="Times New Roman"/>
                <w:bCs/>
                <w:sz w:val="24"/>
                <w:lang w:eastAsia="ru-RU"/>
              </w:rPr>
            </w:pPr>
            <w:r w:rsidRPr="0072600A">
              <w:rPr>
                <w:rFonts w:ascii="Times New Roman" w:eastAsia="Calibri" w:hAnsi="Times New Roman" w:cs="Times New Roman"/>
                <w:bCs/>
                <w:sz w:val="24"/>
                <w:lang w:eastAsia="ru-RU"/>
              </w:rPr>
              <w:t>улучшение социально- психологического климата</w:t>
            </w:r>
          </w:p>
        </w:tc>
        <w:tc>
          <w:tcPr>
            <w:tcW w:w="371" w:type="pct"/>
            <w:tcBorders>
              <w:top w:val="nil"/>
              <w:left w:val="nil"/>
              <w:bottom w:val="single" w:sz="4" w:space="0" w:color="auto"/>
              <w:right w:val="single" w:sz="4" w:space="0" w:color="auto"/>
            </w:tcBorders>
            <w:shd w:val="clear" w:color="auto" w:fill="auto"/>
            <w:noWrap/>
            <w:vAlign w:val="center"/>
            <w:hideMark/>
          </w:tcPr>
          <w:p w14:paraId="7EC4CC59"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1</w:t>
            </w:r>
          </w:p>
        </w:tc>
        <w:tc>
          <w:tcPr>
            <w:tcW w:w="371" w:type="pct"/>
            <w:tcBorders>
              <w:top w:val="nil"/>
              <w:left w:val="nil"/>
              <w:bottom w:val="single" w:sz="4" w:space="0" w:color="auto"/>
              <w:right w:val="single" w:sz="4" w:space="0" w:color="auto"/>
            </w:tcBorders>
            <w:shd w:val="clear" w:color="auto" w:fill="auto"/>
            <w:noWrap/>
            <w:vAlign w:val="center"/>
            <w:hideMark/>
          </w:tcPr>
          <w:p w14:paraId="5EE07934"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2</w:t>
            </w:r>
          </w:p>
        </w:tc>
        <w:tc>
          <w:tcPr>
            <w:tcW w:w="371" w:type="pct"/>
            <w:tcBorders>
              <w:top w:val="nil"/>
              <w:left w:val="nil"/>
              <w:bottom w:val="single" w:sz="4" w:space="0" w:color="auto"/>
              <w:right w:val="single" w:sz="4" w:space="0" w:color="auto"/>
            </w:tcBorders>
            <w:shd w:val="clear" w:color="auto" w:fill="auto"/>
            <w:noWrap/>
            <w:vAlign w:val="center"/>
            <w:hideMark/>
          </w:tcPr>
          <w:p w14:paraId="649697EE"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1</w:t>
            </w:r>
          </w:p>
        </w:tc>
        <w:tc>
          <w:tcPr>
            <w:tcW w:w="371" w:type="pct"/>
            <w:tcBorders>
              <w:top w:val="nil"/>
              <w:left w:val="nil"/>
              <w:bottom w:val="single" w:sz="4" w:space="0" w:color="auto"/>
              <w:right w:val="single" w:sz="4" w:space="0" w:color="auto"/>
            </w:tcBorders>
            <w:shd w:val="clear" w:color="auto" w:fill="auto"/>
            <w:noWrap/>
            <w:vAlign w:val="center"/>
            <w:hideMark/>
          </w:tcPr>
          <w:p w14:paraId="004F6FB7"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2</w:t>
            </w:r>
          </w:p>
        </w:tc>
        <w:tc>
          <w:tcPr>
            <w:tcW w:w="443" w:type="pct"/>
            <w:tcBorders>
              <w:top w:val="nil"/>
              <w:left w:val="nil"/>
              <w:bottom w:val="single" w:sz="4" w:space="0" w:color="auto"/>
              <w:right w:val="single" w:sz="4" w:space="0" w:color="auto"/>
            </w:tcBorders>
            <w:shd w:val="clear" w:color="auto" w:fill="auto"/>
            <w:noWrap/>
            <w:vAlign w:val="center"/>
            <w:hideMark/>
          </w:tcPr>
          <w:p w14:paraId="027D6254"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1,5</w:t>
            </w:r>
          </w:p>
        </w:tc>
      </w:tr>
      <w:tr w:rsidR="0072600A" w:rsidRPr="0072600A" w14:paraId="2CD4276E" w14:textId="77777777" w:rsidTr="009660FC">
        <w:trPr>
          <w:trHeight w:val="315"/>
        </w:trPr>
        <w:tc>
          <w:tcPr>
            <w:tcW w:w="3075" w:type="pct"/>
            <w:tcBorders>
              <w:top w:val="nil"/>
              <w:left w:val="single" w:sz="4" w:space="0" w:color="auto"/>
              <w:bottom w:val="single" w:sz="4" w:space="0" w:color="auto"/>
              <w:right w:val="single" w:sz="4" w:space="0" w:color="auto"/>
            </w:tcBorders>
            <w:shd w:val="clear" w:color="auto" w:fill="auto"/>
            <w:noWrap/>
            <w:vAlign w:val="center"/>
            <w:hideMark/>
          </w:tcPr>
          <w:p w14:paraId="54EDEAE2"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ИТОГО</w:t>
            </w:r>
          </w:p>
        </w:tc>
        <w:tc>
          <w:tcPr>
            <w:tcW w:w="371" w:type="pct"/>
            <w:tcBorders>
              <w:top w:val="nil"/>
              <w:left w:val="nil"/>
              <w:bottom w:val="single" w:sz="4" w:space="0" w:color="auto"/>
              <w:right w:val="single" w:sz="4" w:space="0" w:color="auto"/>
            </w:tcBorders>
            <w:shd w:val="clear" w:color="auto" w:fill="auto"/>
            <w:noWrap/>
            <w:vAlign w:val="center"/>
            <w:hideMark/>
          </w:tcPr>
          <w:p w14:paraId="4658C990"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w:t>
            </w:r>
          </w:p>
        </w:tc>
        <w:tc>
          <w:tcPr>
            <w:tcW w:w="371" w:type="pct"/>
            <w:tcBorders>
              <w:top w:val="nil"/>
              <w:left w:val="nil"/>
              <w:bottom w:val="single" w:sz="4" w:space="0" w:color="auto"/>
              <w:right w:val="single" w:sz="4" w:space="0" w:color="auto"/>
            </w:tcBorders>
            <w:shd w:val="clear" w:color="auto" w:fill="auto"/>
            <w:noWrap/>
            <w:vAlign w:val="center"/>
            <w:hideMark/>
          </w:tcPr>
          <w:p w14:paraId="57397938"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w:t>
            </w:r>
          </w:p>
        </w:tc>
        <w:tc>
          <w:tcPr>
            <w:tcW w:w="371" w:type="pct"/>
            <w:tcBorders>
              <w:top w:val="nil"/>
              <w:left w:val="nil"/>
              <w:bottom w:val="single" w:sz="4" w:space="0" w:color="auto"/>
              <w:right w:val="single" w:sz="4" w:space="0" w:color="auto"/>
            </w:tcBorders>
            <w:shd w:val="clear" w:color="auto" w:fill="auto"/>
            <w:noWrap/>
            <w:vAlign w:val="center"/>
            <w:hideMark/>
          </w:tcPr>
          <w:p w14:paraId="52EC465D"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w:t>
            </w:r>
          </w:p>
        </w:tc>
        <w:tc>
          <w:tcPr>
            <w:tcW w:w="371" w:type="pct"/>
            <w:tcBorders>
              <w:top w:val="nil"/>
              <w:left w:val="nil"/>
              <w:bottom w:val="single" w:sz="4" w:space="0" w:color="auto"/>
              <w:right w:val="single" w:sz="4" w:space="0" w:color="auto"/>
            </w:tcBorders>
            <w:shd w:val="clear" w:color="auto" w:fill="auto"/>
            <w:noWrap/>
            <w:vAlign w:val="center"/>
            <w:hideMark/>
          </w:tcPr>
          <w:p w14:paraId="4D5442A3"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w:t>
            </w:r>
          </w:p>
        </w:tc>
        <w:tc>
          <w:tcPr>
            <w:tcW w:w="443" w:type="pct"/>
            <w:tcBorders>
              <w:top w:val="nil"/>
              <w:left w:val="nil"/>
              <w:bottom w:val="single" w:sz="4" w:space="0" w:color="auto"/>
              <w:right w:val="single" w:sz="4" w:space="0" w:color="auto"/>
            </w:tcBorders>
            <w:shd w:val="clear" w:color="auto" w:fill="auto"/>
            <w:noWrap/>
            <w:vAlign w:val="center"/>
            <w:hideMark/>
          </w:tcPr>
          <w:p w14:paraId="348D53C9" w14:textId="77777777" w:rsidR="0072600A" w:rsidRPr="0072600A" w:rsidRDefault="0072600A" w:rsidP="0072600A">
            <w:pPr>
              <w:spacing w:after="0" w:line="240" w:lineRule="auto"/>
              <w:rPr>
                <w:rFonts w:ascii="Times New Roman" w:eastAsia="Calibri" w:hAnsi="Times New Roman" w:cs="Times New Roman"/>
                <w:bCs/>
                <w:color w:val="000000"/>
                <w:sz w:val="24"/>
                <w:lang w:eastAsia="ru-RU"/>
              </w:rPr>
            </w:pPr>
            <w:r w:rsidRPr="0072600A">
              <w:rPr>
                <w:rFonts w:ascii="Times New Roman" w:eastAsia="Calibri" w:hAnsi="Times New Roman" w:cs="Times New Roman"/>
                <w:bCs/>
                <w:color w:val="000000"/>
                <w:sz w:val="24"/>
                <w:lang w:eastAsia="ru-RU"/>
              </w:rPr>
              <w:t>12,5</w:t>
            </w:r>
          </w:p>
        </w:tc>
      </w:tr>
    </w:tbl>
    <w:p w14:paraId="61F95F88" w14:textId="77777777" w:rsidR="0072600A" w:rsidRPr="0072600A" w:rsidRDefault="0072600A" w:rsidP="0072600A">
      <w:pPr>
        <w:spacing w:after="0" w:line="360" w:lineRule="auto"/>
        <w:jc w:val="center"/>
        <w:rPr>
          <w:rFonts w:ascii="Times New Roman" w:eastAsia="Calibri" w:hAnsi="Times New Roman" w:cs="Times New Roman"/>
          <w:sz w:val="28"/>
        </w:rPr>
      </w:pPr>
    </w:p>
    <w:p w14:paraId="36D2C391" w14:textId="0E4CF092" w:rsidR="0072600A" w:rsidRPr="0072600A" w:rsidRDefault="0072600A" w:rsidP="00C71304">
      <w:pPr>
        <w:spacing w:after="0" w:line="360" w:lineRule="auto"/>
        <w:ind w:firstLine="709"/>
        <w:jc w:val="both"/>
        <w:rPr>
          <w:rFonts w:ascii="Times New Roman" w:eastAsia="Calibri" w:hAnsi="Times New Roman" w:cs="Times New Roman"/>
          <w:sz w:val="28"/>
        </w:rPr>
      </w:pPr>
      <w:r w:rsidRPr="0072600A">
        <w:rPr>
          <w:rFonts w:ascii="Times New Roman" w:eastAsia="Calibri" w:hAnsi="Times New Roman" w:cs="Times New Roman"/>
          <w:sz w:val="28"/>
        </w:rPr>
        <w:t>Как видно из таблицы 3.5, усредненная оценка прогнозного процента прироста объемов реализации услуг, по мнению экспертов, составит 12,5%.</w:t>
      </w:r>
    </w:p>
    <w:p w14:paraId="4EA55F60" w14:textId="275088D7" w:rsidR="0072600A" w:rsidRPr="0072600A" w:rsidRDefault="0072600A" w:rsidP="00C71304">
      <w:pPr>
        <w:spacing w:after="0" w:line="360" w:lineRule="auto"/>
        <w:ind w:firstLine="709"/>
        <w:jc w:val="both"/>
        <w:rPr>
          <w:rFonts w:ascii="Times New Roman" w:eastAsia="Calibri" w:hAnsi="Times New Roman" w:cs="Times New Roman"/>
          <w:sz w:val="28"/>
        </w:rPr>
      </w:pPr>
      <w:r w:rsidRPr="0072600A">
        <w:rPr>
          <w:rFonts w:ascii="Times New Roman" w:eastAsia="Calibri" w:hAnsi="Times New Roman" w:cs="Times New Roman"/>
          <w:sz w:val="28"/>
        </w:rPr>
        <w:t xml:space="preserve">На основании полученной прогнозной </w:t>
      </w:r>
      <w:r w:rsidR="00C71304" w:rsidRPr="0072600A">
        <w:rPr>
          <w:rFonts w:ascii="Times New Roman" w:eastAsia="Calibri" w:hAnsi="Times New Roman" w:cs="Times New Roman"/>
          <w:sz w:val="28"/>
        </w:rPr>
        <w:t>оценки проводим</w:t>
      </w:r>
      <w:r w:rsidRPr="0072600A">
        <w:rPr>
          <w:rFonts w:ascii="Times New Roman" w:eastAsia="Calibri" w:hAnsi="Times New Roman" w:cs="Times New Roman"/>
          <w:sz w:val="28"/>
        </w:rPr>
        <w:t xml:space="preserve"> прогноз выручки компании в </w:t>
      </w:r>
      <w:r w:rsidR="00C71304" w:rsidRPr="0072600A">
        <w:rPr>
          <w:rFonts w:ascii="Times New Roman" w:eastAsia="Calibri" w:hAnsi="Times New Roman" w:cs="Times New Roman"/>
          <w:sz w:val="28"/>
        </w:rPr>
        <w:t>прогнозном году</w:t>
      </w:r>
      <w:r w:rsidRPr="0072600A">
        <w:rPr>
          <w:rFonts w:ascii="Times New Roman" w:eastAsia="Calibri" w:hAnsi="Times New Roman" w:cs="Times New Roman"/>
          <w:sz w:val="28"/>
        </w:rPr>
        <w:t>.</w:t>
      </w:r>
    </w:p>
    <w:p w14:paraId="3948CD94" w14:textId="7D7EE034" w:rsidR="0072600A" w:rsidRPr="0072600A" w:rsidRDefault="0072600A" w:rsidP="00C71304">
      <w:pPr>
        <w:spacing w:after="0" w:line="360" w:lineRule="auto"/>
        <w:jc w:val="both"/>
        <w:rPr>
          <w:rFonts w:ascii="Times New Roman" w:eastAsia="Calibri" w:hAnsi="Times New Roman" w:cs="Times New Roman"/>
          <w:sz w:val="28"/>
        </w:rPr>
      </w:pPr>
      <w:r w:rsidRPr="0072600A">
        <w:rPr>
          <w:rFonts w:ascii="Times New Roman" w:eastAsia="Calibri" w:hAnsi="Times New Roman" w:cs="Times New Roman"/>
          <w:sz w:val="28"/>
        </w:rPr>
        <w:t xml:space="preserve">Таблица 3.6- Прогноз объемов выручки </w:t>
      </w:r>
      <w:r w:rsidR="00C71304" w:rsidRPr="00C71304">
        <w:rPr>
          <w:rFonts w:ascii="Times New Roman" w:eastAsia="Calibri" w:hAnsi="Times New Roman" w:cs="Times New Roman"/>
          <w:sz w:val="28"/>
        </w:rPr>
        <w:t>ООО «ЛОМБАРД ВЫГОДНЫЙ»</w:t>
      </w:r>
    </w:p>
    <w:tbl>
      <w:tblPr>
        <w:tblW w:w="5000" w:type="pct"/>
        <w:tblLook w:val="04A0" w:firstRow="1" w:lastRow="0" w:firstColumn="1" w:lastColumn="0" w:noHBand="0" w:noVBand="1"/>
      </w:tblPr>
      <w:tblGrid>
        <w:gridCol w:w="6527"/>
        <w:gridCol w:w="1717"/>
        <w:gridCol w:w="1327"/>
      </w:tblGrid>
      <w:tr w:rsidR="0072600A" w:rsidRPr="0072600A" w14:paraId="6E77175D" w14:textId="77777777" w:rsidTr="00C71304">
        <w:trPr>
          <w:trHeight w:val="315"/>
        </w:trPr>
        <w:tc>
          <w:tcPr>
            <w:tcW w:w="3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3693A" w14:textId="77777777" w:rsidR="0072600A" w:rsidRPr="0072600A" w:rsidRDefault="0072600A" w:rsidP="0072600A">
            <w:pPr>
              <w:spacing w:after="0" w:line="240" w:lineRule="auto"/>
              <w:rPr>
                <w:rFonts w:ascii="Times New Roman" w:eastAsia="Calibri" w:hAnsi="Times New Roman" w:cs="Times New Roman"/>
                <w:sz w:val="24"/>
              </w:rPr>
            </w:pPr>
            <w:r w:rsidRPr="0072600A">
              <w:rPr>
                <w:rFonts w:ascii="Times New Roman" w:eastAsia="Calibri" w:hAnsi="Times New Roman" w:cs="Times New Roman"/>
                <w:sz w:val="24"/>
              </w:rPr>
              <w:t>Показатель</w:t>
            </w:r>
          </w:p>
        </w:tc>
        <w:tc>
          <w:tcPr>
            <w:tcW w:w="897" w:type="pct"/>
            <w:tcBorders>
              <w:top w:val="single" w:sz="4" w:space="0" w:color="auto"/>
              <w:left w:val="nil"/>
              <w:bottom w:val="single" w:sz="4" w:space="0" w:color="auto"/>
              <w:right w:val="single" w:sz="4" w:space="0" w:color="auto"/>
            </w:tcBorders>
            <w:shd w:val="clear" w:color="auto" w:fill="auto"/>
            <w:noWrap/>
            <w:vAlign w:val="center"/>
            <w:hideMark/>
          </w:tcPr>
          <w:p w14:paraId="52E8B454" w14:textId="77777777" w:rsidR="0072600A" w:rsidRPr="0072600A" w:rsidRDefault="0072600A" w:rsidP="0072600A">
            <w:pPr>
              <w:spacing w:after="0" w:line="240" w:lineRule="auto"/>
              <w:rPr>
                <w:rFonts w:ascii="Times New Roman" w:eastAsia="Calibri" w:hAnsi="Times New Roman" w:cs="Times New Roman"/>
                <w:sz w:val="24"/>
              </w:rPr>
            </w:pPr>
            <w:r w:rsidRPr="0072600A">
              <w:rPr>
                <w:rFonts w:ascii="Times New Roman" w:eastAsia="Calibri" w:hAnsi="Times New Roman" w:cs="Times New Roman"/>
                <w:sz w:val="24"/>
              </w:rPr>
              <w:t>Ед. измерение</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14:paraId="445AE7B0" w14:textId="77777777" w:rsidR="0072600A" w:rsidRPr="0072600A" w:rsidRDefault="0072600A" w:rsidP="0072600A">
            <w:pPr>
              <w:spacing w:after="0" w:line="240" w:lineRule="auto"/>
              <w:rPr>
                <w:rFonts w:ascii="Times New Roman" w:eastAsia="Calibri" w:hAnsi="Times New Roman" w:cs="Times New Roman"/>
                <w:sz w:val="24"/>
              </w:rPr>
            </w:pPr>
            <w:r w:rsidRPr="0072600A">
              <w:rPr>
                <w:rFonts w:ascii="Times New Roman" w:eastAsia="Calibri" w:hAnsi="Times New Roman" w:cs="Times New Roman"/>
                <w:sz w:val="24"/>
              </w:rPr>
              <w:t>Значение</w:t>
            </w:r>
          </w:p>
        </w:tc>
      </w:tr>
      <w:tr w:rsidR="0072600A" w:rsidRPr="0072600A" w14:paraId="2F953901" w14:textId="77777777" w:rsidTr="00C71304">
        <w:trPr>
          <w:trHeight w:val="315"/>
        </w:trPr>
        <w:tc>
          <w:tcPr>
            <w:tcW w:w="3409" w:type="pct"/>
            <w:tcBorders>
              <w:top w:val="nil"/>
              <w:left w:val="single" w:sz="4" w:space="0" w:color="auto"/>
              <w:bottom w:val="single" w:sz="4" w:space="0" w:color="auto"/>
              <w:right w:val="single" w:sz="4" w:space="0" w:color="auto"/>
            </w:tcBorders>
            <w:shd w:val="clear" w:color="auto" w:fill="auto"/>
            <w:noWrap/>
            <w:vAlign w:val="center"/>
            <w:hideMark/>
          </w:tcPr>
          <w:p w14:paraId="69C82F1D" w14:textId="77777777" w:rsidR="0072600A" w:rsidRPr="0072600A" w:rsidRDefault="0072600A" w:rsidP="0072600A">
            <w:pPr>
              <w:spacing w:after="0" w:line="240" w:lineRule="auto"/>
              <w:rPr>
                <w:rFonts w:ascii="Times New Roman" w:eastAsia="Calibri" w:hAnsi="Times New Roman" w:cs="Times New Roman"/>
                <w:sz w:val="24"/>
              </w:rPr>
            </w:pPr>
            <w:r w:rsidRPr="0072600A">
              <w:rPr>
                <w:rFonts w:ascii="Times New Roman" w:eastAsia="Calibri" w:hAnsi="Times New Roman" w:cs="Times New Roman"/>
                <w:sz w:val="24"/>
              </w:rPr>
              <w:t xml:space="preserve">Выручка базового периода </w:t>
            </w:r>
          </w:p>
        </w:tc>
        <w:tc>
          <w:tcPr>
            <w:tcW w:w="897" w:type="pct"/>
            <w:tcBorders>
              <w:top w:val="nil"/>
              <w:left w:val="nil"/>
              <w:bottom w:val="single" w:sz="4" w:space="0" w:color="auto"/>
              <w:right w:val="single" w:sz="4" w:space="0" w:color="auto"/>
            </w:tcBorders>
            <w:shd w:val="clear" w:color="auto" w:fill="auto"/>
            <w:noWrap/>
            <w:vAlign w:val="center"/>
            <w:hideMark/>
          </w:tcPr>
          <w:p w14:paraId="3FC44DC4" w14:textId="77777777" w:rsidR="0072600A" w:rsidRPr="0072600A" w:rsidRDefault="0072600A" w:rsidP="0072600A">
            <w:pPr>
              <w:spacing w:after="0" w:line="240" w:lineRule="auto"/>
              <w:rPr>
                <w:rFonts w:ascii="Times New Roman" w:eastAsia="Calibri" w:hAnsi="Times New Roman" w:cs="Times New Roman"/>
                <w:sz w:val="24"/>
              </w:rPr>
            </w:pPr>
            <w:r w:rsidRPr="0072600A">
              <w:rPr>
                <w:rFonts w:ascii="Times New Roman" w:eastAsia="Calibri" w:hAnsi="Times New Roman" w:cs="Times New Roman"/>
                <w:sz w:val="24"/>
              </w:rPr>
              <w:t>т.р.</w:t>
            </w:r>
          </w:p>
        </w:tc>
        <w:tc>
          <w:tcPr>
            <w:tcW w:w="693" w:type="pct"/>
            <w:tcBorders>
              <w:top w:val="nil"/>
              <w:left w:val="nil"/>
              <w:bottom w:val="single" w:sz="4" w:space="0" w:color="auto"/>
              <w:right w:val="single" w:sz="4" w:space="0" w:color="auto"/>
            </w:tcBorders>
            <w:shd w:val="clear" w:color="auto" w:fill="auto"/>
            <w:noWrap/>
            <w:vAlign w:val="center"/>
            <w:hideMark/>
          </w:tcPr>
          <w:p w14:paraId="68E8370F" w14:textId="77777777" w:rsidR="0072600A" w:rsidRPr="0072600A" w:rsidRDefault="0072600A" w:rsidP="0072600A">
            <w:pPr>
              <w:spacing w:after="0" w:line="240" w:lineRule="auto"/>
              <w:rPr>
                <w:rFonts w:ascii="Times New Roman" w:eastAsia="Calibri" w:hAnsi="Times New Roman" w:cs="Times New Roman"/>
                <w:bCs/>
                <w:color w:val="000000"/>
                <w:sz w:val="24"/>
                <w:szCs w:val="24"/>
              </w:rPr>
            </w:pPr>
            <w:r w:rsidRPr="0072600A">
              <w:rPr>
                <w:rFonts w:ascii="Times New Roman" w:eastAsia="Calibri" w:hAnsi="Times New Roman" w:cs="Times New Roman"/>
                <w:bCs/>
                <w:color w:val="000000"/>
                <w:sz w:val="24"/>
              </w:rPr>
              <w:t>223419850</w:t>
            </w:r>
          </w:p>
        </w:tc>
      </w:tr>
      <w:tr w:rsidR="0072600A" w:rsidRPr="0072600A" w14:paraId="424FDFEC" w14:textId="77777777" w:rsidTr="00C713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09" w:type="pct"/>
            <w:shd w:val="clear" w:color="auto" w:fill="auto"/>
            <w:noWrap/>
            <w:vAlign w:val="center"/>
            <w:hideMark/>
          </w:tcPr>
          <w:p w14:paraId="0AB8AD30" w14:textId="77777777" w:rsidR="0072600A" w:rsidRPr="0072600A" w:rsidRDefault="0072600A" w:rsidP="0072600A">
            <w:pPr>
              <w:spacing w:after="0" w:line="240" w:lineRule="auto"/>
              <w:rPr>
                <w:rFonts w:ascii="Times New Roman" w:eastAsia="Calibri" w:hAnsi="Times New Roman" w:cs="Times New Roman"/>
                <w:sz w:val="24"/>
              </w:rPr>
            </w:pPr>
            <w:r w:rsidRPr="0072600A">
              <w:rPr>
                <w:rFonts w:ascii="Times New Roman" w:eastAsia="Calibri" w:hAnsi="Times New Roman" w:cs="Times New Roman"/>
                <w:sz w:val="24"/>
              </w:rPr>
              <w:t>Прогноз прироста выручки</w:t>
            </w:r>
          </w:p>
        </w:tc>
        <w:tc>
          <w:tcPr>
            <w:tcW w:w="897" w:type="pct"/>
            <w:shd w:val="clear" w:color="auto" w:fill="auto"/>
            <w:noWrap/>
            <w:vAlign w:val="center"/>
            <w:hideMark/>
          </w:tcPr>
          <w:p w14:paraId="69D8CB66" w14:textId="77777777" w:rsidR="0072600A" w:rsidRPr="0072600A" w:rsidRDefault="0072600A" w:rsidP="0072600A">
            <w:pPr>
              <w:spacing w:after="0" w:line="240" w:lineRule="auto"/>
              <w:rPr>
                <w:rFonts w:ascii="Times New Roman" w:eastAsia="Calibri" w:hAnsi="Times New Roman" w:cs="Times New Roman"/>
                <w:sz w:val="24"/>
              </w:rPr>
            </w:pPr>
            <w:r w:rsidRPr="0072600A">
              <w:rPr>
                <w:rFonts w:ascii="Times New Roman" w:eastAsia="Calibri" w:hAnsi="Times New Roman" w:cs="Times New Roman"/>
                <w:sz w:val="24"/>
              </w:rPr>
              <w:t>%</w:t>
            </w:r>
          </w:p>
        </w:tc>
        <w:tc>
          <w:tcPr>
            <w:tcW w:w="693" w:type="pct"/>
            <w:shd w:val="clear" w:color="auto" w:fill="auto"/>
            <w:noWrap/>
            <w:vAlign w:val="center"/>
            <w:hideMark/>
          </w:tcPr>
          <w:p w14:paraId="3CFFF467" w14:textId="77777777" w:rsidR="0072600A" w:rsidRPr="0072600A" w:rsidRDefault="0072600A" w:rsidP="0072600A">
            <w:pPr>
              <w:spacing w:after="0" w:line="240" w:lineRule="auto"/>
              <w:rPr>
                <w:rFonts w:ascii="Times New Roman" w:eastAsia="Calibri" w:hAnsi="Times New Roman" w:cs="Times New Roman"/>
                <w:bCs/>
                <w:color w:val="000000"/>
                <w:sz w:val="24"/>
                <w:szCs w:val="24"/>
              </w:rPr>
            </w:pPr>
            <w:r w:rsidRPr="0072600A">
              <w:rPr>
                <w:rFonts w:ascii="Times New Roman" w:eastAsia="Calibri" w:hAnsi="Times New Roman" w:cs="Times New Roman"/>
                <w:bCs/>
                <w:color w:val="000000"/>
                <w:sz w:val="24"/>
              </w:rPr>
              <w:t>12,5</w:t>
            </w:r>
          </w:p>
        </w:tc>
      </w:tr>
      <w:tr w:rsidR="0072600A" w:rsidRPr="0072600A" w14:paraId="4974CFE6" w14:textId="77777777" w:rsidTr="00C713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09" w:type="pct"/>
            <w:shd w:val="clear" w:color="auto" w:fill="auto"/>
            <w:noWrap/>
            <w:vAlign w:val="center"/>
            <w:hideMark/>
          </w:tcPr>
          <w:p w14:paraId="0D4E25AC" w14:textId="77777777" w:rsidR="0072600A" w:rsidRPr="0072600A" w:rsidRDefault="0072600A" w:rsidP="0072600A">
            <w:pPr>
              <w:spacing w:after="0" w:line="240" w:lineRule="auto"/>
              <w:rPr>
                <w:rFonts w:ascii="Times New Roman" w:eastAsia="Calibri" w:hAnsi="Times New Roman" w:cs="Times New Roman"/>
                <w:sz w:val="24"/>
              </w:rPr>
            </w:pPr>
            <w:r w:rsidRPr="0072600A">
              <w:rPr>
                <w:rFonts w:ascii="Times New Roman" w:eastAsia="Calibri" w:hAnsi="Times New Roman" w:cs="Times New Roman"/>
                <w:sz w:val="24"/>
              </w:rPr>
              <w:t>Выручка прогнозного периода</w:t>
            </w:r>
          </w:p>
        </w:tc>
        <w:tc>
          <w:tcPr>
            <w:tcW w:w="897" w:type="pct"/>
            <w:shd w:val="clear" w:color="auto" w:fill="auto"/>
            <w:noWrap/>
            <w:vAlign w:val="center"/>
            <w:hideMark/>
          </w:tcPr>
          <w:p w14:paraId="0A07EF29" w14:textId="77777777" w:rsidR="0072600A" w:rsidRPr="0072600A" w:rsidRDefault="0072600A" w:rsidP="0072600A">
            <w:pPr>
              <w:spacing w:after="0" w:line="240" w:lineRule="auto"/>
              <w:rPr>
                <w:rFonts w:ascii="Times New Roman" w:eastAsia="Calibri" w:hAnsi="Times New Roman" w:cs="Times New Roman"/>
                <w:sz w:val="24"/>
              </w:rPr>
            </w:pPr>
            <w:r w:rsidRPr="0072600A">
              <w:rPr>
                <w:rFonts w:ascii="Times New Roman" w:eastAsia="Calibri" w:hAnsi="Times New Roman" w:cs="Times New Roman"/>
                <w:sz w:val="24"/>
              </w:rPr>
              <w:t>т.р.</w:t>
            </w:r>
          </w:p>
        </w:tc>
        <w:tc>
          <w:tcPr>
            <w:tcW w:w="693" w:type="pct"/>
            <w:shd w:val="clear" w:color="auto" w:fill="auto"/>
            <w:noWrap/>
            <w:vAlign w:val="center"/>
            <w:hideMark/>
          </w:tcPr>
          <w:p w14:paraId="6D6EA9CB" w14:textId="77777777" w:rsidR="0072600A" w:rsidRPr="0072600A" w:rsidRDefault="0072600A" w:rsidP="0072600A">
            <w:pPr>
              <w:spacing w:after="0" w:line="240" w:lineRule="auto"/>
              <w:rPr>
                <w:rFonts w:ascii="Times New Roman" w:eastAsia="Calibri" w:hAnsi="Times New Roman" w:cs="Times New Roman"/>
                <w:bCs/>
                <w:color w:val="000000"/>
                <w:sz w:val="24"/>
                <w:szCs w:val="24"/>
              </w:rPr>
            </w:pPr>
            <w:r w:rsidRPr="0072600A">
              <w:rPr>
                <w:rFonts w:ascii="Times New Roman" w:eastAsia="Calibri" w:hAnsi="Times New Roman" w:cs="Times New Roman"/>
                <w:bCs/>
                <w:color w:val="000000"/>
                <w:sz w:val="24"/>
              </w:rPr>
              <w:t>251347331</w:t>
            </w:r>
          </w:p>
        </w:tc>
      </w:tr>
      <w:tr w:rsidR="0072600A" w:rsidRPr="0072600A" w14:paraId="1F253320" w14:textId="77777777" w:rsidTr="00C713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09" w:type="pct"/>
            <w:shd w:val="clear" w:color="auto" w:fill="auto"/>
            <w:noWrap/>
            <w:vAlign w:val="center"/>
            <w:hideMark/>
          </w:tcPr>
          <w:p w14:paraId="21588DD6" w14:textId="77777777" w:rsidR="0072600A" w:rsidRPr="0072600A" w:rsidRDefault="0072600A" w:rsidP="0072600A">
            <w:pPr>
              <w:spacing w:after="0" w:line="240" w:lineRule="auto"/>
              <w:rPr>
                <w:rFonts w:ascii="Times New Roman" w:eastAsia="Calibri" w:hAnsi="Times New Roman" w:cs="Times New Roman"/>
                <w:sz w:val="24"/>
              </w:rPr>
            </w:pPr>
            <w:r w:rsidRPr="0072600A">
              <w:rPr>
                <w:rFonts w:ascii="Times New Roman" w:eastAsia="Calibri" w:hAnsi="Times New Roman" w:cs="Times New Roman"/>
                <w:sz w:val="24"/>
              </w:rPr>
              <w:t>Прирост выручки</w:t>
            </w:r>
          </w:p>
        </w:tc>
        <w:tc>
          <w:tcPr>
            <w:tcW w:w="897" w:type="pct"/>
            <w:shd w:val="clear" w:color="auto" w:fill="auto"/>
            <w:noWrap/>
            <w:vAlign w:val="center"/>
            <w:hideMark/>
          </w:tcPr>
          <w:p w14:paraId="5D461811" w14:textId="77777777" w:rsidR="0072600A" w:rsidRPr="0072600A" w:rsidRDefault="0072600A" w:rsidP="0072600A">
            <w:pPr>
              <w:spacing w:after="0" w:line="240" w:lineRule="auto"/>
              <w:rPr>
                <w:rFonts w:ascii="Times New Roman" w:eastAsia="Calibri" w:hAnsi="Times New Roman" w:cs="Times New Roman"/>
                <w:sz w:val="24"/>
              </w:rPr>
            </w:pPr>
            <w:r w:rsidRPr="0072600A">
              <w:rPr>
                <w:rFonts w:ascii="Times New Roman" w:eastAsia="Calibri" w:hAnsi="Times New Roman" w:cs="Times New Roman"/>
                <w:sz w:val="24"/>
              </w:rPr>
              <w:t>т.р.</w:t>
            </w:r>
          </w:p>
        </w:tc>
        <w:tc>
          <w:tcPr>
            <w:tcW w:w="693" w:type="pct"/>
            <w:shd w:val="clear" w:color="auto" w:fill="auto"/>
            <w:noWrap/>
            <w:vAlign w:val="center"/>
            <w:hideMark/>
          </w:tcPr>
          <w:p w14:paraId="65162F65" w14:textId="77777777" w:rsidR="0072600A" w:rsidRPr="0072600A" w:rsidRDefault="0072600A" w:rsidP="0072600A">
            <w:pPr>
              <w:spacing w:after="0" w:line="240" w:lineRule="auto"/>
              <w:rPr>
                <w:rFonts w:ascii="Times New Roman" w:eastAsia="Calibri" w:hAnsi="Times New Roman" w:cs="Times New Roman"/>
                <w:bCs/>
                <w:color w:val="000000"/>
                <w:sz w:val="24"/>
                <w:szCs w:val="24"/>
              </w:rPr>
            </w:pPr>
            <w:r w:rsidRPr="0072600A">
              <w:rPr>
                <w:rFonts w:ascii="Times New Roman" w:eastAsia="Calibri" w:hAnsi="Times New Roman" w:cs="Times New Roman"/>
                <w:bCs/>
                <w:color w:val="000000"/>
                <w:sz w:val="24"/>
              </w:rPr>
              <w:t>27927481</w:t>
            </w:r>
          </w:p>
        </w:tc>
      </w:tr>
    </w:tbl>
    <w:p w14:paraId="0183A0B9" w14:textId="0CE2D2FE" w:rsidR="0072600A" w:rsidRPr="0072600A" w:rsidRDefault="0072600A" w:rsidP="00C71304">
      <w:pPr>
        <w:spacing w:after="0" w:line="360" w:lineRule="auto"/>
        <w:ind w:firstLine="709"/>
        <w:jc w:val="both"/>
        <w:rPr>
          <w:rFonts w:ascii="Times New Roman" w:eastAsia="Calibri" w:hAnsi="Times New Roman" w:cs="Times New Roman"/>
          <w:sz w:val="28"/>
        </w:rPr>
      </w:pPr>
      <w:r w:rsidRPr="0072600A">
        <w:rPr>
          <w:rFonts w:ascii="Times New Roman" w:eastAsia="Calibri" w:hAnsi="Times New Roman" w:cs="Times New Roman"/>
          <w:sz w:val="28"/>
        </w:rPr>
        <w:t xml:space="preserve">Данные таблицы 3.6 свидетельствуют о том, что в прогнозном году компания планирует получить 251347331 т.р., что на 27927481 т.р. выше, чем в базовом году, за счет внедрения мероприятий.  </w:t>
      </w:r>
    </w:p>
    <w:p w14:paraId="07DF3084" w14:textId="07804A10" w:rsidR="0072600A" w:rsidRPr="0072600A" w:rsidRDefault="0072600A" w:rsidP="0072600A">
      <w:pPr>
        <w:spacing w:after="0" w:line="360" w:lineRule="auto"/>
        <w:jc w:val="both"/>
        <w:rPr>
          <w:rFonts w:ascii="Times New Roman" w:eastAsia="Calibri" w:hAnsi="Times New Roman" w:cs="Times New Roman"/>
          <w:sz w:val="28"/>
        </w:rPr>
      </w:pPr>
      <w:r w:rsidRPr="0072600A">
        <w:rPr>
          <w:rFonts w:ascii="Times New Roman" w:eastAsia="Calibri" w:hAnsi="Times New Roman" w:cs="Times New Roman"/>
          <w:sz w:val="28"/>
        </w:rPr>
        <w:tab/>
        <w:t xml:space="preserve">Представленные прогнозные показатели свидетельствуют о том, что в результате внедрения мероприятий для </w:t>
      </w:r>
      <w:r w:rsidR="00C71304" w:rsidRPr="00C71304">
        <w:rPr>
          <w:rFonts w:ascii="Times New Roman" w:eastAsia="Calibri" w:hAnsi="Times New Roman" w:cs="Times New Roman"/>
          <w:sz w:val="28"/>
        </w:rPr>
        <w:t>ООО «ЛОМБАРД ВЫГОДНЫЙ»</w:t>
      </w:r>
      <w:r w:rsidR="00C71304">
        <w:rPr>
          <w:rFonts w:ascii="Times New Roman" w:eastAsia="Calibri" w:hAnsi="Times New Roman" w:cs="Times New Roman"/>
          <w:sz w:val="28"/>
        </w:rPr>
        <w:t xml:space="preserve"> </w:t>
      </w:r>
      <w:r w:rsidRPr="0072600A">
        <w:rPr>
          <w:rFonts w:ascii="Times New Roman" w:eastAsia="Calibri" w:hAnsi="Times New Roman" w:cs="Times New Roman"/>
          <w:sz w:val="28"/>
        </w:rPr>
        <w:t xml:space="preserve">произойдет прирост выручки на 12,5%, валовой прибыли на 13,7%,  прибыли от реализации услуг на 17,7%,  прибыли до налогообложения на 13,1%. </w:t>
      </w:r>
    </w:p>
    <w:p w14:paraId="1854EBF5" w14:textId="7F3B6551" w:rsidR="0072600A" w:rsidRPr="0072600A" w:rsidRDefault="0072600A" w:rsidP="0072600A">
      <w:pPr>
        <w:spacing w:after="0" w:line="360" w:lineRule="auto"/>
        <w:jc w:val="both"/>
        <w:rPr>
          <w:rFonts w:ascii="Times New Roman" w:eastAsia="Calibri" w:hAnsi="Times New Roman" w:cs="Times New Roman"/>
          <w:sz w:val="28"/>
        </w:rPr>
      </w:pPr>
      <w:r w:rsidRPr="0072600A">
        <w:rPr>
          <w:rFonts w:ascii="Times New Roman" w:eastAsia="Calibri" w:hAnsi="Times New Roman" w:cs="Times New Roman"/>
          <w:sz w:val="28"/>
        </w:rPr>
        <w:tab/>
        <w:t>В таблице 3.</w:t>
      </w:r>
      <w:r w:rsidR="00C71304">
        <w:rPr>
          <w:rFonts w:ascii="Times New Roman" w:eastAsia="Calibri" w:hAnsi="Times New Roman" w:cs="Times New Roman"/>
          <w:sz w:val="28"/>
        </w:rPr>
        <w:t>7</w:t>
      </w:r>
      <w:r w:rsidRPr="0072600A">
        <w:rPr>
          <w:rFonts w:ascii="Times New Roman" w:eastAsia="Calibri" w:hAnsi="Times New Roman" w:cs="Times New Roman"/>
          <w:sz w:val="28"/>
        </w:rPr>
        <w:t xml:space="preserve"> представлены прогнозные показатели эффективности мероприятий по улучшению финансовой деятельности компании.</w:t>
      </w:r>
    </w:p>
    <w:p w14:paraId="0CECCBBB" w14:textId="23374E85" w:rsidR="0072600A" w:rsidRPr="0072600A" w:rsidRDefault="0072600A" w:rsidP="00C71304">
      <w:pPr>
        <w:spacing w:after="0" w:line="360" w:lineRule="auto"/>
        <w:jc w:val="both"/>
        <w:rPr>
          <w:rFonts w:ascii="Times New Roman" w:eastAsia="Calibri" w:hAnsi="Times New Roman" w:cs="Times New Roman"/>
          <w:sz w:val="28"/>
        </w:rPr>
      </w:pPr>
      <w:r w:rsidRPr="0072600A">
        <w:rPr>
          <w:rFonts w:ascii="Times New Roman" w:eastAsia="Calibri" w:hAnsi="Times New Roman" w:cs="Times New Roman"/>
          <w:sz w:val="28"/>
        </w:rPr>
        <w:t>Таблица 3</w:t>
      </w:r>
      <w:r w:rsidR="00C71304">
        <w:rPr>
          <w:rFonts w:ascii="Times New Roman" w:eastAsia="Calibri" w:hAnsi="Times New Roman" w:cs="Times New Roman"/>
          <w:sz w:val="28"/>
        </w:rPr>
        <w:t>.7</w:t>
      </w:r>
      <w:r w:rsidRPr="0072600A">
        <w:rPr>
          <w:rFonts w:ascii="Times New Roman" w:eastAsia="Calibri" w:hAnsi="Times New Roman" w:cs="Times New Roman"/>
          <w:sz w:val="28"/>
        </w:rPr>
        <w:t xml:space="preserve">- Прогноз эффективности представленных мероприятий для </w:t>
      </w:r>
      <w:r w:rsidR="002178C6" w:rsidRPr="002178C6">
        <w:rPr>
          <w:rFonts w:ascii="Times New Roman" w:eastAsia="Calibri" w:hAnsi="Times New Roman" w:cs="Times New Roman"/>
          <w:sz w:val="28"/>
        </w:rPr>
        <w:t>ООО «ЛОМБАРД ВЫГОДНЫЙ»</w:t>
      </w:r>
    </w:p>
    <w:tbl>
      <w:tblPr>
        <w:tblW w:w="5000" w:type="pct"/>
        <w:tblLook w:val="04A0" w:firstRow="1" w:lastRow="0" w:firstColumn="1" w:lastColumn="0" w:noHBand="0" w:noVBand="1"/>
      </w:tblPr>
      <w:tblGrid>
        <w:gridCol w:w="4876"/>
        <w:gridCol w:w="1312"/>
        <w:gridCol w:w="1534"/>
        <w:gridCol w:w="1849"/>
      </w:tblGrid>
      <w:tr w:rsidR="0072600A" w:rsidRPr="0072600A" w14:paraId="4F67F0D4" w14:textId="77777777" w:rsidTr="002178C6">
        <w:trPr>
          <w:trHeight w:val="315"/>
        </w:trPr>
        <w:tc>
          <w:tcPr>
            <w:tcW w:w="2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08179" w14:textId="77777777" w:rsidR="0072600A" w:rsidRPr="0072600A" w:rsidRDefault="0072600A" w:rsidP="0072600A">
            <w:pPr>
              <w:spacing w:after="0" w:line="240" w:lineRule="auto"/>
              <w:rPr>
                <w:rFonts w:ascii="Times New Roman" w:eastAsia="Calibri" w:hAnsi="Times New Roman" w:cs="Times New Roman"/>
                <w:sz w:val="24"/>
              </w:rPr>
            </w:pPr>
            <w:r w:rsidRPr="0072600A">
              <w:rPr>
                <w:rFonts w:ascii="Times New Roman" w:eastAsia="Calibri" w:hAnsi="Times New Roman" w:cs="Times New Roman"/>
                <w:sz w:val="24"/>
              </w:rPr>
              <w:t>Показатель</w:t>
            </w:r>
          </w:p>
        </w:tc>
        <w:tc>
          <w:tcPr>
            <w:tcW w:w="687" w:type="pct"/>
            <w:tcBorders>
              <w:top w:val="single" w:sz="4" w:space="0" w:color="auto"/>
              <w:left w:val="nil"/>
              <w:bottom w:val="single" w:sz="4" w:space="0" w:color="auto"/>
              <w:right w:val="single" w:sz="4" w:space="0" w:color="auto"/>
            </w:tcBorders>
            <w:shd w:val="clear" w:color="auto" w:fill="auto"/>
            <w:noWrap/>
            <w:vAlign w:val="bottom"/>
            <w:hideMark/>
          </w:tcPr>
          <w:p w14:paraId="7283F62A" w14:textId="77777777" w:rsidR="0072600A" w:rsidRPr="0072600A" w:rsidRDefault="0072600A" w:rsidP="0072600A">
            <w:pPr>
              <w:spacing w:after="0" w:line="240" w:lineRule="auto"/>
              <w:rPr>
                <w:rFonts w:ascii="Times New Roman" w:eastAsia="Calibri" w:hAnsi="Times New Roman" w:cs="Times New Roman"/>
                <w:sz w:val="24"/>
              </w:rPr>
            </w:pPr>
            <w:r w:rsidRPr="0072600A">
              <w:rPr>
                <w:rFonts w:ascii="Times New Roman" w:eastAsia="Calibri" w:hAnsi="Times New Roman" w:cs="Times New Roman"/>
                <w:sz w:val="24"/>
              </w:rPr>
              <w:t>До мероприят</w:t>
            </w:r>
            <w:r w:rsidRPr="0072600A">
              <w:rPr>
                <w:rFonts w:ascii="Times New Roman" w:eastAsia="Calibri" w:hAnsi="Times New Roman" w:cs="Times New Roman"/>
                <w:sz w:val="24"/>
              </w:rPr>
              <w:lastRenderedPageBreak/>
              <w:t>ий</w:t>
            </w:r>
          </w:p>
        </w:tc>
        <w:tc>
          <w:tcPr>
            <w:tcW w:w="803" w:type="pct"/>
            <w:tcBorders>
              <w:top w:val="single" w:sz="4" w:space="0" w:color="auto"/>
              <w:left w:val="nil"/>
              <w:bottom w:val="single" w:sz="4" w:space="0" w:color="auto"/>
              <w:right w:val="single" w:sz="4" w:space="0" w:color="auto"/>
            </w:tcBorders>
            <w:shd w:val="clear" w:color="auto" w:fill="auto"/>
            <w:noWrap/>
            <w:vAlign w:val="bottom"/>
            <w:hideMark/>
          </w:tcPr>
          <w:p w14:paraId="4B87A929" w14:textId="77777777" w:rsidR="0072600A" w:rsidRPr="0072600A" w:rsidRDefault="0072600A" w:rsidP="0072600A">
            <w:pPr>
              <w:spacing w:after="0" w:line="240" w:lineRule="auto"/>
              <w:rPr>
                <w:rFonts w:ascii="Times New Roman" w:eastAsia="Calibri" w:hAnsi="Times New Roman" w:cs="Times New Roman"/>
                <w:sz w:val="24"/>
              </w:rPr>
            </w:pPr>
            <w:r w:rsidRPr="0072600A">
              <w:rPr>
                <w:rFonts w:ascii="Times New Roman" w:eastAsia="Calibri" w:hAnsi="Times New Roman" w:cs="Times New Roman"/>
                <w:sz w:val="24"/>
              </w:rPr>
              <w:lastRenderedPageBreak/>
              <w:t>После мероприяти</w:t>
            </w:r>
            <w:r w:rsidRPr="0072600A">
              <w:rPr>
                <w:rFonts w:ascii="Times New Roman" w:eastAsia="Calibri" w:hAnsi="Times New Roman" w:cs="Times New Roman"/>
                <w:sz w:val="24"/>
              </w:rPr>
              <w:lastRenderedPageBreak/>
              <w:t>й</w:t>
            </w:r>
          </w:p>
        </w:tc>
        <w:tc>
          <w:tcPr>
            <w:tcW w:w="967" w:type="pct"/>
            <w:tcBorders>
              <w:top w:val="single" w:sz="4" w:space="0" w:color="auto"/>
              <w:left w:val="nil"/>
              <w:bottom w:val="single" w:sz="4" w:space="0" w:color="auto"/>
              <w:right w:val="single" w:sz="4" w:space="0" w:color="auto"/>
            </w:tcBorders>
            <w:shd w:val="clear" w:color="auto" w:fill="auto"/>
            <w:noWrap/>
            <w:vAlign w:val="center"/>
            <w:hideMark/>
          </w:tcPr>
          <w:p w14:paraId="2E716622" w14:textId="77777777" w:rsidR="0072600A" w:rsidRPr="0072600A" w:rsidRDefault="0072600A" w:rsidP="0072600A">
            <w:pPr>
              <w:spacing w:after="0" w:line="240" w:lineRule="auto"/>
              <w:rPr>
                <w:rFonts w:ascii="Times New Roman" w:eastAsia="Calibri" w:hAnsi="Times New Roman" w:cs="Times New Roman"/>
                <w:sz w:val="24"/>
              </w:rPr>
            </w:pPr>
            <w:r w:rsidRPr="0072600A">
              <w:rPr>
                <w:rFonts w:ascii="Times New Roman" w:eastAsia="Calibri" w:hAnsi="Times New Roman" w:cs="Times New Roman"/>
                <w:sz w:val="24"/>
              </w:rPr>
              <w:lastRenderedPageBreak/>
              <w:t>Абсолютное отклонение</w:t>
            </w:r>
          </w:p>
        </w:tc>
      </w:tr>
      <w:tr w:rsidR="0072600A" w:rsidRPr="0072600A" w14:paraId="59328AB2" w14:textId="77777777" w:rsidTr="002178C6">
        <w:trPr>
          <w:trHeight w:val="315"/>
        </w:trPr>
        <w:tc>
          <w:tcPr>
            <w:tcW w:w="2544" w:type="pct"/>
            <w:tcBorders>
              <w:top w:val="nil"/>
              <w:left w:val="single" w:sz="4" w:space="0" w:color="auto"/>
              <w:bottom w:val="single" w:sz="4" w:space="0" w:color="auto"/>
              <w:right w:val="single" w:sz="4" w:space="0" w:color="auto"/>
            </w:tcBorders>
            <w:shd w:val="clear" w:color="auto" w:fill="auto"/>
            <w:noWrap/>
            <w:vAlign w:val="center"/>
            <w:hideMark/>
          </w:tcPr>
          <w:p w14:paraId="618EE3FC" w14:textId="77777777" w:rsidR="0072600A" w:rsidRPr="0072600A" w:rsidRDefault="0072600A" w:rsidP="0072600A">
            <w:pPr>
              <w:spacing w:after="0" w:line="240" w:lineRule="auto"/>
              <w:rPr>
                <w:rFonts w:ascii="Times New Roman" w:eastAsia="Calibri" w:hAnsi="Times New Roman" w:cs="Times New Roman"/>
                <w:sz w:val="24"/>
              </w:rPr>
            </w:pPr>
            <w:r w:rsidRPr="0072600A">
              <w:rPr>
                <w:rFonts w:ascii="Times New Roman" w:eastAsia="Calibri" w:hAnsi="Times New Roman" w:cs="Times New Roman"/>
                <w:sz w:val="24"/>
              </w:rPr>
              <w:lastRenderedPageBreak/>
              <w:t>Рентабельность реализации услуг, %</w:t>
            </w:r>
          </w:p>
        </w:tc>
        <w:tc>
          <w:tcPr>
            <w:tcW w:w="687" w:type="pct"/>
            <w:tcBorders>
              <w:top w:val="nil"/>
              <w:left w:val="nil"/>
              <w:bottom w:val="single" w:sz="4" w:space="0" w:color="auto"/>
              <w:right w:val="single" w:sz="4" w:space="0" w:color="auto"/>
            </w:tcBorders>
            <w:shd w:val="clear" w:color="auto" w:fill="auto"/>
            <w:noWrap/>
            <w:vAlign w:val="center"/>
            <w:hideMark/>
          </w:tcPr>
          <w:p w14:paraId="41CD14C3" w14:textId="498E084A" w:rsidR="0072600A" w:rsidRPr="0072600A" w:rsidRDefault="00C71304" w:rsidP="0072600A">
            <w:pPr>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rPr>
              <w:t>41</w:t>
            </w:r>
          </w:p>
        </w:tc>
        <w:tc>
          <w:tcPr>
            <w:tcW w:w="803" w:type="pct"/>
            <w:tcBorders>
              <w:top w:val="nil"/>
              <w:left w:val="nil"/>
              <w:bottom w:val="single" w:sz="4" w:space="0" w:color="auto"/>
              <w:right w:val="single" w:sz="4" w:space="0" w:color="auto"/>
            </w:tcBorders>
            <w:shd w:val="clear" w:color="auto" w:fill="auto"/>
            <w:noWrap/>
            <w:vAlign w:val="center"/>
            <w:hideMark/>
          </w:tcPr>
          <w:p w14:paraId="73A24AFD" w14:textId="3CBA0DC7" w:rsidR="0072600A" w:rsidRPr="0072600A" w:rsidRDefault="00C71304" w:rsidP="0072600A">
            <w:pPr>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rPr>
              <w:t>4</w:t>
            </w:r>
            <w:r w:rsidR="0072600A" w:rsidRPr="0072600A">
              <w:rPr>
                <w:rFonts w:ascii="Times New Roman" w:eastAsia="Calibri" w:hAnsi="Times New Roman" w:cs="Times New Roman"/>
                <w:bCs/>
                <w:color w:val="000000"/>
                <w:sz w:val="24"/>
              </w:rPr>
              <w:t>3,9</w:t>
            </w:r>
          </w:p>
        </w:tc>
        <w:tc>
          <w:tcPr>
            <w:tcW w:w="967" w:type="pct"/>
            <w:tcBorders>
              <w:top w:val="nil"/>
              <w:left w:val="nil"/>
              <w:bottom w:val="single" w:sz="4" w:space="0" w:color="auto"/>
              <w:right w:val="single" w:sz="4" w:space="0" w:color="auto"/>
            </w:tcBorders>
            <w:shd w:val="clear" w:color="auto" w:fill="auto"/>
            <w:noWrap/>
            <w:vAlign w:val="center"/>
            <w:hideMark/>
          </w:tcPr>
          <w:p w14:paraId="3423B70F" w14:textId="45957113" w:rsidR="0072600A" w:rsidRPr="0072600A" w:rsidRDefault="002178C6" w:rsidP="0072600A">
            <w:pPr>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rPr>
              <w:t>2,9</w:t>
            </w:r>
          </w:p>
        </w:tc>
      </w:tr>
      <w:tr w:rsidR="00C71304" w:rsidRPr="0072600A" w14:paraId="674A49E5" w14:textId="77777777" w:rsidTr="002178C6">
        <w:trPr>
          <w:trHeight w:val="315"/>
        </w:trPr>
        <w:tc>
          <w:tcPr>
            <w:tcW w:w="2544" w:type="pct"/>
            <w:tcBorders>
              <w:top w:val="nil"/>
              <w:left w:val="single" w:sz="4" w:space="0" w:color="auto"/>
              <w:bottom w:val="single" w:sz="4" w:space="0" w:color="auto"/>
              <w:right w:val="single" w:sz="4" w:space="0" w:color="auto"/>
            </w:tcBorders>
            <w:shd w:val="clear" w:color="auto" w:fill="auto"/>
            <w:noWrap/>
            <w:vAlign w:val="center"/>
            <w:hideMark/>
          </w:tcPr>
          <w:p w14:paraId="30C28C23" w14:textId="13EFCE01" w:rsidR="00C71304" w:rsidRPr="0072600A" w:rsidRDefault="00C71304" w:rsidP="00C71304">
            <w:pPr>
              <w:spacing w:after="0" w:line="240" w:lineRule="auto"/>
              <w:rPr>
                <w:rFonts w:ascii="Times New Roman" w:eastAsia="Calibri" w:hAnsi="Times New Roman" w:cs="Times New Roman"/>
                <w:sz w:val="24"/>
              </w:rPr>
            </w:pPr>
            <w:r w:rsidRPr="0072600A">
              <w:rPr>
                <w:rFonts w:ascii="Times New Roman" w:eastAsia="Calibri" w:hAnsi="Times New Roman" w:cs="Times New Roman"/>
                <w:sz w:val="24"/>
              </w:rPr>
              <w:t>Прибыль от реализации услуг в расчете на одного работника, т.р./чел.</w:t>
            </w:r>
          </w:p>
        </w:tc>
        <w:tc>
          <w:tcPr>
            <w:tcW w:w="687" w:type="pct"/>
            <w:tcBorders>
              <w:top w:val="single" w:sz="4" w:space="0" w:color="000000"/>
              <w:left w:val="single" w:sz="4" w:space="0" w:color="000000"/>
              <w:bottom w:val="single" w:sz="4" w:space="0" w:color="000000"/>
              <w:right w:val="single" w:sz="4" w:space="0" w:color="000000"/>
            </w:tcBorders>
            <w:noWrap/>
            <w:hideMark/>
          </w:tcPr>
          <w:p w14:paraId="3286E592" w14:textId="73520B06" w:rsidR="00C71304" w:rsidRPr="0072600A" w:rsidRDefault="00C71304" w:rsidP="00C71304">
            <w:pPr>
              <w:spacing w:after="0" w:line="240" w:lineRule="auto"/>
              <w:rPr>
                <w:rFonts w:ascii="Times New Roman" w:eastAsia="Calibri" w:hAnsi="Times New Roman" w:cs="Times New Roman"/>
                <w:bCs/>
                <w:color w:val="000000"/>
                <w:sz w:val="24"/>
                <w:szCs w:val="24"/>
              </w:rPr>
            </w:pPr>
            <w:r w:rsidRPr="00C71304">
              <w:rPr>
                <w:rFonts w:ascii="Times New Roman" w:hAnsi="Times New Roman"/>
                <w:bCs/>
                <w:sz w:val="24"/>
                <w:szCs w:val="24"/>
              </w:rPr>
              <w:t>31805</w:t>
            </w:r>
          </w:p>
        </w:tc>
        <w:tc>
          <w:tcPr>
            <w:tcW w:w="803" w:type="pct"/>
            <w:tcBorders>
              <w:top w:val="nil"/>
              <w:left w:val="nil"/>
              <w:bottom w:val="single" w:sz="4" w:space="0" w:color="auto"/>
              <w:right w:val="single" w:sz="4" w:space="0" w:color="auto"/>
            </w:tcBorders>
            <w:shd w:val="clear" w:color="auto" w:fill="auto"/>
            <w:noWrap/>
            <w:vAlign w:val="center"/>
            <w:hideMark/>
          </w:tcPr>
          <w:p w14:paraId="7C21D71F" w14:textId="593DEEE8" w:rsidR="00C71304" w:rsidRPr="0072600A" w:rsidRDefault="002178C6" w:rsidP="00C71304">
            <w:pPr>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rPr>
              <w:t>4</w:t>
            </w:r>
            <w:r w:rsidR="00C71304" w:rsidRPr="0072600A">
              <w:rPr>
                <w:rFonts w:ascii="Times New Roman" w:eastAsia="Calibri" w:hAnsi="Times New Roman" w:cs="Times New Roman"/>
                <w:bCs/>
                <w:color w:val="000000"/>
                <w:sz w:val="24"/>
              </w:rPr>
              <w:t>1494,5</w:t>
            </w:r>
          </w:p>
        </w:tc>
        <w:tc>
          <w:tcPr>
            <w:tcW w:w="967" w:type="pct"/>
            <w:tcBorders>
              <w:top w:val="nil"/>
              <w:left w:val="nil"/>
              <w:bottom w:val="single" w:sz="4" w:space="0" w:color="auto"/>
              <w:right w:val="single" w:sz="4" w:space="0" w:color="auto"/>
            </w:tcBorders>
            <w:shd w:val="clear" w:color="auto" w:fill="auto"/>
            <w:noWrap/>
            <w:vAlign w:val="center"/>
            <w:hideMark/>
          </w:tcPr>
          <w:p w14:paraId="3946AC3C" w14:textId="5388E6E6" w:rsidR="00C71304" w:rsidRPr="0072600A" w:rsidRDefault="002178C6" w:rsidP="00C71304">
            <w:pPr>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rPr>
              <w:t>9689,5</w:t>
            </w:r>
          </w:p>
        </w:tc>
      </w:tr>
    </w:tbl>
    <w:p w14:paraId="2801B6B3" w14:textId="0FEB47F4" w:rsidR="0072600A" w:rsidRDefault="0072600A" w:rsidP="0072600A">
      <w:pPr>
        <w:spacing w:after="0" w:line="360" w:lineRule="auto"/>
        <w:jc w:val="both"/>
        <w:rPr>
          <w:rFonts w:ascii="Times New Roman" w:eastAsia="Calibri" w:hAnsi="Times New Roman" w:cs="Times New Roman"/>
          <w:sz w:val="28"/>
        </w:rPr>
      </w:pPr>
    </w:p>
    <w:p w14:paraId="64CAC911" w14:textId="159D7DB5" w:rsidR="0072600A" w:rsidRPr="0072600A" w:rsidRDefault="0072600A" w:rsidP="0072600A">
      <w:pPr>
        <w:spacing w:after="0" w:line="360" w:lineRule="auto"/>
        <w:jc w:val="both"/>
        <w:rPr>
          <w:rFonts w:ascii="Times New Roman" w:eastAsia="Calibri" w:hAnsi="Times New Roman" w:cs="Times New Roman"/>
          <w:sz w:val="28"/>
        </w:rPr>
      </w:pPr>
      <w:r w:rsidRPr="0072600A">
        <w:rPr>
          <w:rFonts w:ascii="Times New Roman" w:eastAsia="Calibri" w:hAnsi="Times New Roman" w:cs="Times New Roman"/>
          <w:sz w:val="28"/>
        </w:rPr>
        <w:tab/>
        <w:t>Как видно из таблицы 3</w:t>
      </w:r>
      <w:r w:rsidR="00C71304">
        <w:rPr>
          <w:rFonts w:ascii="Times New Roman" w:eastAsia="Calibri" w:hAnsi="Times New Roman" w:cs="Times New Roman"/>
          <w:sz w:val="28"/>
        </w:rPr>
        <w:t>.7</w:t>
      </w:r>
      <w:r w:rsidRPr="0072600A">
        <w:rPr>
          <w:rFonts w:ascii="Times New Roman" w:eastAsia="Calibri" w:hAnsi="Times New Roman" w:cs="Times New Roman"/>
          <w:sz w:val="28"/>
        </w:rPr>
        <w:t xml:space="preserve">, </w:t>
      </w:r>
      <w:r w:rsidR="00C71304" w:rsidRPr="0072600A">
        <w:rPr>
          <w:rFonts w:ascii="Times New Roman" w:eastAsia="Calibri" w:hAnsi="Times New Roman" w:cs="Times New Roman"/>
          <w:sz w:val="28"/>
        </w:rPr>
        <w:t>в прогнозном</w:t>
      </w:r>
      <w:r w:rsidRPr="0072600A">
        <w:rPr>
          <w:rFonts w:ascii="Times New Roman" w:eastAsia="Calibri" w:hAnsi="Times New Roman" w:cs="Times New Roman"/>
          <w:sz w:val="28"/>
        </w:rPr>
        <w:t xml:space="preserve"> году планируется прирост рентабельности реализации мероприятий на </w:t>
      </w:r>
      <w:r w:rsidR="002178C6">
        <w:rPr>
          <w:rFonts w:ascii="Times New Roman" w:eastAsia="Calibri" w:hAnsi="Times New Roman" w:cs="Times New Roman"/>
          <w:sz w:val="28"/>
        </w:rPr>
        <w:t>2,9</w:t>
      </w:r>
      <w:r w:rsidRPr="0072600A">
        <w:rPr>
          <w:rFonts w:ascii="Times New Roman" w:eastAsia="Calibri" w:hAnsi="Times New Roman" w:cs="Times New Roman"/>
          <w:sz w:val="28"/>
        </w:rPr>
        <w:t xml:space="preserve">%, что положительно характеризует будущее финансовое состояние фирмы. </w:t>
      </w:r>
    </w:p>
    <w:p w14:paraId="52907B6C" w14:textId="56A31E0A" w:rsidR="0072600A" w:rsidRPr="0072600A" w:rsidRDefault="0072600A" w:rsidP="0072600A">
      <w:pPr>
        <w:spacing w:after="0" w:line="360" w:lineRule="auto"/>
        <w:jc w:val="both"/>
        <w:rPr>
          <w:rFonts w:ascii="Times New Roman" w:eastAsia="Calibri" w:hAnsi="Times New Roman" w:cs="Times New Roman"/>
          <w:sz w:val="28"/>
        </w:rPr>
      </w:pPr>
      <w:r w:rsidRPr="0072600A">
        <w:rPr>
          <w:rFonts w:ascii="Times New Roman" w:eastAsia="Calibri" w:hAnsi="Times New Roman" w:cs="Times New Roman"/>
          <w:sz w:val="28"/>
        </w:rPr>
        <w:tab/>
        <w:t xml:space="preserve">Мероприятия будут способствовать повышению эффективности использования персонала   компании, о чем говорит рост прибыли от реализации услуг в расчете на одного сотрудника – на </w:t>
      </w:r>
      <w:r w:rsidR="002178C6" w:rsidRPr="002178C6">
        <w:rPr>
          <w:rFonts w:ascii="Times New Roman" w:eastAsia="Calibri" w:hAnsi="Times New Roman" w:cs="Times New Roman"/>
          <w:sz w:val="28"/>
        </w:rPr>
        <w:t>9689,5</w:t>
      </w:r>
      <w:r w:rsidRPr="0072600A">
        <w:rPr>
          <w:rFonts w:ascii="Times New Roman" w:eastAsia="Calibri" w:hAnsi="Times New Roman" w:cs="Times New Roman"/>
          <w:sz w:val="28"/>
        </w:rPr>
        <w:t xml:space="preserve"> т.р./чел. </w:t>
      </w:r>
    </w:p>
    <w:p w14:paraId="0BDBCDCE" w14:textId="4F00EDE0" w:rsidR="0072600A" w:rsidRPr="0072600A" w:rsidRDefault="0072600A" w:rsidP="0072600A">
      <w:pPr>
        <w:spacing w:after="0" w:line="360" w:lineRule="auto"/>
        <w:jc w:val="both"/>
        <w:rPr>
          <w:rFonts w:ascii="Times New Roman" w:eastAsia="Calibri" w:hAnsi="Times New Roman" w:cs="Times New Roman"/>
          <w:sz w:val="28"/>
        </w:rPr>
      </w:pPr>
      <w:r w:rsidRPr="0072600A">
        <w:rPr>
          <w:rFonts w:ascii="Times New Roman" w:eastAsia="Calibri" w:hAnsi="Times New Roman" w:cs="Times New Roman"/>
          <w:sz w:val="28"/>
        </w:rPr>
        <w:tab/>
        <w:t xml:space="preserve">Подведем итоги: представленные мероприятия для </w:t>
      </w:r>
      <w:r w:rsidR="002178C6" w:rsidRPr="002178C6">
        <w:rPr>
          <w:rFonts w:ascii="Times New Roman" w:eastAsia="Calibri" w:hAnsi="Times New Roman" w:cs="Times New Roman"/>
          <w:sz w:val="28"/>
        </w:rPr>
        <w:t xml:space="preserve">ООО «ЛОМБАРД </w:t>
      </w:r>
      <w:r w:rsidR="00D31B8B" w:rsidRPr="002178C6">
        <w:rPr>
          <w:rFonts w:ascii="Times New Roman" w:eastAsia="Calibri" w:hAnsi="Times New Roman" w:cs="Times New Roman"/>
          <w:sz w:val="28"/>
        </w:rPr>
        <w:t xml:space="preserve">ВЫГОДНЫЙ» </w:t>
      </w:r>
      <w:r w:rsidR="00D31B8B" w:rsidRPr="0072600A">
        <w:rPr>
          <w:rFonts w:ascii="Times New Roman" w:eastAsia="Calibri" w:hAnsi="Times New Roman" w:cs="Times New Roman"/>
          <w:sz w:val="28"/>
        </w:rPr>
        <w:t>будут</w:t>
      </w:r>
      <w:r w:rsidRPr="0072600A">
        <w:rPr>
          <w:rFonts w:ascii="Times New Roman" w:eastAsia="Calibri" w:hAnsi="Times New Roman" w:cs="Times New Roman"/>
          <w:sz w:val="28"/>
        </w:rPr>
        <w:t xml:space="preserve"> эффективными, о чем говорит </w:t>
      </w:r>
      <w:r w:rsidR="00C71304" w:rsidRPr="0072600A">
        <w:rPr>
          <w:rFonts w:ascii="Times New Roman" w:eastAsia="Calibri" w:hAnsi="Times New Roman" w:cs="Times New Roman"/>
          <w:sz w:val="28"/>
        </w:rPr>
        <w:t>прирост финансовых</w:t>
      </w:r>
      <w:r w:rsidRPr="0072600A">
        <w:rPr>
          <w:rFonts w:ascii="Times New Roman" w:eastAsia="Calibri" w:hAnsi="Times New Roman" w:cs="Times New Roman"/>
          <w:sz w:val="28"/>
        </w:rPr>
        <w:t xml:space="preserve"> показателей после их внедрения.</w:t>
      </w:r>
    </w:p>
    <w:p w14:paraId="55F7E060" w14:textId="77777777" w:rsidR="005A0CFC" w:rsidRDefault="005A0CFC" w:rsidP="00C4484B">
      <w:pPr>
        <w:spacing w:after="0" w:line="360" w:lineRule="auto"/>
        <w:jc w:val="center"/>
        <w:rPr>
          <w:rFonts w:ascii="Times New Roman" w:hAnsi="Times New Roman" w:cs="Times New Roman"/>
          <w:sz w:val="28"/>
          <w:szCs w:val="28"/>
        </w:rPr>
      </w:pPr>
    </w:p>
    <w:p w14:paraId="1EB4AD00" w14:textId="77777777" w:rsidR="005A0CFC" w:rsidRDefault="005A0CFC" w:rsidP="00C4484B">
      <w:pPr>
        <w:spacing w:after="0" w:line="360" w:lineRule="auto"/>
        <w:jc w:val="center"/>
        <w:rPr>
          <w:rFonts w:ascii="Times New Roman" w:hAnsi="Times New Roman" w:cs="Times New Roman"/>
          <w:sz w:val="28"/>
          <w:szCs w:val="28"/>
        </w:rPr>
      </w:pPr>
    </w:p>
    <w:p w14:paraId="65E85EB6" w14:textId="240644AF" w:rsidR="005A0CFC" w:rsidRDefault="005A0CFC" w:rsidP="00C4484B">
      <w:pPr>
        <w:spacing w:after="0" w:line="360" w:lineRule="auto"/>
        <w:jc w:val="center"/>
        <w:rPr>
          <w:rFonts w:ascii="Times New Roman" w:hAnsi="Times New Roman" w:cs="Times New Roman"/>
          <w:sz w:val="28"/>
          <w:szCs w:val="28"/>
        </w:rPr>
      </w:pPr>
    </w:p>
    <w:p w14:paraId="1F85BA01" w14:textId="77777777" w:rsidR="002178C6" w:rsidRDefault="002178C6" w:rsidP="00C4484B">
      <w:pPr>
        <w:spacing w:after="0" w:line="360" w:lineRule="auto"/>
        <w:jc w:val="center"/>
        <w:rPr>
          <w:rFonts w:ascii="Times New Roman" w:hAnsi="Times New Roman" w:cs="Times New Roman"/>
          <w:sz w:val="28"/>
          <w:szCs w:val="28"/>
        </w:rPr>
      </w:pPr>
    </w:p>
    <w:p w14:paraId="23F6AE7C" w14:textId="77777777" w:rsidR="005A0CFC" w:rsidRDefault="005A0CFC" w:rsidP="00C4484B">
      <w:pPr>
        <w:spacing w:after="0" w:line="360" w:lineRule="auto"/>
        <w:jc w:val="center"/>
        <w:rPr>
          <w:rFonts w:ascii="Times New Roman" w:hAnsi="Times New Roman" w:cs="Times New Roman"/>
          <w:sz w:val="28"/>
          <w:szCs w:val="28"/>
        </w:rPr>
      </w:pPr>
    </w:p>
    <w:p w14:paraId="0B4A2BB0" w14:textId="74B91710" w:rsidR="00C4484B" w:rsidRDefault="00C4484B" w:rsidP="00C4484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ЗАКЛЮЧЕНИЕ</w:t>
      </w:r>
    </w:p>
    <w:p w14:paraId="7BB6C9B4" w14:textId="2E64F933" w:rsidR="00054FC1" w:rsidRDefault="00054FC1" w:rsidP="00C4484B">
      <w:pPr>
        <w:spacing w:after="0" w:line="360" w:lineRule="auto"/>
        <w:jc w:val="center"/>
        <w:rPr>
          <w:rFonts w:ascii="Times New Roman" w:hAnsi="Times New Roman" w:cs="Times New Roman"/>
          <w:sz w:val="28"/>
          <w:szCs w:val="28"/>
        </w:rPr>
      </w:pPr>
    </w:p>
    <w:p w14:paraId="020BAFF0" w14:textId="77777777" w:rsidR="00054FC1" w:rsidRPr="00054FC1" w:rsidRDefault="00054FC1" w:rsidP="00054FC1">
      <w:pPr>
        <w:spacing w:after="0" w:line="360" w:lineRule="auto"/>
        <w:ind w:firstLine="709"/>
        <w:jc w:val="both"/>
        <w:rPr>
          <w:rFonts w:ascii="Times New Roman" w:eastAsia="Calibri" w:hAnsi="Times New Roman" w:cs="Times New Roman"/>
          <w:sz w:val="28"/>
          <w:szCs w:val="28"/>
        </w:rPr>
      </w:pPr>
      <w:r w:rsidRPr="00054FC1">
        <w:rPr>
          <w:rFonts w:ascii="Times New Roman" w:eastAsia="Calibri" w:hAnsi="Times New Roman" w:cs="Times New Roman"/>
          <w:sz w:val="28"/>
          <w:szCs w:val="28"/>
        </w:rPr>
        <w:t>Таким образом, выполнение поставленных задач позволило получить следующие основные результаты исследования:</w:t>
      </w:r>
    </w:p>
    <w:p w14:paraId="15692B3C" w14:textId="63AEA34E" w:rsidR="00054FC1" w:rsidRPr="00054FC1" w:rsidRDefault="00054FC1" w:rsidP="00054FC1">
      <w:pPr>
        <w:spacing w:after="0" w:line="360" w:lineRule="auto"/>
        <w:ind w:firstLine="709"/>
        <w:jc w:val="both"/>
        <w:rPr>
          <w:rFonts w:ascii="Times New Roman" w:eastAsia="Calibri" w:hAnsi="Times New Roman" w:cs="Times New Roman"/>
          <w:sz w:val="28"/>
          <w:szCs w:val="28"/>
        </w:rPr>
      </w:pPr>
      <w:r w:rsidRPr="00054FC1">
        <w:rPr>
          <w:rFonts w:ascii="Times New Roman" w:eastAsia="Calibri" w:hAnsi="Times New Roman" w:cs="Times New Roman"/>
          <w:sz w:val="28"/>
          <w:szCs w:val="28"/>
        </w:rPr>
        <w:t>1.Рассмотрены теоретические основы управления мотивацией персонала, которые заключаются в следующем:</w:t>
      </w:r>
    </w:p>
    <w:p w14:paraId="7EAC543E" w14:textId="77777777" w:rsidR="00054FC1" w:rsidRPr="00054FC1" w:rsidRDefault="00054FC1" w:rsidP="00054FC1">
      <w:pPr>
        <w:spacing w:after="0" w:line="360" w:lineRule="auto"/>
        <w:ind w:firstLine="709"/>
        <w:jc w:val="both"/>
        <w:rPr>
          <w:rFonts w:ascii="Times New Roman" w:eastAsia="Calibri" w:hAnsi="Times New Roman" w:cs="Times New Roman"/>
          <w:sz w:val="28"/>
          <w:szCs w:val="28"/>
        </w:rPr>
      </w:pPr>
      <w:r w:rsidRPr="00054FC1">
        <w:rPr>
          <w:rFonts w:ascii="Times New Roman" w:eastAsia="Calibri" w:hAnsi="Times New Roman" w:cs="Times New Roman"/>
          <w:sz w:val="28"/>
          <w:szCs w:val="28"/>
        </w:rPr>
        <w:t xml:space="preserve">а) Под системой мотивации понимается совокупность взаимосвязанных материальных и нематериальных стимулов, цель которых состоит в обеспечении качественного и высокопроизводительного труда сотрудников </w:t>
      </w:r>
      <w:r w:rsidRPr="00054FC1">
        <w:rPr>
          <w:rFonts w:ascii="Times New Roman" w:eastAsia="Calibri" w:hAnsi="Times New Roman" w:cs="Times New Roman"/>
          <w:sz w:val="28"/>
          <w:szCs w:val="28"/>
        </w:rPr>
        <w:lastRenderedPageBreak/>
        <w:t>компании, а также в привлечении талантливых специалистов и их удержании.</w:t>
      </w:r>
    </w:p>
    <w:p w14:paraId="3428CF40" w14:textId="77777777" w:rsidR="00054FC1" w:rsidRPr="00054FC1" w:rsidRDefault="00054FC1" w:rsidP="00054FC1">
      <w:pPr>
        <w:spacing w:after="0" w:line="360" w:lineRule="auto"/>
        <w:ind w:firstLine="709"/>
        <w:jc w:val="both"/>
        <w:rPr>
          <w:rFonts w:ascii="Times New Roman" w:eastAsia="Calibri" w:hAnsi="Times New Roman" w:cs="Times New Roman"/>
          <w:sz w:val="28"/>
          <w:szCs w:val="28"/>
        </w:rPr>
      </w:pPr>
      <w:r w:rsidRPr="00054FC1">
        <w:rPr>
          <w:rFonts w:ascii="Times New Roman" w:eastAsia="Calibri" w:hAnsi="Times New Roman" w:cs="Times New Roman"/>
          <w:sz w:val="28"/>
          <w:szCs w:val="28"/>
        </w:rPr>
        <w:t>б) В практике управления, как правило, одновременно применяют различные методы и их комбинации. Так, использование только властных и материальных мотиваций не позволяет мобилизовать творческую активность персонала на достижение целей организации. Для достижения максимальной эффективности необходимо применение также и социально-психологических методов мотивации, таких как уважение и самореализация.</w:t>
      </w:r>
    </w:p>
    <w:p w14:paraId="1CA3A67D" w14:textId="115F5E3B" w:rsidR="00054FC1" w:rsidRPr="00054FC1" w:rsidRDefault="00054FC1" w:rsidP="00054FC1">
      <w:pPr>
        <w:spacing w:after="0" w:line="360" w:lineRule="auto"/>
        <w:ind w:firstLine="709"/>
        <w:jc w:val="both"/>
        <w:rPr>
          <w:rFonts w:ascii="Times New Roman" w:eastAsia="Calibri" w:hAnsi="Times New Roman" w:cs="Times New Roman"/>
          <w:sz w:val="28"/>
          <w:szCs w:val="28"/>
        </w:rPr>
      </w:pPr>
      <w:r w:rsidRPr="00054FC1">
        <w:rPr>
          <w:rFonts w:ascii="Times New Roman" w:eastAsia="Calibri" w:hAnsi="Times New Roman" w:cs="Times New Roman"/>
          <w:sz w:val="28"/>
          <w:szCs w:val="28"/>
        </w:rPr>
        <w:t>2. Проведен анализ системы мотивации персонала к трудовой деятельности в ООО «ЛОМБАРД ВЫГОДНЫЙ».</w:t>
      </w:r>
    </w:p>
    <w:p w14:paraId="4D36D3E3" w14:textId="272A37E4" w:rsidR="00054FC1" w:rsidRDefault="00054FC1" w:rsidP="00054FC1">
      <w:pPr>
        <w:spacing w:after="0" w:line="360" w:lineRule="auto"/>
        <w:ind w:firstLine="709"/>
        <w:jc w:val="both"/>
        <w:rPr>
          <w:rFonts w:ascii="Times New Roman" w:eastAsia="Calibri" w:hAnsi="Times New Roman" w:cs="Times New Roman"/>
          <w:sz w:val="28"/>
          <w:szCs w:val="28"/>
        </w:rPr>
      </w:pPr>
      <w:r w:rsidRPr="00054FC1">
        <w:rPr>
          <w:rFonts w:ascii="Times New Roman" w:eastAsia="Calibri" w:hAnsi="Times New Roman" w:cs="Times New Roman"/>
          <w:sz w:val="28"/>
          <w:szCs w:val="28"/>
        </w:rPr>
        <w:t>3. Разработаны проектно-практические рекомендации по совершенствованию системы мотивации персонала в ООО «ЛОМБАРД ВЫГОДНЫЙ»</w:t>
      </w:r>
      <w:r>
        <w:rPr>
          <w:rFonts w:ascii="Times New Roman" w:eastAsia="Calibri" w:hAnsi="Times New Roman" w:cs="Times New Roman"/>
          <w:sz w:val="28"/>
          <w:szCs w:val="28"/>
        </w:rPr>
        <w:t>.</w:t>
      </w:r>
    </w:p>
    <w:p w14:paraId="5A20148E" w14:textId="77777777" w:rsidR="00054FC1" w:rsidRPr="0072600A" w:rsidRDefault="00054FC1" w:rsidP="00054FC1">
      <w:pPr>
        <w:spacing w:after="0" w:line="360" w:lineRule="auto"/>
        <w:ind w:firstLine="709"/>
        <w:jc w:val="both"/>
        <w:rPr>
          <w:rFonts w:ascii="Times New Roman" w:eastAsia="Calibri" w:hAnsi="Times New Roman" w:cs="Times New Roman"/>
          <w:sz w:val="28"/>
        </w:rPr>
      </w:pPr>
      <w:r w:rsidRPr="0072600A">
        <w:rPr>
          <w:rFonts w:ascii="Times New Roman" w:eastAsia="Calibri" w:hAnsi="Times New Roman" w:cs="Times New Roman"/>
          <w:sz w:val="28"/>
        </w:rPr>
        <w:t xml:space="preserve">Мероприятия будут способствовать повышению эффективности использования персонала   компании, о чем говорит рост прибыли от реализации услуг в расчете на одного сотрудника – на </w:t>
      </w:r>
      <w:r w:rsidRPr="002178C6">
        <w:rPr>
          <w:rFonts w:ascii="Times New Roman" w:eastAsia="Calibri" w:hAnsi="Times New Roman" w:cs="Times New Roman"/>
          <w:sz w:val="28"/>
        </w:rPr>
        <w:t>9689,5</w:t>
      </w:r>
      <w:r w:rsidRPr="0072600A">
        <w:rPr>
          <w:rFonts w:ascii="Times New Roman" w:eastAsia="Calibri" w:hAnsi="Times New Roman" w:cs="Times New Roman"/>
          <w:sz w:val="28"/>
        </w:rPr>
        <w:t xml:space="preserve"> т.р./чел. </w:t>
      </w:r>
    </w:p>
    <w:p w14:paraId="1BC16487" w14:textId="77777777" w:rsidR="00054FC1" w:rsidRPr="0072600A" w:rsidRDefault="00054FC1" w:rsidP="00054FC1">
      <w:pPr>
        <w:spacing w:after="0" w:line="360" w:lineRule="auto"/>
        <w:jc w:val="both"/>
        <w:rPr>
          <w:rFonts w:ascii="Times New Roman" w:eastAsia="Calibri" w:hAnsi="Times New Roman" w:cs="Times New Roman"/>
          <w:sz w:val="28"/>
        </w:rPr>
      </w:pPr>
      <w:r w:rsidRPr="0072600A">
        <w:rPr>
          <w:rFonts w:ascii="Times New Roman" w:eastAsia="Calibri" w:hAnsi="Times New Roman" w:cs="Times New Roman"/>
          <w:sz w:val="28"/>
        </w:rPr>
        <w:tab/>
        <w:t xml:space="preserve">Подведем итоги: представленные мероприятия для </w:t>
      </w:r>
      <w:r w:rsidRPr="002178C6">
        <w:rPr>
          <w:rFonts w:ascii="Times New Roman" w:eastAsia="Calibri" w:hAnsi="Times New Roman" w:cs="Times New Roman"/>
          <w:sz w:val="28"/>
        </w:rPr>
        <w:t xml:space="preserve">ООО «ЛОМБАРД ВЫГОДНЫЙ» </w:t>
      </w:r>
      <w:r w:rsidRPr="0072600A">
        <w:rPr>
          <w:rFonts w:ascii="Times New Roman" w:eastAsia="Calibri" w:hAnsi="Times New Roman" w:cs="Times New Roman"/>
          <w:sz w:val="28"/>
        </w:rPr>
        <w:t>будут эффективными, о чем говорит прирост финансовых показателей после их внедрения.</w:t>
      </w:r>
    </w:p>
    <w:p w14:paraId="19AEFACD" w14:textId="77777777" w:rsidR="00054FC1" w:rsidRPr="00054FC1" w:rsidRDefault="00054FC1" w:rsidP="00054FC1">
      <w:pPr>
        <w:spacing w:after="0" w:line="360" w:lineRule="auto"/>
        <w:ind w:firstLine="709"/>
        <w:jc w:val="both"/>
        <w:rPr>
          <w:rFonts w:ascii="Times New Roman" w:eastAsia="Calibri" w:hAnsi="Times New Roman" w:cs="Times New Roman"/>
          <w:sz w:val="28"/>
          <w:szCs w:val="28"/>
        </w:rPr>
      </w:pPr>
    </w:p>
    <w:p w14:paraId="72B8E846" w14:textId="3AB3C1F6" w:rsidR="00054FC1" w:rsidRDefault="00054FC1" w:rsidP="00C4484B">
      <w:pPr>
        <w:spacing w:after="0" w:line="360" w:lineRule="auto"/>
        <w:jc w:val="center"/>
        <w:rPr>
          <w:rFonts w:ascii="Times New Roman" w:hAnsi="Times New Roman" w:cs="Times New Roman"/>
          <w:sz w:val="28"/>
          <w:szCs w:val="28"/>
        </w:rPr>
      </w:pPr>
    </w:p>
    <w:p w14:paraId="377AB4E3" w14:textId="68178805" w:rsidR="00C4484B" w:rsidRDefault="00C4484B" w:rsidP="00C4484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p>
    <w:p w14:paraId="4C29AE1E" w14:textId="77777777" w:rsidR="00C4484B" w:rsidRDefault="00C4484B"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44EA2487" w14:textId="77777777" w:rsidR="00054FC1" w:rsidRPr="00054FC1" w:rsidRDefault="00054FC1" w:rsidP="00054FC1">
      <w:pPr>
        <w:numPr>
          <w:ilvl w:val="0"/>
          <w:numId w:val="2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color w:val="000000"/>
          <w:sz w:val="28"/>
          <w:szCs w:val="28"/>
          <w:u w:color="000000"/>
          <w:bdr w:val="nil"/>
          <w:lang w:eastAsia="ru-RU"/>
        </w:rPr>
      </w:pPr>
      <w:r w:rsidRPr="00054FC1">
        <w:rPr>
          <w:rFonts w:ascii="Times New Roman" w:eastAsia="Arial Unicode MS" w:hAnsi="Times New Roman" w:cs="Times New Roman"/>
          <w:color w:val="000000"/>
          <w:spacing w:val="-2"/>
          <w:sz w:val="28"/>
          <w:szCs w:val="28"/>
          <w:u w:color="000000"/>
          <w:bdr w:val="nil"/>
          <w:lang w:eastAsia="ru-RU"/>
        </w:rPr>
        <w:t>Базаров Т.Ю. Управление персоналом: учебник. – М.:Академия, 2015.</w:t>
      </w:r>
    </w:p>
    <w:p w14:paraId="65883B9D" w14:textId="77777777" w:rsidR="00054FC1" w:rsidRPr="00054FC1" w:rsidRDefault="00054FC1" w:rsidP="00054FC1">
      <w:pPr>
        <w:numPr>
          <w:ilvl w:val="0"/>
          <w:numId w:val="2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color w:val="000000"/>
          <w:sz w:val="28"/>
          <w:szCs w:val="28"/>
          <w:u w:color="000000"/>
          <w:bdr w:val="nil"/>
          <w:lang w:eastAsia="ru-RU"/>
        </w:rPr>
      </w:pPr>
      <w:r w:rsidRPr="00054FC1">
        <w:rPr>
          <w:rFonts w:ascii="Times New Roman" w:eastAsia="Arial Unicode MS" w:hAnsi="Times New Roman" w:cs="Times New Roman"/>
          <w:color w:val="000000"/>
          <w:spacing w:val="-2"/>
          <w:sz w:val="28"/>
          <w:szCs w:val="28"/>
          <w:u w:color="000000"/>
          <w:bdr w:val="nil"/>
          <w:lang w:eastAsia="ru-RU"/>
        </w:rPr>
        <w:lastRenderedPageBreak/>
        <w:t xml:space="preserve">Беляцкий Н.П. Управление персоналом: учебник – Мн.: Белорусский Дом печати, 2016. </w:t>
      </w:r>
    </w:p>
    <w:p w14:paraId="3663D771" w14:textId="77777777" w:rsidR="00054FC1" w:rsidRPr="00054FC1" w:rsidRDefault="00054FC1" w:rsidP="00054FC1">
      <w:pPr>
        <w:numPr>
          <w:ilvl w:val="0"/>
          <w:numId w:val="2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color w:val="000000"/>
          <w:sz w:val="28"/>
          <w:szCs w:val="28"/>
          <w:u w:color="000000"/>
          <w:bdr w:val="nil"/>
          <w:lang w:eastAsia="ru-RU"/>
        </w:rPr>
      </w:pPr>
      <w:r w:rsidRPr="00054FC1">
        <w:rPr>
          <w:rFonts w:ascii="Times New Roman" w:eastAsia="Arial Unicode MS" w:hAnsi="Times New Roman" w:cs="Times New Roman"/>
          <w:color w:val="000000"/>
          <w:spacing w:val="-2"/>
          <w:sz w:val="28"/>
          <w:szCs w:val="28"/>
          <w:u w:color="000000"/>
          <w:bdr w:val="nil"/>
          <w:lang w:eastAsia="ru-RU"/>
        </w:rPr>
        <w:t xml:space="preserve">Волковицкая Г.А. Мотивация трудовой деятельности: учебное пособие. </w:t>
      </w:r>
      <w:r w:rsidRPr="00054FC1">
        <w:rPr>
          <w:rFonts w:ascii="Times New Roman" w:eastAsia="Arial Unicode MS" w:hAnsi="Times New Roman" w:cs="Times New Roman"/>
          <w:bCs/>
          <w:color w:val="000000"/>
          <w:spacing w:val="-2"/>
          <w:sz w:val="28"/>
          <w:szCs w:val="28"/>
          <w:u w:color="000000"/>
          <w:bdr w:val="nil"/>
          <w:lang w:eastAsia="ru-RU"/>
        </w:rPr>
        <w:t xml:space="preserve">– СПб.: Книжный Дом, 2016. </w:t>
      </w:r>
    </w:p>
    <w:p w14:paraId="2F4CE8FC" w14:textId="77777777" w:rsidR="00054FC1" w:rsidRPr="00054FC1" w:rsidRDefault="00054FC1" w:rsidP="00054FC1">
      <w:pPr>
        <w:numPr>
          <w:ilvl w:val="0"/>
          <w:numId w:val="2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color w:val="000000"/>
          <w:sz w:val="28"/>
          <w:szCs w:val="28"/>
          <w:u w:color="000000"/>
          <w:bdr w:val="nil"/>
          <w:lang w:eastAsia="ru-RU"/>
        </w:rPr>
      </w:pPr>
      <w:r w:rsidRPr="00054FC1">
        <w:rPr>
          <w:rFonts w:ascii="Times New Roman" w:eastAsia="Arial Unicode MS" w:hAnsi="Times New Roman" w:cs="Times New Roman"/>
          <w:color w:val="000000"/>
          <w:spacing w:val="-2"/>
          <w:sz w:val="28"/>
          <w:szCs w:val="28"/>
          <w:u w:color="000000"/>
          <w:bdr w:val="nil"/>
          <w:lang w:eastAsia="ru-RU"/>
        </w:rPr>
        <w:t xml:space="preserve">Волковицкая Г.А. Управление стимулированием труда: монография. </w:t>
      </w:r>
      <w:r w:rsidRPr="00054FC1">
        <w:rPr>
          <w:rFonts w:ascii="Times New Roman" w:eastAsia="Arial Unicode MS" w:hAnsi="Times New Roman" w:cs="Times New Roman"/>
          <w:bCs/>
          <w:color w:val="000000"/>
          <w:spacing w:val="-2"/>
          <w:sz w:val="28"/>
          <w:szCs w:val="28"/>
          <w:u w:color="000000"/>
          <w:bdr w:val="nil"/>
          <w:lang w:eastAsia="ru-RU"/>
        </w:rPr>
        <w:t>–</w:t>
      </w:r>
      <w:r w:rsidRPr="00054FC1">
        <w:rPr>
          <w:rFonts w:ascii="Times New Roman" w:eastAsia="Arial Unicode MS" w:hAnsi="Times New Roman" w:cs="Times New Roman"/>
          <w:color w:val="000000"/>
          <w:spacing w:val="-2"/>
          <w:sz w:val="28"/>
          <w:szCs w:val="28"/>
          <w:u w:color="000000"/>
          <w:bdr w:val="nil"/>
          <w:lang w:eastAsia="ru-RU"/>
        </w:rPr>
        <w:t xml:space="preserve"> СПб.: Книжный Дом, 2014. </w:t>
      </w:r>
    </w:p>
    <w:p w14:paraId="3492EAB5" w14:textId="77777777" w:rsidR="00054FC1" w:rsidRPr="00054FC1" w:rsidRDefault="00054FC1" w:rsidP="00054FC1">
      <w:pPr>
        <w:numPr>
          <w:ilvl w:val="0"/>
          <w:numId w:val="2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color w:val="000000"/>
          <w:sz w:val="28"/>
          <w:szCs w:val="28"/>
          <w:u w:color="000000"/>
          <w:bdr w:val="nil"/>
          <w:lang w:eastAsia="ru-RU"/>
        </w:rPr>
      </w:pPr>
      <w:r w:rsidRPr="00054FC1">
        <w:rPr>
          <w:rFonts w:ascii="Times New Roman" w:eastAsia="Arial Unicode MS" w:hAnsi="Times New Roman" w:cs="Times New Roman"/>
          <w:color w:val="000000"/>
          <w:sz w:val="28"/>
          <w:szCs w:val="28"/>
          <w:u w:color="000000"/>
          <w:bdr w:val="nil"/>
          <w:lang w:eastAsia="ru-RU"/>
        </w:rPr>
        <w:t>Дейнека О.С. Экономическая психология. Учебное пособие. – СПб университет, 2012. - 160 с.</w:t>
      </w:r>
    </w:p>
    <w:p w14:paraId="0342EF75" w14:textId="77777777" w:rsidR="00054FC1" w:rsidRPr="00054FC1" w:rsidRDefault="00054FC1" w:rsidP="00054FC1">
      <w:pPr>
        <w:numPr>
          <w:ilvl w:val="0"/>
          <w:numId w:val="2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color w:val="000000"/>
          <w:sz w:val="28"/>
          <w:szCs w:val="28"/>
          <w:u w:color="000000"/>
          <w:bdr w:val="nil"/>
          <w:lang w:eastAsia="ru-RU"/>
        </w:rPr>
      </w:pPr>
      <w:r w:rsidRPr="00054FC1">
        <w:rPr>
          <w:rFonts w:ascii="Times New Roman" w:eastAsia="Arial Unicode MS" w:hAnsi="Times New Roman" w:cs="Times New Roman"/>
          <w:color w:val="000000"/>
          <w:spacing w:val="-2"/>
          <w:sz w:val="28"/>
          <w:szCs w:val="28"/>
          <w:u w:color="000000"/>
          <w:bdr w:val="nil"/>
          <w:lang w:eastAsia="ru-RU"/>
        </w:rPr>
        <w:t xml:space="preserve">Дуракова И.Б. Управление персоналом: учебник. </w:t>
      </w:r>
      <w:r w:rsidRPr="00054FC1">
        <w:rPr>
          <w:rFonts w:ascii="Times New Roman" w:eastAsia="Arial Unicode MS" w:hAnsi="Times New Roman" w:cs="Times New Roman"/>
          <w:bCs/>
          <w:color w:val="000000"/>
          <w:spacing w:val="-2"/>
          <w:sz w:val="28"/>
          <w:szCs w:val="28"/>
          <w:u w:color="000000"/>
          <w:bdr w:val="nil"/>
          <w:lang w:eastAsia="ru-RU"/>
        </w:rPr>
        <w:t>–</w:t>
      </w:r>
      <w:r w:rsidRPr="00054FC1">
        <w:rPr>
          <w:rFonts w:ascii="Times New Roman" w:eastAsia="Arial Unicode MS" w:hAnsi="Times New Roman" w:cs="Times New Roman"/>
          <w:color w:val="000000"/>
          <w:spacing w:val="-2"/>
          <w:sz w:val="28"/>
          <w:szCs w:val="28"/>
          <w:u w:color="000000"/>
          <w:bdr w:val="nil"/>
          <w:lang w:eastAsia="ru-RU"/>
        </w:rPr>
        <w:t xml:space="preserve"> М.: Инфра-М, 2011.</w:t>
      </w:r>
    </w:p>
    <w:p w14:paraId="39E91CD8" w14:textId="77777777" w:rsidR="00054FC1" w:rsidRPr="00054FC1" w:rsidRDefault="00054FC1" w:rsidP="00054FC1">
      <w:pPr>
        <w:numPr>
          <w:ilvl w:val="0"/>
          <w:numId w:val="2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color w:val="000000"/>
          <w:sz w:val="28"/>
          <w:szCs w:val="28"/>
          <w:u w:color="000000"/>
          <w:bdr w:val="nil"/>
          <w:lang w:eastAsia="ru-RU"/>
        </w:rPr>
      </w:pPr>
      <w:r w:rsidRPr="00054FC1">
        <w:rPr>
          <w:rFonts w:ascii="Times New Roman" w:eastAsia="Arial Unicode MS" w:hAnsi="Times New Roman" w:cs="Times New Roman"/>
          <w:color w:val="000000"/>
          <w:spacing w:val="-2"/>
          <w:sz w:val="28"/>
          <w:szCs w:val="28"/>
          <w:u w:color="000000"/>
          <w:bdr w:val="nil"/>
          <w:lang w:eastAsia="ru-RU"/>
        </w:rPr>
        <w:t xml:space="preserve">Егоршин А.П. Основы управления персоналом: учебное пособие для студентов вузов. – М.: Инфра-М, 2017. </w:t>
      </w:r>
    </w:p>
    <w:p w14:paraId="3F044CEF" w14:textId="77777777" w:rsidR="00054FC1" w:rsidRPr="00054FC1" w:rsidRDefault="00054FC1" w:rsidP="00054FC1">
      <w:pPr>
        <w:numPr>
          <w:ilvl w:val="0"/>
          <w:numId w:val="2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color w:val="000000"/>
          <w:sz w:val="28"/>
          <w:szCs w:val="28"/>
          <w:u w:color="000000"/>
          <w:bdr w:val="nil"/>
          <w:lang w:eastAsia="ru-RU"/>
        </w:rPr>
      </w:pPr>
      <w:r w:rsidRPr="00054FC1">
        <w:rPr>
          <w:rFonts w:ascii="Times New Roman" w:eastAsia="Arial Unicode MS" w:hAnsi="Times New Roman" w:cs="Times New Roman"/>
          <w:color w:val="000000"/>
          <w:sz w:val="28"/>
          <w:szCs w:val="28"/>
          <w:u w:color="000000"/>
          <w:bdr w:val="nil"/>
          <w:lang w:eastAsia="ru-RU"/>
        </w:rPr>
        <w:t>Кибанов А.Я., Управление деловой карьерой, служебно-профессиональным продвижением и кадровым резервом. – Проспект, 2018. - 58 с.</w:t>
      </w:r>
    </w:p>
    <w:p w14:paraId="23083BBA" w14:textId="77777777" w:rsidR="00054FC1" w:rsidRPr="00054FC1" w:rsidRDefault="00054FC1" w:rsidP="00054FC1">
      <w:pPr>
        <w:numPr>
          <w:ilvl w:val="0"/>
          <w:numId w:val="2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color w:val="000000"/>
          <w:sz w:val="28"/>
          <w:szCs w:val="28"/>
          <w:u w:color="000000"/>
          <w:bdr w:val="nil"/>
          <w:lang w:eastAsia="ru-RU"/>
        </w:rPr>
      </w:pPr>
      <w:r w:rsidRPr="00054FC1">
        <w:rPr>
          <w:rFonts w:ascii="Times New Roman" w:eastAsia="Arial Unicode MS" w:hAnsi="Times New Roman" w:cs="Times New Roman"/>
          <w:color w:val="000000"/>
          <w:sz w:val="28"/>
          <w:szCs w:val="28"/>
          <w:u w:color="000000"/>
          <w:bdr w:val="nil"/>
          <w:lang w:eastAsia="ru-RU"/>
        </w:rPr>
        <w:t xml:space="preserve">Кибанов А.Я., Управление персоналом организации. </w:t>
      </w:r>
      <w:bookmarkStart w:id="3" w:name="_Ref447108230"/>
      <w:r w:rsidRPr="00054FC1">
        <w:rPr>
          <w:rFonts w:ascii="Times New Roman" w:eastAsia="Arial Unicode MS" w:hAnsi="Times New Roman" w:cs="Times New Roman"/>
          <w:color w:val="000000"/>
          <w:sz w:val="28"/>
          <w:szCs w:val="28"/>
          <w:u w:color="000000"/>
          <w:bdr w:val="nil"/>
          <w:lang w:eastAsia="ru-RU"/>
        </w:rPr>
        <w:t xml:space="preserve">– </w:t>
      </w:r>
      <w:bookmarkEnd w:id="3"/>
      <w:r w:rsidRPr="00054FC1">
        <w:rPr>
          <w:rFonts w:ascii="Times New Roman" w:eastAsia="Arial Unicode MS" w:hAnsi="Times New Roman" w:cs="Times New Roman"/>
          <w:color w:val="000000"/>
          <w:sz w:val="28"/>
          <w:szCs w:val="28"/>
          <w:u w:color="000000"/>
          <w:bdr w:val="nil"/>
          <w:lang w:eastAsia="ru-RU"/>
        </w:rPr>
        <w:t>Инфра-М, 2015. - 352 с.</w:t>
      </w:r>
    </w:p>
    <w:p w14:paraId="0DE80C51" w14:textId="77777777" w:rsidR="00054FC1" w:rsidRPr="00054FC1" w:rsidRDefault="00054FC1" w:rsidP="00054FC1">
      <w:pPr>
        <w:numPr>
          <w:ilvl w:val="0"/>
          <w:numId w:val="2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color w:val="000000"/>
          <w:sz w:val="28"/>
          <w:szCs w:val="28"/>
          <w:u w:color="000000"/>
          <w:bdr w:val="nil"/>
          <w:lang w:eastAsia="ru-RU"/>
        </w:rPr>
      </w:pPr>
      <w:r w:rsidRPr="00054FC1">
        <w:rPr>
          <w:rFonts w:ascii="Times New Roman" w:eastAsia="Times New Roman" w:hAnsi="Times New Roman" w:cs="Times New Roman"/>
          <w:color w:val="000000"/>
          <w:spacing w:val="-2"/>
          <w:sz w:val="28"/>
          <w:szCs w:val="28"/>
          <w:u w:color="000000"/>
          <w:bdr w:val="nil"/>
          <w:lang w:eastAsia="ru-RU"/>
        </w:rPr>
        <w:t>Корнюшин В.Ю. Основы управления персоналом: учебное пособие.</w:t>
      </w:r>
      <w:r w:rsidRPr="00054FC1">
        <w:rPr>
          <w:rFonts w:ascii="Times New Roman" w:eastAsia="Arial Unicode MS" w:hAnsi="Times New Roman" w:cs="Times New Roman"/>
          <w:color w:val="000000"/>
          <w:spacing w:val="-2"/>
          <w:sz w:val="28"/>
          <w:szCs w:val="28"/>
          <w:u w:color="000000"/>
          <w:bdr w:val="nil"/>
          <w:lang w:eastAsia="ru-RU"/>
        </w:rPr>
        <w:t>–</w:t>
      </w:r>
      <w:r w:rsidRPr="00054FC1">
        <w:rPr>
          <w:rFonts w:ascii="Times New Roman" w:eastAsia="Times New Roman" w:hAnsi="Times New Roman" w:cs="Times New Roman"/>
          <w:color w:val="000000"/>
          <w:spacing w:val="-2"/>
          <w:sz w:val="28"/>
          <w:szCs w:val="28"/>
          <w:u w:color="000000"/>
          <w:bdr w:val="nil"/>
          <w:lang w:eastAsia="ru-RU"/>
        </w:rPr>
        <w:t xml:space="preserve"> М.: МИЭМП,2016. </w:t>
      </w:r>
    </w:p>
    <w:p w14:paraId="1A2D2651" w14:textId="77777777" w:rsidR="00054FC1" w:rsidRPr="00054FC1" w:rsidRDefault="00054FC1" w:rsidP="00054FC1">
      <w:pPr>
        <w:numPr>
          <w:ilvl w:val="0"/>
          <w:numId w:val="2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color w:val="000000"/>
          <w:sz w:val="28"/>
          <w:szCs w:val="28"/>
          <w:u w:color="000000"/>
          <w:bdr w:val="nil"/>
          <w:lang w:eastAsia="ru-RU"/>
        </w:rPr>
      </w:pPr>
      <w:r w:rsidRPr="00054FC1">
        <w:rPr>
          <w:rFonts w:ascii="Times New Roman" w:eastAsia="Arial Unicode MS" w:hAnsi="Times New Roman" w:cs="Times New Roman"/>
          <w:color w:val="000000"/>
          <w:sz w:val="28"/>
          <w:szCs w:val="28"/>
          <w:u w:color="000000"/>
          <w:bdr w:val="nil"/>
          <w:lang w:eastAsia="ru-RU"/>
        </w:rPr>
        <w:t xml:space="preserve">Королев Л.М. Психология управления: учебное пособие. – М.: Дашков и К, 2015. </w:t>
      </w:r>
    </w:p>
    <w:p w14:paraId="5123AF51" w14:textId="77777777" w:rsidR="00054FC1" w:rsidRPr="00054FC1" w:rsidRDefault="00FD224B" w:rsidP="00054FC1">
      <w:pPr>
        <w:numPr>
          <w:ilvl w:val="0"/>
          <w:numId w:val="2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color w:val="000000"/>
          <w:sz w:val="28"/>
          <w:szCs w:val="28"/>
          <w:u w:color="000000"/>
          <w:bdr w:val="nil"/>
          <w:lang w:eastAsia="ru-RU"/>
        </w:rPr>
      </w:pPr>
      <w:hyperlink r:id="rId91" w:history="1">
        <w:r w:rsidR="00054FC1" w:rsidRPr="00054FC1">
          <w:rPr>
            <w:rFonts w:ascii="Times New Roman" w:eastAsia="Times New Roman" w:hAnsi="Times New Roman" w:cs="Times New Roman"/>
            <w:color w:val="000000"/>
            <w:spacing w:val="-2"/>
            <w:sz w:val="28"/>
            <w:szCs w:val="28"/>
            <w:u w:color="000000"/>
            <w:bdr w:val="nil"/>
            <w:lang w:eastAsia="ru-RU"/>
          </w:rPr>
          <w:t>Красовский Ю.Д.</w:t>
        </w:r>
      </w:hyperlink>
      <w:r w:rsidR="00054FC1" w:rsidRPr="00054FC1">
        <w:rPr>
          <w:rFonts w:ascii="Times New Roman" w:eastAsia="Times New Roman" w:hAnsi="Times New Roman" w:cs="Times New Roman"/>
          <w:color w:val="000000"/>
          <w:spacing w:val="-2"/>
          <w:sz w:val="28"/>
          <w:szCs w:val="28"/>
          <w:u w:color="000000"/>
          <w:bdr w:val="nil"/>
          <w:lang w:eastAsia="ru-RU"/>
        </w:rPr>
        <w:t xml:space="preserve"> Организационное поведение: учебник. </w:t>
      </w:r>
      <w:r w:rsidR="00054FC1" w:rsidRPr="00054FC1">
        <w:rPr>
          <w:rFonts w:ascii="Times New Roman" w:eastAsia="Arial Unicode MS" w:hAnsi="Times New Roman" w:cs="Times New Roman"/>
          <w:bCs/>
          <w:color w:val="000000"/>
          <w:spacing w:val="-2"/>
          <w:sz w:val="28"/>
          <w:szCs w:val="28"/>
          <w:u w:color="000000"/>
          <w:bdr w:val="nil"/>
          <w:lang w:eastAsia="ru-RU"/>
        </w:rPr>
        <w:t>–</w:t>
      </w:r>
      <w:r w:rsidR="00054FC1" w:rsidRPr="00054FC1">
        <w:rPr>
          <w:rFonts w:ascii="Times New Roman" w:eastAsia="Arial Unicode MS" w:hAnsi="Times New Roman" w:cs="Times New Roman"/>
          <w:color w:val="000000"/>
          <w:spacing w:val="-2"/>
          <w:sz w:val="28"/>
          <w:szCs w:val="28"/>
          <w:u w:color="000000"/>
          <w:bdr w:val="nil"/>
          <w:lang w:eastAsia="ru-RU"/>
        </w:rPr>
        <w:t>М.: Инфра-М</w:t>
      </w:r>
      <w:r w:rsidR="00054FC1" w:rsidRPr="00054FC1">
        <w:rPr>
          <w:rFonts w:ascii="Times New Roman" w:eastAsia="Times New Roman" w:hAnsi="Times New Roman" w:cs="Times New Roman"/>
          <w:color w:val="000000"/>
          <w:spacing w:val="-2"/>
          <w:sz w:val="28"/>
          <w:szCs w:val="28"/>
          <w:u w:color="000000"/>
          <w:bdr w:val="nil"/>
          <w:lang w:eastAsia="ru-RU"/>
        </w:rPr>
        <w:t>, 2016.</w:t>
      </w:r>
    </w:p>
    <w:p w14:paraId="6109919D" w14:textId="77777777" w:rsidR="00054FC1" w:rsidRPr="00054FC1" w:rsidRDefault="00054FC1" w:rsidP="00054FC1">
      <w:pPr>
        <w:numPr>
          <w:ilvl w:val="0"/>
          <w:numId w:val="2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color w:val="000000"/>
          <w:sz w:val="28"/>
          <w:szCs w:val="28"/>
          <w:u w:color="000000"/>
          <w:bdr w:val="nil"/>
          <w:lang w:eastAsia="ru-RU"/>
        </w:rPr>
      </w:pPr>
      <w:r w:rsidRPr="00054FC1">
        <w:rPr>
          <w:rFonts w:ascii="Times New Roman" w:eastAsia="Times New Roman" w:hAnsi="Times New Roman" w:cs="Times New Roman"/>
          <w:bCs/>
          <w:color w:val="000000"/>
          <w:spacing w:val="-2"/>
          <w:sz w:val="28"/>
          <w:szCs w:val="28"/>
          <w:u w:color="000000"/>
          <w:bdr w:val="nil"/>
          <w:lang w:eastAsia="ru-RU"/>
        </w:rPr>
        <w:t xml:space="preserve">Макарова И.К. Управление человеческими ресурсами: пять уроков эффективного </w:t>
      </w:r>
      <w:r w:rsidRPr="00054FC1">
        <w:rPr>
          <w:rFonts w:ascii="Times New Roman" w:eastAsia="Times New Roman" w:hAnsi="Times New Roman" w:cs="Times New Roman"/>
          <w:bCs/>
          <w:color w:val="000000"/>
          <w:spacing w:val="-2"/>
          <w:sz w:val="28"/>
          <w:szCs w:val="28"/>
          <w:u w:color="000000"/>
          <w:bdr w:val="nil"/>
          <w:lang w:val="en-US" w:eastAsia="ru-RU"/>
        </w:rPr>
        <w:t>HR</w:t>
      </w:r>
      <w:r w:rsidRPr="00054FC1">
        <w:rPr>
          <w:rFonts w:ascii="Times New Roman" w:eastAsia="Times New Roman" w:hAnsi="Times New Roman" w:cs="Times New Roman"/>
          <w:bCs/>
          <w:color w:val="000000"/>
          <w:spacing w:val="-2"/>
          <w:sz w:val="28"/>
          <w:szCs w:val="28"/>
          <w:u w:color="000000"/>
          <w:bdr w:val="nil"/>
          <w:lang w:eastAsia="ru-RU"/>
        </w:rPr>
        <w:t xml:space="preserve">-менеджмента: учебное пособие. </w:t>
      </w:r>
      <w:r w:rsidRPr="00054FC1">
        <w:rPr>
          <w:rFonts w:ascii="Times New Roman" w:eastAsia="Arial Unicode MS" w:hAnsi="Times New Roman" w:cs="Times New Roman"/>
          <w:color w:val="000000"/>
          <w:spacing w:val="-2"/>
          <w:sz w:val="28"/>
          <w:szCs w:val="28"/>
          <w:u w:color="000000"/>
          <w:bdr w:val="nil"/>
          <w:lang w:eastAsia="ru-RU"/>
        </w:rPr>
        <w:t>–</w:t>
      </w:r>
      <w:r w:rsidRPr="00054FC1">
        <w:rPr>
          <w:rFonts w:ascii="Times New Roman" w:eastAsia="Times New Roman" w:hAnsi="Times New Roman" w:cs="Times New Roman"/>
          <w:bCs/>
          <w:color w:val="000000"/>
          <w:spacing w:val="-2"/>
          <w:sz w:val="28"/>
          <w:szCs w:val="28"/>
          <w:u w:color="000000"/>
          <w:bdr w:val="nil"/>
          <w:lang w:eastAsia="ru-RU"/>
        </w:rPr>
        <w:t xml:space="preserve">М.: Дело. </w:t>
      </w:r>
      <w:r w:rsidRPr="00054FC1">
        <w:rPr>
          <w:rFonts w:ascii="Times New Roman" w:eastAsia="Arial Unicode MS" w:hAnsi="Times New Roman" w:cs="Times New Roman"/>
          <w:color w:val="000000"/>
          <w:spacing w:val="-2"/>
          <w:sz w:val="28"/>
          <w:szCs w:val="28"/>
          <w:u w:color="000000"/>
          <w:bdr w:val="nil"/>
          <w:lang w:eastAsia="ru-RU"/>
        </w:rPr>
        <w:t>–</w:t>
      </w:r>
      <w:r w:rsidRPr="00054FC1">
        <w:rPr>
          <w:rFonts w:ascii="Times New Roman" w:eastAsia="Times New Roman" w:hAnsi="Times New Roman" w:cs="Times New Roman"/>
          <w:bCs/>
          <w:color w:val="000000"/>
          <w:spacing w:val="-2"/>
          <w:sz w:val="28"/>
          <w:szCs w:val="28"/>
          <w:u w:color="000000"/>
          <w:bdr w:val="nil"/>
          <w:lang w:eastAsia="ru-RU"/>
        </w:rPr>
        <w:t xml:space="preserve">  2014</w:t>
      </w:r>
    </w:p>
    <w:p w14:paraId="4724100C" w14:textId="77777777" w:rsidR="00054FC1" w:rsidRPr="00054FC1" w:rsidRDefault="00054FC1" w:rsidP="00054FC1">
      <w:pPr>
        <w:numPr>
          <w:ilvl w:val="0"/>
          <w:numId w:val="2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color w:val="000000"/>
          <w:sz w:val="28"/>
          <w:szCs w:val="28"/>
          <w:u w:color="000000"/>
          <w:bdr w:val="nil"/>
          <w:lang w:eastAsia="ru-RU"/>
        </w:rPr>
      </w:pPr>
      <w:r w:rsidRPr="00054FC1">
        <w:rPr>
          <w:rFonts w:ascii="Times New Roman" w:eastAsia="Times New Roman" w:hAnsi="Times New Roman" w:cs="Times New Roman"/>
          <w:bCs/>
          <w:color w:val="000000"/>
          <w:spacing w:val="-2"/>
          <w:sz w:val="28"/>
          <w:szCs w:val="28"/>
          <w:u w:color="000000"/>
          <w:bdr w:val="nil"/>
          <w:lang w:eastAsia="ru-RU"/>
        </w:rPr>
        <w:lastRenderedPageBreak/>
        <w:t>О</w:t>
      </w:r>
      <w:r w:rsidRPr="00054FC1">
        <w:rPr>
          <w:rFonts w:ascii="Times New Roman" w:eastAsia="Times New Roman" w:hAnsi="Times New Roman" w:cs="Times New Roman"/>
          <w:color w:val="000000"/>
          <w:spacing w:val="-2"/>
          <w:sz w:val="28"/>
          <w:szCs w:val="28"/>
          <w:u w:color="000000"/>
          <w:bdr w:val="nil"/>
          <w:lang w:eastAsia="ru-RU"/>
        </w:rPr>
        <w:t>гиев А.С. Мотивация как инструмент управления персоналом: учебное пособие. – М.: Инфра-М, 2015.</w:t>
      </w:r>
    </w:p>
    <w:p w14:paraId="4D88784C" w14:textId="77777777" w:rsidR="00054FC1" w:rsidRPr="00054FC1" w:rsidRDefault="00054FC1" w:rsidP="00054FC1">
      <w:pPr>
        <w:numPr>
          <w:ilvl w:val="0"/>
          <w:numId w:val="2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color w:val="000000"/>
          <w:sz w:val="28"/>
          <w:szCs w:val="28"/>
          <w:u w:color="000000"/>
          <w:bdr w:val="nil"/>
          <w:lang w:eastAsia="ru-RU"/>
        </w:rPr>
      </w:pPr>
      <w:r w:rsidRPr="00054FC1">
        <w:rPr>
          <w:rFonts w:ascii="Times New Roman" w:eastAsia="Times New Roman" w:hAnsi="Times New Roman" w:cs="Times New Roman"/>
          <w:bCs/>
          <w:color w:val="000000"/>
          <w:spacing w:val="-2"/>
          <w:sz w:val="28"/>
          <w:szCs w:val="28"/>
          <w:u w:color="000000"/>
          <w:bdr w:val="nil"/>
          <w:lang w:eastAsia="ru-RU"/>
        </w:rPr>
        <w:t>Спивак В.А. Организационное поведение: учебное пособие.</w:t>
      </w:r>
      <w:r w:rsidRPr="00054FC1">
        <w:rPr>
          <w:rFonts w:ascii="Times New Roman" w:eastAsia="Arial Unicode MS" w:hAnsi="Times New Roman" w:cs="Times New Roman"/>
          <w:color w:val="000000"/>
          <w:spacing w:val="-2"/>
          <w:sz w:val="28"/>
          <w:szCs w:val="28"/>
          <w:u w:color="000000"/>
          <w:bdr w:val="nil"/>
          <w:lang w:eastAsia="ru-RU"/>
        </w:rPr>
        <w:t xml:space="preserve">– </w:t>
      </w:r>
      <w:r w:rsidRPr="00054FC1">
        <w:rPr>
          <w:rFonts w:ascii="Times New Roman" w:eastAsia="Times New Roman" w:hAnsi="Times New Roman" w:cs="Times New Roman"/>
          <w:color w:val="000000"/>
          <w:spacing w:val="-2"/>
          <w:sz w:val="28"/>
          <w:szCs w:val="28"/>
          <w:u w:color="000000"/>
          <w:bdr w:val="nil"/>
          <w:lang w:eastAsia="ru-RU"/>
        </w:rPr>
        <w:t>М.: Эксмо, 2016.</w:t>
      </w:r>
    </w:p>
    <w:p w14:paraId="077BD095" w14:textId="77777777" w:rsidR="00054FC1" w:rsidRPr="00054FC1" w:rsidRDefault="00054FC1" w:rsidP="00054FC1">
      <w:pPr>
        <w:numPr>
          <w:ilvl w:val="0"/>
          <w:numId w:val="21"/>
        </w:numPr>
        <w:suppressAutoHyphens/>
        <w:spacing w:after="0" w:line="360" w:lineRule="auto"/>
        <w:ind w:left="0" w:firstLine="709"/>
        <w:contextualSpacing/>
        <w:jc w:val="both"/>
        <w:rPr>
          <w:rFonts w:ascii="Times New Roman" w:eastAsia="Times New Roman" w:hAnsi="Times New Roman" w:cs="Times New Roman"/>
          <w:spacing w:val="-2"/>
          <w:sz w:val="28"/>
          <w:szCs w:val="28"/>
        </w:rPr>
      </w:pPr>
      <w:r w:rsidRPr="00054FC1">
        <w:rPr>
          <w:rFonts w:ascii="Times New Roman" w:eastAsia="Times New Roman" w:hAnsi="Times New Roman" w:cs="Times New Roman"/>
          <w:spacing w:val="-2"/>
          <w:sz w:val="28"/>
          <w:szCs w:val="28"/>
        </w:rPr>
        <w:t>Pro-персонал: информационный портал для специалистов по кадрам и управлению персоналом. – [Электронный ресурс]: URL: http://www.pro-personal.ru/ (дата обращения 23.12.2018).</w:t>
      </w:r>
    </w:p>
    <w:p w14:paraId="33FD96DB" w14:textId="77777777" w:rsidR="00054FC1" w:rsidRPr="00054FC1" w:rsidRDefault="00054FC1" w:rsidP="00054FC1">
      <w:pPr>
        <w:numPr>
          <w:ilvl w:val="0"/>
          <w:numId w:val="21"/>
        </w:numPr>
        <w:suppressAutoHyphens/>
        <w:spacing w:after="0" w:line="360" w:lineRule="auto"/>
        <w:ind w:left="0" w:firstLine="709"/>
        <w:contextualSpacing/>
        <w:jc w:val="both"/>
        <w:rPr>
          <w:rFonts w:ascii="Times New Roman" w:eastAsia="Times New Roman" w:hAnsi="Times New Roman" w:cs="Times New Roman"/>
          <w:spacing w:val="-2"/>
          <w:sz w:val="28"/>
          <w:szCs w:val="28"/>
        </w:rPr>
      </w:pPr>
      <w:r w:rsidRPr="00054FC1">
        <w:rPr>
          <w:rFonts w:ascii="Times New Roman" w:eastAsia="Times New Roman" w:hAnsi="Times New Roman" w:cs="Times New Roman"/>
          <w:spacing w:val="-2"/>
          <w:sz w:val="28"/>
          <w:szCs w:val="28"/>
        </w:rPr>
        <w:t>Psyera.ru: гуманитарный портал. – [Электронный ресурс]: URL: http://psyera.ru/ (дата обращения 22.12.2018).</w:t>
      </w:r>
    </w:p>
    <w:p w14:paraId="22912847" w14:textId="77777777" w:rsidR="00054FC1" w:rsidRPr="00054FC1" w:rsidRDefault="00054FC1" w:rsidP="00054FC1">
      <w:pPr>
        <w:numPr>
          <w:ilvl w:val="0"/>
          <w:numId w:val="21"/>
        </w:numPr>
        <w:suppressAutoHyphens/>
        <w:spacing w:after="0" w:line="360" w:lineRule="auto"/>
        <w:ind w:left="0" w:firstLine="709"/>
        <w:contextualSpacing/>
        <w:jc w:val="both"/>
        <w:rPr>
          <w:rFonts w:ascii="Times New Roman" w:eastAsia="Calibri" w:hAnsi="Times New Roman" w:cs="Times New Roman"/>
          <w:sz w:val="28"/>
          <w:szCs w:val="28"/>
        </w:rPr>
      </w:pPr>
      <w:r w:rsidRPr="00054FC1">
        <w:rPr>
          <w:rFonts w:ascii="Times New Roman" w:eastAsia="Calibri" w:hAnsi="Times New Roman" w:cs="Times New Roman"/>
          <w:sz w:val="28"/>
          <w:szCs w:val="28"/>
        </w:rPr>
        <w:t xml:space="preserve">Дугина, О.А. Как повысить эффективность обучения. [Электронный ресурс]. URL: </w:t>
      </w:r>
      <w:hyperlink r:id="rId92" w:history="1">
        <w:r w:rsidRPr="00054FC1">
          <w:rPr>
            <w:rFonts w:ascii="Times New Roman" w:eastAsia="Calibri" w:hAnsi="Times New Roman" w:cs="Times New Roman"/>
            <w:sz w:val="28"/>
            <w:szCs w:val="28"/>
          </w:rPr>
          <w:t>http://hrm.ru/kak-povysit-ehffektivnost-provedenija-obuchenija</w:t>
        </w:r>
      </w:hyperlink>
      <w:r w:rsidRPr="00054FC1">
        <w:rPr>
          <w:rFonts w:ascii="Times New Roman" w:eastAsia="Calibri" w:hAnsi="Times New Roman" w:cs="Times New Roman"/>
          <w:sz w:val="28"/>
          <w:szCs w:val="28"/>
        </w:rPr>
        <w:t xml:space="preserve"> (Дата обращения: 23.12.2018).</w:t>
      </w:r>
    </w:p>
    <w:p w14:paraId="35C2E1AB" w14:textId="77777777" w:rsidR="00054FC1" w:rsidRPr="00054FC1" w:rsidRDefault="00054FC1" w:rsidP="00054FC1">
      <w:pPr>
        <w:numPr>
          <w:ilvl w:val="0"/>
          <w:numId w:val="21"/>
        </w:numPr>
        <w:suppressAutoHyphens/>
        <w:spacing w:after="0" w:line="360" w:lineRule="auto"/>
        <w:ind w:left="0" w:firstLine="709"/>
        <w:contextualSpacing/>
        <w:jc w:val="both"/>
        <w:rPr>
          <w:rFonts w:ascii="Times New Roman" w:eastAsia="Calibri" w:hAnsi="Times New Roman" w:cs="Times New Roman"/>
          <w:spacing w:val="-2"/>
          <w:sz w:val="28"/>
          <w:szCs w:val="28"/>
        </w:rPr>
      </w:pPr>
      <w:r w:rsidRPr="00054FC1">
        <w:rPr>
          <w:rFonts w:ascii="Times New Roman" w:eastAsia="Calibri" w:hAnsi="Times New Roman" w:cs="Times New Roman"/>
          <w:color w:val="000000"/>
          <w:spacing w:val="-2"/>
          <w:sz w:val="28"/>
          <w:szCs w:val="28"/>
        </w:rPr>
        <w:t xml:space="preserve">Инфо-менеджмент: </w:t>
      </w:r>
      <w:r w:rsidRPr="00054FC1">
        <w:rPr>
          <w:rFonts w:ascii="Times New Roman" w:eastAsia="Calibri" w:hAnsi="Times New Roman" w:cs="Times New Roman"/>
          <w:spacing w:val="-2"/>
          <w:sz w:val="28"/>
          <w:szCs w:val="28"/>
        </w:rPr>
        <w:t xml:space="preserve">новости, лекции, статьи, литература. </w:t>
      </w:r>
      <w:r w:rsidRPr="00054FC1">
        <w:rPr>
          <w:rFonts w:ascii="Times New Roman" w:eastAsia="Calibri" w:hAnsi="Times New Roman" w:cs="Times New Roman"/>
          <w:bCs/>
          <w:spacing w:val="-2"/>
          <w:sz w:val="28"/>
          <w:szCs w:val="28"/>
        </w:rPr>
        <w:t>–</w:t>
      </w:r>
      <w:r w:rsidRPr="00054FC1">
        <w:rPr>
          <w:rFonts w:ascii="Times New Roman" w:eastAsia="Calibri" w:hAnsi="Times New Roman" w:cs="Times New Roman"/>
          <w:color w:val="000000"/>
          <w:spacing w:val="-2"/>
          <w:sz w:val="28"/>
          <w:szCs w:val="28"/>
        </w:rPr>
        <w:t xml:space="preserve"> [Электронный ресурс]: </w:t>
      </w:r>
      <w:r w:rsidRPr="00054FC1">
        <w:rPr>
          <w:rFonts w:ascii="Times New Roman" w:eastAsia="Calibri" w:hAnsi="Times New Roman" w:cs="Times New Roman"/>
          <w:color w:val="000000"/>
          <w:spacing w:val="-2"/>
          <w:sz w:val="28"/>
          <w:szCs w:val="28"/>
          <w:lang w:val="en-US"/>
        </w:rPr>
        <w:t>URL</w:t>
      </w:r>
      <w:r w:rsidRPr="00054FC1">
        <w:rPr>
          <w:rFonts w:ascii="Times New Roman" w:eastAsia="Calibri" w:hAnsi="Times New Roman" w:cs="Times New Roman"/>
          <w:color w:val="000000"/>
          <w:spacing w:val="-2"/>
          <w:sz w:val="28"/>
          <w:szCs w:val="28"/>
        </w:rPr>
        <w:t xml:space="preserve">: </w:t>
      </w:r>
      <w:hyperlink r:id="rId93" w:history="1">
        <w:r w:rsidRPr="00054FC1">
          <w:rPr>
            <w:rFonts w:ascii="Times New Roman" w:eastAsia="Calibri" w:hAnsi="Times New Roman" w:cs="Times New Roman"/>
            <w:color w:val="000000"/>
            <w:spacing w:val="-2"/>
            <w:sz w:val="28"/>
            <w:szCs w:val="28"/>
          </w:rPr>
          <w:t>http://infomanagement.ru</w:t>
        </w:r>
      </w:hyperlink>
      <w:r w:rsidRPr="00054FC1">
        <w:rPr>
          <w:rFonts w:ascii="Times New Roman" w:eastAsia="Calibri" w:hAnsi="Times New Roman" w:cs="Times New Roman"/>
          <w:spacing w:val="-2"/>
          <w:sz w:val="28"/>
          <w:szCs w:val="28"/>
        </w:rPr>
        <w:t xml:space="preserve"> (дата обращения 23.12.2018).</w:t>
      </w:r>
    </w:p>
    <w:p w14:paraId="1058279A" w14:textId="77777777" w:rsidR="00054FC1" w:rsidRPr="00054FC1" w:rsidRDefault="00054FC1" w:rsidP="00054FC1">
      <w:pPr>
        <w:numPr>
          <w:ilvl w:val="0"/>
          <w:numId w:val="21"/>
        </w:numPr>
        <w:suppressAutoHyphens/>
        <w:spacing w:after="0" w:line="360" w:lineRule="auto"/>
        <w:ind w:left="0" w:firstLine="709"/>
        <w:contextualSpacing/>
        <w:jc w:val="both"/>
        <w:rPr>
          <w:rFonts w:ascii="Times New Roman" w:eastAsia="Calibri" w:hAnsi="Times New Roman" w:cs="Times New Roman"/>
          <w:spacing w:val="-2"/>
          <w:sz w:val="28"/>
          <w:szCs w:val="28"/>
          <w:shd w:val="clear" w:color="auto" w:fill="FFFFFF"/>
        </w:rPr>
      </w:pPr>
      <w:r w:rsidRPr="00054FC1">
        <w:rPr>
          <w:rFonts w:ascii="Times New Roman" w:eastAsia="Calibri" w:hAnsi="Times New Roman" w:cs="Times New Roman"/>
          <w:spacing w:val="-2"/>
          <w:sz w:val="28"/>
          <w:szCs w:val="28"/>
          <w:shd w:val="clear" w:color="auto" w:fill="FFFFFF"/>
        </w:rPr>
        <w:t>Менеджмент. Интернет портал для управленцев. – [Электронный ресурс]: URL: http://www.management.com.ua/ (дата обращения 23.12.2018).</w:t>
      </w:r>
    </w:p>
    <w:p w14:paraId="4CD28670" w14:textId="77777777" w:rsidR="00054FC1" w:rsidRPr="00054FC1" w:rsidRDefault="00054FC1" w:rsidP="00054FC1">
      <w:pPr>
        <w:numPr>
          <w:ilvl w:val="0"/>
          <w:numId w:val="21"/>
        </w:numPr>
        <w:suppressAutoHyphens/>
        <w:spacing w:after="0" w:line="360" w:lineRule="auto"/>
        <w:ind w:left="0" w:firstLine="709"/>
        <w:contextualSpacing/>
        <w:jc w:val="both"/>
        <w:rPr>
          <w:rFonts w:ascii="Times New Roman" w:eastAsia="Calibri" w:hAnsi="Times New Roman" w:cs="Times New Roman"/>
          <w:spacing w:val="-2"/>
          <w:sz w:val="28"/>
          <w:szCs w:val="28"/>
          <w:shd w:val="clear" w:color="auto" w:fill="FFFFFF"/>
        </w:rPr>
      </w:pPr>
      <w:r w:rsidRPr="00054FC1">
        <w:rPr>
          <w:rFonts w:ascii="Times New Roman" w:eastAsia="Calibri" w:hAnsi="Times New Roman" w:cs="Times New Roman"/>
          <w:spacing w:val="-2"/>
          <w:sz w:val="28"/>
          <w:szCs w:val="28"/>
          <w:shd w:val="clear" w:color="auto" w:fill="FFFFFF"/>
        </w:rPr>
        <w:t xml:space="preserve">Управление персоналом: журнал. – [Электронный ресурс]: URL: http://www.top-personal.ru/ (дата обращения 23.12.2018). </w:t>
      </w:r>
    </w:p>
    <w:p w14:paraId="588F7B94" w14:textId="77777777" w:rsidR="009D2044" w:rsidRPr="003A622F" w:rsidRDefault="009D2044" w:rsidP="003A622F">
      <w:pPr>
        <w:widowControl w:val="0"/>
        <w:spacing w:after="0" w:line="360" w:lineRule="auto"/>
        <w:ind w:firstLine="709"/>
        <w:jc w:val="both"/>
        <w:rPr>
          <w:rFonts w:ascii="Times New Roman" w:eastAsia="Times New Roman" w:hAnsi="Times New Roman" w:cs="Times New Roman"/>
          <w:sz w:val="28"/>
          <w:szCs w:val="28"/>
          <w:lang w:eastAsia="ru-RU"/>
        </w:rPr>
      </w:pPr>
    </w:p>
    <w:p w14:paraId="0E507F43" w14:textId="77777777" w:rsidR="003A622F" w:rsidRDefault="003A622F" w:rsidP="00A826C9">
      <w:pPr>
        <w:spacing w:after="0" w:line="360" w:lineRule="auto"/>
        <w:ind w:firstLine="709"/>
        <w:jc w:val="center"/>
        <w:rPr>
          <w:rFonts w:ascii="Times New Roman" w:hAnsi="Times New Roman" w:cs="Times New Roman"/>
          <w:sz w:val="28"/>
          <w:szCs w:val="28"/>
        </w:rPr>
      </w:pPr>
    </w:p>
    <w:p w14:paraId="6C3E3DEA" w14:textId="2ADA186B" w:rsidR="00E60016" w:rsidRDefault="00E60016" w:rsidP="00A826C9">
      <w:pPr>
        <w:spacing w:after="0" w:line="360" w:lineRule="auto"/>
        <w:ind w:firstLine="709"/>
        <w:jc w:val="center"/>
        <w:rPr>
          <w:rFonts w:ascii="Times New Roman" w:hAnsi="Times New Roman" w:cs="Times New Roman"/>
          <w:sz w:val="28"/>
          <w:szCs w:val="28"/>
        </w:rPr>
      </w:pPr>
    </w:p>
    <w:p w14:paraId="664C19CB" w14:textId="77777777" w:rsidR="00896F7C" w:rsidRDefault="00896F7C" w:rsidP="00A826C9">
      <w:pPr>
        <w:spacing w:after="0" w:line="360" w:lineRule="auto"/>
        <w:ind w:firstLine="709"/>
        <w:jc w:val="center"/>
        <w:rPr>
          <w:rFonts w:ascii="Times New Roman" w:hAnsi="Times New Roman" w:cs="Times New Roman"/>
          <w:sz w:val="28"/>
          <w:szCs w:val="28"/>
        </w:rPr>
      </w:pPr>
    </w:p>
    <w:p w14:paraId="11DA29CA" w14:textId="77777777" w:rsidR="00896F7C" w:rsidRDefault="00896F7C" w:rsidP="00A826C9">
      <w:pPr>
        <w:spacing w:after="0" w:line="360" w:lineRule="auto"/>
        <w:ind w:firstLine="709"/>
        <w:jc w:val="center"/>
        <w:rPr>
          <w:rFonts w:ascii="Times New Roman" w:hAnsi="Times New Roman" w:cs="Times New Roman"/>
          <w:sz w:val="28"/>
          <w:szCs w:val="28"/>
        </w:rPr>
      </w:pPr>
    </w:p>
    <w:p w14:paraId="08EF12A7" w14:textId="77777777" w:rsidR="00896F7C" w:rsidRDefault="00896F7C" w:rsidP="00A826C9">
      <w:pPr>
        <w:spacing w:after="0" w:line="360" w:lineRule="auto"/>
        <w:ind w:firstLine="709"/>
        <w:jc w:val="center"/>
        <w:rPr>
          <w:rFonts w:ascii="Times New Roman" w:hAnsi="Times New Roman" w:cs="Times New Roman"/>
          <w:sz w:val="28"/>
          <w:szCs w:val="28"/>
        </w:rPr>
      </w:pPr>
    </w:p>
    <w:p w14:paraId="0602B2DB" w14:textId="77777777" w:rsidR="00896F7C" w:rsidRDefault="00896F7C" w:rsidP="00A826C9">
      <w:pPr>
        <w:spacing w:after="0" w:line="360" w:lineRule="auto"/>
        <w:ind w:firstLine="709"/>
        <w:jc w:val="center"/>
        <w:rPr>
          <w:rFonts w:ascii="Times New Roman" w:hAnsi="Times New Roman" w:cs="Times New Roman"/>
          <w:sz w:val="28"/>
          <w:szCs w:val="28"/>
        </w:rPr>
      </w:pPr>
    </w:p>
    <w:p w14:paraId="3F02C7C5" w14:textId="77777777" w:rsidR="00896F7C" w:rsidRDefault="00896F7C" w:rsidP="00A826C9">
      <w:pPr>
        <w:spacing w:after="0" w:line="360" w:lineRule="auto"/>
        <w:ind w:firstLine="709"/>
        <w:jc w:val="center"/>
        <w:rPr>
          <w:rFonts w:ascii="Times New Roman" w:hAnsi="Times New Roman" w:cs="Times New Roman"/>
          <w:sz w:val="28"/>
          <w:szCs w:val="28"/>
        </w:rPr>
      </w:pPr>
    </w:p>
    <w:p w14:paraId="43945F5E" w14:textId="77777777" w:rsidR="00896F7C" w:rsidRDefault="00896F7C" w:rsidP="00A826C9">
      <w:pPr>
        <w:spacing w:after="0" w:line="360" w:lineRule="auto"/>
        <w:ind w:firstLine="709"/>
        <w:jc w:val="center"/>
        <w:rPr>
          <w:rFonts w:ascii="Times New Roman" w:hAnsi="Times New Roman" w:cs="Times New Roman"/>
          <w:sz w:val="28"/>
          <w:szCs w:val="28"/>
        </w:rPr>
      </w:pPr>
    </w:p>
    <w:p w14:paraId="6BD83F72" w14:textId="7550C60C" w:rsidR="00896F7C" w:rsidRDefault="00896F7C" w:rsidP="00A826C9">
      <w:pPr>
        <w:spacing w:after="0" w:line="360" w:lineRule="auto"/>
        <w:ind w:firstLine="709"/>
        <w:jc w:val="center"/>
        <w:rPr>
          <w:rFonts w:ascii="Times New Roman" w:hAnsi="Times New Roman" w:cs="Times New Roman"/>
          <w:sz w:val="28"/>
          <w:szCs w:val="28"/>
        </w:rPr>
      </w:pPr>
    </w:p>
    <w:p w14:paraId="0BE7959E" w14:textId="2E1B6401" w:rsidR="00E60016" w:rsidRDefault="00E60016" w:rsidP="00896F7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ПРИЛОЖЕНИЕ 1</w:t>
      </w:r>
    </w:p>
    <w:p w14:paraId="0A92AF5E" w14:textId="512858F5" w:rsidR="00E60016" w:rsidRDefault="00E60016" w:rsidP="00A826C9">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2D1BB1F2" wp14:editId="550DB1B7">
            <wp:extent cx="5523865" cy="3771650"/>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25623" t="25314" r="25345" b="15164"/>
                    <a:stretch/>
                  </pic:blipFill>
                  <pic:spPr bwMode="auto">
                    <a:xfrm>
                      <a:off x="0" y="0"/>
                      <a:ext cx="5541843" cy="3783925"/>
                    </a:xfrm>
                    <a:prstGeom prst="rect">
                      <a:avLst/>
                    </a:prstGeom>
                    <a:ln>
                      <a:noFill/>
                    </a:ln>
                    <a:extLst>
                      <a:ext uri="{53640926-AAD7-44D8-BBD7-CCE9431645EC}">
                        <a14:shadowObscured xmlns:a14="http://schemas.microsoft.com/office/drawing/2010/main"/>
                      </a:ext>
                    </a:extLst>
                  </pic:spPr>
                </pic:pic>
              </a:graphicData>
            </a:graphic>
          </wp:inline>
        </w:drawing>
      </w:r>
    </w:p>
    <w:p w14:paraId="13E99BBA" w14:textId="6206E462" w:rsidR="00896F7C" w:rsidRDefault="00896F7C" w:rsidP="00A826C9">
      <w:pPr>
        <w:spacing w:after="0" w:line="360" w:lineRule="auto"/>
        <w:ind w:firstLine="709"/>
        <w:jc w:val="center"/>
        <w:rPr>
          <w:rFonts w:ascii="Times New Roman" w:hAnsi="Times New Roman" w:cs="Times New Roman"/>
          <w:sz w:val="28"/>
          <w:szCs w:val="28"/>
        </w:rPr>
      </w:pPr>
    </w:p>
    <w:p w14:paraId="3D747A10" w14:textId="387B9852" w:rsidR="00896F7C" w:rsidRDefault="00896F7C" w:rsidP="00A826C9">
      <w:pPr>
        <w:spacing w:after="0" w:line="360" w:lineRule="auto"/>
        <w:ind w:firstLine="709"/>
        <w:jc w:val="center"/>
        <w:rPr>
          <w:rFonts w:ascii="Times New Roman" w:hAnsi="Times New Roman" w:cs="Times New Roman"/>
          <w:sz w:val="28"/>
          <w:szCs w:val="28"/>
        </w:rPr>
      </w:pPr>
    </w:p>
    <w:p w14:paraId="788F59D4" w14:textId="2E760444" w:rsidR="00896F7C" w:rsidRDefault="00896F7C" w:rsidP="00A826C9">
      <w:pPr>
        <w:spacing w:after="0" w:line="360" w:lineRule="auto"/>
        <w:ind w:firstLine="709"/>
        <w:jc w:val="center"/>
        <w:rPr>
          <w:rFonts w:ascii="Times New Roman" w:hAnsi="Times New Roman" w:cs="Times New Roman"/>
          <w:sz w:val="28"/>
          <w:szCs w:val="28"/>
        </w:rPr>
      </w:pPr>
    </w:p>
    <w:p w14:paraId="008E6E10" w14:textId="7321089E" w:rsidR="00896F7C" w:rsidRDefault="00896F7C" w:rsidP="00A826C9">
      <w:pPr>
        <w:spacing w:after="0" w:line="360" w:lineRule="auto"/>
        <w:ind w:firstLine="709"/>
        <w:jc w:val="center"/>
        <w:rPr>
          <w:rFonts w:ascii="Times New Roman" w:hAnsi="Times New Roman" w:cs="Times New Roman"/>
          <w:sz w:val="28"/>
          <w:szCs w:val="28"/>
        </w:rPr>
      </w:pPr>
    </w:p>
    <w:p w14:paraId="55548711" w14:textId="26CE6B52" w:rsidR="00896F7C" w:rsidRDefault="00896F7C" w:rsidP="00A826C9">
      <w:pPr>
        <w:spacing w:after="0" w:line="360" w:lineRule="auto"/>
        <w:ind w:firstLine="709"/>
        <w:jc w:val="center"/>
        <w:rPr>
          <w:rFonts w:ascii="Times New Roman" w:hAnsi="Times New Roman" w:cs="Times New Roman"/>
          <w:sz w:val="28"/>
          <w:szCs w:val="28"/>
        </w:rPr>
      </w:pPr>
    </w:p>
    <w:p w14:paraId="57F801F4" w14:textId="606FCD53" w:rsidR="00896F7C" w:rsidRDefault="00896F7C" w:rsidP="00A826C9">
      <w:pPr>
        <w:spacing w:after="0" w:line="360" w:lineRule="auto"/>
        <w:ind w:firstLine="709"/>
        <w:jc w:val="center"/>
        <w:rPr>
          <w:rFonts w:ascii="Times New Roman" w:hAnsi="Times New Roman" w:cs="Times New Roman"/>
          <w:sz w:val="28"/>
          <w:szCs w:val="28"/>
        </w:rPr>
      </w:pPr>
    </w:p>
    <w:p w14:paraId="3C24C145" w14:textId="69173EEB" w:rsidR="00896F7C" w:rsidRDefault="00896F7C" w:rsidP="00A826C9">
      <w:pPr>
        <w:spacing w:after="0" w:line="360" w:lineRule="auto"/>
        <w:ind w:firstLine="709"/>
        <w:jc w:val="center"/>
        <w:rPr>
          <w:rFonts w:ascii="Times New Roman" w:hAnsi="Times New Roman" w:cs="Times New Roman"/>
          <w:sz w:val="28"/>
          <w:szCs w:val="28"/>
        </w:rPr>
      </w:pPr>
    </w:p>
    <w:p w14:paraId="3BD5A8D2" w14:textId="0EBA45E7" w:rsidR="00896F7C" w:rsidRDefault="00896F7C" w:rsidP="00A826C9">
      <w:pPr>
        <w:spacing w:after="0" w:line="360" w:lineRule="auto"/>
        <w:ind w:firstLine="709"/>
        <w:jc w:val="center"/>
        <w:rPr>
          <w:rFonts w:ascii="Times New Roman" w:hAnsi="Times New Roman" w:cs="Times New Roman"/>
          <w:sz w:val="28"/>
          <w:szCs w:val="28"/>
        </w:rPr>
      </w:pPr>
    </w:p>
    <w:p w14:paraId="1B185895" w14:textId="100AFF4F" w:rsidR="00896F7C" w:rsidRDefault="00896F7C" w:rsidP="00A826C9">
      <w:pPr>
        <w:spacing w:after="0" w:line="360" w:lineRule="auto"/>
        <w:ind w:firstLine="709"/>
        <w:jc w:val="center"/>
        <w:rPr>
          <w:rFonts w:ascii="Times New Roman" w:hAnsi="Times New Roman" w:cs="Times New Roman"/>
          <w:sz w:val="28"/>
          <w:szCs w:val="28"/>
        </w:rPr>
      </w:pPr>
    </w:p>
    <w:p w14:paraId="10F12F80" w14:textId="0FB80503" w:rsidR="00896F7C" w:rsidRDefault="00896F7C" w:rsidP="00A826C9">
      <w:pPr>
        <w:spacing w:after="0" w:line="360" w:lineRule="auto"/>
        <w:ind w:firstLine="709"/>
        <w:jc w:val="center"/>
        <w:rPr>
          <w:rFonts w:ascii="Times New Roman" w:hAnsi="Times New Roman" w:cs="Times New Roman"/>
          <w:sz w:val="28"/>
          <w:szCs w:val="28"/>
        </w:rPr>
      </w:pPr>
    </w:p>
    <w:p w14:paraId="21A510D2" w14:textId="5482FBC4" w:rsidR="00896F7C" w:rsidRDefault="00896F7C" w:rsidP="00A826C9">
      <w:pPr>
        <w:spacing w:after="0" w:line="360" w:lineRule="auto"/>
        <w:ind w:firstLine="709"/>
        <w:jc w:val="center"/>
        <w:rPr>
          <w:rFonts w:ascii="Times New Roman" w:hAnsi="Times New Roman" w:cs="Times New Roman"/>
          <w:sz w:val="28"/>
          <w:szCs w:val="28"/>
        </w:rPr>
      </w:pPr>
    </w:p>
    <w:p w14:paraId="40015FE0" w14:textId="0FC7EDC5" w:rsidR="00896F7C" w:rsidRDefault="00896F7C" w:rsidP="00A826C9">
      <w:pPr>
        <w:spacing w:after="0" w:line="360" w:lineRule="auto"/>
        <w:ind w:firstLine="709"/>
        <w:jc w:val="center"/>
        <w:rPr>
          <w:rFonts w:ascii="Times New Roman" w:hAnsi="Times New Roman" w:cs="Times New Roman"/>
          <w:sz w:val="28"/>
          <w:szCs w:val="28"/>
        </w:rPr>
      </w:pPr>
    </w:p>
    <w:p w14:paraId="03F9466F" w14:textId="0D0FB5B8" w:rsidR="00896F7C" w:rsidRDefault="00896F7C" w:rsidP="00A826C9">
      <w:pPr>
        <w:spacing w:after="0" w:line="360" w:lineRule="auto"/>
        <w:ind w:firstLine="709"/>
        <w:jc w:val="center"/>
        <w:rPr>
          <w:rFonts w:ascii="Times New Roman" w:hAnsi="Times New Roman" w:cs="Times New Roman"/>
          <w:sz w:val="28"/>
          <w:szCs w:val="28"/>
        </w:rPr>
      </w:pPr>
    </w:p>
    <w:p w14:paraId="2EBAF976" w14:textId="5600DE63" w:rsidR="00896F7C" w:rsidRDefault="00896F7C" w:rsidP="00A826C9">
      <w:pPr>
        <w:spacing w:after="0" w:line="360" w:lineRule="auto"/>
        <w:ind w:firstLine="709"/>
        <w:jc w:val="center"/>
        <w:rPr>
          <w:rFonts w:ascii="Times New Roman" w:hAnsi="Times New Roman" w:cs="Times New Roman"/>
          <w:sz w:val="28"/>
          <w:szCs w:val="28"/>
        </w:rPr>
      </w:pPr>
    </w:p>
    <w:p w14:paraId="7A60507B" w14:textId="5BFC7AB0" w:rsidR="00896F7C" w:rsidRDefault="00896F7C" w:rsidP="00A826C9">
      <w:pPr>
        <w:spacing w:after="0" w:line="360" w:lineRule="auto"/>
        <w:ind w:firstLine="709"/>
        <w:jc w:val="center"/>
        <w:rPr>
          <w:rFonts w:ascii="Times New Roman" w:hAnsi="Times New Roman" w:cs="Times New Roman"/>
          <w:sz w:val="28"/>
          <w:szCs w:val="28"/>
        </w:rPr>
      </w:pPr>
    </w:p>
    <w:p w14:paraId="7FFBA373" w14:textId="73BA7A18" w:rsidR="00896F7C" w:rsidRDefault="00896F7C" w:rsidP="00A826C9">
      <w:pPr>
        <w:spacing w:after="0" w:line="360" w:lineRule="auto"/>
        <w:ind w:firstLine="709"/>
        <w:jc w:val="center"/>
        <w:rPr>
          <w:rFonts w:ascii="Times New Roman" w:hAnsi="Times New Roman" w:cs="Times New Roman"/>
          <w:sz w:val="28"/>
          <w:szCs w:val="28"/>
        </w:rPr>
      </w:pPr>
    </w:p>
    <w:p w14:paraId="3D894E2C" w14:textId="3EE661FC" w:rsidR="00896F7C" w:rsidRPr="00896F7C" w:rsidRDefault="00896F7C" w:rsidP="00896F7C">
      <w:pPr>
        <w:spacing w:after="0" w:line="360" w:lineRule="auto"/>
        <w:jc w:val="right"/>
        <w:rPr>
          <w:rFonts w:ascii="Times New Roman" w:eastAsia="Times New Roman" w:hAnsi="Times New Roman" w:cs="Times New Roman"/>
          <w:bCs/>
          <w:sz w:val="28"/>
          <w:szCs w:val="24"/>
          <w:lang w:eastAsia="ru-RU"/>
        </w:rPr>
      </w:pPr>
      <w:r w:rsidRPr="00896F7C">
        <w:rPr>
          <w:rFonts w:ascii="Times New Roman" w:eastAsia="Times New Roman" w:hAnsi="Times New Roman" w:cs="Times New Roman"/>
          <w:bCs/>
          <w:sz w:val="28"/>
          <w:szCs w:val="24"/>
          <w:lang w:eastAsia="ru-RU"/>
        </w:rPr>
        <w:t xml:space="preserve">ПРИЛОЖЕНИЕ </w:t>
      </w:r>
      <w:r>
        <w:rPr>
          <w:rFonts w:ascii="Times New Roman" w:eastAsia="Times New Roman" w:hAnsi="Times New Roman" w:cs="Times New Roman"/>
          <w:bCs/>
          <w:sz w:val="28"/>
          <w:szCs w:val="24"/>
          <w:lang w:eastAsia="ru-RU"/>
        </w:rPr>
        <w:t>2</w:t>
      </w:r>
    </w:p>
    <w:p w14:paraId="60B775B0" w14:textId="3236600E" w:rsidR="00896F7C" w:rsidRPr="00896F7C" w:rsidRDefault="00896F7C" w:rsidP="00896F7C">
      <w:pPr>
        <w:spacing w:after="0" w:line="360" w:lineRule="auto"/>
        <w:jc w:val="center"/>
        <w:rPr>
          <w:rFonts w:ascii="Times New Roman" w:eastAsia="Times New Roman" w:hAnsi="Times New Roman" w:cs="Times New Roman"/>
          <w:bCs/>
          <w:sz w:val="28"/>
          <w:szCs w:val="24"/>
          <w:lang w:eastAsia="ru-RU"/>
        </w:rPr>
      </w:pPr>
      <w:r w:rsidRPr="00896F7C">
        <w:rPr>
          <w:rFonts w:ascii="Times New Roman" w:eastAsia="Times New Roman" w:hAnsi="Times New Roman" w:cs="Times New Roman"/>
          <w:bCs/>
          <w:sz w:val="28"/>
          <w:szCs w:val="24"/>
          <w:lang w:eastAsia="ru-RU"/>
        </w:rPr>
        <w:t>Пояснительная инструкция по обработке результатов анкеты и заполнению таблицы.</w:t>
      </w:r>
    </w:p>
    <w:p w14:paraId="0B157240" w14:textId="77777777" w:rsidR="00896F7C" w:rsidRDefault="00896F7C" w:rsidP="00896F7C">
      <w:pPr>
        <w:spacing w:after="0" w:line="240" w:lineRule="auto"/>
        <w:ind w:firstLine="709"/>
        <w:jc w:val="both"/>
        <w:rPr>
          <w:rFonts w:ascii="Times New Roman" w:eastAsia="Times New Roman" w:hAnsi="Times New Roman" w:cs="Times New Roman"/>
          <w:sz w:val="28"/>
          <w:szCs w:val="28"/>
          <w:lang w:eastAsia="ru-RU"/>
        </w:rPr>
      </w:pPr>
      <w:r w:rsidRPr="00896F7C">
        <w:rPr>
          <w:rFonts w:ascii="Times New Roman" w:eastAsia="Times New Roman" w:hAnsi="Times New Roman" w:cs="Times New Roman"/>
          <w:sz w:val="28"/>
          <w:szCs w:val="28"/>
          <w:lang w:eastAsia="ru-RU"/>
        </w:rPr>
        <w:t xml:space="preserve"> </w:t>
      </w:r>
      <w:r w:rsidRPr="00896F7C">
        <w:rPr>
          <w:rFonts w:ascii="Times New Roman" w:eastAsia="Times New Roman" w:hAnsi="Times New Roman" w:cs="Times New Roman"/>
          <w:sz w:val="28"/>
          <w:szCs w:val="28"/>
          <w:lang w:eastAsia="ru-RU"/>
        </w:rPr>
        <w:br/>
      </w:r>
    </w:p>
    <w:p w14:paraId="792ACBEF" w14:textId="5A22FB74" w:rsidR="00896F7C" w:rsidRPr="00896F7C" w:rsidRDefault="00896F7C" w:rsidP="00896F7C">
      <w:pPr>
        <w:spacing w:after="0" w:line="240" w:lineRule="auto"/>
        <w:ind w:firstLine="709"/>
        <w:jc w:val="both"/>
        <w:rPr>
          <w:rFonts w:ascii="Times New Roman" w:eastAsia="Times New Roman" w:hAnsi="Times New Roman" w:cs="Times New Roman"/>
          <w:sz w:val="28"/>
          <w:szCs w:val="28"/>
          <w:lang w:eastAsia="ru-RU"/>
        </w:rPr>
      </w:pPr>
      <w:r w:rsidRPr="00896F7C">
        <w:rPr>
          <w:rFonts w:ascii="Times New Roman" w:eastAsia="Times New Roman" w:hAnsi="Times New Roman" w:cs="Times New Roman"/>
          <w:sz w:val="28"/>
          <w:szCs w:val="28"/>
          <w:lang w:eastAsia="ru-RU"/>
        </w:rPr>
        <w:t xml:space="preserve">Цель проведения анкетирования – выявить истинные причины увольнения, независимо от формулировки в приказе. </w:t>
      </w:r>
    </w:p>
    <w:p w14:paraId="79DE7859" w14:textId="77777777" w:rsidR="00896F7C" w:rsidRPr="00896F7C" w:rsidRDefault="00896F7C" w:rsidP="00896F7C">
      <w:pPr>
        <w:spacing w:after="0" w:line="240" w:lineRule="auto"/>
        <w:ind w:firstLine="709"/>
        <w:jc w:val="both"/>
        <w:rPr>
          <w:rFonts w:ascii="Times New Roman" w:eastAsia="Times New Roman" w:hAnsi="Times New Roman" w:cs="Times New Roman"/>
          <w:sz w:val="28"/>
          <w:szCs w:val="28"/>
          <w:lang w:eastAsia="ru-RU"/>
        </w:rPr>
      </w:pPr>
      <w:r w:rsidRPr="00896F7C">
        <w:rPr>
          <w:rFonts w:ascii="Times New Roman" w:eastAsia="Times New Roman" w:hAnsi="Times New Roman" w:cs="Times New Roman"/>
          <w:sz w:val="28"/>
          <w:szCs w:val="28"/>
          <w:lang w:eastAsia="ru-RU"/>
        </w:rPr>
        <w:t xml:space="preserve">1. Для выяснения причин увольнения по инициативе работника, увольняющемуся предлагается заполнить анкету в момент оформления документов на увольнение в отделе кадров Управления по персоналу. </w:t>
      </w:r>
    </w:p>
    <w:p w14:paraId="66BBD728" w14:textId="77777777" w:rsidR="00896F7C" w:rsidRPr="00896F7C" w:rsidRDefault="00896F7C" w:rsidP="00896F7C">
      <w:pPr>
        <w:spacing w:after="0" w:line="240" w:lineRule="auto"/>
        <w:ind w:firstLine="709"/>
        <w:jc w:val="both"/>
        <w:rPr>
          <w:rFonts w:ascii="Times New Roman" w:eastAsia="Times New Roman" w:hAnsi="Times New Roman" w:cs="Times New Roman"/>
          <w:sz w:val="28"/>
          <w:szCs w:val="28"/>
          <w:lang w:eastAsia="ru-RU"/>
        </w:rPr>
      </w:pPr>
      <w:r w:rsidRPr="00896F7C">
        <w:rPr>
          <w:rFonts w:ascii="Times New Roman" w:eastAsia="Times New Roman" w:hAnsi="Times New Roman" w:cs="Times New Roman"/>
          <w:sz w:val="28"/>
          <w:szCs w:val="28"/>
          <w:lang w:eastAsia="ru-RU"/>
        </w:rPr>
        <w:t>2. Причины увольнения группируются в сводной таблице (Приложение 4) в четыре блока:</w:t>
      </w:r>
    </w:p>
    <w:p w14:paraId="4F39F7DE" w14:textId="77777777" w:rsidR="00896F7C" w:rsidRPr="00896F7C" w:rsidRDefault="00896F7C" w:rsidP="00896F7C">
      <w:pPr>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896F7C">
        <w:rPr>
          <w:rFonts w:ascii="Times New Roman" w:eastAsia="Times New Roman" w:hAnsi="Times New Roman" w:cs="Times New Roman"/>
          <w:sz w:val="28"/>
          <w:szCs w:val="28"/>
          <w:lang w:eastAsia="ru-RU"/>
        </w:rPr>
        <w:t>Организация труда</w:t>
      </w:r>
    </w:p>
    <w:p w14:paraId="7DE6CD6C" w14:textId="77777777" w:rsidR="00896F7C" w:rsidRPr="00896F7C" w:rsidRDefault="00896F7C" w:rsidP="00896F7C">
      <w:pPr>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896F7C">
        <w:rPr>
          <w:rFonts w:ascii="Times New Roman" w:eastAsia="Times New Roman" w:hAnsi="Times New Roman" w:cs="Times New Roman"/>
          <w:sz w:val="28"/>
          <w:szCs w:val="28"/>
          <w:lang w:eastAsia="ru-RU"/>
        </w:rPr>
        <w:t xml:space="preserve">Мотивация труда </w:t>
      </w:r>
    </w:p>
    <w:p w14:paraId="1A6396E8" w14:textId="77777777" w:rsidR="00896F7C" w:rsidRPr="00896F7C" w:rsidRDefault="00896F7C" w:rsidP="00896F7C">
      <w:pPr>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896F7C">
        <w:rPr>
          <w:rFonts w:ascii="Times New Roman" w:eastAsia="Times New Roman" w:hAnsi="Times New Roman" w:cs="Times New Roman"/>
          <w:sz w:val="28"/>
          <w:szCs w:val="28"/>
          <w:lang w:eastAsia="ru-RU"/>
        </w:rPr>
        <w:t>Удовлетворенность трудом</w:t>
      </w:r>
    </w:p>
    <w:p w14:paraId="79A100B1" w14:textId="77777777" w:rsidR="00896F7C" w:rsidRPr="00896F7C" w:rsidRDefault="00896F7C" w:rsidP="00896F7C">
      <w:pPr>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896F7C">
        <w:rPr>
          <w:rFonts w:ascii="Times New Roman" w:eastAsia="Times New Roman" w:hAnsi="Times New Roman" w:cs="Times New Roman"/>
          <w:sz w:val="28"/>
          <w:szCs w:val="28"/>
          <w:lang w:eastAsia="ru-RU"/>
        </w:rPr>
        <w:t xml:space="preserve">Общие </w:t>
      </w:r>
    </w:p>
    <w:p w14:paraId="30A49245" w14:textId="77777777" w:rsidR="00896F7C" w:rsidRPr="00896F7C" w:rsidRDefault="00896F7C" w:rsidP="00896F7C">
      <w:pPr>
        <w:spacing w:after="0" w:line="240" w:lineRule="auto"/>
        <w:ind w:firstLine="709"/>
        <w:jc w:val="both"/>
        <w:rPr>
          <w:rFonts w:ascii="Times New Roman" w:eastAsia="Times New Roman" w:hAnsi="Times New Roman" w:cs="Times New Roman"/>
          <w:sz w:val="28"/>
          <w:szCs w:val="28"/>
          <w:lang w:eastAsia="ru-RU"/>
        </w:rPr>
      </w:pPr>
      <w:r w:rsidRPr="00896F7C">
        <w:rPr>
          <w:rFonts w:ascii="Times New Roman" w:eastAsia="Times New Roman" w:hAnsi="Times New Roman" w:cs="Times New Roman"/>
          <w:sz w:val="28"/>
          <w:szCs w:val="28"/>
          <w:lang w:eastAsia="ru-RU"/>
        </w:rPr>
        <w:t xml:space="preserve">Сводные данные о причинах увольнения работника за месяц формируются на основе обработки всех анкет уволившихся за месяц. </w:t>
      </w:r>
    </w:p>
    <w:p w14:paraId="348C203B" w14:textId="77777777" w:rsidR="00896F7C" w:rsidRPr="00896F7C" w:rsidRDefault="00896F7C" w:rsidP="00896F7C">
      <w:pPr>
        <w:spacing w:after="0" w:line="240" w:lineRule="auto"/>
        <w:ind w:firstLine="709"/>
        <w:jc w:val="both"/>
        <w:rPr>
          <w:rFonts w:ascii="Times New Roman" w:eastAsia="Times New Roman" w:hAnsi="Times New Roman" w:cs="Times New Roman"/>
          <w:sz w:val="28"/>
          <w:szCs w:val="28"/>
          <w:lang w:eastAsia="ru-RU"/>
        </w:rPr>
      </w:pPr>
      <w:r w:rsidRPr="00896F7C">
        <w:rPr>
          <w:rFonts w:ascii="Times New Roman" w:eastAsia="Times New Roman" w:hAnsi="Times New Roman" w:cs="Times New Roman"/>
          <w:sz w:val="28"/>
          <w:szCs w:val="28"/>
          <w:lang w:eastAsia="ru-RU"/>
        </w:rPr>
        <w:t xml:space="preserve">Для заполнения таблицы используются ответы на 3-й вопрос анкеты. </w:t>
      </w:r>
    </w:p>
    <w:p w14:paraId="7EBD55FD" w14:textId="77777777" w:rsidR="00896F7C" w:rsidRPr="00896F7C" w:rsidRDefault="00896F7C" w:rsidP="00896F7C">
      <w:pPr>
        <w:spacing w:after="0" w:line="240" w:lineRule="auto"/>
        <w:ind w:firstLine="709"/>
        <w:jc w:val="both"/>
        <w:rPr>
          <w:rFonts w:ascii="Times New Roman" w:eastAsia="Times New Roman" w:hAnsi="Times New Roman" w:cs="Times New Roman"/>
          <w:sz w:val="28"/>
          <w:szCs w:val="28"/>
          <w:lang w:eastAsia="ru-RU"/>
        </w:rPr>
      </w:pPr>
      <w:r w:rsidRPr="00896F7C">
        <w:rPr>
          <w:rFonts w:ascii="Times New Roman" w:eastAsia="Times New Roman" w:hAnsi="Times New Roman" w:cs="Times New Roman"/>
          <w:sz w:val="28"/>
          <w:szCs w:val="28"/>
          <w:lang w:eastAsia="ru-RU"/>
        </w:rPr>
        <w:t xml:space="preserve">3. В столбце 3 указывается сумма причин, отмеченных работниками, уволившимися по собственной инициативе. </w:t>
      </w:r>
    </w:p>
    <w:p w14:paraId="4098D3F4" w14:textId="77777777" w:rsidR="00896F7C" w:rsidRPr="00896F7C" w:rsidRDefault="00896F7C" w:rsidP="00896F7C">
      <w:pPr>
        <w:spacing w:after="0" w:line="240" w:lineRule="auto"/>
        <w:ind w:firstLine="709"/>
        <w:jc w:val="both"/>
        <w:rPr>
          <w:rFonts w:ascii="Times New Roman" w:eastAsia="Times New Roman" w:hAnsi="Times New Roman" w:cs="Times New Roman"/>
          <w:sz w:val="28"/>
          <w:szCs w:val="28"/>
          <w:lang w:eastAsia="ru-RU"/>
        </w:rPr>
      </w:pPr>
      <w:r w:rsidRPr="00896F7C">
        <w:rPr>
          <w:rFonts w:ascii="Times New Roman" w:eastAsia="Times New Roman" w:hAnsi="Times New Roman" w:cs="Times New Roman"/>
          <w:sz w:val="28"/>
          <w:szCs w:val="28"/>
          <w:lang w:eastAsia="ru-RU"/>
        </w:rPr>
        <w:t>4. В столбце 4 указывается доля данной причины в %.</w:t>
      </w:r>
    </w:p>
    <w:p w14:paraId="42081A06" w14:textId="77777777" w:rsidR="00896F7C" w:rsidRPr="00896F7C" w:rsidRDefault="00896F7C" w:rsidP="00896F7C">
      <w:pPr>
        <w:spacing w:after="0" w:line="240" w:lineRule="auto"/>
        <w:ind w:firstLine="709"/>
        <w:contextualSpacing/>
        <w:jc w:val="both"/>
        <w:rPr>
          <w:rFonts w:ascii="Times New Roman" w:eastAsia="Times New Roman" w:hAnsi="Times New Roman" w:cs="Times New Roman"/>
          <w:noProof/>
          <w:sz w:val="24"/>
          <w:szCs w:val="28"/>
          <w:lang w:eastAsia="ru-RU"/>
        </w:rPr>
      </w:pPr>
    </w:p>
    <w:p w14:paraId="4BDB1E9D" w14:textId="155A4EA3"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55CC9AEA" wp14:editId="78F620EE">
                <wp:simplePos x="0" y="0"/>
                <wp:positionH relativeFrom="column">
                  <wp:posOffset>-86995</wp:posOffset>
                </wp:positionH>
                <wp:positionV relativeFrom="paragraph">
                  <wp:posOffset>508000</wp:posOffset>
                </wp:positionV>
                <wp:extent cx="12700" cy="12700"/>
                <wp:effectExtent l="8255" t="12700" r="7620" b="12700"/>
                <wp:wrapNone/>
                <wp:docPr id="117" name="Прямоугольник 11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1BE06631" w14:textId="77777777" w:rsidR="005A0CFC" w:rsidRDefault="005A0CFC" w:rsidP="00896F7C"/>
                          <w:p w14:paraId="0ABD23B2"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150F187E"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 o:spid="_x0000_s1054" style="position:absolute;left:0;text-align:left;margin-left:-6.85pt;margin-top:40pt;width:1pt;height:1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">
                <v:textbox>
                  <w:txbxContent>
                    <w:p w14:paraId="1BE06631" w14:textId="77777777" w:rsidR="005A0CFC" w:rsidRDefault="005A0CFC" w:rsidP="00896F7C"/>
                    <w:p w14:paraId="0ABD23B2"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150F187E"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255FF008" wp14:editId="044DFBAC">
                <wp:simplePos x="0" y="0"/>
                <wp:positionH relativeFrom="column">
                  <wp:posOffset>-86995</wp:posOffset>
                </wp:positionH>
                <wp:positionV relativeFrom="paragraph">
                  <wp:posOffset>508000</wp:posOffset>
                </wp:positionV>
                <wp:extent cx="12700" cy="12700"/>
                <wp:effectExtent l="8255" t="12700" r="7620" b="12700"/>
                <wp:wrapNone/>
                <wp:docPr id="116" name="Прямоугольник 11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3B92BE2C" w14:textId="77777777" w:rsidR="005A0CFC" w:rsidRDefault="005A0CFC" w:rsidP="00896F7C"/>
                          <w:p w14:paraId="07967308"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31C7B39A"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6" o:spid="_x0000_s1055" style="position:absolute;left:0;text-align:left;margin-left:-6.85pt;margin-top:40pt;width:1pt;height:1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">
                <v:textbox>
                  <w:txbxContent>
                    <w:p w14:paraId="3B92BE2C" w14:textId="77777777" w:rsidR="005A0CFC" w:rsidRDefault="005A0CFC" w:rsidP="00896F7C"/>
                    <w:p w14:paraId="07967308"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31C7B39A"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6C882165" wp14:editId="30A9F61D">
                <wp:simplePos x="0" y="0"/>
                <wp:positionH relativeFrom="column">
                  <wp:posOffset>-86995</wp:posOffset>
                </wp:positionH>
                <wp:positionV relativeFrom="paragraph">
                  <wp:posOffset>508000</wp:posOffset>
                </wp:positionV>
                <wp:extent cx="12700" cy="12700"/>
                <wp:effectExtent l="8255" t="12700" r="7620" b="12700"/>
                <wp:wrapNone/>
                <wp:docPr id="115" name="Прямоугольник 11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5D8F5DBE" w14:textId="77777777" w:rsidR="005A0CFC" w:rsidRDefault="005A0CFC" w:rsidP="00896F7C"/>
                          <w:p w14:paraId="600C2F58"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4E811D55"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 o:spid="_x0000_s1056" style="position:absolute;left:0;text-align:left;margin-left:-6.85pt;margin-top:40pt;width:1pt;height:1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D4GP5AUgIAAGwEAAAOAAAAAAAAAAAAAAAAAC4CAABkcnMvZTJvRG9jLnhtbFBLAQItABQA&#10;BgAIAAAAIQB0FPo+3gAAAAkBAAAPAAAAAAAAAAAAAAAAAKwEAABkcnMvZG93bnJldi54bWxQSwUG&#10;AAAAAAQABADzAAAAtwUAAAAA&#10;">
                <v:textbox>
                  <w:txbxContent>
                    <w:p w14:paraId="5D8F5DBE" w14:textId="77777777" w:rsidR="005A0CFC" w:rsidRDefault="005A0CFC" w:rsidP="00896F7C"/>
                    <w:p w14:paraId="600C2F58"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4E811D55"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30323CFC" w14:textId="5A273B6F"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3D760C43" wp14:editId="08E87D9A">
                <wp:simplePos x="0" y="0"/>
                <wp:positionH relativeFrom="column">
                  <wp:posOffset>-86995</wp:posOffset>
                </wp:positionH>
                <wp:positionV relativeFrom="paragraph">
                  <wp:posOffset>508000</wp:posOffset>
                </wp:positionV>
                <wp:extent cx="12700" cy="12700"/>
                <wp:effectExtent l="8255" t="12700" r="7620" b="12700"/>
                <wp:wrapNone/>
                <wp:docPr id="114" name="Прямоугольник 11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58D6E3A2" w14:textId="77777777" w:rsidR="005A0CFC" w:rsidRDefault="005A0CFC" w:rsidP="00896F7C"/>
                          <w:p w14:paraId="46E7B510"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421A0047"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057" style="position:absolute;left:0;text-align:left;margin-left:-6.85pt;margin-top:40pt;width:1pt;height:1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CBV5xAUgIAAGwEAAAOAAAAAAAAAAAAAAAAAC4CAABkcnMvZTJvRG9jLnhtbFBLAQItABQA&#10;BgAIAAAAIQB0FPo+3gAAAAkBAAAPAAAAAAAAAAAAAAAAAKwEAABkcnMvZG93bnJldi54bWxQSwUG&#10;AAAAAAQABADzAAAAtwUAAAAA&#10;">
                <v:textbox>
                  <w:txbxContent>
                    <w:p w14:paraId="58D6E3A2" w14:textId="77777777" w:rsidR="005A0CFC" w:rsidRDefault="005A0CFC" w:rsidP="00896F7C"/>
                    <w:p w14:paraId="46E7B510"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421A0047"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74C147D2" wp14:editId="2B656F1A">
                <wp:simplePos x="0" y="0"/>
                <wp:positionH relativeFrom="column">
                  <wp:posOffset>-86995</wp:posOffset>
                </wp:positionH>
                <wp:positionV relativeFrom="paragraph">
                  <wp:posOffset>508000</wp:posOffset>
                </wp:positionV>
                <wp:extent cx="12700" cy="12700"/>
                <wp:effectExtent l="8255" t="12700" r="7620" b="12700"/>
                <wp:wrapNone/>
                <wp:docPr id="113" name="Прямоугольник 11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06F3498C" w14:textId="77777777" w:rsidR="005A0CFC" w:rsidRDefault="005A0CFC" w:rsidP="00896F7C"/>
                          <w:p w14:paraId="3E5925D9"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7D0DD330"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3" o:spid="_x0000_s1058" style="position:absolute;left:0;text-align:left;margin-left:-6.85pt;margin-top:40pt;width:1pt;height:1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">
                <v:textbox>
                  <w:txbxContent>
                    <w:p w14:paraId="06F3498C" w14:textId="77777777" w:rsidR="005A0CFC" w:rsidRDefault="005A0CFC" w:rsidP="00896F7C"/>
                    <w:p w14:paraId="3E5925D9"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7D0DD330"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35ED2931" wp14:editId="446A5C08">
                <wp:simplePos x="0" y="0"/>
                <wp:positionH relativeFrom="column">
                  <wp:posOffset>-86995</wp:posOffset>
                </wp:positionH>
                <wp:positionV relativeFrom="paragraph">
                  <wp:posOffset>508000</wp:posOffset>
                </wp:positionV>
                <wp:extent cx="12700" cy="12700"/>
                <wp:effectExtent l="8255" t="12700" r="7620" b="12700"/>
                <wp:wrapNone/>
                <wp:docPr id="112" name="Прямоугольник 1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444007DB" w14:textId="77777777" w:rsidR="005A0CFC" w:rsidRDefault="005A0CFC" w:rsidP="00896F7C"/>
                          <w:p w14:paraId="677A435C"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5877025A"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 o:spid="_x0000_s1059" style="position:absolute;left:0;text-align:left;margin-left:-6.85pt;margin-top:40pt;width:1pt;height:1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">
                <v:textbox>
                  <w:txbxContent>
                    <w:p w14:paraId="444007DB" w14:textId="77777777" w:rsidR="005A0CFC" w:rsidRDefault="005A0CFC" w:rsidP="00896F7C"/>
                    <w:p w14:paraId="677A435C"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5877025A"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125A621F" w14:textId="13961804"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665217D6" wp14:editId="02084D9C">
                <wp:simplePos x="0" y="0"/>
                <wp:positionH relativeFrom="column">
                  <wp:posOffset>-86995</wp:posOffset>
                </wp:positionH>
                <wp:positionV relativeFrom="paragraph">
                  <wp:posOffset>508000</wp:posOffset>
                </wp:positionV>
                <wp:extent cx="12700" cy="12700"/>
                <wp:effectExtent l="8255" t="12700" r="7620" b="12700"/>
                <wp:wrapNone/>
                <wp:docPr id="111" name="Прямоугольник 1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2EB42EAC" w14:textId="77777777" w:rsidR="005A0CFC" w:rsidRDefault="005A0CFC" w:rsidP="00896F7C"/>
                          <w:p w14:paraId="516F4CCF"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35E27040"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60" style="position:absolute;left:0;text-align:left;margin-left:-6.85pt;margin-top:40pt;width:1pt;height:1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AcJXdBUgIAAGwEAAAOAAAAAAAAAAAAAAAAAC4CAABkcnMvZTJvRG9jLnhtbFBLAQItABQA&#10;BgAIAAAAIQB0FPo+3gAAAAkBAAAPAAAAAAAAAAAAAAAAAKwEAABkcnMvZG93bnJldi54bWxQSwUG&#10;AAAAAAQABADzAAAAtwUAAAAA&#10;">
                <v:textbox>
                  <w:txbxContent>
                    <w:p w14:paraId="2EB42EAC" w14:textId="77777777" w:rsidR="005A0CFC" w:rsidRDefault="005A0CFC" w:rsidP="00896F7C"/>
                    <w:p w14:paraId="516F4CCF"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35E27040"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7669612E" wp14:editId="24D3B959">
                <wp:simplePos x="0" y="0"/>
                <wp:positionH relativeFrom="column">
                  <wp:posOffset>-86995</wp:posOffset>
                </wp:positionH>
                <wp:positionV relativeFrom="paragraph">
                  <wp:posOffset>508000</wp:posOffset>
                </wp:positionV>
                <wp:extent cx="12700" cy="12700"/>
                <wp:effectExtent l="8255" t="12700" r="7620" b="12700"/>
                <wp:wrapNone/>
                <wp:docPr id="110" name="Прямоугольник 11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5057F978" w14:textId="77777777" w:rsidR="005A0CFC" w:rsidRDefault="005A0CFC" w:rsidP="00896F7C"/>
                          <w:p w14:paraId="5A0A5599"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5982A2BA"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0" o:spid="_x0000_s1061" style="position:absolute;left:0;text-align:left;margin-left:-6.85pt;margin-top:40pt;width:1pt;height:1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BlahVBUgIAAGwEAAAOAAAAAAAAAAAAAAAAAC4CAABkcnMvZTJvRG9jLnhtbFBLAQItABQA&#10;BgAIAAAAIQB0FPo+3gAAAAkBAAAPAAAAAAAAAAAAAAAAAKwEAABkcnMvZG93bnJldi54bWxQSwUG&#10;AAAAAAQABADzAAAAtwUAAAAA&#10;">
                <v:textbox>
                  <w:txbxContent>
                    <w:p w14:paraId="5057F978" w14:textId="77777777" w:rsidR="005A0CFC" w:rsidRDefault="005A0CFC" w:rsidP="00896F7C"/>
                    <w:p w14:paraId="5A0A5599"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5982A2BA"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43C205E4" wp14:editId="55D0F3DB">
                <wp:simplePos x="0" y="0"/>
                <wp:positionH relativeFrom="column">
                  <wp:posOffset>-86995</wp:posOffset>
                </wp:positionH>
                <wp:positionV relativeFrom="paragraph">
                  <wp:posOffset>508000</wp:posOffset>
                </wp:positionV>
                <wp:extent cx="12700" cy="12700"/>
                <wp:effectExtent l="8255" t="12700" r="7620" b="12700"/>
                <wp:wrapNone/>
                <wp:docPr id="109" name="Прямоугольник 10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1B6F15FC" w14:textId="77777777" w:rsidR="005A0CFC" w:rsidRDefault="005A0CFC" w:rsidP="00896F7C"/>
                          <w:p w14:paraId="0FAB164D"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318352D4"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9" o:spid="_x0000_s1062" style="position:absolute;left:0;text-align:left;margin-left:-6.85pt;margin-top:40pt;width:1pt;height:1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">
                <v:textbox>
                  <w:txbxContent>
                    <w:p w14:paraId="1B6F15FC" w14:textId="77777777" w:rsidR="005A0CFC" w:rsidRDefault="005A0CFC" w:rsidP="00896F7C"/>
                    <w:p w14:paraId="0FAB164D"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318352D4"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3072F92F" w14:textId="7A86F486"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0568D020" wp14:editId="73EA31D7">
                <wp:simplePos x="0" y="0"/>
                <wp:positionH relativeFrom="column">
                  <wp:posOffset>-86995</wp:posOffset>
                </wp:positionH>
                <wp:positionV relativeFrom="paragraph">
                  <wp:posOffset>508000</wp:posOffset>
                </wp:positionV>
                <wp:extent cx="12700" cy="12700"/>
                <wp:effectExtent l="8255" t="12700" r="7620" b="12700"/>
                <wp:wrapNone/>
                <wp:docPr id="108" name="Прямоугольник 10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18602F0E" w14:textId="77777777" w:rsidR="005A0CFC" w:rsidRDefault="005A0CFC" w:rsidP="00896F7C"/>
                          <w:p w14:paraId="3CF9FC1C"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5D4997B6"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 o:spid="_x0000_s1063" style="position:absolute;left:0;text-align:left;margin-left:-6.85pt;margin-top:40pt;width:1pt;height:1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DZGxG1UgIAAGwEAAAOAAAAAAAAAAAAAAAAAC4CAABkcnMvZTJvRG9jLnhtbFBLAQItABQA&#10;BgAIAAAAIQB0FPo+3gAAAAkBAAAPAAAAAAAAAAAAAAAAAKwEAABkcnMvZG93bnJldi54bWxQSwUG&#10;AAAAAAQABADzAAAAtwUAAAAA&#10;">
                <v:textbox>
                  <w:txbxContent>
                    <w:p w14:paraId="18602F0E" w14:textId="77777777" w:rsidR="005A0CFC" w:rsidRDefault="005A0CFC" w:rsidP="00896F7C"/>
                    <w:p w14:paraId="3CF9FC1C"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5D4997B6"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21051C5E" wp14:editId="1AACF26D">
                <wp:simplePos x="0" y="0"/>
                <wp:positionH relativeFrom="column">
                  <wp:posOffset>-86995</wp:posOffset>
                </wp:positionH>
                <wp:positionV relativeFrom="paragraph">
                  <wp:posOffset>508000</wp:posOffset>
                </wp:positionV>
                <wp:extent cx="12700" cy="12700"/>
                <wp:effectExtent l="8255" t="12700" r="7620" b="12700"/>
                <wp:wrapNone/>
                <wp:docPr id="107" name="Прямоугольник 10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29FA76AB" w14:textId="77777777" w:rsidR="005A0CFC" w:rsidRDefault="005A0CFC" w:rsidP="00896F7C"/>
                          <w:p w14:paraId="08A74AED"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14F2208B"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 o:spid="_x0000_s1064" style="position:absolute;left:0;text-align:left;margin-left:-6.85pt;margin-top:40pt;width:1pt;height:1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">
                <v:textbox>
                  <w:txbxContent>
                    <w:p w14:paraId="29FA76AB" w14:textId="77777777" w:rsidR="005A0CFC" w:rsidRDefault="005A0CFC" w:rsidP="00896F7C"/>
                    <w:p w14:paraId="08A74AED"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14F2208B"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5C1DF33A" wp14:editId="691D46FA">
                <wp:simplePos x="0" y="0"/>
                <wp:positionH relativeFrom="column">
                  <wp:posOffset>-86995</wp:posOffset>
                </wp:positionH>
                <wp:positionV relativeFrom="paragraph">
                  <wp:posOffset>508000</wp:posOffset>
                </wp:positionV>
                <wp:extent cx="12700" cy="12700"/>
                <wp:effectExtent l="8255" t="12700" r="7620" b="12700"/>
                <wp:wrapNone/>
                <wp:docPr id="106" name="Прямоугольник 10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080DA021" w14:textId="77777777" w:rsidR="005A0CFC" w:rsidRDefault="005A0CFC" w:rsidP="00896F7C"/>
                          <w:p w14:paraId="0DC4B655"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4E939207"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6" o:spid="_x0000_s1065" style="position:absolute;left:0;text-align:left;margin-left:-6.85pt;margin-top:40pt;width:1pt;height:1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">
                <v:textbox>
                  <w:txbxContent>
                    <w:p w14:paraId="080DA021" w14:textId="77777777" w:rsidR="005A0CFC" w:rsidRDefault="005A0CFC" w:rsidP="00896F7C"/>
                    <w:p w14:paraId="0DC4B655"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4E939207"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45CE4336" w14:textId="46220869"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0408D0F0" wp14:editId="1D2240F0">
                <wp:simplePos x="0" y="0"/>
                <wp:positionH relativeFrom="column">
                  <wp:posOffset>-86995</wp:posOffset>
                </wp:positionH>
                <wp:positionV relativeFrom="paragraph">
                  <wp:posOffset>508000</wp:posOffset>
                </wp:positionV>
                <wp:extent cx="12700" cy="12700"/>
                <wp:effectExtent l="8255" t="12700" r="7620" b="12700"/>
                <wp:wrapNone/>
                <wp:docPr id="105" name="Прямоугольник 10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1027C5F8" w14:textId="77777777" w:rsidR="005A0CFC" w:rsidRDefault="005A0CFC" w:rsidP="00896F7C"/>
                          <w:p w14:paraId="60E27550"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6ABB5D12"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066" style="position:absolute;left:0;text-align:left;margin-left:-6.85pt;margin-top:40pt;width:1pt;height:1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DhOKfBRAgAAbAQAAA4AAAAAAAAAAAAAAAAALgIAAGRycy9lMm9Eb2MueG1sUEsBAi0AFAAG&#10;AAgAAAAhAHQU+j7eAAAACQEAAA8AAAAAAAAAAAAAAAAAqwQAAGRycy9kb3ducmV2LnhtbFBLBQYA&#10;AAAABAAEAPMAAAC2BQAAAAA=&#10;">
                <v:textbox>
                  <w:txbxContent>
                    <w:p w14:paraId="1027C5F8" w14:textId="77777777" w:rsidR="005A0CFC" w:rsidRDefault="005A0CFC" w:rsidP="00896F7C"/>
                    <w:p w14:paraId="60E27550"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6ABB5D12"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61444AFF" wp14:editId="65F039ED">
                <wp:simplePos x="0" y="0"/>
                <wp:positionH relativeFrom="column">
                  <wp:posOffset>-86995</wp:posOffset>
                </wp:positionH>
                <wp:positionV relativeFrom="paragraph">
                  <wp:posOffset>508000</wp:posOffset>
                </wp:positionV>
                <wp:extent cx="12700" cy="12700"/>
                <wp:effectExtent l="8255" t="12700" r="7620" b="12700"/>
                <wp:wrapNone/>
                <wp:docPr id="104" name="Прямоугольник 10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4425A6B3" w14:textId="77777777" w:rsidR="005A0CFC" w:rsidRDefault="005A0CFC" w:rsidP="00896F7C"/>
                          <w:p w14:paraId="7379091A"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055F0FC1"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4" o:spid="_x0000_s1067" style="position:absolute;left:0;text-align:left;margin-left:-6.85pt;margin-top:40pt;width:1pt;height:1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BBAUvwUgIAAGwEAAAOAAAAAAAAAAAAAAAAAC4CAABkcnMvZTJvRG9jLnhtbFBLAQItABQA&#10;BgAIAAAAIQB0FPo+3gAAAAkBAAAPAAAAAAAAAAAAAAAAAKwEAABkcnMvZG93bnJldi54bWxQSwUG&#10;AAAAAAQABADzAAAAtwUAAAAA&#10;">
                <v:textbox>
                  <w:txbxContent>
                    <w:p w14:paraId="4425A6B3" w14:textId="77777777" w:rsidR="005A0CFC" w:rsidRDefault="005A0CFC" w:rsidP="00896F7C"/>
                    <w:p w14:paraId="7379091A"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055F0FC1"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13FE013D" wp14:editId="7E5E5649">
                <wp:simplePos x="0" y="0"/>
                <wp:positionH relativeFrom="column">
                  <wp:posOffset>-86995</wp:posOffset>
                </wp:positionH>
                <wp:positionV relativeFrom="paragraph">
                  <wp:posOffset>508000</wp:posOffset>
                </wp:positionV>
                <wp:extent cx="12700" cy="12700"/>
                <wp:effectExtent l="8255" t="12700" r="7620" b="12700"/>
                <wp:wrapNone/>
                <wp:docPr id="103" name="Прямоугольник 10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3B251876" w14:textId="77777777" w:rsidR="005A0CFC" w:rsidRDefault="005A0CFC" w:rsidP="00896F7C"/>
                          <w:p w14:paraId="1928480D"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3960E4C1"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 o:spid="_x0000_s1068" style="position:absolute;left:0;text-align:left;margin-left:-6.85pt;margin-top:40pt;width:1pt;height:1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As21P0UgIAAGwEAAAOAAAAAAAAAAAAAAAAAC4CAABkcnMvZTJvRG9jLnhtbFBLAQItABQA&#10;BgAIAAAAIQB0FPo+3gAAAAkBAAAPAAAAAAAAAAAAAAAAAKwEAABkcnMvZG93bnJldi54bWxQSwUG&#10;AAAAAAQABADzAAAAtwUAAAAA&#10;">
                <v:textbox>
                  <w:txbxContent>
                    <w:p w14:paraId="3B251876" w14:textId="77777777" w:rsidR="005A0CFC" w:rsidRDefault="005A0CFC" w:rsidP="00896F7C"/>
                    <w:p w14:paraId="1928480D"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3960E4C1"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14F53EDE" w14:textId="7AAA9D6B"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12824A85" wp14:editId="0A6909D3">
                <wp:simplePos x="0" y="0"/>
                <wp:positionH relativeFrom="column">
                  <wp:posOffset>-86995</wp:posOffset>
                </wp:positionH>
                <wp:positionV relativeFrom="paragraph">
                  <wp:posOffset>508000</wp:posOffset>
                </wp:positionV>
                <wp:extent cx="12700" cy="12700"/>
                <wp:effectExtent l="8255" t="12700" r="7620" b="12700"/>
                <wp:wrapNone/>
                <wp:docPr id="102" name="Прямоугольник 10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5AE99B01" w14:textId="77777777" w:rsidR="005A0CFC" w:rsidRDefault="005A0CFC" w:rsidP="00896F7C"/>
                          <w:p w14:paraId="4EEC67A1"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5E506567"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2" o:spid="_x0000_s1069" style="position:absolute;left:0;text-align:left;margin-left:-6.85pt;margin-top:40pt;width:1pt;height:1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BVlDH0UgIAAGwEAAAOAAAAAAAAAAAAAAAAAC4CAABkcnMvZTJvRG9jLnhtbFBLAQItABQA&#10;BgAIAAAAIQB0FPo+3gAAAAkBAAAPAAAAAAAAAAAAAAAAAKwEAABkcnMvZG93bnJldi54bWxQSwUG&#10;AAAAAAQABADzAAAAtwUAAAAA&#10;">
                <v:textbox>
                  <w:txbxContent>
                    <w:p w14:paraId="5AE99B01" w14:textId="77777777" w:rsidR="005A0CFC" w:rsidRDefault="005A0CFC" w:rsidP="00896F7C"/>
                    <w:p w14:paraId="4EEC67A1"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5E506567"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2B717D20" wp14:editId="639EA0EF">
                <wp:simplePos x="0" y="0"/>
                <wp:positionH relativeFrom="column">
                  <wp:posOffset>-86995</wp:posOffset>
                </wp:positionH>
                <wp:positionV relativeFrom="paragraph">
                  <wp:posOffset>508000</wp:posOffset>
                </wp:positionV>
                <wp:extent cx="12700" cy="12700"/>
                <wp:effectExtent l="8255" t="12700" r="7620" b="12700"/>
                <wp:wrapNone/>
                <wp:docPr id="101" name="Прямоугольник 10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69B589B7" w14:textId="77777777" w:rsidR="005A0CFC" w:rsidRDefault="005A0CFC" w:rsidP="00896F7C"/>
                          <w:p w14:paraId="74712671"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33DCABA5"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1" o:spid="_x0000_s1070" style="position:absolute;left:0;text-align:left;margin-left:-6.85pt;margin-top:40pt;width:1pt;height:1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Dcc6DxUgIAAGwEAAAOAAAAAAAAAAAAAAAAAC4CAABkcnMvZTJvRG9jLnhtbFBLAQItABQA&#10;BgAIAAAAIQB0FPo+3gAAAAkBAAAPAAAAAAAAAAAAAAAAAKwEAABkcnMvZG93bnJldi54bWxQSwUG&#10;AAAAAAQABADzAAAAtwUAAAAA&#10;">
                <v:textbox>
                  <w:txbxContent>
                    <w:p w14:paraId="69B589B7" w14:textId="77777777" w:rsidR="005A0CFC" w:rsidRDefault="005A0CFC" w:rsidP="00896F7C"/>
                    <w:p w14:paraId="74712671"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33DCABA5"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14:anchorId="3BD9FFEE" wp14:editId="60F7E29B">
                <wp:simplePos x="0" y="0"/>
                <wp:positionH relativeFrom="column">
                  <wp:posOffset>-86995</wp:posOffset>
                </wp:positionH>
                <wp:positionV relativeFrom="paragraph">
                  <wp:posOffset>508000</wp:posOffset>
                </wp:positionV>
                <wp:extent cx="12700" cy="12700"/>
                <wp:effectExtent l="8255" t="12700" r="7620" b="12700"/>
                <wp:wrapNone/>
                <wp:docPr id="100" name="Прямоугольник 10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43B9ED9A" w14:textId="77777777" w:rsidR="005A0CFC" w:rsidRDefault="005A0CFC" w:rsidP="00896F7C"/>
                          <w:p w14:paraId="4EDD1638"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12AA440E"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0" o:spid="_x0000_s1071" style="position:absolute;left:0;text-align:left;margin-left:-6.85pt;margin-top:40pt;width:1pt;height:1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KU8wvFRAgAAbAQAAA4AAAAAAAAAAAAAAAAALgIAAGRycy9lMm9Eb2MueG1sUEsBAi0AFAAG&#10;AAgAAAAhAHQU+j7eAAAACQEAAA8AAAAAAAAAAAAAAAAAqwQAAGRycy9kb3ducmV2LnhtbFBLBQYA&#10;AAAABAAEAPMAAAC2BQAAAAA=&#10;">
                <v:textbox>
                  <w:txbxContent>
                    <w:p w14:paraId="43B9ED9A" w14:textId="77777777" w:rsidR="005A0CFC" w:rsidRDefault="005A0CFC" w:rsidP="00896F7C"/>
                    <w:p w14:paraId="4EDD1638"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12AA440E"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1F7992BB" w14:textId="569C6BD2"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353C15FE" wp14:editId="7B250777">
                <wp:simplePos x="0" y="0"/>
                <wp:positionH relativeFrom="column">
                  <wp:posOffset>-86995</wp:posOffset>
                </wp:positionH>
                <wp:positionV relativeFrom="paragraph">
                  <wp:posOffset>508000</wp:posOffset>
                </wp:positionV>
                <wp:extent cx="12700" cy="12700"/>
                <wp:effectExtent l="8255" t="12700" r="7620" b="12700"/>
                <wp:wrapNone/>
                <wp:docPr id="99" name="Прямоугольник 9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38DEEF4C" w14:textId="77777777" w:rsidR="005A0CFC" w:rsidRDefault="005A0CFC" w:rsidP="00896F7C"/>
                          <w:p w14:paraId="5B8F05CF"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18DEAFD1"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9" o:spid="_x0000_s1072" style="position:absolute;left:0;text-align:left;margin-left:-6.85pt;margin-top:40pt;width:1pt;height:1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AM4UhxUgIAAGoEAAAOAAAAAAAAAAAAAAAAAC4CAABkcnMvZTJvRG9jLnhtbFBLAQItABQA&#10;BgAIAAAAIQB0FPo+3gAAAAkBAAAPAAAAAAAAAAAAAAAAAKwEAABkcnMvZG93bnJldi54bWxQSwUG&#10;AAAAAAQABADzAAAAtwUAAAAA&#10;">
                <v:textbox>
                  <w:txbxContent>
                    <w:p w14:paraId="38DEEF4C" w14:textId="77777777" w:rsidR="005A0CFC" w:rsidRDefault="005A0CFC" w:rsidP="00896F7C"/>
                    <w:p w14:paraId="5B8F05CF"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18DEAFD1"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5D248484" wp14:editId="0B5C7735">
                <wp:simplePos x="0" y="0"/>
                <wp:positionH relativeFrom="column">
                  <wp:posOffset>-86995</wp:posOffset>
                </wp:positionH>
                <wp:positionV relativeFrom="paragraph">
                  <wp:posOffset>508000</wp:posOffset>
                </wp:positionV>
                <wp:extent cx="12700" cy="12700"/>
                <wp:effectExtent l="8255" t="12700" r="7620" b="12700"/>
                <wp:wrapNone/>
                <wp:docPr id="98" name="Прямоугольник 9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0346E90F" w14:textId="77777777" w:rsidR="005A0CFC" w:rsidRDefault="005A0CFC" w:rsidP="00896F7C"/>
                          <w:p w14:paraId="52678B30"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695386C1"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8" o:spid="_x0000_s1073" style="position:absolute;left:0;text-align:left;margin-left:-6.85pt;margin-top:40pt;width:1pt;height:1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JYLtMtRAgAAagQAAA4AAAAAAAAAAAAAAAAALgIAAGRycy9lMm9Eb2MueG1sUEsBAi0AFAAG&#10;AAgAAAAhAHQU+j7eAAAACQEAAA8AAAAAAAAAAAAAAAAAqwQAAGRycy9kb3ducmV2LnhtbFBLBQYA&#10;AAAABAAEAPMAAAC2BQAAAAA=&#10;">
                <v:textbox>
                  <w:txbxContent>
                    <w:p w14:paraId="0346E90F" w14:textId="77777777" w:rsidR="005A0CFC" w:rsidRDefault="005A0CFC" w:rsidP="00896F7C"/>
                    <w:p w14:paraId="52678B30"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695386C1"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14:anchorId="5CFCB496" wp14:editId="5C05AA09">
                <wp:simplePos x="0" y="0"/>
                <wp:positionH relativeFrom="column">
                  <wp:posOffset>-86995</wp:posOffset>
                </wp:positionH>
                <wp:positionV relativeFrom="paragraph">
                  <wp:posOffset>508000</wp:posOffset>
                </wp:positionV>
                <wp:extent cx="12700" cy="12700"/>
                <wp:effectExtent l="8255" t="12700" r="7620" b="12700"/>
                <wp:wrapNone/>
                <wp:docPr id="97" name="Прямоугольник 9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0800910F" w14:textId="77777777" w:rsidR="005A0CFC" w:rsidRDefault="005A0CFC" w:rsidP="00896F7C"/>
                          <w:p w14:paraId="18C9A9E5"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0B876793"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074" style="position:absolute;left:0;text-align:left;margin-left:-6.85pt;margin-top:40pt;width:1pt;height:1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DF1RCOUgIAAGoEAAAOAAAAAAAAAAAAAAAAAC4CAABkcnMvZTJvRG9jLnhtbFBLAQItABQA&#10;BgAIAAAAIQB0FPo+3gAAAAkBAAAPAAAAAAAAAAAAAAAAAKwEAABkcnMvZG93bnJldi54bWxQSwUG&#10;AAAAAAQABADzAAAAtwUAAAAA&#10;">
                <v:textbox>
                  <w:txbxContent>
                    <w:p w14:paraId="0800910F" w14:textId="77777777" w:rsidR="005A0CFC" w:rsidRDefault="005A0CFC" w:rsidP="00896F7C"/>
                    <w:p w14:paraId="18C9A9E5"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0B876793"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15FEDFBC" w14:textId="681B60FF"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65A8C943" wp14:editId="1C5E48CB">
                <wp:simplePos x="0" y="0"/>
                <wp:positionH relativeFrom="column">
                  <wp:posOffset>-86995</wp:posOffset>
                </wp:positionH>
                <wp:positionV relativeFrom="paragraph">
                  <wp:posOffset>508000</wp:posOffset>
                </wp:positionV>
                <wp:extent cx="12700" cy="12700"/>
                <wp:effectExtent l="8255" t="12700" r="7620" b="12700"/>
                <wp:wrapNone/>
                <wp:docPr id="96" name="Прямоугольник 9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7A0B2E32" w14:textId="77777777" w:rsidR="005A0CFC" w:rsidRDefault="005A0CFC" w:rsidP="00896F7C"/>
                          <w:p w14:paraId="19F81E44"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5EADD1F8"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6" o:spid="_x0000_s1075" style="position:absolute;left:0;text-align:left;margin-left:-6.85pt;margin-top:40pt;width:1pt;height:1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BfP+w0UgIAAGoEAAAOAAAAAAAAAAAAAAAAAC4CAABkcnMvZTJvRG9jLnhtbFBLAQItABQA&#10;BgAIAAAAIQB0FPo+3gAAAAkBAAAPAAAAAAAAAAAAAAAAAKwEAABkcnMvZG93bnJldi54bWxQSwUG&#10;AAAAAAQABADzAAAAtwUAAAAA&#10;">
                <v:textbox>
                  <w:txbxContent>
                    <w:p w14:paraId="7A0B2E32" w14:textId="77777777" w:rsidR="005A0CFC" w:rsidRDefault="005A0CFC" w:rsidP="00896F7C"/>
                    <w:p w14:paraId="19F81E44"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5EADD1F8"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173E0953" wp14:editId="376D2B7F">
                <wp:simplePos x="0" y="0"/>
                <wp:positionH relativeFrom="column">
                  <wp:posOffset>-86995</wp:posOffset>
                </wp:positionH>
                <wp:positionV relativeFrom="paragraph">
                  <wp:posOffset>508000</wp:posOffset>
                </wp:positionV>
                <wp:extent cx="12700" cy="12700"/>
                <wp:effectExtent l="8255" t="12700" r="7620" b="12700"/>
                <wp:wrapNone/>
                <wp:docPr id="95" name="Прямоугольник 9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057945A0" w14:textId="77777777" w:rsidR="005A0CFC" w:rsidRDefault="005A0CFC" w:rsidP="00896F7C"/>
                          <w:p w14:paraId="1870B397"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36A65EA1"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76" style="position:absolute;left:0;text-align:left;margin-left:-6.85pt;margin-top:40pt;width:1pt;height:1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">
                <v:textbox>
                  <w:txbxContent>
                    <w:p w14:paraId="057945A0" w14:textId="77777777" w:rsidR="005A0CFC" w:rsidRDefault="005A0CFC" w:rsidP="00896F7C"/>
                    <w:p w14:paraId="1870B397"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36A65EA1"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14:anchorId="41F883E7" wp14:editId="6F030828">
                <wp:simplePos x="0" y="0"/>
                <wp:positionH relativeFrom="column">
                  <wp:posOffset>-86995</wp:posOffset>
                </wp:positionH>
                <wp:positionV relativeFrom="paragraph">
                  <wp:posOffset>508000</wp:posOffset>
                </wp:positionV>
                <wp:extent cx="12700" cy="12700"/>
                <wp:effectExtent l="8255" t="12700" r="7620" b="12700"/>
                <wp:wrapNone/>
                <wp:docPr id="94" name="Прямоугольник 9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516536CD" w14:textId="77777777" w:rsidR="005A0CFC" w:rsidRDefault="005A0CFC" w:rsidP="00896F7C"/>
                          <w:p w14:paraId="32F4352F"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5DA91654"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 o:spid="_x0000_s1077" style="position:absolute;left:0;text-align:left;margin-left:-6.85pt;margin-top:40pt;width:1pt;height:1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IlNq0RRAgAAagQAAA4AAAAAAAAAAAAAAAAALgIAAGRycy9lMm9Eb2MueG1sUEsBAi0AFAAG&#10;AAgAAAAhAHQU+j7eAAAACQEAAA8AAAAAAAAAAAAAAAAAqwQAAGRycy9kb3ducmV2LnhtbFBLBQYA&#10;AAAABAAEAPMAAAC2BQAAAAA=&#10;">
                <v:textbox>
                  <w:txbxContent>
                    <w:p w14:paraId="516536CD" w14:textId="77777777" w:rsidR="005A0CFC" w:rsidRDefault="005A0CFC" w:rsidP="00896F7C"/>
                    <w:p w14:paraId="32F4352F"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5DA91654"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6DD9F3EE" w14:textId="4CD7CBEC"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75E90B15" wp14:editId="70321836">
                <wp:simplePos x="0" y="0"/>
                <wp:positionH relativeFrom="column">
                  <wp:posOffset>-86995</wp:posOffset>
                </wp:positionH>
                <wp:positionV relativeFrom="paragraph">
                  <wp:posOffset>508000</wp:posOffset>
                </wp:positionV>
                <wp:extent cx="12700" cy="12700"/>
                <wp:effectExtent l="8255" t="12700" r="7620" b="12700"/>
                <wp:wrapNone/>
                <wp:docPr id="93" name="Прямоугольник 9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03010A59" w14:textId="77777777" w:rsidR="005A0CFC" w:rsidRDefault="005A0CFC" w:rsidP="00896F7C"/>
                          <w:p w14:paraId="59F69EFE"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653E6BFC"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3" o:spid="_x0000_s1078" style="position:absolute;left:0;text-align:left;margin-left:-6.85pt;margin-top:40pt;width:1pt;height:1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DP4ojTUgIAAGoEAAAOAAAAAAAAAAAAAAAAAC4CAABkcnMvZTJvRG9jLnhtbFBLAQItABQA&#10;BgAIAAAAIQB0FPo+3gAAAAkBAAAPAAAAAAAAAAAAAAAAAKwEAABkcnMvZG93bnJldi54bWxQSwUG&#10;AAAAAAQABADzAAAAtwUAAAAA&#10;">
                <v:textbox>
                  <w:txbxContent>
                    <w:p w14:paraId="03010A59" w14:textId="77777777" w:rsidR="005A0CFC" w:rsidRDefault="005A0CFC" w:rsidP="00896F7C"/>
                    <w:p w14:paraId="59F69EFE"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653E6BFC"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085B207D" wp14:editId="43AF420D">
                <wp:simplePos x="0" y="0"/>
                <wp:positionH relativeFrom="column">
                  <wp:posOffset>-86995</wp:posOffset>
                </wp:positionH>
                <wp:positionV relativeFrom="paragraph">
                  <wp:posOffset>508000</wp:posOffset>
                </wp:positionV>
                <wp:extent cx="12700" cy="12700"/>
                <wp:effectExtent l="8255" t="12700" r="7620" b="12700"/>
                <wp:wrapNone/>
                <wp:docPr id="92" name="Прямоугольник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6D4E3444" w14:textId="77777777" w:rsidR="005A0CFC" w:rsidRDefault="005A0CFC" w:rsidP="00896F7C"/>
                          <w:p w14:paraId="6C37FC07"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3ACC84F7"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 o:spid="_x0000_s1079" style="position:absolute;left:0;text-align:left;margin-left:-6.85pt;margin-top:40pt;width:1pt;height:1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BVCHRpUgIAAGoEAAAOAAAAAAAAAAAAAAAAAC4CAABkcnMvZTJvRG9jLnhtbFBLAQItABQA&#10;BgAIAAAAIQB0FPo+3gAAAAkBAAAPAAAAAAAAAAAAAAAAAKwEAABkcnMvZG93bnJldi54bWxQSwUG&#10;AAAAAAQABADzAAAAtwUAAAAA&#10;">
                <v:textbox>
                  <w:txbxContent>
                    <w:p w14:paraId="6D4E3444" w14:textId="77777777" w:rsidR="005A0CFC" w:rsidRDefault="005A0CFC" w:rsidP="00896F7C"/>
                    <w:p w14:paraId="6C37FC07"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3ACC84F7"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14:anchorId="2AFA18A1" wp14:editId="685224F3">
                <wp:simplePos x="0" y="0"/>
                <wp:positionH relativeFrom="column">
                  <wp:posOffset>-86995</wp:posOffset>
                </wp:positionH>
                <wp:positionV relativeFrom="paragraph">
                  <wp:posOffset>508000</wp:posOffset>
                </wp:positionV>
                <wp:extent cx="12700" cy="12700"/>
                <wp:effectExtent l="8255" t="12700" r="7620" b="12700"/>
                <wp:wrapNone/>
                <wp:docPr id="91" name="Прямоугольник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06242A94" w14:textId="77777777" w:rsidR="005A0CFC" w:rsidRDefault="005A0CFC" w:rsidP="00896F7C"/>
                          <w:p w14:paraId="348223B1"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7FA0126A"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1" o:spid="_x0000_s1080" style="position:absolute;left:0;text-align:left;margin-left:-6.85pt;margin-top:40pt;width:1pt;height:1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C4Bzd4UgIAAGoEAAAOAAAAAAAAAAAAAAAAAC4CAABkcnMvZTJvRG9jLnhtbFBLAQItABQA&#10;BgAIAAAAIQB0FPo+3gAAAAkBAAAPAAAAAAAAAAAAAAAAAKwEAABkcnMvZG93bnJldi54bWxQSwUG&#10;AAAAAAQABADzAAAAtwUAAAAA&#10;">
                <v:textbox>
                  <w:txbxContent>
                    <w:p w14:paraId="06242A94" w14:textId="77777777" w:rsidR="005A0CFC" w:rsidRDefault="005A0CFC" w:rsidP="00896F7C"/>
                    <w:p w14:paraId="348223B1"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7FA0126A"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5D6FD9FC" w14:textId="0184A0F3"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14:anchorId="578F9B53" wp14:editId="7C37BE18">
                <wp:simplePos x="0" y="0"/>
                <wp:positionH relativeFrom="column">
                  <wp:posOffset>-86995</wp:posOffset>
                </wp:positionH>
                <wp:positionV relativeFrom="paragraph">
                  <wp:posOffset>508000</wp:posOffset>
                </wp:positionV>
                <wp:extent cx="12700" cy="12700"/>
                <wp:effectExtent l="8255" t="12700" r="7620" b="12700"/>
                <wp:wrapNone/>
                <wp:docPr id="90" name="Прямоугольник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10243D1B" w14:textId="77777777" w:rsidR="005A0CFC" w:rsidRDefault="005A0CFC" w:rsidP="00896F7C"/>
                          <w:p w14:paraId="5948F266"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5E8818BB"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 o:spid="_x0000_s1081" style="position:absolute;left:0;text-align:left;margin-left:-6.85pt;margin-top:40pt;width:1pt;height:1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CLty8JRAgAAagQAAA4AAAAAAAAAAAAAAAAALgIAAGRycy9lMm9Eb2MueG1sUEsBAi0AFAAG&#10;AAgAAAAhAHQU+j7eAAAACQEAAA8AAAAAAAAAAAAAAAAAqwQAAGRycy9kb3ducmV2LnhtbFBLBQYA&#10;AAAABAAEAPMAAAC2BQAAAAA=&#10;">
                <v:textbox>
                  <w:txbxContent>
                    <w:p w14:paraId="10243D1B" w14:textId="77777777" w:rsidR="005A0CFC" w:rsidRDefault="005A0CFC" w:rsidP="00896F7C"/>
                    <w:p w14:paraId="5948F266"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5E8818BB"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14:anchorId="3B4699E4" wp14:editId="62053212">
                <wp:simplePos x="0" y="0"/>
                <wp:positionH relativeFrom="column">
                  <wp:posOffset>-86995</wp:posOffset>
                </wp:positionH>
                <wp:positionV relativeFrom="paragraph">
                  <wp:posOffset>508000</wp:posOffset>
                </wp:positionV>
                <wp:extent cx="12700" cy="12700"/>
                <wp:effectExtent l="8255" t="12700" r="7620" b="12700"/>
                <wp:wrapNone/>
                <wp:docPr id="89" name="Прямоугольник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277C1867" w14:textId="77777777" w:rsidR="005A0CFC" w:rsidRDefault="005A0CFC" w:rsidP="00896F7C"/>
                          <w:p w14:paraId="5EC0E41C"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28FBE4F5"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9" o:spid="_x0000_s1082" style="position:absolute;left:0;text-align:left;margin-left:-6.85pt;margin-top:40pt;width:1pt;height:1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C8ZyhhUgIAAGoEAAAOAAAAAAAAAAAAAAAAAC4CAABkcnMvZTJvRG9jLnhtbFBLAQItABQA&#10;BgAIAAAAIQB0FPo+3gAAAAkBAAAPAAAAAAAAAAAAAAAAAKwEAABkcnMvZG93bnJldi54bWxQSwUG&#10;AAAAAAQABADzAAAAtwUAAAAA&#10;">
                <v:textbox>
                  <w:txbxContent>
                    <w:p w14:paraId="277C1867" w14:textId="77777777" w:rsidR="005A0CFC" w:rsidRDefault="005A0CFC" w:rsidP="00896F7C"/>
                    <w:p w14:paraId="5EC0E41C"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28FBE4F5"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14:anchorId="1E8A9865" wp14:editId="07C863E6">
                <wp:simplePos x="0" y="0"/>
                <wp:positionH relativeFrom="column">
                  <wp:posOffset>-86995</wp:posOffset>
                </wp:positionH>
                <wp:positionV relativeFrom="paragraph">
                  <wp:posOffset>508000</wp:posOffset>
                </wp:positionV>
                <wp:extent cx="12700" cy="12700"/>
                <wp:effectExtent l="8255" t="12700" r="7620" b="12700"/>
                <wp:wrapNone/>
                <wp:docPr id="88" name="Прямоугольник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175DF304" w14:textId="77777777" w:rsidR="005A0CFC" w:rsidRDefault="005A0CFC" w:rsidP="00896F7C"/>
                          <w:p w14:paraId="0A40A10B"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6C6EEC80"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83" style="position:absolute;left:0;text-align:left;margin-left:-6.85pt;margin-top:40pt;width:1pt;height:1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CaN1NtRAgAAagQAAA4AAAAAAAAAAAAAAAAALgIAAGRycy9lMm9Eb2MueG1sUEsBAi0AFAAG&#10;AAgAAAAhAHQU+j7eAAAACQEAAA8AAAAAAAAAAAAAAAAAqwQAAGRycy9kb3ducmV2LnhtbFBLBQYA&#10;AAAABAAEAPMAAAC2BQAAAAA=&#10;">
                <v:textbox>
                  <w:txbxContent>
                    <w:p w14:paraId="175DF304" w14:textId="77777777" w:rsidR="005A0CFC" w:rsidRDefault="005A0CFC" w:rsidP="00896F7C"/>
                    <w:p w14:paraId="0A40A10B"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6C6EEC80"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270A8160" w14:textId="3F04658C"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460528FE" wp14:editId="1FBD5F79">
                <wp:simplePos x="0" y="0"/>
                <wp:positionH relativeFrom="column">
                  <wp:posOffset>-86995</wp:posOffset>
                </wp:positionH>
                <wp:positionV relativeFrom="paragraph">
                  <wp:posOffset>508000</wp:posOffset>
                </wp:positionV>
                <wp:extent cx="12700" cy="12700"/>
                <wp:effectExtent l="8255" t="12700" r="7620" b="12700"/>
                <wp:wrapNone/>
                <wp:docPr id="87" name="Прямоугольник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5356E2BB" w14:textId="77777777" w:rsidR="005A0CFC" w:rsidRDefault="005A0CFC" w:rsidP="00896F7C"/>
                          <w:p w14:paraId="47450FA7"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3F764CD7"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84" style="position:absolute;left:0;text-align:left;margin-left:-6.85pt;margin-top:40pt;width:1pt;height:1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B1U3CeUgIAAGoEAAAOAAAAAAAAAAAAAAAAAC4CAABkcnMvZTJvRG9jLnhtbFBLAQItABQA&#10;BgAIAAAAIQB0FPo+3gAAAAkBAAAPAAAAAAAAAAAAAAAAAKwEAABkcnMvZG93bnJldi54bWxQSwUG&#10;AAAAAAQABADzAAAAtwUAAAAA&#10;">
                <v:textbox>
                  <w:txbxContent>
                    <w:p w14:paraId="5356E2BB" w14:textId="77777777" w:rsidR="005A0CFC" w:rsidRDefault="005A0CFC" w:rsidP="00896F7C"/>
                    <w:p w14:paraId="47450FA7"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3F764CD7"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14:anchorId="4F026AFE" wp14:editId="4A5EAF17">
                <wp:simplePos x="0" y="0"/>
                <wp:positionH relativeFrom="column">
                  <wp:posOffset>-86995</wp:posOffset>
                </wp:positionH>
                <wp:positionV relativeFrom="paragraph">
                  <wp:posOffset>508000</wp:posOffset>
                </wp:positionV>
                <wp:extent cx="12700" cy="12700"/>
                <wp:effectExtent l="8255" t="12700" r="7620" b="12700"/>
                <wp:wrapNone/>
                <wp:docPr id="86" name="Прямоугольник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06E647AE" w14:textId="77777777" w:rsidR="005A0CFC" w:rsidRDefault="005A0CFC" w:rsidP="00896F7C"/>
                          <w:p w14:paraId="4B588B18"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1EDCE9FE"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 o:spid="_x0000_s1085" style="position:absolute;left:0;text-align:left;margin-left:-6.85pt;margin-top:40pt;width:1pt;height:1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DvuYwkUgIAAGoEAAAOAAAAAAAAAAAAAAAAAC4CAABkcnMvZTJvRG9jLnhtbFBLAQItABQA&#10;BgAIAAAAIQB0FPo+3gAAAAkBAAAPAAAAAAAAAAAAAAAAAKwEAABkcnMvZG93bnJldi54bWxQSwUG&#10;AAAAAAQABADzAAAAtwUAAAAA&#10;">
                <v:textbox>
                  <w:txbxContent>
                    <w:p w14:paraId="06E647AE" w14:textId="77777777" w:rsidR="005A0CFC" w:rsidRDefault="005A0CFC" w:rsidP="00896F7C"/>
                    <w:p w14:paraId="4B588B18"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1EDCE9FE"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14:anchorId="2ACF807F" wp14:editId="48660DA5">
                <wp:simplePos x="0" y="0"/>
                <wp:positionH relativeFrom="column">
                  <wp:posOffset>-86995</wp:posOffset>
                </wp:positionH>
                <wp:positionV relativeFrom="paragraph">
                  <wp:posOffset>508000</wp:posOffset>
                </wp:positionV>
                <wp:extent cx="12700" cy="12700"/>
                <wp:effectExtent l="8255" t="12700" r="7620" b="12700"/>
                <wp:wrapNone/>
                <wp:docPr id="85" name="Прямоугольник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328E0232" w14:textId="77777777" w:rsidR="005A0CFC" w:rsidRDefault="005A0CFC" w:rsidP="00896F7C"/>
                          <w:p w14:paraId="0CF706EB"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7BD1152C"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86" style="position:absolute;left:0;text-align:left;margin-left:-6.85pt;margin-top:40pt;width:1pt;height:1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K6KMplRAgAAagQAAA4AAAAAAAAAAAAAAAAALgIAAGRycy9lMm9Eb2MueG1sUEsBAi0AFAAG&#10;AAgAAAAhAHQU+j7eAAAACQEAAA8AAAAAAAAAAAAAAAAAqwQAAGRycy9kb3ducmV2LnhtbFBLBQYA&#10;AAAABAAEAPMAAAC2BQAAAAA=&#10;">
                <v:textbox>
                  <w:txbxContent>
                    <w:p w14:paraId="328E0232" w14:textId="77777777" w:rsidR="005A0CFC" w:rsidRDefault="005A0CFC" w:rsidP="00896F7C"/>
                    <w:p w14:paraId="0CF706EB"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7BD1152C"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5911F7C5" w14:textId="7B0AFE08"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75814307" wp14:editId="37275595">
                <wp:simplePos x="0" y="0"/>
                <wp:positionH relativeFrom="column">
                  <wp:posOffset>-86995</wp:posOffset>
                </wp:positionH>
                <wp:positionV relativeFrom="paragraph">
                  <wp:posOffset>508000</wp:posOffset>
                </wp:positionV>
                <wp:extent cx="12700" cy="12700"/>
                <wp:effectExtent l="8255" t="12700" r="7620" b="12700"/>
                <wp:wrapNone/>
                <wp:docPr id="84" name="Прямоугольник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17C5FFB0" w14:textId="77777777" w:rsidR="005A0CFC" w:rsidRDefault="005A0CFC" w:rsidP="00896F7C"/>
                          <w:p w14:paraId="21EEC5C7"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602617AB"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87" style="position:absolute;left:0;text-align:left;margin-left:-6.85pt;margin-top:40pt;width:1pt;height:1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DRgziNRAgAAagQAAA4AAAAAAAAAAAAAAAAALgIAAGRycy9lMm9Eb2MueG1sUEsBAi0AFAAG&#10;AAgAAAAhAHQU+j7eAAAACQEAAA8AAAAAAAAAAAAAAAAAqwQAAGRycy9kb3ducmV2LnhtbFBLBQYA&#10;AAAABAAEAPMAAAC2BQAAAAA=&#10;">
                <v:textbox>
                  <w:txbxContent>
                    <w:p w14:paraId="17C5FFB0" w14:textId="77777777" w:rsidR="005A0CFC" w:rsidRDefault="005A0CFC" w:rsidP="00896F7C"/>
                    <w:p w14:paraId="21EEC5C7"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602617AB"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14:anchorId="7AF55AE7" wp14:editId="475C43D5">
                <wp:simplePos x="0" y="0"/>
                <wp:positionH relativeFrom="column">
                  <wp:posOffset>-86995</wp:posOffset>
                </wp:positionH>
                <wp:positionV relativeFrom="paragraph">
                  <wp:posOffset>508000</wp:posOffset>
                </wp:positionV>
                <wp:extent cx="12700" cy="12700"/>
                <wp:effectExtent l="8255" t="12700" r="7620" b="12700"/>
                <wp:wrapNone/>
                <wp:docPr id="83" name="Прямоугольник 8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73D3D53C" w14:textId="77777777" w:rsidR="005A0CFC" w:rsidRDefault="005A0CFC" w:rsidP="00896F7C"/>
                          <w:p w14:paraId="20A857E2"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754040F4"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 o:spid="_x0000_s1088" style="position:absolute;left:0;text-align:left;margin-left:-6.85pt;margin-top:40pt;width:1pt;height:1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HLP7bRRAgAAagQAAA4AAAAAAAAAAAAAAAAALgIAAGRycy9lMm9Eb2MueG1sUEsBAi0AFAAG&#10;AAgAAAAhAHQU+j7eAAAACQEAAA8AAAAAAAAAAAAAAAAAqwQAAGRycy9kb3ducmV2LnhtbFBLBQYA&#10;AAAABAAEAPMAAAC2BQAAAAA=&#10;">
                <v:textbox>
                  <w:txbxContent>
                    <w:p w14:paraId="73D3D53C" w14:textId="77777777" w:rsidR="005A0CFC" w:rsidRDefault="005A0CFC" w:rsidP="00896F7C"/>
                    <w:p w14:paraId="20A857E2"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754040F4"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31AD3765" wp14:editId="333E885D">
                <wp:simplePos x="0" y="0"/>
                <wp:positionH relativeFrom="column">
                  <wp:posOffset>-86995</wp:posOffset>
                </wp:positionH>
                <wp:positionV relativeFrom="paragraph">
                  <wp:posOffset>508000</wp:posOffset>
                </wp:positionV>
                <wp:extent cx="12700" cy="12700"/>
                <wp:effectExtent l="8255" t="12700" r="7620" b="12700"/>
                <wp:wrapNone/>
                <wp:docPr id="82" name="Прямоугольник 8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175D537D" w14:textId="77777777" w:rsidR="005A0CFC" w:rsidRDefault="005A0CFC" w:rsidP="00896F7C"/>
                          <w:p w14:paraId="7258B162"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4F99E7AC"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89" style="position:absolute;left:0;text-align:left;margin-left:-6.85pt;margin-top:40pt;width:1pt;height:1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OglEQ5RAgAAagQAAA4AAAAAAAAAAAAAAAAALgIAAGRycy9lMm9Eb2MueG1sUEsBAi0AFAAG&#10;AAgAAAAhAHQU+j7eAAAACQEAAA8AAAAAAAAAAAAAAAAAqwQAAGRycy9kb3ducmV2LnhtbFBLBQYA&#10;AAAABAAEAPMAAAC2BQAAAAA=&#10;">
                <v:textbox>
                  <w:txbxContent>
                    <w:p w14:paraId="175D537D" w14:textId="77777777" w:rsidR="005A0CFC" w:rsidRDefault="005A0CFC" w:rsidP="00896F7C"/>
                    <w:p w14:paraId="7258B162"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4F99E7AC"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215B2DBD" w14:textId="4A8B6199"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5D32F1AF" wp14:editId="342D57BB">
                <wp:simplePos x="0" y="0"/>
                <wp:positionH relativeFrom="column">
                  <wp:posOffset>-86995</wp:posOffset>
                </wp:positionH>
                <wp:positionV relativeFrom="paragraph">
                  <wp:posOffset>508000</wp:posOffset>
                </wp:positionV>
                <wp:extent cx="12700" cy="12700"/>
                <wp:effectExtent l="8255" t="12700" r="7620" b="12700"/>
                <wp:wrapNone/>
                <wp:docPr id="81" name="Прямоугольник 8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2F845B52" w14:textId="77777777" w:rsidR="005A0CFC" w:rsidRDefault="005A0CFC" w:rsidP="00896F7C"/>
                          <w:p w14:paraId="03B02C57"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18A1A707"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90" style="position:absolute;left:0;text-align:left;margin-left:-6.85pt;margin-top:40pt;width:1pt;height:1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AUqUh9RAgAAagQAAA4AAAAAAAAAAAAAAAAALgIAAGRycy9lMm9Eb2MueG1sUEsBAi0AFAAG&#10;AAgAAAAhAHQU+j7eAAAACQEAAA8AAAAAAAAAAAAAAAAAqwQAAGRycy9kb3ducmV2LnhtbFBLBQYA&#10;AAAABAAEAPMAAAC2BQAAAAA=&#10;">
                <v:textbox>
                  <w:txbxContent>
                    <w:p w14:paraId="2F845B52" w14:textId="77777777" w:rsidR="005A0CFC" w:rsidRDefault="005A0CFC" w:rsidP="00896F7C"/>
                    <w:p w14:paraId="03B02C57"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18A1A707"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14:anchorId="066EB82B" wp14:editId="7AA80AC3">
                <wp:simplePos x="0" y="0"/>
                <wp:positionH relativeFrom="column">
                  <wp:posOffset>-86995</wp:posOffset>
                </wp:positionH>
                <wp:positionV relativeFrom="paragraph">
                  <wp:posOffset>508000</wp:posOffset>
                </wp:positionV>
                <wp:extent cx="12700" cy="12700"/>
                <wp:effectExtent l="8255" t="12700" r="7620" b="12700"/>
                <wp:wrapNone/>
                <wp:docPr id="80" name="Прямоугольник 8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41D4AFB6" w14:textId="77777777" w:rsidR="005A0CFC" w:rsidRDefault="005A0CFC" w:rsidP="00896F7C"/>
                          <w:p w14:paraId="1765C025"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35891BEA"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91" style="position:absolute;left:0;text-align:left;margin-left:-6.85pt;margin-top:40pt;width:1pt;height:1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J/ArqVRAgAAagQAAA4AAAAAAAAAAAAAAAAALgIAAGRycy9lMm9Eb2MueG1sUEsBAi0AFAAG&#10;AAgAAAAhAHQU+j7eAAAACQEAAA8AAAAAAAAAAAAAAAAAqwQAAGRycy9kb3ducmV2LnhtbFBLBQYA&#10;AAAABAAEAPMAAAC2BQAAAAA=&#10;">
                <v:textbox>
                  <w:txbxContent>
                    <w:p w14:paraId="41D4AFB6" w14:textId="77777777" w:rsidR="005A0CFC" w:rsidRDefault="005A0CFC" w:rsidP="00896F7C"/>
                    <w:p w14:paraId="1765C025"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35891BEA"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14:anchorId="609C0B2F" wp14:editId="1DCFFD94">
                <wp:simplePos x="0" y="0"/>
                <wp:positionH relativeFrom="column">
                  <wp:posOffset>-86995</wp:posOffset>
                </wp:positionH>
                <wp:positionV relativeFrom="paragraph">
                  <wp:posOffset>508000</wp:posOffset>
                </wp:positionV>
                <wp:extent cx="12700" cy="12700"/>
                <wp:effectExtent l="8255" t="12700" r="7620" b="12700"/>
                <wp:wrapNone/>
                <wp:docPr id="79" name="Прямоугольник 7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7F5F4612" w14:textId="77777777" w:rsidR="005A0CFC" w:rsidRDefault="005A0CFC" w:rsidP="00896F7C"/>
                          <w:p w14:paraId="05100CAA"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53C28D6E"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92" style="position:absolute;left:0;text-align:left;margin-left:-6.85pt;margin-top:40pt;width:1pt;height:1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BDP2N6UgIAAGoEAAAOAAAAAAAAAAAAAAAAAC4CAABkcnMvZTJvRG9jLnhtbFBLAQItABQA&#10;BgAIAAAAIQB0FPo+3gAAAAkBAAAPAAAAAAAAAAAAAAAAAKwEAABkcnMvZG93bnJldi54bWxQSwUG&#10;AAAAAAQABADzAAAAtwUAAAAA&#10;">
                <v:textbox>
                  <w:txbxContent>
                    <w:p w14:paraId="7F5F4612" w14:textId="77777777" w:rsidR="005A0CFC" w:rsidRDefault="005A0CFC" w:rsidP="00896F7C"/>
                    <w:p w14:paraId="05100CAA"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53C28D6E"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41F67816" w14:textId="6A1BC6A1"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14:anchorId="5D65E170" wp14:editId="78979428">
                <wp:simplePos x="0" y="0"/>
                <wp:positionH relativeFrom="column">
                  <wp:posOffset>-86995</wp:posOffset>
                </wp:positionH>
                <wp:positionV relativeFrom="paragraph">
                  <wp:posOffset>508000</wp:posOffset>
                </wp:positionV>
                <wp:extent cx="12700" cy="12700"/>
                <wp:effectExtent l="8255" t="12700" r="7620" b="12700"/>
                <wp:wrapNone/>
                <wp:docPr id="78" name="Прямоугольник 7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680EC2DC" w14:textId="77777777" w:rsidR="005A0CFC" w:rsidRDefault="005A0CFC" w:rsidP="00896F7C"/>
                          <w:p w14:paraId="19565521"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200C9959"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 o:spid="_x0000_s1093" style="position:absolute;left:0;text-align:left;margin-left:-6.85pt;margin-top:40pt;width:1pt;height:1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DZ1Z/AUgIAAGoEAAAOAAAAAAAAAAAAAAAAAC4CAABkcnMvZTJvRG9jLnhtbFBLAQItABQA&#10;BgAIAAAAIQB0FPo+3gAAAAkBAAAPAAAAAAAAAAAAAAAAAKwEAABkcnMvZG93bnJldi54bWxQSwUG&#10;AAAAAAQABADzAAAAtwUAAAAA&#10;">
                <v:textbox>
                  <w:txbxContent>
                    <w:p w14:paraId="680EC2DC" w14:textId="77777777" w:rsidR="005A0CFC" w:rsidRDefault="005A0CFC" w:rsidP="00896F7C"/>
                    <w:p w14:paraId="19565521"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200C9959"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14:anchorId="28867DF3" wp14:editId="79B41FC4">
                <wp:simplePos x="0" y="0"/>
                <wp:positionH relativeFrom="column">
                  <wp:posOffset>-86995</wp:posOffset>
                </wp:positionH>
                <wp:positionV relativeFrom="paragraph">
                  <wp:posOffset>508000</wp:posOffset>
                </wp:positionV>
                <wp:extent cx="12700" cy="12700"/>
                <wp:effectExtent l="8255" t="12700" r="7620" b="12700"/>
                <wp:wrapNone/>
                <wp:docPr id="77" name="Прямоугольник 7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720937C0" w14:textId="77777777" w:rsidR="005A0CFC" w:rsidRDefault="005A0CFC" w:rsidP="00896F7C"/>
                          <w:p w14:paraId="66ACC705"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0D5BF7D7"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 o:spid="_x0000_s1094" style="position:absolute;left:0;text-align:left;margin-left:-6.85pt;margin-top:40pt;width:1pt;height:1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CKCzuFUgIAAGoEAAAOAAAAAAAAAAAAAAAAAC4CAABkcnMvZTJvRG9jLnhtbFBLAQItABQA&#10;BgAIAAAAIQB0FPo+3gAAAAkBAAAPAAAAAAAAAAAAAAAAAKwEAABkcnMvZG93bnJldi54bWxQSwUG&#10;AAAAAAQABADzAAAAtwUAAAAA&#10;">
                <v:textbox>
                  <w:txbxContent>
                    <w:p w14:paraId="720937C0" w14:textId="77777777" w:rsidR="005A0CFC" w:rsidRDefault="005A0CFC" w:rsidP="00896F7C"/>
                    <w:p w14:paraId="66ACC705"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0D5BF7D7"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0160" behindDoc="0" locked="0" layoutInCell="1" allowOverlap="1" wp14:anchorId="4A9A9B35" wp14:editId="30E77A65">
                <wp:simplePos x="0" y="0"/>
                <wp:positionH relativeFrom="column">
                  <wp:posOffset>-86995</wp:posOffset>
                </wp:positionH>
                <wp:positionV relativeFrom="paragraph">
                  <wp:posOffset>508000</wp:posOffset>
                </wp:positionV>
                <wp:extent cx="12700" cy="12700"/>
                <wp:effectExtent l="8255" t="12700" r="7620" b="12700"/>
                <wp:wrapNone/>
                <wp:docPr id="76" name="Прямоугольник 7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528D00CA" w14:textId="77777777" w:rsidR="005A0CFC" w:rsidRDefault="005A0CFC" w:rsidP="00896F7C"/>
                          <w:p w14:paraId="066426CB"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4B30F251"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95" style="position:absolute;left:0;text-align:left;margin-left:-6.85pt;margin-top:40pt;width:1pt;height:1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AQ4cc/UgIAAGoEAAAOAAAAAAAAAAAAAAAAAC4CAABkcnMvZTJvRG9jLnhtbFBLAQItABQA&#10;BgAIAAAAIQB0FPo+3gAAAAkBAAAPAAAAAAAAAAAAAAAAAKwEAABkcnMvZG93bnJldi54bWxQSwUG&#10;AAAAAAQABADzAAAAtwUAAAAA&#10;">
                <v:textbox>
                  <w:txbxContent>
                    <w:p w14:paraId="528D00CA" w14:textId="77777777" w:rsidR="005A0CFC" w:rsidRDefault="005A0CFC" w:rsidP="00896F7C"/>
                    <w:p w14:paraId="066426CB"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4B30F251"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2769C853" w14:textId="2FCEEDCF"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1184" behindDoc="0" locked="0" layoutInCell="1" allowOverlap="1" wp14:anchorId="2841287B" wp14:editId="1D7F182B">
                <wp:simplePos x="0" y="0"/>
                <wp:positionH relativeFrom="column">
                  <wp:posOffset>-86995</wp:posOffset>
                </wp:positionH>
                <wp:positionV relativeFrom="paragraph">
                  <wp:posOffset>508000</wp:posOffset>
                </wp:positionV>
                <wp:extent cx="12700" cy="12700"/>
                <wp:effectExtent l="8255" t="12700" r="7620" b="12700"/>
                <wp:wrapNone/>
                <wp:docPr id="75" name="Прямоугольник 7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639D0431" w14:textId="77777777" w:rsidR="005A0CFC" w:rsidRDefault="005A0CFC" w:rsidP="00896F7C"/>
                          <w:p w14:paraId="19B6B381"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11111E54"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96" style="position:absolute;left:0;text-align:left;margin-left:-6.85pt;margin-top:40pt;width:1pt;height:1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">
                <v:textbox>
                  <w:txbxContent>
                    <w:p w14:paraId="639D0431" w14:textId="77777777" w:rsidR="005A0CFC" w:rsidRDefault="005A0CFC" w:rsidP="00896F7C"/>
                    <w:p w14:paraId="19B6B381"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11111E54"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2208" behindDoc="0" locked="0" layoutInCell="1" allowOverlap="1" wp14:anchorId="66BAC38F" wp14:editId="1DAADE67">
                <wp:simplePos x="0" y="0"/>
                <wp:positionH relativeFrom="column">
                  <wp:posOffset>-86995</wp:posOffset>
                </wp:positionH>
                <wp:positionV relativeFrom="paragraph">
                  <wp:posOffset>508000</wp:posOffset>
                </wp:positionV>
                <wp:extent cx="12700" cy="12700"/>
                <wp:effectExtent l="8255" t="12700" r="7620" b="12700"/>
                <wp:wrapNone/>
                <wp:docPr id="74" name="Прямоугольник 7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20788D51" w14:textId="77777777" w:rsidR="005A0CFC" w:rsidRDefault="005A0CFC" w:rsidP="00896F7C"/>
                          <w:p w14:paraId="4BD228DA"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58761786"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 o:spid="_x0000_s1097" style="position:absolute;left:0;text-align:left;margin-left:-6.85pt;margin-top:40pt;width:1pt;height:1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">
                <v:textbox>
                  <w:txbxContent>
                    <w:p w14:paraId="20788D51" w14:textId="77777777" w:rsidR="005A0CFC" w:rsidRDefault="005A0CFC" w:rsidP="00896F7C"/>
                    <w:p w14:paraId="4BD228DA"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58761786"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3232" behindDoc="0" locked="0" layoutInCell="1" allowOverlap="1" wp14:anchorId="25ED2CBA" wp14:editId="2E4F37BC">
                <wp:simplePos x="0" y="0"/>
                <wp:positionH relativeFrom="column">
                  <wp:posOffset>-86995</wp:posOffset>
                </wp:positionH>
                <wp:positionV relativeFrom="paragraph">
                  <wp:posOffset>508000</wp:posOffset>
                </wp:positionV>
                <wp:extent cx="12700" cy="12700"/>
                <wp:effectExtent l="8255" t="12700" r="7620" b="12700"/>
                <wp:wrapNone/>
                <wp:docPr id="73" name="Прямоугольник 7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275D56A3" w14:textId="77777777" w:rsidR="005A0CFC" w:rsidRDefault="005A0CFC" w:rsidP="00896F7C"/>
                          <w:p w14:paraId="42D1612A"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758959B4"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098" style="position:absolute;left:0;text-align:left;margin-left:-6.85pt;margin-top:40pt;width:1pt;height:1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IA8o9hRAgAAagQAAA4AAAAAAAAAAAAAAAAALgIAAGRycy9lMm9Eb2MueG1sUEsBAi0AFAAG&#10;AAgAAAAhAHQU+j7eAAAACQEAAA8AAAAAAAAAAAAAAAAAqwQAAGRycy9kb3ducmV2LnhtbFBLBQYA&#10;AAAABAAEAPMAAAC2BQAAAAA=&#10;">
                <v:textbox>
                  <w:txbxContent>
                    <w:p w14:paraId="275D56A3" w14:textId="77777777" w:rsidR="005A0CFC" w:rsidRDefault="005A0CFC" w:rsidP="00896F7C"/>
                    <w:p w14:paraId="42D1612A"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758959B4"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2036D3F3" w14:textId="60FCB6EF"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4256" behindDoc="0" locked="0" layoutInCell="1" allowOverlap="1" wp14:anchorId="16D9A501" wp14:editId="2007A975">
                <wp:simplePos x="0" y="0"/>
                <wp:positionH relativeFrom="column">
                  <wp:posOffset>-86995</wp:posOffset>
                </wp:positionH>
                <wp:positionV relativeFrom="paragraph">
                  <wp:posOffset>508000</wp:posOffset>
                </wp:positionV>
                <wp:extent cx="12700" cy="12700"/>
                <wp:effectExtent l="8255" t="12700" r="7620" b="12700"/>
                <wp:wrapNone/>
                <wp:docPr id="72" name="Прямоугольник 7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7AF7B3E5" w14:textId="77777777" w:rsidR="005A0CFC" w:rsidRDefault="005A0CFC" w:rsidP="00896F7C"/>
                          <w:p w14:paraId="0BBD5720"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79C40EB5"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99" style="position:absolute;left:0;text-align:left;margin-left:-6.85pt;margin-top:40pt;width:1pt;height:1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BrWX2JRAgAAagQAAA4AAAAAAAAAAAAAAAAALgIAAGRycy9lMm9Eb2MueG1sUEsBAi0AFAAG&#10;AAgAAAAhAHQU+j7eAAAACQEAAA8AAAAAAAAAAAAAAAAAqwQAAGRycy9kb3ducmV2LnhtbFBLBQYA&#10;AAAABAAEAPMAAAC2BQAAAAA=&#10;">
                <v:textbox>
                  <w:txbxContent>
                    <w:p w14:paraId="7AF7B3E5" w14:textId="77777777" w:rsidR="005A0CFC" w:rsidRDefault="005A0CFC" w:rsidP="00896F7C"/>
                    <w:p w14:paraId="0BBD5720"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79C40EB5"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5280" behindDoc="0" locked="0" layoutInCell="1" allowOverlap="1" wp14:anchorId="369BCB24" wp14:editId="1D2E74B8">
                <wp:simplePos x="0" y="0"/>
                <wp:positionH relativeFrom="column">
                  <wp:posOffset>-86995</wp:posOffset>
                </wp:positionH>
                <wp:positionV relativeFrom="paragraph">
                  <wp:posOffset>508000</wp:posOffset>
                </wp:positionV>
                <wp:extent cx="12700" cy="12700"/>
                <wp:effectExtent l="8255" t="12700" r="7620" b="12700"/>
                <wp:wrapNone/>
                <wp:docPr id="71" name="Прямоугольник 7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39A95E0F" w14:textId="77777777" w:rsidR="005A0CFC" w:rsidRDefault="005A0CFC" w:rsidP="00896F7C"/>
                          <w:p w14:paraId="318A2F1B"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1D3DE77E"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100" style="position:absolute;left:0;text-align:left;margin-left:-6.85pt;margin-top:40pt;width:1pt;height:1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PfZHHNRAgAAagQAAA4AAAAAAAAAAAAAAAAALgIAAGRycy9lMm9Eb2MueG1sUEsBAi0AFAAG&#10;AAgAAAAhAHQU+j7eAAAACQEAAA8AAAAAAAAAAAAAAAAAqwQAAGRycy9kb3ducmV2LnhtbFBLBQYA&#10;AAAABAAEAPMAAAC2BQAAAAA=&#10;">
                <v:textbox>
                  <w:txbxContent>
                    <w:p w14:paraId="39A95E0F" w14:textId="77777777" w:rsidR="005A0CFC" w:rsidRDefault="005A0CFC" w:rsidP="00896F7C"/>
                    <w:p w14:paraId="318A2F1B"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1D3DE77E"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6304" behindDoc="0" locked="0" layoutInCell="1" allowOverlap="1" wp14:anchorId="11CCEB43" wp14:editId="7BF4196A">
                <wp:simplePos x="0" y="0"/>
                <wp:positionH relativeFrom="column">
                  <wp:posOffset>-86995</wp:posOffset>
                </wp:positionH>
                <wp:positionV relativeFrom="paragraph">
                  <wp:posOffset>508000</wp:posOffset>
                </wp:positionV>
                <wp:extent cx="12700" cy="12700"/>
                <wp:effectExtent l="8255" t="12700" r="7620" b="12700"/>
                <wp:wrapNone/>
                <wp:docPr id="70" name="Прямоугольник 7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28EC9C40" w14:textId="77777777" w:rsidR="005A0CFC" w:rsidRDefault="005A0CFC" w:rsidP="00896F7C"/>
                          <w:p w14:paraId="18330869"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78D670B8"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101" style="position:absolute;left:0;text-align:left;margin-left:-6.85pt;margin-top:40pt;width:1pt;height:1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G0z4MlRAgAAagQAAA4AAAAAAAAAAAAAAAAALgIAAGRycy9lMm9Eb2MueG1sUEsBAi0AFAAG&#10;AAgAAAAhAHQU+j7eAAAACQEAAA8AAAAAAAAAAAAAAAAAqwQAAGRycy9kb3ducmV2LnhtbFBLBQYA&#10;AAAABAAEAPMAAAC2BQAAAAA=&#10;">
                <v:textbox>
                  <w:txbxContent>
                    <w:p w14:paraId="28EC9C40" w14:textId="77777777" w:rsidR="005A0CFC" w:rsidRDefault="005A0CFC" w:rsidP="00896F7C"/>
                    <w:p w14:paraId="18330869"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78D670B8"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726DC2CD" w14:textId="23B50744"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7328" behindDoc="0" locked="0" layoutInCell="1" allowOverlap="1" wp14:anchorId="7D6A323E" wp14:editId="1A860D32">
                <wp:simplePos x="0" y="0"/>
                <wp:positionH relativeFrom="column">
                  <wp:posOffset>-86995</wp:posOffset>
                </wp:positionH>
                <wp:positionV relativeFrom="paragraph">
                  <wp:posOffset>508000</wp:posOffset>
                </wp:positionV>
                <wp:extent cx="12700" cy="12700"/>
                <wp:effectExtent l="8255" t="12700" r="7620" b="12700"/>
                <wp:wrapNone/>
                <wp:docPr id="69" name="Прямоугольник 6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3D954D29" w14:textId="77777777" w:rsidR="005A0CFC" w:rsidRDefault="005A0CFC" w:rsidP="00896F7C"/>
                          <w:p w14:paraId="23BDFD81"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4AB30F03"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102" style="position:absolute;left:0;text-align:left;margin-left:-6.85pt;margin-top:40pt;width:1pt;height:1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DzuQNqUgIAAGoEAAAOAAAAAAAAAAAAAAAAAC4CAABkcnMvZTJvRG9jLnhtbFBLAQItABQA&#10;BgAIAAAAIQB0FPo+3gAAAAkBAAAPAAAAAAAAAAAAAAAAAKwEAABkcnMvZG93bnJldi54bWxQSwUG&#10;AAAAAAQABADzAAAAtwUAAAAA&#10;">
                <v:textbox>
                  <w:txbxContent>
                    <w:p w14:paraId="3D954D29" w14:textId="77777777" w:rsidR="005A0CFC" w:rsidRDefault="005A0CFC" w:rsidP="00896F7C"/>
                    <w:p w14:paraId="23BDFD81"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4AB30F03"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8352" behindDoc="0" locked="0" layoutInCell="1" allowOverlap="1" wp14:anchorId="6E166A9C" wp14:editId="2C567B68">
                <wp:simplePos x="0" y="0"/>
                <wp:positionH relativeFrom="column">
                  <wp:posOffset>-86995</wp:posOffset>
                </wp:positionH>
                <wp:positionV relativeFrom="paragraph">
                  <wp:posOffset>508000</wp:posOffset>
                </wp:positionV>
                <wp:extent cx="12700" cy="12700"/>
                <wp:effectExtent l="8255" t="12700" r="7620" b="12700"/>
                <wp:wrapNone/>
                <wp:docPr id="68" name="Прямоугольник 6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705611E2" w14:textId="77777777" w:rsidR="005A0CFC" w:rsidRDefault="005A0CFC" w:rsidP="00896F7C"/>
                          <w:p w14:paraId="30F8FA99"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5AB27DD9"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103" style="position:absolute;left:0;text-align:left;margin-left:-6.85pt;margin-top:40pt;width:1pt;height:1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BpU//QUgIAAGoEAAAOAAAAAAAAAAAAAAAAAC4CAABkcnMvZTJvRG9jLnhtbFBLAQItABQA&#10;BgAIAAAAIQB0FPo+3gAAAAkBAAAPAAAAAAAAAAAAAAAAAKwEAABkcnMvZG93bnJldi54bWxQSwUG&#10;AAAAAAQABADzAAAAtwUAAAAA&#10;">
                <v:textbox>
                  <w:txbxContent>
                    <w:p w14:paraId="705611E2" w14:textId="77777777" w:rsidR="005A0CFC" w:rsidRDefault="005A0CFC" w:rsidP="00896F7C"/>
                    <w:p w14:paraId="30F8FA99"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5AB27DD9"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9376" behindDoc="0" locked="0" layoutInCell="1" allowOverlap="1" wp14:anchorId="6D04C6B3" wp14:editId="689D9FF2">
                <wp:simplePos x="0" y="0"/>
                <wp:positionH relativeFrom="column">
                  <wp:posOffset>-86995</wp:posOffset>
                </wp:positionH>
                <wp:positionV relativeFrom="paragraph">
                  <wp:posOffset>508000</wp:posOffset>
                </wp:positionV>
                <wp:extent cx="12700" cy="12700"/>
                <wp:effectExtent l="8255" t="12700" r="7620" b="12700"/>
                <wp:wrapNone/>
                <wp:docPr id="67" name="Прямоугольник 6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75AF86E7" w14:textId="77777777" w:rsidR="005A0CFC" w:rsidRDefault="005A0CFC" w:rsidP="00896F7C"/>
                          <w:p w14:paraId="69D75017"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04286C15"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104" style="position:absolute;left:0;text-align:left;margin-left:-6.85pt;margin-top:40pt;width:1pt;height:1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A6jVuVUgIAAGoEAAAOAAAAAAAAAAAAAAAAAC4CAABkcnMvZTJvRG9jLnhtbFBLAQItABQA&#10;BgAIAAAAIQB0FPo+3gAAAAkBAAAPAAAAAAAAAAAAAAAAAKwEAABkcnMvZG93bnJldi54bWxQSwUG&#10;AAAAAAQABADzAAAAtwUAAAAA&#10;">
                <v:textbox>
                  <w:txbxContent>
                    <w:p w14:paraId="75AF86E7" w14:textId="77777777" w:rsidR="005A0CFC" w:rsidRDefault="005A0CFC" w:rsidP="00896F7C"/>
                    <w:p w14:paraId="69D75017"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04286C15"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77D73525" w14:textId="7F78BCA9" w:rsidR="00896F7C" w:rsidRPr="00896F7C" w:rsidRDefault="00896F7C" w:rsidP="00896F7C">
      <w:pPr>
        <w:spacing w:after="0" w:line="360" w:lineRule="auto"/>
        <w:ind w:firstLine="709"/>
        <w:contextualSpacing/>
        <w:jc w:val="both"/>
        <w:rPr>
          <w:rFonts w:ascii="Times New Roman" w:eastAsia="Times New Roman" w:hAnsi="Times New Roman" w:cs="Times New Roman"/>
          <w:noProof/>
          <w:color w:val="FFFFFF"/>
          <w:spacing w:val="-20000"/>
          <w:w w:val="1"/>
          <w:sz w:val="2"/>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0400" behindDoc="0" locked="0" layoutInCell="1" allowOverlap="1" wp14:anchorId="6B47ADBF" wp14:editId="081DEF79">
                <wp:simplePos x="0" y="0"/>
                <wp:positionH relativeFrom="column">
                  <wp:posOffset>-86995</wp:posOffset>
                </wp:positionH>
                <wp:positionV relativeFrom="paragraph">
                  <wp:posOffset>508000</wp:posOffset>
                </wp:positionV>
                <wp:extent cx="12700" cy="12700"/>
                <wp:effectExtent l="8255" t="12700" r="7620" b="12700"/>
                <wp:wrapNone/>
                <wp:docPr id="66" name="Прямоугольник 6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7B338AF3" w14:textId="77777777" w:rsidR="005A0CFC" w:rsidRDefault="005A0CFC" w:rsidP="00896F7C"/>
                          <w:p w14:paraId="03668391"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0ED20BC0"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105" style="position:absolute;left:0;text-align:left;margin-left:-6.85pt;margin-top:40pt;width:1pt;height:1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CgZ6cvUgIAAGoEAAAOAAAAAAAAAAAAAAAAAC4CAABkcnMvZTJvRG9jLnhtbFBLAQItABQA&#10;BgAIAAAAIQB0FPo+3gAAAAkBAAAPAAAAAAAAAAAAAAAAAKwEAABkcnMvZG93bnJldi54bWxQSwUG&#10;AAAAAAQABADzAAAAtwUAAAAA&#10;">
                <v:textbox>
                  <w:txbxContent>
                    <w:p w14:paraId="7B338AF3" w14:textId="77777777" w:rsidR="005A0CFC" w:rsidRDefault="005A0CFC" w:rsidP="00896F7C"/>
                    <w:p w14:paraId="03668391"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0ED20BC0"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1424" behindDoc="0" locked="0" layoutInCell="1" allowOverlap="1" wp14:anchorId="37E167CE" wp14:editId="140544C2">
                <wp:simplePos x="0" y="0"/>
                <wp:positionH relativeFrom="column">
                  <wp:posOffset>-86995</wp:posOffset>
                </wp:positionH>
                <wp:positionV relativeFrom="paragraph">
                  <wp:posOffset>508000</wp:posOffset>
                </wp:positionV>
                <wp:extent cx="12700" cy="12700"/>
                <wp:effectExtent l="8255" t="12700" r="7620" b="12700"/>
                <wp:wrapNone/>
                <wp:docPr id="65" name="Прямоугольник 6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09D5C9E0" w14:textId="77777777" w:rsidR="005A0CFC" w:rsidRDefault="005A0CFC" w:rsidP="00896F7C"/>
                          <w:p w14:paraId="69AE5F34"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61873D02"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106" style="position:absolute;left:0;text-align:left;margin-left:-6.85pt;margin-top:40pt;width:1pt;height:1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I6odXtRAgAAagQAAA4AAAAAAAAAAAAAAAAALgIAAGRycy9lMm9Eb2MueG1sUEsBAi0AFAAG&#10;AAgAAAAhAHQU+j7eAAAACQEAAA8AAAAAAAAAAAAAAAAAqwQAAGRycy9kb3ducmV2LnhtbFBLBQYA&#10;AAAABAAEAPMAAAC2BQAAAAA=&#10;">
                <v:textbox>
                  <w:txbxContent>
                    <w:p w14:paraId="09D5C9E0" w14:textId="77777777" w:rsidR="005A0CFC" w:rsidRDefault="005A0CFC" w:rsidP="00896F7C"/>
                    <w:p w14:paraId="69AE5F34"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61873D02"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2448" behindDoc="0" locked="0" layoutInCell="1" allowOverlap="1" wp14:anchorId="5D582792" wp14:editId="3141BB8A">
                <wp:simplePos x="0" y="0"/>
                <wp:positionH relativeFrom="column">
                  <wp:posOffset>-86995</wp:posOffset>
                </wp:positionH>
                <wp:positionV relativeFrom="paragraph">
                  <wp:posOffset>508000</wp:posOffset>
                </wp:positionV>
                <wp:extent cx="12700" cy="12700"/>
                <wp:effectExtent l="8255" t="12700" r="7620" b="12700"/>
                <wp:wrapNone/>
                <wp:docPr id="64" name="Прямоугольник 6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52EA46A5" w14:textId="77777777" w:rsidR="005A0CFC" w:rsidRDefault="005A0CFC" w:rsidP="00896F7C"/>
                          <w:p w14:paraId="00A513D8"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57F6E829"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107" style="position:absolute;left:0;text-align:left;margin-left:-6.85pt;margin-top:40pt;width:1pt;height:1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BRCicFRAgAAagQAAA4AAAAAAAAAAAAAAAAALgIAAGRycy9lMm9Eb2MueG1sUEsBAi0AFAAG&#10;AAgAAAAhAHQU+j7eAAAACQEAAA8AAAAAAAAAAAAAAAAAqwQAAGRycy9kb3ducmV2LnhtbFBLBQYA&#10;AAAABAAEAPMAAAC2BQAAAAA=&#10;">
                <v:textbox>
                  <w:txbxContent>
                    <w:p w14:paraId="52EA46A5" w14:textId="77777777" w:rsidR="005A0CFC" w:rsidRDefault="005A0CFC" w:rsidP="00896F7C"/>
                    <w:p w14:paraId="00A513D8"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57F6E829"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161EC441" w14:textId="77777777" w:rsidR="00896F7C" w:rsidRPr="00896F7C" w:rsidRDefault="00896F7C" w:rsidP="00896F7C">
      <w:pPr>
        <w:spacing w:after="0" w:line="360" w:lineRule="auto"/>
        <w:ind w:firstLine="709"/>
        <w:contextualSpacing/>
        <w:jc w:val="both"/>
        <w:rPr>
          <w:rFonts w:ascii="Times New Roman" w:eastAsia="Times New Roman" w:hAnsi="Times New Roman" w:cs="Times New Roman"/>
          <w:noProof/>
          <w:color w:val="FFFFFF"/>
          <w:spacing w:val="-20000"/>
          <w:w w:val="1"/>
          <w:sz w:val="2"/>
          <w:szCs w:val="28"/>
          <w:lang w:eastAsia="ru-RU"/>
        </w:rPr>
      </w:pPr>
    </w:p>
    <w:p w14:paraId="355BB62C" w14:textId="77777777"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p>
    <w:p w14:paraId="1A68978B" w14:textId="08D92F60"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3472" behindDoc="0" locked="0" layoutInCell="1" allowOverlap="1" wp14:anchorId="19F2EECC" wp14:editId="56E0CB04">
                <wp:simplePos x="0" y="0"/>
                <wp:positionH relativeFrom="column">
                  <wp:posOffset>-86995</wp:posOffset>
                </wp:positionH>
                <wp:positionV relativeFrom="paragraph">
                  <wp:posOffset>508000</wp:posOffset>
                </wp:positionV>
                <wp:extent cx="12700" cy="12700"/>
                <wp:effectExtent l="8255" t="12700" r="7620" b="12700"/>
                <wp:wrapNone/>
                <wp:docPr id="63" name="Прямоугольник 6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357A10D7" w14:textId="77777777" w:rsidR="005A0CFC" w:rsidRDefault="005A0CFC" w:rsidP="00896F7C"/>
                          <w:p w14:paraId="26E4C71F"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31B7C0E3"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108" style="position:absolute;left:0;text-align:left;margin-left:-6.85pt;margin-top:40pt;width:1pt;height:1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">
                <v:textbox>
                  <w:txbxContent>
                    <w:p w14:paraId="357A10D7" w14:textId="77777777" w:rsidR="005A0CFC" w:rsidRDefault="005A0CFC" w:rsidP="00896F7C"/>
                    <w:p w14:paraId="26E4C71F"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31B7C0E3"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4496" behindDoc="0" locked="0" layoutInCell="1" allowOverlap="1" wp14:anchorId="17BFCB06" wp14:editId="3F0A5BF3">
                <wp:simplePos x="0" y="0"/>
                <wp:positionH relativeFrom="column">
                  <wp:posOffset>-86995</wp:posOffset>
                </wp:positionH>
                <wp:positionV relativeFrom="paragraph">
                  <wp:posOffset>508000</wp:posOffset>
                </wp:positionV>
                <wp:extent cx="12700" cy="12700"/>
                <wp:effectExtent l="8255" t="12700" r="7620" b="12700"/>
                <wp:wrapNone/>
                <wp:docPr id="62" name="Прямоугольник 6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5EE88CBC" w14:textId="77777777" w:rsidR="005A0CFC" w:rsidRDefault="005A0CFC" w:rsidP="00896F7C"/>
                          <w:p w14:paraId="1A6BF552"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3AAF0948"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109" style="position:absolute;left:0;text-align:left;margin-left:-6.85pt;margin-top:40pt;width:1pt;height:1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">
                <v:textbox>
                  <w:txbxContent>
                    <w:p w14:paraId="5EE88CBC" w14:textId="77777777" w:rsidR="005A0CFC" w:rsidRDefault="005A0CFC" w:rsidP="00896F7C"/>
                    <w:p w14:paraId="1A6BF552"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3AAF0948"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5520" behindDoc="0" locked="0" layoutInCell="1" allowOverlap="1" wp14:anchorId="33DC6086" wp14:editId="758DE8F1">
                <wp:simplePos x="0" y="0"/>
                <wp:positionH relativeFrom="column">
                  <wp:posOffset>-86995</wp:posOffset>
                </wp:positionH>
                <wp:positionV relativeFrom="paragraph">
                  <wp:posOffset>508000</wp:posOffset>
                </wp:positionV>
                <wp:extent cx="12700" cy="12700"/>
                <wp:effectExtent l="8255" t="12700" r="7620" b="12700"/>
                <wp:wrapNone/>
                <wp:docPr id="61" name="Прямоугольник 6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761D3230" w14:textId="77777777" w:rsidR="005A0CFC" w:rsidRDefault="005A0CFC" w:rsidP="00896F7C"/>
                          <w:p w14:paraId="591B60BC"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0A5AEB89"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110" style="position:absolute;left:0;text-align:left;margin-left:-6.85pt;margin-top:40pt;width:1pt;height:1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AlCBX9UgIAAGoEAAAOAAAAAAAAAAAAAAAAAC4CAABkcnMvZTJvRG9jLnhtbFBLAQItABQA&#10;BgAIAAAAIQB0FPo+3gAAAAkBAAAPAAAAAAAAAAAAAAAAAKwEAABkcnMvZG93bnJldi54bWxQSwUG&#10;AAAAAAQABADzAAAAtwUAAAAA&#10;">
                <v:textbox>
                  <w:txbxContent>
                    <w:p w14:paraId="761D3230" w14:textId="77777777" w:rsidR="005A0CFC" w:rsidRDefault="005A0CFC" w:rsidP="00896F7C"/>
                    <w:p w14:paraId="591B60BC"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0A5AEB89"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398A7601" w14:textId="41CC3574"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6544" behindDoc="0" locked="0" layoutInCell="1" allowOverlap="1" wp14:anchorId="286FC920" wp14:editId="57BB26CC">
                <wp:simplePos x="0" y="0"/>
                <wp:positionH relativeFrom="column">
                  <wp:posOffset>-86995</wp:posOffset>
                </wp:positionH>
                <wp:positionV relativeFrom="paragraph">
                  <wp:posOffset>508000</wp:posOffset>
                </wp:positionV>
                <wp:extent cx="12700" cy="12700"/>
                <wp:effectExtent l="8255" t="12700" r="7620" b="12700"/>
                <wp:wrapNone/>
                <wp:docPr id="60" name="Прямоугольник 6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7A05DD7B" w14:textId="77777777" w:rsidR="005A0CFC" w:rsidRDefault="005A0CFC" w:rsidP="00896F7C"/>
                          <w:p w14:paraId="4E0EA0E2"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223ED8D8"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111" style="position:absolute;left:0;text-align:left;margin-left:-6.85pt;margin-top:40pt;width:1pt;height:1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C/4ulHUgIAAGoEAAAOAAAAAAAAAAAAAAAAAC4CAABkcnMvZTJvRG9jLnhtbFBLAQItABQA&#10;BgAIAAAAIQB0FPo+3gAAAAkBAAAPAAAAAAAAAAAAAAAAAKwEAABkcnMvZG93bnJldi54bWxQSwUG&#10;AAAAAAQABADzAAAAtwUAAAAA&#10;">
                <v:textbox>
                  <w:txbxContent>
                    <w:p w14:paraId="7A05DD7B" w14:textId="77777777" w:rsidR="005A0CFC" w:rsidRDefault="005A0CFC" w:rsidP="00896F7C"/>
                    <w:p w14:paraId="4E0EA0E2"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223ED8D8"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7568" behindDoc="0" locked="0" layoutInCell="1" allowOverlap="1" wp14:anchorId="63839F4C" wp14:editId="13DF89D2">
                <wp:simplePos x="0" y="0"/>
                <wp:positionH relativeFrom="column">
                  <wp:posOffset>-86995</wp:posOffset>
                </wp:positionH>
                <wp:positionV relativeFrom="paragraph">
                  <wp:posOffset>508000</wp:posOffset>
                </wp:positionV>
                <wp:extent cx="12700" cy="12700"/>
                <wp:effectExtent l="8255" t="12700" r="7620" b="12700"/>
                <wp:wrapNone/>
                <wp:docPr id="59" name="Прямоугольник 5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1BB4FCC9" w14:textId="77777777" w:rsidR="005A0CFC" w:rsidRDefault="005A0CFC" w:rsidP="00896F7C"/>
                          <w:p w14:paraId="09527DBE"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3CAEA9E1"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112" style="position:absolute;left:0;text-align:left;margin-left:-6.85pt;margin-top:40pt;width:1pt;height:1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BMzs6zUgIAAGoEAAAOAAAAAAAAAAAAAAAAAC4CAABkcnMvZTJvRG9jLnhtbFBLAQItABQA&#10;BgAIAAAAIQB0FPo+3gAAAAkBAAAPAAAAAAAAAAAAAAAAAKwEAABkcnMvZG93bnJldi54bWxQSwUG&#10;AAAAAAQABADzAAAAtwUAAAAA&#10;">
                <v:textbox>
                  <w:txbxContent>
                    <w:p w14:paraId="1BB4FCC9" w14:textId="77777777" w:rsidR="005A0CFC" w:rsidRDefault="005A0CFC" w:rsidP="00896F7C"/>
                    <w:p w14:paraId="09527DBE"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3CAEA9E1"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8592" behindDoc="0" locked="0" layoutInCell="1" allowOverlap="1" wp14:anchorId="4B831C2C" wp14:editId="28164815">
                <wp:simplePos x="0" y="0"/>
                <wp:positionH relativeFrom="column">
                  <wp:posOffset>-86995</wp:posOffset>
                </wp:positionH>
                <wp:positionV relativeFrom="paragraph">
                  <wp:posOffset>508000</wp:posOffset>
                </wp:positionV>
                <wp:extent cx="12700" cy="12700"/>
                <wp:effectExtent l="8255" t="12700" r="7620" b="12700"/>
                <wp:wrapNone/>
                <wp:docPr id="58" name="Прямоугольник 5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1497F0A3" w14:textId="77777777" w:rsidR="005A0CFC" w:rsidRDefault="005A0CFC" w:rsidP="00896F7C"/>
                          <w:p w14:paraId="23F75E41"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63E7B090"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113" style="position:absolute;left:0;text-align:left;margin-left:-6.85pt;margin-top:40pt;width:1pt;height:1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DWJDIJUgIAAGoEAAAOAAAAAAAAAAAAAAAAAC4CAABkcnMvZTJvRG9jLnhtbFBLAQItABQA&#10;BgAIAAAAIQB0FPo+3gAAAAkBAAAPAAAAAAAAAAAAAAAAAKwEAABkcnMvZG93bnJldi54bWxQSwUG&#10;AAAAAAQABADzAAAAtwUAAAAA&#10;">
                <v:textbox>
                  <w:txbxContent>
                    <w:p w14:paraId="1497F0A3" w14:textId="77777777" w:rsidR="005A0CFC" w:rsidRDefault="005A0CFC" w:rsidP="00896F7C"/>
                    <w:p w14:paraId="23F75E41"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63E7B090"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0FDDDB49" w14:textId="4239BEA0"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9616" behindDoc="0" locked="0" layoutInCell="1" allowOverlap="1" wp14:anchorId="7FDC9D98" wp14:editId="1B0FA500">
                <wp:simplePos x="0" y="0"/>
                <wp:positionH relativeFrom="column">
                  <wp:posOffset>-86995</wp:posOffset>
                </wp:positionH>
                <wp:positionV relativeFrom="paragraph">
                  <wp:posOffset>508000</wp:posOffset>
                </wp:positionV>
                <wp:extent cx="12700" cy="12700"/>
                <wp:effectExtent l="8255" t="12700" r="7620" b="12700"/>
                <wp:wrapNone/>
                <wp:docPr id="57" name="Прямоугольник 5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63E3CBC2" w14:textId="77777777" w:rsidR="005A0CFC" w:rsidRDefault="005A0CFC" w:rsidP="00896F7C"/>
                          <w:p w14:paraId="350CABFE"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422EF2EF"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114" style="position:absolute;left:0;text-align:left;margin-left:-6.85pt;margin-top:40pt;width:1pt;height:1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CF+pZMUgIAAGoEAAAOAAAAAAAAAAAAAAAAAC4CAABkcnMvZTJvRG9jLnhtbFBLAQItABQA&#10;BgAIAAAAIQB0FPo+3gAAAAkBAAAPAAAAAAAAAAAAAAAAAKwEAABkcnMvZG93bnJldi54bWxQSwUG&#10;AAAAAAQABADzAAAAtwUAAAAA&#10;">
                <v:textbox>
                  <w:txbxContent>
                    <w:p w14:paraId="63E3CBC2" w14:textId="77777777" w:rsidR="005A0CFC" w:rsidRDefault="005A0CFC" w:rsidP="00896F7C"/>
                    <w:p w14:paraId="350CABFE"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422EF2EF"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0640" behindDoc="0" locked="0" layoutInCell="1" allowOverlap="1" wp14:anchorId="4D96D9B6" wp14:editId="6AB2C427">
                <wp:simplePos x="0" y="0"/>
                <wp:positionH relativeFrom="column">
                  <wp:posOffset>-86995</wp:posOffset>
                </wp:positionH>
                <wp:positionV relativeFrom="paragraph">
                  <wp:posOffset>508000</wp:posOffset>
                </wp:positionV>
                <wp:extent cx="12700" cy="12700"/>
                <wp:effectExtent l="8255" t="12700" r="7620" b="12700"/>
                <wp:wrapNone/>
                <wp:docPr id="56" name="Прямоугольник 5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62B5AE01" w14:textId="77777777" w:rsidR="005A0CFC" w:rsidRDefault="005A0CFC" w:rsidP="00896F7C"/>
                          <w:p w14:paraId="6EE15525"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558C6526"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115" style="position:absolute;left:0;text-align:left;margin-left:-6.85pt;margin-top:40pt;width:1pt;height:1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AfEGr2UgIAAGoEAAAOAAAAAAAAAAAAAAAAAC4CAABkcnMvZTJvRG9jLnhtbFBLAQItABQA&#10;BgAIAAAAIQB0FPo+3gAAAAkBAAAPAAAAAAAAAAAAAAAAAKwEAABkcnMvZG93bnJldi54bWxQSwUG&#10;AAAAAAQABADzAAAAtwUAAAAA&#10;">
                <v:textbox>
                  <w:txbxContent>
                    <w:p w14:paraId="62B5AE01" w14:textId="77777777" w:rsidR="005A0CFC" w:rsidRDefault="005A0CFC" w:rsidP="00896F7C"/>
                    <w:p w14:paraId="6EE15525"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558C6526"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1664" behindDoc="0" locked="0" layoutInCell="1" allowOverlap="1" wp14:anchorId="2F2B00F2" wp14:editId="639D1594">
                <wp:simplePos x="0" y="0"/>
                <wp:positionH relativeFrom="column">
                  <wp:posOffset>-86995</wp:posOffset>
                </wp:positionH>
                <wp:positionV relativeFrom="paragraph">
                  <wp:posOffset>508000</wp:posOffset>
                </wp:positionV>
                <wp:extent cx="12700" cy="12700"/>
                <wp:effectExtent l="8255" t="12700" r="7620" b="12700"/>
                <wp:wrapNone/>
                <wp:docPr id="55" name="Прямоугольник 5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61E82E3A" w14:textId="77777777" w:rsidR="005A0CFC" w:rsidRDefault="005A0CFC" w:rsidP="00896F7C"/>
                          <w:p w14:paraId="23425870"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434793B5"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116" style="position:absolute;left:0;text-align:left;margin-left:-6.85pt;margin-top:40pt;width:1pt;height:1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FOI0TxRAgAAagQAAA4AAAAAAAAAAAAAAAAALgIAAGRycy9lMm9Eb2MueG1sUEsBAi0AFAAG&#10;AAgAAAAhAHQU+j7eAAAACQEAAA8AAAAAAAAAAAAAAAAAqwQAAGRycy9kb3ducmV2LnhtbFBLBQYA&#10;AAAABAAEAPMAAAC2BQAAAAA=&#10;">
                <v:textbox>
                  <w:txbxContent>
                    <w:p w14:paraId="61E82E3A" w14:textId="77777777" w:rsidR="005A0CFC" w:rsidRDefault="005A0CFC" w:rsidP="00896F7C"/>
                    <w:p w14:paraId="23425870"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434793B5"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4D32279B" w14:textId="5BEDAEF3"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2688" behindDoc="0" locked="0" layoutInCell="1" allowOverlap="1" wp14:anchorId="1FD017FC" wp14:editId="3D3957E5">
                <wp:simplePos x="0" y="0"/>
                <wp:positionH relativeFrom="column">
                  <wp:posOffset>-86995</wp:posOffset>
                </wp:positionH>
                <wp:positionV relativeFrom="paragraph">
                  <wp:posOffset>508000</wp:posOffset>
                </wp:positionV>
                <wp:extent cx="12700" cy="12700"/>
                <wp:effectExtent l="8255" t="12700" r="7620" b="12700"/>
                <wp:wrapNone/>
                <wp:docPr id="54" name="Прямоугольник 5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40D3E7D2" w14:textId="77777777" w:rsidR="005A0CFC" w:rsidRDefault="005A0CFC" w:rsidP="00896F7C"/>
                          <w:p w14:paraId="1C7135CA"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3E293956"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117" style="position:absolute;left:0;text-align:left;margin-left:-6.85pt;margin-top:40pt;width:1pt;height:1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">
                <v:textbox>
                  <w:txbxContent>
                    <w:p w14:paraId="40D3E7D2" w14:textId="77777777" w:rsidR="005A0CFC" w:rsidRDefault="005A0CFC" w:rsidP="00896F7C"/>
                    <w:p w14:paraId="1C7135CA"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3E293956"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3712" behindDoc="0" locked="0" layoutInCell="1" allowOverlap="1" wp14:anchorId="0D34F0BF" wp14:editId="453C8DC0">
                <wp:simplePos x="0" y="0"/>
                <wp:positionH relativeFrom="column">
                  <wp:posOffset>-86995</wp:posOffset>
                </wp:positionH>
                <wp:positionV relativeFrom="paragraph">
                  <wp:posOffset>508000</wp:posOffset>
                </wp:positionV>
                <wp:extent cx="12700" cy="12700"/>
                <wp:effectExtent l="8255" t="12700" r="7620" b="12700"/>
                <wp:wrapNone/>
                <wp:docPr id="53" name="Прямоугольник 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07218161" w14:textId="77777777" w:rsidR="005A0CFC" w:rsidRDefault="005A0CFC" w:rsidP="00896F7C"/>
                          <w:p w14:paraId="2B6D0B7B"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115E2BBA"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118" style="position:absolute;left:0;text-align:left;margin-left:-6.85pt;margin-top:40pt;width:1pt;height:1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CPzQ4RUgIAAGoEAAAOAAAAAAAAAAAAAAAAAC4CAABkcnMvZTJvRG9jLnhtbFBLAQItABQA&#10;BgAIAAAAIQB0FPo+3gAAAAkBAAAPAAAAAAAAAAAAAAAAAKwEAABkcnMvZG93bnJldi54bWxQSwUG&#10;AAAAAAQABADzAAAAtwUAAAAA&#10;">
                <v:textbox>
                  <w:txbxContent>
                    <w:p w14:paraId="07218161" w14:textId="77777777" w:rsidR="005A0CFC" w:rsidRDefault="005A0CFC" w:rsidP="00896F7C"/>
                    <w:p w14:paraId="2B6D0B7B"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115E2BBA"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4736" behindDoc="0" locked="0" layoutInCell="1" allowOverlap="1" wp14:anchorId="43048CD4" wp14:editId="6D38D947">
                <wp:simplePos x="0" y="0"/>
                <wp:positionH relativeFrom="column">
                  <wp:posOffset>-86995</wp:posOffset>
                </wp:positionH>
                <wp:positionV relativeFrom="paragraph">
                  <wp:posOffset>508000</wp:posOffset>
                </wp:positionV>
                <wp:extent cx="12700" cy="12700"/>
                <wp:effectExtent l="8255" t="12700" r="7620" b="12700"/>
                <wp:wrapNone/>
                <wp:docPr id="52" name="Прямоугольник 5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3E972DA6" w14:textId="77777777" w:rsidR="005A0CFC" w:rsidRDefault="005A0CFC" w:rsidP="00896F7C"/>
                          <w:p w14:paraId="48BF15FE"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65BB7F32"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119" style="position:absolute;left:0;text-align:left;margin-left:-6.85pt;margin-top:40pt;width:1pt;height:1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AVJ/KrUgIAAGoEAAAOAAAAAAAAAAAAAAAAAC4CAABkcnMvZTJvRG9jLnhtbFBLAQItABQA&#10;BgAIAAAAIQB0FPo+3gAAAAkBAAAPAAAAAAAAAAAAAAAAAKwEAABkcnMvZG93bnJldi54bWxQSwUG&#10;AAAAAAQABADzAAAAtwUAAAAA&#10;">
                <v:textbox>
                  <w:txbxContent>
                    <w:p w14:paraId="3E972DA6" w14:textId="77777777" w:rsidR="005A0CFC" w:rsidRDefault="005A0CFC" w:rsidP="00896F7C"/>
                    <w:p w14:paraId="48BF15FE"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65BB7F32"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182645F8" w14:textId="7A8E4C2D"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5760" behindDoc="0" locked="0" layoutInCell="1" allowOverlap="1" wp14:anchorId="209B78C2" wp14:editId="0CAD9734">
                <wp:simplePos x="0" y="0"/>
                <wp:positionH relativeFrom="column">
                  <wp:posOffset>-86995</wp:posOffset>
                </wp:positionH>
                <wp:positionV relativeFrom="paragraph">
                  <wp:posOffset>508000</wp:posOffset>
                </wp:positionV>
                <wp:extent cx="12700" cy="12700"/>
                <wp:effectExtent l="8255" t="12700" r="7620" b="12700"/>
                <wp:wrapNone/>
                <wp:docPr id="51" name="Прямоугольник 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09B06B08" w14:textId="77777777" w:rsidR="005A0CFC" w:rsidRDefault="005A0CFC" w:rsidP="00896F7C"/>
                          <w:p w14:paraId="5006CAED"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2FA3C8B4"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120" style="position:absolute;left:0;text-align:left;margin-left:-6.85pt;margin-top:40pt;width:1pt;height:1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D4KLG6UgIAAGoEAAAOAAAAAAAAAAAAAAAAAC4CAABkcnMvZTJvRG9jLnhtbFBLAQItABQA&#10;BgAIAAAAIQB0FPo+3gAAAAkBAAAPAAAAAAAAAAAAAAAAAKwEAABkcnMvZG93bnJldi54bWxQSwUG&#10;AAAAAAQABADzAAAAtwUAAAAA&#10;">
                <v:textbox>
                  <w:txbxContent>
                    <w:p w14:paraId="09B06B08" w14:textId="77777777" w:rsidR="005A0CFC" w:rsidRDefault="005A0CFC" w:rsidP="00896F7C"/>
                    <w:p w14:paraId="5006CAED"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2FA3C8B4"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6784" behindDoc="0" locked="0" layoutInCell="1" allowOverlap="1" wp14:anchorId="077478DB" wp14:editId="1E9594E9">
                <wp:simplePos x="0" y="0"/>
                <wp:positionH relativeFrom="column">
                  <wp:posOffset>-86995</wp:posOffset>
                </wp:positionH>
                <wp:positionV relativeFrom="paragraph">
                  <wp:posOffset>508000</wp:posOffset>
                </wp:positionV>
                <wp:extent cx="12700" cy="12700"/>
                <wp:effectExtent l="8255" t="12700" r="7620" b="12700"/>
                <wp:wrapNone/>
                <wp:docPr id="50" name="Прямоугольник 5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6C58D584" w14:textId="77777777" w:rsidR="005A0CFC" w:rsidRDefault="005A0CFC" w:rsidP="00896F7C"/>
                          <w:p w14:paraId="27042303"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64BFFFE1"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21" style="position:absolute;left:0;text-align:left;margin-left:-6.85pt;margin-top:40pt;width:1pt;height:1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Biwk0AUgIAAGoEAAAOAAAAAAAAAAAAAAAAAC4CAABkcnMvZTJvRG9jLnhtbFBLAQItABQA&#10;BgAIAAAAIQB0FPo+3gAAAAkBAAAPAAAAAAAAAAAAAAAAAKwEAABkcnMvZG93bnJldi54bWxQSwUG&#10;AAAAAAQABADzAAAAtwUAAAAA&#10;">
                <v:textbox>
                  <w:txbxContent>
                    <w:p w14:paraId="6C58D584" w14:textId="77777777" w:rsidR="005A0CFC" w:rsidRDefault="005A0CFC" w:rsidP="00896F7C"/>
                    <w:p w14:paraId="27042303"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64BFFFE1"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7808" behindDoc="0" locked="0" layoutInCell="1" allowOverlap="1" wp14:anchorId="1A4D1CE3" wp14:editId="751E0812">
                <wp:simplePos x="0" y="0"/>
                <wp:positionH relativeFrom="column">
                  <wp:posOffset>-86995</wp:posOffset>
                </wp:positionH>
                <wp:positionV relativeFrom="paragraph">
                  <wp:posOffset>508000</wp:posOffset>
                </wp:positionV>
                <wp:extent cx="12700" cy="12700"/>
                <wp:effectExtent l="8255" t="12700" r="7620" b="12700"/>
                <wp:wrapNone/>
                <wp:docPr id="49" name="Прямоугольник 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053602A6" w14:textId="77777777" w:rsidR="005A0CFC" w:rsidRDefault="005A0CFC" w:rsidP="00896F7C"/>
                          <w:p w14:paraId="0410544E"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017ED815"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122" style="position:absolute;left:0;text-align:left;margin-left:-6.85pt;margin-top:40pt;width:1pt;height:1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D8SK6jUgIAAGoEAAAOAAAAAAAAAAAAAAAAAC4CAABkcnMvZTJvRG9jLnhtbFBLAQItABQA&#10;BgAIAAAAIQB0FPo+3gAAAAkBAAAPAAAAAAAAAAAAAAAAAKwEAABkcnMvZG93bnJldi54bWxQSwUG&#10;AAAAAAQABADzAAAAtwUAAAAA&#10;">
                <v:textbox>
                  <w:txbxContent>
                    <w:p w14:paraId="053602A6" w14:textId="77777777" w:rsidR="005A0CFC" w:rsidRDefault="005A0CFC" w:rsidP="00896F7C"/>
                    <w:p w14:paraId="0410544E"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017ED815"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0F56FAB6" w14:textId="4300B9EA" w:rsidR="00896F7C" w:rsidRPr="00896F7C" w:rsidRDefault="00896F7C" w:rsidP="00896F7C">
      <w:pPr>
        <w:spacing w:after="0" w:line="360" w:lineRule="auto"/>
        <w:ind w:firstLine="709"/>
        <w:contextualSpacing/>
        <w:jc w:val="both"/>
        <w:rPr>
          <w:rFonts w:ascii="Times New Roman" w:eastAsia="Times New Roman" w:hAnsi="Times New Roman" w:cs="Times New Roman"/>
          <w:noProof/>
          <w:sz w:val="24"/>
          <w:szCs w:val="28"/>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8832" behindDoc="0" locked="0" layoutInCell="1" allowOverlap="1" wp14:anchorId="1B59F434" wp14:editId="6F7051D8">
                <wp:simplePos x="0" y="0"/>
                <wp:positionH relativeFrom="column">
                  <wp:posOffset>-86995</wp:posOffset>
                </wp:positionH>
                <wp:positionV relativeFrom="paragraph">
                  <wp:posOffset>508000</wp:posOffset>
                </wp:positionV>
                <wp:extent cx="12700" cy="12700"/>
                <wp:effectExtent l="8255" t="12700" r="7620" b="12700"/>
                <wp:wrapNone/>
                <wp:docPr id="48" name="Прямоугольник 4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420A4226" w14:textId="77777777" w:rsidR="005A0CFC" w:rsidRDefault="005A0CFC" w:rsidP="00896F7C"/>
                          <w:p w14:paraId="1E9883B3"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5C011FF9"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123" style="position:absolute;left:0;text-align:left;margin-left:-6.85pt;margin-top:40pt;width:1pt;height:1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BmolIZUgIAAGoEAAAOAAAAAAAAAAAAAAAAAC4CAABkcnMvZTJvRG9jLnhtbFBLAQItABQA&#10;BgAIAAAAIQB0FPo+3gAAAAkBAAAPAAAAAAAAAAAAAAAAAKwEAABkcnMvZG93bnJldi54bWxQSwUG&#10;AAAAAAQABADzAAAAtwUAAAAA&#10;">
                <v:textbox>
                  <w:txbxContent>
                    <w:p w14:paraId="420A4226" w14:textId="77777777" w:rsidR="005A0CFC" w:rsidRDefault="005A0CFC" w:rsidP="00896F7C"/>
                    <w:p w14:paraId="1E9883B3"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5C011FF9"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9856" behindDoc="0" locked="0" layoutInCell="1" allowOverlap="1" wp14:anchorId="64FA2A28" wp14:editId="254A1924">
                <wp:simplePos x="0" y="0"/>
                <wp:positionH relativeFrom="column">
                  <wp:posOffset>-86995</wp:posOffset>
                </wp:positionH>
                <wp:positionV relativeFrom="paragraph">
                  <wp:posOffset>508000</wp:posOffset>
                </wp:positionV>
                <wp:extent cx="12700" cy="12700"/>
                <wp:effectExtent l="8255" t="12700" r="7620" b="12700"/>
                <wp:wrapNone/>
                <wp:docPr id="47" name="Прямоугольник 4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24CF9A8E" w14:textId="77777777" w:rsidR="005A0CFC" w:rsidRDefault="005A0CFC" w:rsidP="00896F7C"/>
                          <w:p w14:paraId="4B68EDD0"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13780F32"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124" style="position:absolute;left:0;text-align:left;margin-left:-6.85pt;margin-top:40pt;width:1pt;height:1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A1fPZcUgIAAGoEAAAOAAAAAAAAAAAAAAAAAC4CAABkcnMvZTJvRG9jLnhtbFBLAQItABQA&#10;BgAIAAAAIQB0FPo+3gAAAAkBAAAPAAAAAAAAAAAAAAAAAKwEAABkcnMvZG93bnJldi54bWxQSwUG&#10;AAAAAAQABADzAAAAtwUAAAAA&#10;">
                <v:textbox>
                  <w:txbxContent>
                    <w:p w14:paraId="24CF9A8E" w14:textId="77777777" w:rsidR="005A0CFC" w:rsidRDefault="005A0CFC" w:rsidP="00896F7C"/>
                    <w:p w14:paraId="4B68EDD0"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13780F32"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0880" behindDoc="0" locked="0" layoutInCell="1" allowOverlap="1" wp14:anchorId="6C30345E" wp14:editId="214F7A72">
                <wp:simplePos x="0" y="0"/>
                <wp:positionH relativeFrom="column">
                  <wp:posOffset>-86995</wp:posOffset>
                </wp:positionH>
                <wp:positionV relativeFrom="paragraph">
                  <wp:posOffset>508000</wp:posOffset>
                </wp:positionV>
                <wp:extent cx="12700" cy="12700"/>
                <wp:effectExtent l="8255" t="12700" r="7620" b="12700"/>
                <wp:wrapNone/>
                <wp:docPr id="46" name="Прямоугольник 4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0D997EF2" w14:textId="77777777" w:rsidR="005A0CFC" w:rsidRDefault="005A0CFC" w:rsidP="00896F7C"/>
                          <w:p w14:paraId="54A7B299"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407B89A0"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125" style="position:absolute;left:0;text-align:left;margin-left:-6.85pt;margin-top:40pt;width:1pt;height:1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CvlgrmUgIAAGoEAAAOAAAAAAAAAAAAAAAAAC4CAABkcnMvZTJvRG9jLnhtbFBLAQItABQA&#10;BgAIAAAAIQB0FPo+3gAAAAkBAAAPAAAAAAAAAAAAAAAAAKwEAABkcnMvZG93bnJldi54bWxQSwUG&#10;AAAAAAQABADzAAAAtwUAAAAA&#10;">
                <v:textbox>
                  <w:txbxContent>
                    <w:p w14:paraId="0D997EF2" w14:textId="77777777" w:rsidR="005A0CFC" w:rsidRDefault="005A0CFC" w:rsidP="00896F7C"/>
                    <w:p w14:paraId="54A7B299"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407B89A0"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8"/>
          <w:lang w:eastAsia="ru-RU"/>
        </w:rPr>
        <w:t>00⁢</w:t>
      </w:r>
    </w:p>
    <w:p w14:paraId="16DCD3C3" w14:textId="226A85DF" w:rsidR="00896F7C" w:rsidRPr="00896F7C" w:rsidRDefault="00896F7C" w:rsidP="00896F7C">
      <w:pPr>
        <w:spacing w:after="0" w:line="360" w:lineRule="auto"/>
        <w:ind w:firstLine="709"/>
        <w:contextualSpacing/>
        <w:jc w:val="both"/>
        <w:rPr>
          <w:rFonts w:ascii="Times New Roman" w:eastAsia="Times New Roman" w:hAnsi="Times New Roman" w:cs="Times New Roman"/>
          <w:noProof/>
          <w:color w:val="FFFFFF"/>
          <w:spacing w:val="-20000"/>
          <w:w w:val="1"/>
          <w:sz w:val="2"/>
          <w:szCs w:val="24"/>
          <w:lang w:eastAsia="ru-RU"/>
        </w:rPr>
      </w:pP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1904" behindDoc="0" locked="0" layoutInCell="1" allowOverlap="1" wp14:anchorId="1055F350" wp14:editId="704F0472">
                <wp:simplePos x="0" y="0"/>
                <wp:positionH relativeFrom="column">
                  <wp:posOffset>-86995</wp:posOffset>
                </wp:positionH>
                <wp:positionV relativeFrom="paragraph">
                  <wp:posOffset>508000</wp:posOffset>
                </wp:positionV>
                <wp:extent cx="12700" cy="12700"/>
                <wp:effectExtent l="8255" t="12700" r="7620" b="12700"/>
                <wp:wrapNone/>
                <wp:docPr id="45" name="Прямоугольник 4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77E8F15A" w14:textId="77777777" w:rsidR="005A0CFC" w:rsidRDefault="005A0CFC" w:rsidP="00896F7C"/>
                          <w:p w14:paraId="3E800434"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502E1821"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126" style="position:absolute;left:0;text-align:left;margin-left:-6.85pt;margin-top:40pt;width:1pt;height:1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Asa4bYUgIAAGsEAAAOAAAAAAAAAAAAAAAAAC4CAABkcnMvZTJvRG9jLnhtbFBLAQItABQA&#10;BgAIAAAAIQB0FPo+3gAAAAkBAAAPAAAAAAAAAAAAAAAAAKwEAABkcnMvZG93bnJldi54bWxQSwUG&#10;AAAAAAQABADzAAAAtwUAAAAA&#10;">
                <v:textbox>
                  <w:txbxContent>
                    <w:p w14:paraId="77E8F15A" w14:textId="77777777" w:rsidR="005A0CFC" w:rsidRDefault="005A0CFC" w:rsidP="00896F7C"/>
                    <w:p w14:paraId="3E800434" w14:textId="77777777" w:rsidR="005A0CFC" w:rsidRDefault="005A0CFC" w:rsidP="00896F7C">
                      <w:r>
                        <w:t xml:space="preserve">Еще </w:t>
                      </w:r>
                      <w:r>
                        <w:rPr>
                          <w:rFonts w:ascii="Cambria Math" w:hAnsi="Cambria Math" w:cs="Cambria Math"/>
                        </w:rPr>
                        <w:t>⁢</w:t>
                      </w:r>
                      <w:r>
                        <w:t xml:space="preserve">в </w:t>
                      </w:r>
                      <w:smartTag w:uri="urn:schemas-microsoft-com:office:smarttags" w:element="metricconverter">
                        <w:smartTagPr>
                          <w:attr w:name="ProductID" w:val="1937 г"/>
                        </w:smartTagPr>
                        <w:r>
                          <w:t>1937 г</w:t>
                        </w:r>
                      </w:smartTag>
                      <w:r>
                        <w:t>. кембридж</w:t>
                      </w:r>
                      <w:r>
                        <w:rPr>
                          <w:rFonts w:ascii="Cambria Math" w:hAnsi="Cambria Math" w:cs="Cambria Math"/>
                        </w:rPr>
                        <w:t>⁢</w:t>
                      </w:r>
                      <w:r>
                        <w:t>ский экономи</w:t>
                      </w:r>
                      <w:r>
                        <w:rPr>
                          <w:rFonts w:ascii="Cambria Math" w:hAnsi="Cambria Math" w:cs="Cambria Math"/>
                        </w:rPr>
                        <w:t>⁢</w:t>
                      </w:r>
                      <w:r>
                        <w:t>ст Джон Хик</w:t>
                      </w:r>
                      <w:r>
                        <w:rPr>
                          <w:rFonts w:ascii="Cambria Math" w:hAnsi="Cambria Math" w:cs="Cambria Math"/>
                        </w:rPr>
                        <w:t>⁢</w:t>
                      </w:r>
                      <w:r>
                        <w:t xml:space="preserve">с </w:t>
                      </w:r>
                      <w:r>
                        <w:rPr>
                          <w:rFonts w:ascii="Cambria Math" w:hAnsi="Cambria Math" w:cs="Cambria Math"/>
                        </w:rPr>
                        <w:t>⁢</w:t>
                      </w:r>
                      <w:r>
                        <w:t>сделал попытку пред</w:t>
                      </w:r>
                      <w:r>
                        <w:rPr>
                          <w:rFonts w:ascii="Cambria Math" w:hAnsi="Cambria Math" w:cs="Cambria Math"/>
                        </w:rPr>
                        <w:t>⁢</w:t>
                      </w:r>
                      <w:r>
                        <w:t>ста</w:t>
                      </w:r>
                      <w:r>
                        <w:rPr>
                          <w:rFonts w:ascii="Cambria Math" w:hAnsi="Cambria Math" w:cs="Cambria Math"/>
                        </w:rPr>
                        <w:t>⁢</w:t>
                      </w:r>
                      <w:r>
                        <w:t>вить математиче</w:t>
                      </w:r>
                      <w:r>
                        <w:rPr>
                          <w:rFonts w:ascii="Cambria Math" w:hAnsi="Cambria Math" w:cs="Cambria Math"/>
                        </w:rPr>
                        <w:t>⁢</w:t>
                      </w:r>
                      <w:r>
                        <w:t xml:space="preserve">скую </w:t>
                      </w:r>
                      <w:r>
                        <w:rPr>
                          <w:rFonts w:ascii="Cambria Math" w:hAnsi="Cambria Math" w:cs="Cambria Math"/>
                        </w:rPr>
                        <w:t>⁢</w:t>
                      </w:r>
                      <w:r>
                        <w:t>вер</w:t>
                      </w:r>
                      <w:r>
                        <w:rPr>
                          <w:rFonts w:ascii="Cambria Math" w:hAnsi="Cambria Math" w:cs="Cambria Math"/>
                        </w:rPr>
                        <w:t>⁢</w:t>
                      </w:r>
                      <w:r>
                        <w:t>сию по</w:t>
                      </w:r>
                      <w:r>
                        <w:rPr>
                          <w:rFonts w:ascii="Cambria Math" w:hAnsi="Cambria Math" w:cs="Cambria Math"/>
                        </w:rPr>
                        <w:t>⁢</w:t>
                      </w:r>
                      <w:r>
                        <w:t>стулато</w:t>
                      </w:r>
                      <w:r>
                        <w:rPr>
                          <w:rFonts w:ascii="Cambria Math" w:hAnsi="Cambria Math" w:cs="Cambria Math"/>
                        </w:rPr>
                        <w:t>⁢</w:t>
                      </w:r>
                      <w:r>
                        <w:t>в Кейн</w:t>
                      </w:r>
                      <w:r>
                        <w:rPr>
                          <w:rFonts w:ascii="Cambria Math" w:hAnsi="Cambria Math" w:cs="Cambria Math"/>
                        </w:rPr>
                        <w:t>⁢</w:t>
                      </w:r>
                      <w:r>
                        <w:t xml:space="preserve">са, которые </w:t>
                      </w:r>
                      <w:r>
                        <w:rPr>
                          <w:rFonts w:ascii="Cambria Math" w:hAnsi="Cambria Math" w:cs="Cambria Math"/>
                        </w:rPr>
                        <w:t>⁢</w:t>
                      </w:r>
                      <w:r>
                        <w:t>впо</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вии </w:t>
                      </w:r>
                      <w:r>
                        <w:rPr>
                          <w:rFonts w:ascii="Cambria Math" w:hAnsi="Cambria Math" w:cs="Cambria Math"/>
                        </w:rPr>
                        <w:t>⁢</w:t>
                      </w:r>
                      <w:r>
                        <w:t>стали о</w:t>
                      </w:r>
                      <w:r>
                        <w:rPr>
                          <w:rFonts w:ascii="Cambria Math" w:hAnsi="Cambria Math" w:cs="Cambria Math"/>
                        </w:rPr>
                        <w:t>⁢</w:t>
                      </w:r>
                      <w:r>
                        <w:t>сно</w:t>
                      </w:r>
                      <w:r>
                        <w:rPr>
                          <w:rFonts w:ascii="Cambria Math" w:hAnsi="Cambria Math" w:cs="Cambria Math"/>
                        </w:rPr>
                        <w:t>⁢</w:t>
                      </w:r>
                      <w:r>
                        <w:t>вой так назы</w:t>
                      </w:r>
                      <w:r>
                        <w:rPr>
                          <w:rFonts w:ascii="Cambria Math" w:hAnsi="Cambria Math" w:cs="Cambria Math"/>
                        </w:rPr>
                        <w:t>⁢</w:t>
                      </w:r>
                      <w:r>
                        <w:t>ваемого по</w:t>
                      </w:r>
                      <w:r>
                        <w:rPr>
                          <w:rFonts w:ascii="Cambria Math" w:hAnsi="Cambria Math" w:cs="Cambria Math"/>
                        </w:rPr>
                        <w:t>⁢</w:t>
                      </w:r>
                      <w:r>
                        <w:t>сле</w:t>
                      </w:r>
                      <w:r>
                        <w:rPr>
                          <w:rFonts w:ascii="Cambria Math" w:hAnsi="Cambria Math" w:cs="Cambria Math"/>
                        </w:rPr>
                        <w:t>⁢</w:t>
                      </w:r>
                      <w:r>
                        <w:t xml:space="preserve">военного </w:t>
                      </w:r>
                      <w:r>
                        <w:rPr>
                          <w:rFonts w:ascii="Cambria Math" w:hAnsi="Cambria Math" w:cs="Cambria Math"/>
                        </w:rPr>
                        <w:t>⁢</w:t>
                      </w:r>
                      <w:r>
                        <w:t>синтеза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и неокла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экономики. Одним из наиболее из</w:t>
                      </w:r>
                      <w:r>
                        <w:rPr>
                          <w:rFonts w:ascii="Cambria Math" w:hAnsi="Cambria Math" w:cs="Cambria Math"/>
                        </w:rPr>
                        <w:t>⁢</w:t>
                      </w:r>
                      <w:r>
                        <w:t>ве</w:t>
                      </w:r>
                      <w:r>
                        <w:rPr>
                          <w:rFonts w:ascii="Cambria Math" w:hAnsi="Cambria Math" w:cs="Cambria Math"/>
                        </w:rPr>
                        <w:t>⁢</w:t>
                      </w:r>
                      <w:r>
                        <w:t>стных при</w:t>
                      </w:r>
                      <w:r>
                        <w:rPr>
                          <w:rFonts w:ascii="Cambria Math" w:hAnsi="Cambria Math" w:cs="Cambria Math"/>
                        </w:rPr>
                        <w:t>⁢</w:t>
                      </w:r>
                      <w:r>
                        <w:t>верженце</w:t>
                      </w:r>
                      <w:r>
                        <w:rPr>
                          <w:rFonts w:ascii="Cambria Math" w:hAnsi="Cambria Math" w:cs="Cambria Math"/>
                        </w:rPr>
                        <w:t>⁢</w:t>
                      </w:r>
                      <w:r>
                        <w:t>в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был лауреат Нобеле</w:t>
                      </w:r>
                      <w:r>
                        <w:rPr>
                          <w:rFonts w:ascii="Cambria Math" w:hAnsi="Cambria Math" w:cs="Cambria Math"/>
                        </w:rPr>
                        <w:t>⁢</w:t>
                      </w:r>
                      <w:r>
                        <w:t>в</w:t>
                      </w:r>
                      <w:r>
                        <w:rPr>
                          <w:rFonts w:ascii="Cambria Math" w:hAnsi="Cambria Math" w:cs="Cambria Math"/>
                        </w:rPr>
                        <w:t>⁢</w:t>
                      </w:r>
                      <w:r>
                        <w:t xml:space="preserve">ской премии Пол </w:t>
                      </w:r>
                      <w:r>
                        <w:rPr>
                          <w:rFonts w:ascii="Cambria Math" w:hAnsi="Cambria Math" w:cs="Cambria Math"/>
                        </w:rPr>
                        <w:t>⁢</w:t>
                      </w:r>
                      <w:r>
                        <w:t>Самуэль</w:t>
                      </w:r>
                      <w:r>
                        <w:rPr>
                          <w:rFonts w:ascii="Cambria Math" w:hAnsi="Cambria Math" w:cs="Cambria Math"/>
                        </w:rPr>
                        <w:t>⁢</w:t>
                      </w:r>
                      <w:r>
                        <w:t>сон. По мнению Кейн</w:t>
                      </w:r>
                      <w:r>
                        <w:rPr>
                          <w:rFonts w:ascii="Cambria Math" w:hAnsi="Cambria Math" w:cs="Cambria Math"/>
                        </w:rPr>
                        <w:t>⁢</w:t>
                      </w:r>
                      <w:r>
                        <w:t>са, нерегулируемый рынок не может обе</w:t>
                      </w:r>
                      <w:r>
                        <w:rPr>
                          <w:rFonts w:ascii="Cambria Math" w:hAnsi="Cambria Math" w:cs="Cambria Math"/>
                        </w:rPr>
                        <w:t>⁢</w:t>
                      </w:r>
                      <w:r>
                        <w:t>спечить оптимального ра</w:t>
                      </w:r>
                      <w:r>
                        <w:rPr>
                          <w:rFonts w:ascii="Cambria Math" w:hAnsi="Cambria Math" w:cs="Cambria Math"/>
                        </w:rPr>
                        <w:t>⁢</w:t>
                      </w:r>
                      <w:r>
                        <w:t>спределения ре</w:t>
                      </w:r>
                      <w:r>
                        <w:rPr>
                          <w:rFonts w:ascii="Cambria Math" w:hAnsi="Cambria Math" w:cs="Cambria Math"/>
                        </w:rPr>
                        <w:t>⁢</w:t>
                      </w:r>
                      <w:r>
                        <w:t>сур</w:t>
                      </w:r>
                      <w:r>
                        <w:rPr>
                          <w:rFonts w:ascii="Cambria Math" w:hAnsi="Cambria Math" w:cs="Cambria Math"/>
                        </w:rPr>
                        <w:t>⁢</w:t>
                      </w:r>
                      <w:r>
                        <w:t>со</w:t>
                      </w:r>
                      <w:r>
                        <w:rPr>
                          <w:rFonts w:ascii="Cambria Math" w:hAnsi="Cambria Math" w:cs="Cambria Math"/>
                        </w:rPr>
                        <w:t>⁢</w:t>
                      </w:r>
                      <w:r>
                        <w:t>в и полной занято</w:t>
                      </w:r>
                      <w:r>
                        <w:rPr>
                          <w:rFonts w:ascii="Cambria Math" w:hAnsi="Cambria Math" w:cs="Cambria Math"/>
                        </w:rPr>
                        <w:t>⁢</w:t>
                      </w:r>
                      <w:r>
                        <w:t>сти. По мнению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 xml:space="preserve">в, </w:t>
                      </w:r>
                      <w:r>
                        <w:rPr>
                          <w:rFonts w:ascii="Cambria Math" w:hAnsi="Cambria Math" w:cs="Cambria Math"/>
                        </w:rPr>
                        <w:t>⁢</w:t>
                      </w:r>
                      <w:r>
                        <w:t xml:space="preserve">спады </w:t>
                      </w:r>
                      <w:r>
                        <w:rPr>
                          <w:rFonts w:ascii="Cambria Math" w:hAnsi="Cambria Math" w:cs="Cambria Math"/>
                        </w:rPr>
                        <w:t>⁢</w:t>
                      </w:r>
                      <w:r>
                        <w:t>в рыночной экономике прои</w:t>
                      </w:r>
                      <w:r>
                        <w:rPr>
                          <w:rFonts w:ascii="Cambria Math" w:hAnsi="Cambria Math" w:cs="Cambria Math"/>
                        </w:rPr>
                        <w:t>⁢</w:t>
                      </w:r>
                      <w:r>
                        <w:t xml:space="preserve">сходят </w:t>
                      </w:r>
                      <w:r>
                        <w:rPr>
                          <w:rFonts w:ascii="Cambria Math" w:hAnsi="Cambria Math" w:cs="Cambria Math"/>
                        </w:rPr>
                        <w:t>⁢</w:t>
                      </w:r>
                      <w:r>
                        <w:t>в о</w:t>
                      </w:r>
                      <w:r>
                        <w:rPr>
                          <w:rFonts w:ascii="Cambria Math" w:hAnsi="Cambria Math" w:cs="Cambria Math"/>
                        </w:rPr>
                        <w:t>⁢</w:t>
                      </w:r>
                      <w:r>
                        <w:t>сно</w:t>
                      </w:r>
                      <w:r>
                        <w:rPr>
                          <w:rFonts w:ascii="Cambria Math" w:hAnsi="Cambria Math" w:cs="Cambria Math"/>
                        </w:rPr>
                        <w:t>⁢</w:t>
                      </w:r>
                      <w:r>
                        <w:t xml:space="preserve">вном из-за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вия монополий на уро</w:t>
                      </w:r>
                      <w:r>
                        <w:rPr>
                          <w:rFonts w:ascii="Cambria Math" w:hAnsi="Cambria Math" w:cs="Cambria Math"/>
                        </w:rPr>
                        <w:t>⁢</w:t>
                      </w:r>
                      <w:r>
                        <w:t>вень конкуренции.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получая </w:t>
                      </w:r>
                      <w:r>
                        <w:rPr>
                          <w:rFonts w:ascii="Cambria Math" w:hAnsi="Cambria Math" w:cs="Cambria Math"/>
                        </w:rPr>
                        <w:t>⁢</w:t>
                      </w:r>
                      <w:r>
                        <w:t>возможно</w:t>
                      </w:r>
                      <w:r>
                        <w:rPr>
                          <w:rFonts w:ascii="Cambria Math" w:hAnsi="Cambria Math" w:cs="Cambria Math"/>
                        </w:rPr>
                        <w:t>⁢</w:t>
                      </w:r>
                      <w:r>
                        <w:t xml:space="preserve">сть </w:t>
                      </w:r>
                      <w:r>
                        <w:rPr>
                          <w:rFonts w:ascii="Cambria Math" w:hAnsi="Cambria Math" w:cs="Cambria Math"/>
                        </w:rPr>
                        <w:t>⁢</w:t>
                      </w:r>
                      <w:r>
                        <w:t>вмеши</w:t>
                      </w:r>
                      <w:r>
                        <w:rPr>
                          <w:rFonts w:ascii="Cambria Math" w:hAnsi="Cambria Math" w:cs="Cambria Math"/>
                        </w:rPr>
                        <w:t>⁢</w:t>
                      </w:r>
                      <w:r>
                        <w:t>вать</w:t>
                      </w:r>
                      <w:r>
                        <w:rPr>
                          <w:rFonts w:ascii="Cambria Math" w:hAnsi="Cambria Math" w:cs="Cambria Math"/>
                        </w:rPr>
                        <w:t>⁢</w:t>
                      </w:r>
                      <w:r>
                        <w:t xml:space="preserve">ся </w:t>
                      </w:r>
                      <w:r>
                        <w:rPr>
                          <w:rFonts w:ascii="Cambria Math" w:hAnsi="Cambria Math" w:cs="Cambria Math"/>
                        </w:rPr>
                        <w:t>⁢</w:t>
                      </w:r>
                      <w:r>
                        <w:t>в экономику, могут ни</w:t>
                      </w:r>
                      <w:r>
                        <w:rPr>
                          <w:rFonts w:ascii="Cambria Math" w:hAnsi="Cambria Math" w:cs="Cambria Math"/>
                        </w:rPr>
                        <w:t>⁢</w:t>
                      </w:r>
                      <w:r>
                        <w:t>велиро</w:t>
                      </w:r>
                      <w:r>
                        <w:rPr>
                          <w:rFonts w:ascii="Cambria Math" w:hAnsi="Cambria Math" w:cs="Cambria Math"/>
                        </w:rPr>
                        <w:t>⁢</w:t>
                      </w:r>
                      <w:r>
                        <w:t>вать недо</w:t>
                      </w:r>
                      <w:r>
                        <w:rPr>
                          <w:rFonts w:ascii="Cambria Math" w:hAnsi="Cambria Math" w:cs="Cambria Math"/>
                        </w:rPr>
                        <w:t>⁢</w:t>
                      </w:r>
                      <w:r>
                        <w:t>статки. К примеру, и</w:t>
                      </w:r>
                      <w:r>
                        <w:rPr>
                          <w:rFonts w:ascii="Cambria Math" w:hAnsi="Cambria Math" w:cs="Cambria Math"/>
                        </w:rPr>
                        <w:t>⁢</w:t>
                      </w:r>
                      <w:r>
                        <w:t>ску</w:t>
                      </w:r>
                      <w:r>
                        <w:rPr>
                          <w:rFonts w:ascii="Cambria Math" w:hAnsi="Cambria Math" w:cs="Cambria Math"/>
                        </w:rPr>
                        <w:t>⁢</w:t>
                      </w:r>
                      <w:r>
                        <w:t>с</w:t>
                      </w:r>
                      <w:r>
                        <w:rPr>
                          <w:rFonts w:ascii="Cambria Math" w:hAnsi="Cambria Math" w:cs="Cambria Math"/>
                        </w:rPr>
                        <w:t>⁢</w:t>
                      </w:r>
                      <w:r>
                        <w:t>ст</w:t>
                      </w:r>
                      <w:r>
                        <w:rPr>
                          <w:rFonts w:ascii="Cambria Math" w:hAnsi="Cambria Math" w:cs="Cambria Math"/>
                        </w:rPr>
                        <w:t>⁢</w:t>
                      </w:r>
                      <w:r>
                        <w:t>венно у</w:t>
                      </w:r>
                      <w:r>
                        <w:rPr>
                          <w:rFonts w:ascii="Cambria Math" w:hAnsi="Cambria Math" w:cs="Cambria Math"/>
                        </w:rPr>
                        <w:t>⁢</w:t>
                      </w:r>
                      <w:r>
                        <w:t>величить ра</w:t>
                      </w:r>
                      <w:r>
                        <w:rPr>
                          <w:rFonts w:ascii="Cambria Math" w:hAnsi="Cambria Math" w:cs="Cambria Math"/>
                        </w:rPr>
                        <w:t>⁢</w:t>
                      </w:r>
                      <w:r>
                        <w:t xml:space="preserve">сходы </w:t>
                      </w:r>
                      <w:r>
                        <w:rPr>
                          <w:rFonts w:ascii="Cambria Math" w:hAnsi="Cambria Math" w:cs="Cambria Math"/>
                        </w:rPr>
                        <w:t>⁢</w:t>
                      </w:r>
                      <w:r>
                        <w:t xml:space="preserve">во </w:t>
                      </w:r>
                      <w:r>
                        <w:rPr>
                          <w:rFonts w:ascii="Cambria Math" w:hAnsi="Cambria Math" w:cs="Cambria Math"/>
                        </w:rPr>
                        <w:t>⁢</w:t>
                      </w:r>
                      <w:r>
                        <w:t>времена экономиче</w:t>
                      </w:r>
                      <w:r>
                        <w:rPr>
                          <w:rFonts w:ascii="Cambria Math" w:hAnsi="Cambria Math" w:cs="Cambria Math"/>
                        </w:rPr>
                        <w:t>⁢</w:t>
                      </w:r>
                      <w:r>
                        <w:t xml:space="preserve">ского </w:t>
                      </w:r>
                      <w:r>
                        <w:rPr>
                          <w:rFonts w:ascii="Cambria Math" w:hAnsi="Cambria Math" w:cs="Cambria Math"/>
                        </w:rPr>
                        <w:t>⁢</w:t>
                      </w:r>
                      <w:r>
                        <w:t>спада, при</w:t>
                      </w:r>
                      <w:r>
                        <w:rPr>
                          <w:rFonts w:ascii="Cambria Math" w:hAnsi="Cambria Math" w:cs="Cambria Math"/>
                        </w:rPr>
                        <w:t>⁢</w:t>
                      </w:r>
                      <w:r>
                        <w:t>водя экономику к полной занято</w:t>
                      </w:r>
                      <w:r>
                        <w:rPr>
                          <w:rFonts w:ascii="Cambria Math" w:hAnsi="Cambria Math" w:cs="Cambria Math"/>
                        </w:rPr>
                        <w:t>⁢</w:t>
                      </w:r>
                      <w:r>
                        <w:t>сти. Но при этом нет причин отбра</w:t>
                      </w:r>
                      <w:r>
                        <w:rPr>
                          <w:rFonts w:ascii="Cambria Math" w:hAnsi="Cambria Math" w:cs="Cambria Math"/>
                        </w:rPr>
                        <w:t>⁢</w:t>
                      </w:r>
                      <w:r>
                        <w:t>сы</w:t>
                      </w:r>
                      <w:r>
                        <w:rPr>
                          <w:rFonts w:ascii="Cambria Math" w:hAnsi="Cambria Math" w:cs="Cambria Math"/>
                        </w:rPr>
                        <w:t>⁢</w:t>
                      </w:r>
                      <w:r>
                        <w:t>вать ключе</w:t>
                      </w:r>
                      <w:r>
                        <w:rPr>
                          <w:rFonts w:ascii="Cambria Math" w:hAnsi="Cambria Math" w:cs="Cambria Math"/>
                        </w:rPr>
                        <w:t>⁢</w:t>
                      </w:r>
                      <w:r>
                        <w:t>вую идею неокла</w:t>
                      </w:r>
                      <w:r>
                        <w:rPr>
                          <w:rFonts w:ascii="Cambria Math" w:hAnsi="Cambria Math" w:cs="Cambria Math"/>
                        </w:rPr>
                        <w:t>⁢</w:t>
                      </w:r>
                      <w:r>
                        <w:t>с</w:t>
                      </w:r>
                      <w:r>
                        <w:rPr>
                          <w:rFonts w:ascii="Cambria Math" w:hAnsi="Cambria Math" w:cs="Cambria Math"/>
                        </w:rPr>
                        <w:t>⁢</w:t>
                      </w:r>
                      <w:r>
                        <w:t>сико</w:t>
                      </w:r>
                      <w:r>
                        <w:rPr>
                          <w:rFonts w:ascii="Cambria Math" w:hAnsi="Cambria Math" w:cs="Cambria Math"/>
                        </w:rPr>
                        <w:t>⁢</w:t>
                      </w:r>
                      <w:r>
                        <w:t>в о том, что рынки по</w:t>
                      </w:r>
                      <w:r>
                        <w:rPr>
                          <w:rFonts w:ascii="Cambria Math" w:hAnsi="Cambria Math" w:cs="Cambria Math"/>
                        </w:rPr>
                        <w:t>⁢</w:t>
                      </w:r>
                      <w:r>
                        <w:t>сле периодо</w:t>
                      </w:r>
                      <w:r>
                        <w:rPr>
                          <w:rFonts w:ascii="Cambria Math" w:hAnsi="Cambria Math" w:cs="Cambria Math"/>
                        </w:rPr>
                        <w:t>⁢</w:t>
                      </w:r>
                      <w:r>
                        <w:t>в</w:t>
                      </w:r>
                      <w:r>
                        <w:rPr>
                          <w:rFonts w:ascii="Cambria Math" w:hAnsi="Cambria Math" w:cs="Cambria Math"/>
                        </w:rPr>
                        <w:t>⁢</w:t>
                      </w:r>
                      <w:r>
                        <w:t xml:space="preserve">спада </w:t>
                      </w:r>
                      <w:r>
                        <w:rPr>
                          <w:rFonts w:ascii="Cambria Math" w:hAnsi="Cambria Math" w:cs="Cambria Math"/>
                        </w:rPr>
                        <w:t>⁢</w:t>
                      </w:r>
                      <w:r>
                        <w:t>сно</w:t>
                      </w:r>
                      <w:r>
                        <w:rPr>
                          <w:rFonts w:ascii="Cambria Math" w:hAnsi="Cambria Math" w:cs="Cambria Math"/>
                        </w:rPr>
                        <w:t>⁢</w:t>
                      </w:r>
                      <w:r>
                        <w:t xml:space="preserve">ва </w:t>
                      </w:r>
                      <w:r>
                        <w:rPr>
                          <w:rFonts w:ascii="Cambria Math" w:hAnsi="Cambria Math" w:cs="Cambria Math"/>
                        </w:rPr>
                        <w:t>⁢</w:t>
                      </w:r>
                      <w:r>
                        <w:t>во</w:t>
                      </w:r>
                      <w:r>
                        <w:rPr>
                          <w:rFonts w:ascii="Cambria Math" w:hAnsi="Cambria Math" w:cs="Cambria Math"/>
                        </w:rPr>
                        <w:t>⁢</w:t>
                      </w:r>
                      <w:r>
                        <w:t>с</w:t>
                      </w:r>
                      <w:r>
                        <w:rPr>
                          <w:rFonts w:ascii="Cambria Math" w:hAnsi="Cambria Math" w:cs="Cambria Math"/>
                        </w:rPr>
                        <w:t>⁢</w:t>
                      </w:r>
                      <w:r>
                        <w:t>стана</w:t>
                      </w:r>
                      <w:r>
                        <w:rPr>
                          <w:rFonts w:ascii="Cambria Math" w:hAnsi="Cambria Math" w:cs="Cambria Math"/>
                        </w:rPr>
                        <w:t>⁢</w:t>
                      </w:r>
                      <w:r>
                        <w:t>вли</w:t>
                      </w:r>
                      <w:r>
                        <w:rPr>
                          <w:rFonts w:ascii="Cambria Math" w:hAnsi="Cambria Math" w:cs="Cambria Math"/>
                        </w:rPr>
                        <w:t>⁢</w:t>
                      </w:r>
                      <w:r>
                        <w:t>вают</w:t>
                      </w:r>
                      <w:r>
                        <w:rPr>
                          <w:rFonts w:ascii="Cambria Math" w:hAnsi="Cambria Math" w:cs="Cambria Math"/>
                        </w:rPr>
                        <w:t>⁢</w:t>
                      </w:r>
                      <w:r>
                        <w:t>ся и приходят к экономиче</w:t>
                      </w:r>
                      <w:r>
                        <w:rPr>
                          <w:rFonts w:ascii="Cambria Math" w:hAnsi="Cambria Math" w:cs="Cambria Math"/>
                        </w:rPr>
                        <w:t>⁢</w:t>
                      </w:r>
                      <w:r>
                        <w:t>скому ра</w:t>
                      </w:r>
                      <w:r>
                        <w:rPr>
                          <w:rFonts w:ascii="Cambria Math" w:hAnsi="Cambria Math" w:cs="Cambria Math"/>
                        </w:rPr>
                        <w:t>⁢</w:t>
                      </w:r>
                      <w:r>
                        <w:t>вно</w:t>
                      </w:r>
                      <w:r>
                        <w:rPr>
                          <w:rFonts w:ascii="Cambria Math" w:hAnsi="Cambria Math" w:cs="Cambria Math"/>
                        </w:rPr>
                        <w:t>⁢</w:t>
                      </w:r>
                      <w:r>
                        <w:t>ве</w:t>
                      </w:r>
                      <w:r>
                        <w:rPr>
                          <w:rFonts w:ascii="Cambria Math" w:hAnsi="Cambria Math" w:cs="Cambria Math"/>
                        </w:rPr>
                        <w:t>⁢</w:t>
                      </w:r>
                      <w:r>
                        <w:t>сию. Е</w:t>
                      </w:r>
                      <w:r>
                        <w:rPr>
                          <w:rFonts w:ascii="Cambria Math" w:hAnsi="Cambria Math" w:cs="Cambria Math"/>
                        </w:rPr>
                        <w:t>⁢</w:t>
                      </w:r>
                      <w:r>
                        <w:t>сли бы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вмеши</w:t>
                      </w:r>
                      <w:r>
                        <w:rPr>
                          <w:rFonts w:ascii="Cambria Math" w:hAnsi="Cambria Math" w:cs="Cambria Math"/>
                        </w:rPr>
                        <w:t>⁢</w:t>
                      </w:r>
                      <w:r>
                        <w:t>вали</w:t>
                      </w:r>
                      <w:r>
                        <w:rPr>
                          <w:rFonts w:ascii="Cambria Math" w:hAnsi="Cambria Math" w:cs="Cambria Math"/>
                        </w:rPr>
                        <w:t>⁢</w:t>
                      </w:r>
                      <w:r>
                        <w:t>сь грамотно, «не</w:t>
                      </w:r>
                      <w:r>
                        <w:rPr>
                          <w:rFonts w:ascii="Cambria Math" w:hAnsi="Cambria Math" w:cs="Cambria Math"/>
                        </w:rPr>
                        <w:t>⁢</w:t>
                      </w:r>
                      <w:r>
                        <w:t>видимая рука рынка» т</w:t>
                      </w:r>
                      <w:r>
                        <w:rPr>
                          <w:rFonts w:ascii="Cambria Math" w:hAnsi="Cambria Math" w:cs="Cambria Math"/>
                        </w:rPr>
                        <w:t>⁢</w:t>
                      </w:r>
                      <w:r>
                        <w:t>ворила бы чуде</w:t>
                      </w:r>
                      <w:r>
                        <w:rPr>
                          <w:rFonts w:ascii="Cambria Math" w:hAnsi="Cambria Math" w:cs="Cambria Math"/>
                        </w:rPr>
                        <w:t>⁢</w:t>
                      </w:r>
                      <w:r>
                        <w:t xml:space="preserve">са </w:t>
                      </w:r>
                      <w:r>
                        <w:rPr>
                          <w:rFonts w:ascii="Cambria Math" w:hAnsi="Cambria Math" w:cs="Cambria Math"/>
                        </w:rPr>
                        <w:t>⁢</w:t>
                      </w:r>
                      <w:r>
                        <w:t>сно</w:t>
                      </w:r>
                      <w:r>
                        <w:rPr>
                          <w:rFonts w:ascii="Cambria Math" w:hAnsi="Cambria Math" w:cs="Cambria Math"/>
                        </w:rPr>
                        <w:t>⁢</w:t>
                      </w:r>
                      <w:r>
                        <w:t xml:space="preserve">ва и </w:t>
                      </w:r>
                      <w:r>
                        <w:rPr>
                          <w:rFonts w:ascii="Cambria Math" w:hAnsi="Cambria Math" w:cs="Cambria Math"/>
                        </w:rPr>
                        <w:t>⁢</w:t>
                      </w:r>
                      <w:r>
                        <w:t>сно</w:t>
                      </w:r>
                      <w:r>
                        <w:rPr>
                          <w:rFonts w:ascii="Cambria Math" w:hAnsi="Cambria Math" w:cs="Cambria Math"/>
                        </w:rPr>
                        <w:t>⁢</w:t>
                      </w:r>
                      <w:r>
                        <w:t>ва. Большин</w:t>
                      </w:r>
                      <w:r>
                        <w:rPr>
                          <w:rFonts w:ascii="Cambria Math" w:hAnsi="Cambria Math" w:cs="Cambria Math"/>
                        </w:rPr>
                        <w:t>⁢</w:t>
                      </w:r>
                      <w:r>
                        <w:t>ст</w:t>
                      </w:r>
                      <w:r>
                        <w:rPr>
                          <w:rFonts w:ascii="Cambria Math" w:hAnsi="Cambria Math" w:cs="Cambria Math"/>
                        </w:rPr>
                        <w:t>⁢</w:t>
                      </w:r>
                      <w:r>
                        <w:t xml:space="preserve">во </w:t>
                      </w:r>
                      <w:r>
                        <w:rPr>
                          <w:rFonts w:ascii="Cambria Math" w:hAnsi="Cambria Math" w:cs="Cambria Math"/>
                        </w:rPr>
                        <w:t>⁢</w:t>
                      </w:r>
                      <w:r>
                        <w:t>студенто</w:t>
                      </w:r>
                      <w:r>
                        <w:rPr>
                          <w:rFonts w:ascii="Cambria Math" w:hAnsi="Cambria Math" w:cs="Cambria Math"/>
                        </w:rPr>
                        <w:t>⁢</w:t>
                      </w:r>
                      <w:r>
                        <w:t>в Кейн</w:t>
                      </w:r>
                      <w:r>
                        <w:rPr>
                          <w:rFonts w:ascii="Cambria Math" w:hAnsi="Cambria Math" w:cs="Cambria Math"/>
                        </w:rPr>
                        <w:t>⁢</w:t>
                      </w:r>
                      <w:r>
                        <w:t xml:space="preserve">са </w:t>
                      </w:r>
                      <w:r>
                        <w:rPr>
                          <w:rFonts w:ascii="Cambria Math" w:hAnsi="Cambria Math" w:cs="Cambria Math"/>
                        </w:rPr>
                        <w:t>⁢</w:t>
                      </w:r>
                      <w:r>
                        <w:t>в Кембридже были проти</w:t>
                      </w:r>
                      <w:r>
                        <w:rPr>
                          <w:rFonts w:ascii="Cambria Math" w:hAnsi="Cambria Math" w:cs="Cambria Math"/>
                        </w:rPr>
                        <w:t>⁢</w:t>
                      </w:r>
                      <w:r>
                        <w:t>в</w:t>
                      </w:r>
                      <w:r>
                        <w:rPr>
                          <w:rFonts w:ascii="Cambria Math" w:hAnsi="Cambria Math" w:cs="Cambria Math"/>
                        </w:rPr>
                        <w:t>⁢</w:t>
                      </w:r>
                      <w:r>
                        <w:t>синтеза. Они го</w:t>
                      </w:r>
                      <w:r>
                        <w:rPr>
                          <w:rFonts w:ascii="Cambria Math" w:hAnsi="Cambria Math" w:cs="Cambria Math"/>
                        </w:rPr>
                        <w:t>⁢</w:t>
                      </w:r>
                      <w:r>
                        <w:t xml:space="preserve">ворили, что такой подход </w:t>
                      </w:r>
                      <w:r>
                        <w:rPr>
                          <w:rFonts w:ascii="Cambria Math" w:hAnsi="Cambria Math" w:cs="Cambria Math"/>
                        </w:rPr>
                        <w:t>⁢</w:t>
                      </w:r>
                      <w:r>
                        <w:t>воз</w:t>
                      </w:r>
                      <w:r>
                        <w:rPr>
                          <w:rFonts w:ascii="Cambria Math" w:hAnsi="Cambria Math" w:cs="Cambria Math"/>
                        </w:rPr>
                        <w:t>⁢</w:t>
                      </w:r>
                      <w:r>
                        <w:t>вращает к жизни идею, не</w:t>
                      </w:r>
                      <w:r>
                        <w:rPr>
                          <w:rFonts w:ascii="Cambria Math" w:hAnsi="Cambria Math" w:cs="Cambria Math"/>
                        </w:rPr>
                        <w:t>⁢</w:t>
                      </w:r>
                      <w:r>
                        <w:t>со</w:t>
                      </w:r>
                      <w:r>
                        <w:rPr>
                          <w:rFonts w:ascii="Cambria Math" w:hAnsi="Cambria Math" w:cs="Cambria Math"/>
                        </w:rPr>
                        <w:t>⁢</w:t>
                      </w:r>
                      <w:r>
                        <w:t>стоятельно</w:t>
                      </w:r>
                      <w:r>
                        <w:rPr>
                          <w:rFonts w:ascii="Cambria Math" w:hAnsi="Cambria Math" w:cs="Cambria Math"/>
                        </w:rPr>
                        <w:t>⁢</w:t>
                      </w:r>
                      <w:r>
                        <w:t>сть которой пытал</w:t>
                      </w:r>
                      <w:r>
                        <w:rPr>
                          <w:rFonts w:ascii="Cambria Math" w:hAnsi="Cambria Math" w:cs="Cambria Math"/>
                        </w:rPr>
                        <w:t>⁢</w:t>
                      </w:r>
                      <w:r>
                        <w:t>ся доказать Кейн</w:t>
                      </w:r>
                      <w:r>
                        <w:rPr>
                          <w:rFonts w:ascii="Cambria Math" w:hAnsi="Cambria Math" w:cs="Cambria Math"/>
                        </w:rPr>
                        <w:t>⁢</w:t>
                      </w:r>
                      <w:r>
                        <w:t>с: что экономика не требует го</w:t>
                      </w:r>
                      <w:r>
                        <w:rPr>
                          <w:rFonts w:ascii="Cambria Math" w:hAnsi="Cambria Math" w:cs="Cambria Math"/>
                        </w:rPr>
                        <w:t>⁢</w:t>
                      </w:r>
                      <w:r>
                        <w:t>судар</w:t>
                      </w:r>
                      <w:r>
                        <w:rPr>
                          <w:rFonts w:ascii="Cambria Math" w:hAnsi="Cambria Math" w:cs="Cambria Math"/>
                        </w:rPr>
                        <w:t>⁢</w:t>
                      </w:r>
                      <w:r>
                        <w:t>ст</w:t>
                      </w:r>
                      <w:r>
                        <w:rPr>
                          <w:rFonts w:ascii="Cambria Math" w:hAnsi="Cambria Math" w:cs="Cambria Math"/>
                        </w:rPr>
                        <w:t>⁢</w:t>
                      </w:r>
                      <w:r>
                        <w:t xml:space="preserve">венного </w:t>
                      </w:r>
                      <w:r>
                        <w:rPr>
                          <w:rFonts w:ascii="Cambria Math" w:hAnsi="Cambria Math" w:cs="Cambria Math"/>
                        </w:rPr>
                        <w:t>⁢</w:t>
                      </w:r>
                      <w:r>
                        <w:t>вмешатель</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Сторонники неокейн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ва адаптиро</w:t>
                      </w:r>
                      <w:r>
                        <w:rPr>
                          <w:rFonts w:ascii="Cambria Math" w:hAnsi="Cambria Math" w:cs="Cambria Math"/>
                        </w:rPr>
                        <w:t>⁢</w:t>
                      </w:r>
                      <w:r>
                        <w:t>вали идею, популярную до 1930х гг., о том, что безработица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след</w:t>
                      </w:r>
                      <w:r>
                        <w:rPr>
                          <w:rFonts w:ascii="Cambria Math" w:hAnsi="Cambria Math" w:cs="Cambria Math"/>
                        </w:rPr>
                        <w:t>⁢</w:t>
                      </w:r>
                      <w:r>
                        <w:t>ст</w:t>
                      </w:r>
                      <w:r>
                        <w:rPr>
                          <w:rFonts w:ascii="Cambria Math" w:hAnsi="Cambria Math" w:cs="Cambria Math"/>
                        </w:rPr>
                        <w:t>⁢</w:t>
                      </w:r>
                      <w:r>
                        <w:t xml:space="preserve">вием </w:t>
                      </w:r>
                      <w:r>
                        <w:rPr>
                          <w:rFonts w:ascii="Cambria Math" w:hAnsi="Cambria Math" w:cs="Cambria Math"/>
                        </w:rPr>
                        <w:t>⁢</w:t>
                      </w:r>
                      <w:r>
                        <w:t>вы</w:t>
                      </w:r>
                      <w:r>
                        <w:rPr>
                          <w:rFonts w:ascii="Cambria Math" w:hAnsi="Cambria Math" w:cs="Cambria Math"/>
                        </w:rPr>
                        <w:t>⁢</w:t>
                      </w:r>
                      <w:r>
                        <w:t>соких зарплат, а Кейн</w:t>
                      </w:r>
                      <w:r>
                        <w:rPr>
                          <w:rFonts w:ascii="Cambria Math" w:hAnsi="Cambria Math" w:cs="Cambria Math"/>
                        </w:rPr>
                        <w:t>⁢</w:t>
                      </w:r>
                      <w:r>
                        <w:t>с пытал</w:t>
                      </w:r>
                      <w:r>
                        <w:rPr>
                          <w:rFonts w:ascii="Cambria Math" w:hAnsi="Cambria Math" w:cs="Cambria Math"/>
                        </w:rPr>
                        <w:t>⁢</w:t>
                      </w:r>
                      <w:r>
                        <w:t>ся доказать, что урезание зарплат у</w:t>
                      </w:r>
                      <w:r>
                        <w:rPr>
                          <w:rFonts w:ascii="Cambria Math" w:hAnsi="Cambria Math" w:cs="Cambria Math"/>
                        </w:rPr>
                        <w:t>⁢</w:t>
                      </w:r>
                      <w:r>
                        <w:t>сугубляет экономиче</w:t>
                      </w:r>
                      <w:r>
                        <w:rPr>
                          <w:rFonts w:ascii="Cambria Math" w:hAnsi="Cambria Math" w:cs="Cambria Math"/>
                        </w:rPr>
                        <w:t>⁢</w:t>
                      </w:r>
                      <w:r>
                        <w:t>ский кризи</w:t>
                      </w:r>
                      <w:r>
                        <w:rPr>
                          <w:rFonts w:ascii="Cambria Math" w:hAnsi="Cambria Math" w:cs="Cambria Math"/>
                        </w:rPr>
                        <w:t>⁢</w:t>
                      </w:r>
                      <w:r>
                        <w:t xml:space="preserve">с, </w:t>
                      </w:r>
                      <w:r>
                        <w:rPr>
                          <w:rFonts w:ascii="Cambria Math" w:hAnsi="Cambria Math" w:cs="Cambria Math"/>
                        </w:rPr>
                        <w:t>⁢</w:t>
                      </w:r>
                      <w:r>
                        <w:t>вме</w:t>
                      </w:r>
                      <w:r>
                        <w:rPr>
                          <w:rFonts w:ascii="Cambria Math" w:hAnsi="Cambria Math" w:cs="Cambria Math"/>
                        </w:rPr>
                        <w:t>⁢</w:t>
                      </w:r>
                      <w:r>
                        <w:t>сто того чтобы решить эту проблему.</w:t>
                      </w:r>
                    </w:p>
                    <w:p w14:paraId="502E1821"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2928" behindDoc="0" locked="0" layoutInCell="1" allowOverlap="1" wp14:anchorId="4C63EC99" wp14:editId="2E8EE8BA">
                <wp:simplePos x="0" y="0"/>
                <wp:positionH relativeFrom="column">
                  <wp:posOffset>-86995</wp:posOffset>
                </wp:positionH>
                <wp:positionV relativeFrom="paragraph">
                  <wp:posOffset>508000</wp:posOffset>
                </wp:positionV>
                <wp:extent cx="12700" cy="12700"/>
                <wp:effectExtent l="8255" t="12700" r="7620" b="12700"/>
                <wp:wrapNone/>
                <wp:docPr id="44" name="Прямоугольник 4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7A99B792" w14:textId="77777777" w:rsidR="005A0CFC" w:rsidRDefault="005A0CFC" w:rsidP="00896F7C"/>
                          <w:p w14:paraId="76244DA1"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69C30169"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127" style="position:absolute;left:0;text-align:left;margin-left:-6.85pt;margin-top:40pt;width:1pt;height:1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">
                <v:textbox>
                  <w:txbxContent>
                    <w:p w14:paraId="7A99B792" w14:textId="77777777" w:rsidR="005A0CFC" w:rsidRDefault="005A0CFC" w:rsidP="00896F7C"/>
                    <w:p w14:paraId="76244DA1" w14:textId="77777777" w:rsidR="005A0CFC" w:rsidRDefault="005A0CFC" w:rsidP="00896F7C">
                      <w:r>
                        <w:t>Экономиче</w:t>
                      </w:r>
                      <w:r>
                        <w:rPr>
                          <w:rFonts w:ascii="Cambria Math" w:hAnsi="Cambria Math" w:cs="Cambria Math"/>
                        </w:rPr>
                        <w:t>⁢</w:t>
                      </w:r>
                      <w:r>
                        <w:t>ский ро</w:t>
                      </w:r>
                      <w:r>
                        <w:rPr>
                          <w:rFonts w:ascii="Cambria Math" w:hAnsi="Cambria Math" w:cs="Cambria Math"/>
                        </w:rPr>
                        <w:t>⁢</w:t>
                      </w:r>
                      <w:r>
                        <w:t>ст я</w:t>
                      </w:r>
                      <w:r>
                        <w:rPr>
                          <w:rFonts w:ascii="Cambria Math" w:hAnsi="Cambria Math" w:cs="Cambria Math"/>
                        </w:rPr>
                        <w:t>⁢</w:t>
                      </w:r>
                      <w:r>
                        <w:t>вляет</w:t>
                      </w:r>
                      <w:r>
                        <w:rPr>
                          <w:rFonts w:ascii="Cambria Math" w:hAnsi="Cambria Math" w:cs="Cambria Math"/>
                        </w:rPr>
                        <w:t>⁢</w:t>
                      </w:r>
                      <w:r>
                        <w:t>ся проце</w:t>
                      </w:r>
                      <w:r>
                        <w:rPr>
                          <w:rFonts w:ascii="Cambria Math" w:hAnsi="Cambria Math" w:cs="Cambria Math"/>
                        </w:rPr>
                        <w:t>⁢</w:t>
                      </w:r>
                      <w:r>
                        <w:t>с</w:t>
                      </w:r>
                      <w:r>
                        <w:rPr>
                          <w:rFonts w:ascii="Cambria Math" w:hAnsi="Cambria Math" w:cs="Cambria Math"/>
                        </w:rPr>
                        <w:t>⁢</w:t>
                      </w:r>
                      <w:r>
                        <w:t>сом непо</w:t>
                      </w:r>
                      <w:r>
                        <w:rPr>
                          <w:rFonts w:ascii="Cambria Math" w:hAnsi="Cambria Math" w:cs="Cambria Math"/>
                        </w:rPr>
                        <w:t>⁢</w:t>
                      </w:r>
                      <w:r>
                        <w:t>стоянным. Долго</w:t>
                      </w:r>
                      <w:r>
                        <w:rPr>
                          <w:rFonts w:ascii="Cambria Math" w:hAnsi="Cambria Math" w:cs="Cambria Math"/>
                        </w:rPr>
                        <w:t>⁢</w:t>
                      </w:r>
                      <w:r>
                        <w:t>срочная тенденция к его по</w:t>
                      </w:r>
                      <w:r>
                        <w:rPr>
                          <w:rFonts w:ascii="Cambria Math" w:hAnsi="Cambria Math" w:cs="Cambria Math"/>
                        </w:rPr>
                        <w:t>⁢</w:t>
                      </w:r>
                      <w:r>
                        <w:t xml:space="preserve">вышению не </w:t>
                      </w:r>
                      <w:r>
                        <w:rPr>
                          <w:rFonts w:ascii="Cambria Math" w:hAnsi="Cambria Math" w:cs="Cambria Math"/>
                        </w:rPr>
                        <w:t>⁢</w:t>
                      </w:r>
                      <w:r>
                        <w:t>в</w:t>
                      </w:r>
                      <w:r>
                        <w:rPr>
                          <w:rFonts w:ascii="Cambria Math" w:hAnsi="Cambria Math" w:cs="Cambria Math"/>
                        </w:rPr>
                        <w:t>⁢</w:t>
                      </w:r>
                      <w:r>
                        <w:t>сегда я</w:t>
                      </w:r>
                      <w:r>
                        <w:rPr>
                          <w:rFonts w:ascii="Cambria Math" w:hAnsi="Cambria Math" w:cs="Cambria Math"/>
                        </w:rPr>
                        <w:t>⁢</w:t>
                      </w:r>
                      <w:r>
                        <w:t>вляет</w:t>
                      </w:r>
                      <w:r>
                        <w:rPr>
                          <w:rFonts w:ascii="Cambria Math" w:hAnsi="Cambria Math" w:cs="Cambria Math"/>
                        </w:rPr>
                        <w:t>⁢</w:t>
                      </w:r>
                      <w:r>
                        <w:t>ся тако</w:t>
                      </w:r>
                      <w:r>
                        <w:rPr>
                          <w:rFonts w:ascii="Cambria Math" w:hAnsi="Cambria Math" w:cs="Cambria Math"/>
                        </w:rPr>
                        <w:t>⁢</w:t>
                      </w:r>
                      <w:r>
                        <w:t xml:space="preserve">вой </w:t>
                      </w:r>
                      <w:r>
                        <w:rPr>
                          <w:rFonts w:ascii="Cambria Math" w:hAnsi="Cambria Math" w:cs="Cambria Math"/>
                        </w:rPr>
                        <w:t>⁢</w:t>
                      </w:r>
                      <w:r>
                        <w:t>в кратко</w:t>
                      </w:r>
                      <w:r>
                        <w:rPr>
                          <w:rFonts w:ascii="Cambria Math" w:hAnsi="Cambria Math" w:cs="Cambria Math"/>
                        </w:rPr>
                        <w:t>⁢</w:t>
                      </w:r>
                      <w:r>
                        <w:t>срочном периоде, потому что экономиче</w:t>
                      </w:r>
                      <w:r>
                        <w:rPr>
                          <w:rFonts w:ascii="Cambria Math" w:hAnsi="Cambria Math" w:cs="Cambria Math"/>
                        </w:rPr>
                        <w:t>⁢</w:t>
                      </w:r>
                      <w:r>
                        <w:t>ский ро</w:t>
                      </w:r>
                      <w:r>
                        <w:rPr>
                          <w:rFonts w:ascii="Cambria Math" w:hAnsi="Cambria Math" w:cs="Cambria Math"/>
                        </w:rPr>
                        <w:t>⁢</w:t>
                      </w:r>
                      <w:r>
                        <w:t>ст по</w:t>
                      </w:r>
                      <w:r>
                        <w:rPr>
                          <w:rFonts w:ascii="Cambria Math" w:hAnsi="Cambria Math" w:cs="Cambria Math"/>
                        </w:rPr>
                        <w:t>⁢</w:t>
                      </w:r>
                      <w:r>
                        <w:t>стоянно преры</w:t>
                      </w:r>
                      <w:r>
                        <w:rPr>
                          <w:rFonts w:ascii="Cambria Math" w:hAnsi="Cambria Math" w:cs="Cambria Math"/>
                        </w:rPr>
                        <w:t>⁢</w:t>
                      </w:r>
                      <w:r>
                        <w:t>вает</w:t>
                      </w:r>
                      <w:r>
                        <w:rPr>
                          <w:rFonts w:ascii="Cambria Math" w:hAnsi="Cambria Math" w:cs="Cambria Math"/>
                        </w:rPr>
                        <w:t>⁢</w:t>
                      </w:r>
                      <w:r>
                        <w:t>ся тем, что экономи</w:t>
                      </w:r>
                      <w:r>
                        <w:rPr>
                          <w:rFonts w:ascii="Cambria Math" w:hAnsi="Cambria Math" w:cs="Cambria Math"/>
                        </w:rPr>
                        <w:t>⁢</w:t>
                      </w:r>
                      <w:r>
                        <w:t>сты назы</w:t>
                      </w:r>
                      <w:r>
                        <w:rPr>
                          <w:rFonts w:ascii="Cambria Math" w:hAnsi="Cambria Math" w:cs="Cambria Math"/>
                        </w:rPr>
                        <w:t>⁢</w:t>
                      </w:r>
                      <w:r>
                        <w:t>вают «экономиче</w:t>
                      </w:r>
                      <w:r>
                        <w:rPr>
                          <w:rFonts w:ascii="Cambria Math" w:hAnsi="Cambria Math" w:cs="Cambria Math"/>
                        </w:rPr>
                        <w:t>⁢</w:t>
                      </w:r>
                      <w:r>
                        <w:t xml:space="preserve">скими циклами».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вуют бумы </w:t>
                      </w:r>
                      <w:r>
                        <w:rPr>
                          <w:rFonts w:ascii="Cambria Math" w:hAnsi="Cambria Math" w:cs="Cambria Math"/>
                        </w:rPr>
                        <w:t>⁢</w:t>
                      </w:r>
                      <w:r>
                        <w:t xml:space="preserve">в экономике, </w:t>
                      </w:r>
                      <w:r>
                        <w:rPr>
                          <w:rFonts w:ascii="Cambria Math" w:hAnsi="Cambria Math" w:cs="Cambria Math"/>
                        </w:rPr>
                        <w:t>⁢</w:t>
                      </w:r>
                      <w:r>
                        <w:t xml:space="preserve">во </w:t>
                      </w:r>
                      <w:r>
                        <w:rPr>
                          <w:rFonts w:ascii="Cambria Math" w:hAnsi="Cambria Math" w:cs="Cambria Math"/>
                        </w:rPr>
                        <w:t>⁢</w:t>
                      </w:r>
                      <w:r>
                        <w:t>время которых по</w:t>
                      </w:r>
                      <w:r>
                        <w:rPr>
                          <w:rFonts w:ascii="Cambria Math" w:hAnsi="Cambria Math" w:cs="Cambria Math"/>
                        </w:rPr>
                        <w:t>⁢</w:t>
                      </w:r>
                      <w:r>
                        <w:t>вышает</w:t>
                      </w:r>
                      <w:r>
                        <w:rPr>
                          <w:rFonts w:ascii="Cambria Math" w:hAnsi="Cambria Math" w:cs="Cambria Math"/>
                        </w:rPr>
                        <w:t>⁢</w:t>
                      </w:r>
                      <w:r>
                        <w:t>ся экономиче</w:t>
                      </w:r>
                      <w:r>
                        <w:rPr>
                          <w:rFonts w:ascii="Cambria Math" w:hAnsi="Cambria Math" w:cs="Cambria Math"/>
                        </w:rPr>
                        <w:t>⁢</w:t>
                      </w:r>
                      <w:r>
                        <w:t>ский ро</w:t>
                      </w:r>
                      <w:r>
                        <w:rPr>
                          <w:rFonts w:ascii="Cambria Math" w:hAnsi="Cambria Math" w:cs="Cambria Math"/>
                        </w:rPr>
                        <w:t>⁢</w:t>
                      </w:r>
                      <w:r>
                        <w:t xml:space="preserve">ст при </w:t>
                      </w:r>
                      <w:r>
                        <w:rPr>
                          <w:rFonts w:ascii="Cambria Math" w:hAnsi="Cambria Math" w:cs="Cambria Math"/>
                        </w:rPr>
                        <w:t>⁢</w:t>
                      </w:r>
                      <w:r>
                        <w:t>вы</w:t>
                      </w:r>
                      <w:r>
                        <w:rPr>
                          <w:rFonts w:ascii="Cambria Math" w:hAnsi="Cambria Math" w:cs="Cambria Math"/>
                        </w:rPr>
                        <w:t>⁢</w:t>
                      </w:r>
                      <w:r>
                        <w:t>соком уро</w:t>
                      </w:r>
                      <w:r>
                        <w:rPr>
                          <w:rFonts w:ascii="Cambria Math" w:hAnsi="Cambria Math" w:cs="Cambria Math"/>
                        </w:rPr>
                        <w:t>⁢</w:t>
                      </w:r>
                      <w:r>
                        <w:t>вне занято</w:t>
                      </w:r>
                      <w:r>
                        <w:rPr>
                          <w:rFonts w:ascii="Cambria Math" w:hAnsi="Cambria Math" w:cs="Cambria Math"/>
                        </w:rPr>
                        <w:t>⁢</w:t>
                      </w:r>
                      <w:r>
                        <w:t>сти; но е</w:t>
                      </w:r>
                      <w:r>
                        <w:rPr>
                          <w:rFonts w:ascii="Cambria Math" w:hAnsi="Cambria Math" w:cs="Cambria Math"/>
                        </w:rPr>
                        <w:t>⁢</w:t>
                      </w:r>
                      <w:r>
                        <w:t xml:space="preserve">сть еще и </w:t>
                      </w:r>
                      <w:r>
                        <w:rPr>
                          <w:rFonts w:ascii="Cambria Math" w:hAnsi="Cambria Math" w:cs="Cambria Math"/>
                        </w:rPr>
                        <w:t>⁢</w:t>
                      </w:r>
                      <w:r>
                        <w:t>спады, когда дело</w:t>
                      </w:r>
                      <w:r>
                        <w:rPr>
                          <w:rFonts w:ascii="Cambria Math" w:hAnsi="Cambria Math" w:cs="Cambria Math"/>
                        </w:rPr>
                        <w:t>⁢</w:t>
                      </w:r>
                      <w:r>
                        <w:t>вая акти</w:t>
                      </w:r>
                      <w:r>
                        <w:rPr>
                          <w:rFonts w:ascii="Cambria Math" w:hAnsi="Cambria Math" w:cs="Cambria Math"/>
                        </w:rPr>
                        <w:t>⁢</w:t>
                      </w:r>
                      <w:r>
                        <w:t>вно</w:t>
                      </w:r>
                      <w:r>
                        <w:rPr>
                          <w:rFonts w:ascii="Cambria Math" w:hAnsi="Cambria Math" w:cs="Cambria Math"/>
                        </w:rPr>
                        <w:t>⁢</w:t>
                      </w:r>
                      <w:r>
                        <w:t xml:space="preserve">сть </w:t>
                      </w:r>
                      <w:r>
                        <w:rPr>
                          <w:rFonts w:ascii="Cambria Math" w:hAnsi="Cambria Math" w:cs="Cambria Math"/>
                        </w:rPr>
                        <w:t>⁢</w:t>
                      </w:r>
                      <w:r>
                        <w:t>сокращает</w:t>
                      </w:r>
                      <w:r>
                        <w:rPr>
                          <w:rFonts w:ascii="Cambria Math" w:hAnsi="Cambria Math" w:cs="Cambria Math"/>
                        </w:rPr>
                        <w:t>⁢</w:t>
                      </w:r>
                      <w:r>
                        <w:t xml:space="preserve">ся, </w:t>
                      </w:r>
                      <w:r>
                        <w:rPr>
                          <w:rFonts w:ascii="Cambria Math" w:hAnsi="Cambria Math" w:cs="Cambria Math"/>
                        </w:rPr>
                        <w:t>⁢</w:t>
                      </w:r>
                      <w:r>
                        <w:t>возникает нех</w:t>
                      </w:r>
                      <w:r>
                        <w:rPr>
                          <w:rFonts w:ascii="Cambria Math" w:hAnsi="Cambria Math" w:cs="Cambria Math"/>
                        </w:rPr>
                        <w:t>⁢</w:t>
                      </w:r>
                      <w:r>
                        <w:t>ватка рабочих ме</w:t>
                      </w:r>
                      <w:r>
                        <w:rPr>
                          <w:rFonts w:ascii="Cambria Math" w:hAnsi="Cambria Math" w:cs="Cambria Math"/>
                        </w:rPr>
                        <w:t>⁢</w:t>
                      </w:r>
                      <w:r>
                        <w:t>ст и потому ра</w:t>
                      </w:r>
                      <w:r>
                        <w:rPr>
                          <w:rFonts w:ascii="Cambria Math" w:hAnsi="Cambria Math" w:cs="Cambria Math"/>
                        </w:rPr>
                        <w:t>⁢</w:t>
                      </w:r>
                      <w:r>
                        <w:t>стет безработица.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ская теория ут</w:t>
                      </w:r>
                      <w:r>
                        <w:rPr>
                          <w:rFonts w:ascii="Cambria Math" w:hAnsi="Cambria Math" w:cs="Cambria Math"/>
                        </w:rPr>
                        <w:t>⁢</w:t>
                      </w:r>
                      <w:r>
                        <w:t xml:space="preserve">верждает, что цены — </w:t>
                      </w:r>
                      <w:r>
                        <w:rPr>
                          <w:rFonts w:ascii="Cambria Math" w:hAnsi="Cambria Math" w:cs="Cambria Math"/>
                        </w:rPr>
                        <w:t>⁢</w:t>
                      </w:r>
                      <w:r>
                        <w:t>в том чи</w:t>
                      </w:r>
                      <w:r>
                        <w:rPr>
                          <w:rFonts w:ascii="Cambria Math" w:hAnsi="Cambria Math" w:cs="Cambria Math"/>
                        </w:rPr>
                        <w:t>⁢</w:t>
                      </w:r>
                      <w:r>
                        <w:t>сле зарплаты — бы</w:t>
                      </w:r>
                      <w:r>
                        <w:rPr>
                          <w:rFonts w:ascii="Cambria Math" w:hAnsi="Cambria Math" w:cs="Cambria Math"/>
                        </w:rPr>
                        <w:t>⁢</w:t>
                      </w:r>
                      <w:r>
                        <w:t>стро откликают</w:t>
                      </w:r>
                      <w:r>
                        <w:rPr>
                          <w:rFonts w:ascii="Cambria Math" w:hAnsi="Cambria Math" w:cs="Cambria Math"/>
                        </w:rPr>
                        <w:t>⁢</w:t>
                      </w:r>
                      <w:r>
                        <w:t xml:space="preserve">ся на изменения </w:t>
                      </w:r>
                      <w:r>
                        <w:rPr>
                          <w:rFonts w:ascii="Cambria Math" w:hAnsi="Cambria Math" w:cs="Cambria Math"/>
                        </w:rPr>
                        <w:t>⁢</w:t>
                      </w:r>
                      <w:r>
                        <w:t>в</w:t>
                      </w:r>
                      <w:r>
                        <w:rPr>
                          <w:rFonts w:ascii="Cambria Math" w:hAnsi="Cambria Math" w:cs="Cambria Math"/>
                        </w:rPr>
                        <w:t>⁢</w:t>
                      </w:r>
                      <w:r>
                        <w:t>спро</w:t>
                      </w:r>
                      <w:r>
                        <w:rPr>
                          <w:rFonts w:ascii="Cambria Math" w:hAnsi="Cambria Math" w:cs="Cambria Math"/>
                        </w:rPr>
                        <w:t>⁢</w:t>
                      </w:r>
                      <w:r>
                        <w:t>се и предложении и что рынки, таким образом, бы</w:t>
                      </w:r>
                      <w:r>
                        <w:rPr>
                          <w:rFonts w:ascii="Cambria Math" w:hAnsi="Cambria Math" w:cs="Cambria Math"/>
                        </w:rPr>
                        <w:t>⁢</w:t>
                      </w:r>
                      <w:r>
                        <w:t>стро при</w:t>
                      </w:r>
                      <w:r>
                        <w:rPr>
                          <w:rFonts w:ascii="Cambria Math" w:hAnsi="Cambria Math" w:cs="Cambria Math"/>
                        </w:rPr>
                        <w:t>⁢</w:t>
                      </w:r>
                      <w:r>
                        <w:t>спо</w:t>
                      </w:r>
                      <w:r>
                        <w:rPr>
                          <w:rFonts w:ascii="Cambria Math" w:hAnsi="Cambria Math" w:cs="Cambria Math"/>
                        </w:rPr>
                        <w:t>⁢</w:t>
                      </w:r>
                      <w:r>
                        <w:t>сабли</w:t>
                      </w:r>
                      <w:r>
                        <w:rPr>
                          <w:rFonts w:ascii="Cambria Math" w:hAnsi="Cambria Math" w:cs="Cambria Math"/>
                        </w:rPr>
                        <w:t>⁢</w:t>
                      </w:r>
                      <w:r>
                        <w:t>вают</w:t>
                      </w:r>
                      <w:r>
                        <w:rPr>
                          <w:rFonts w:ascii="Cambria Math" w:hAnsi="Cambria Math" w:cs="Cambria Math"/>
                        </w:rPr>
                        <w:t>⁢</w:t>
                      </w:r>
                      <w:r>
                        <w:t>ся к экономиче</w:t>
                      </w:r>
                      <w:r>
                        <w:rPr>
                          <w:rFonts w:ascii="Cambria Math" w:hAnsi="Cambria Math" w:cs="Cambria Math"/>
                        </w:rPr>
                        <w:t>⁢</w:t>
                      </w:r>
                      <w:r>
                        <w:t>ским потря</w:t>
                      </w:r>
                      <w:r>
                        <w:rPr>
                          <w:rFonts w:ascii="Cambria Math" w:hAnsi="Cambria Math" w:cs="Cambria Math"/>
                        </w:rPr>
                        <w:t>⁢</w:t>
                      </w:r>
                      <w:r>
                        <w:t>сениям. По кла</w:t>
                      </w:r>
                      <w:r>
                        <w:rPr>
                          <w:rFonts w:ascii="Cambria Math" w:hAnsi="Cambria Math" w:cs="Cambria Math"/>
                        </w:rPr>
                        <w:t>⁢</w:t>
                      </w:r>
                      <w:r>
                        <w:t>с</w:t>
                      </w:r>
                      <w:r>
                        <w:rPr>
                          <w:rFonts w:ascii="Cambria Math" w:hAnsi="Cambria Math" w:cs="Cambria Math"/>
                        </w:rPr>
                        <w:t>⁢</w:t>
                      </w:r>
                      <w:r>
                        <w:t>сиче</w:t>
                      </w:r>
                      <w:r>
                        <w:rPr>
                          <w:rFonts w:ascii="Cambria Math" w:hAnsi="Cambria Math" w:cs="Cambria Math"/>
                        </w:rPr>
                        <w:t>⁢</w:t>
                      </w:r>
                      <w:r>
                        <w:t>ской теории экономиче</w:t>
                      </w:r>
                      <w:r>
                        <w:rPr>
                          <w:rFonts w:ascii="Cambria Math" w:hAnsi="Cambria Math" w:cs="Cambria Math"/>
                        </w:rPr>
                        <w:t>⁢</w:t>
                      </w:r>
                      <w:r>
                        <w:t>ский цикл не должен при</w:t>
                      </w:r>
                      <w:r>
                        <w:rPr>
                          <w:rFonts w:ascii="Cambria Math" w:hAnsi="Cambria Math" w:cs="Cambria Math"/>
                        </w:rPr>
                        <w:t>⁢</w:t>
                      </w:r>
                      <w:r>
                        <w:t>водить к ма</w:t>
                      </w:r>
                      <w:r>
                        <w:rPr>
                          <w:rFonts w:ascii="Cambria Math" w:hAnsi="Cambria Math" w:cs="Cambria Math"/>
                        </w:rPr>
                        <w:t>⁢</w:t>
                      </w:r>
                      <w:r>
                        <w:t>с</w:t>
                      </w:r>
                      <w:r>
                        <w:rPr>
                          <w:rFonts w:ascii="Cambria Math" w:hAnsi="Cambria Math" w:cs="Cambria Math"/>
                        </w:rPr>
                        <w:t>⁢</w:t>
                      </w:r>
                      <w:r>
                        <w:t>со</w:t>
                      </w:r>
                      <w:r>
                        <w:rPr>
                          <w:rFonts w:ascii="Cambria Math" w:hAnsi="Cambria Math" w:cs="Cambria Math"/>
                        </w:rPr>
                        <w:t>⁢</w:t>
                      </w:r>
                      <w:r>
                        <w:t>вой безработице. Но Джон Мейнард Кейн</w:t>
                      </w:r>
                      <w:r>
                        <w:rPr>
                          <w:rFonts w:ascii="Cambria Math" w:hAnsi="Cambria Math" w:cs="Cambria Math"/>
                        </w:rPr>
                        <w:t>⁢</w:t>
                      </w:r>
                      <w:r>
                        <w:t>с, огляды</w:t>
                      </w:r>
                      <w:r>
                        <w:rPr>
                          <w:rFonts w:ascii="Cambria Math" w:hAnsi="Cambria Math" w:cs="Cambria Math"/>
                        </w:rPr>
                        <w:t>⁢</w:t>
                      </w:r>
                      <w:r>
                        <w:t>вая</w:t>
                      </w:r>
                      <w:r>
                        <w:rPr>
                          <w:rFonts w:ascii="Cambria Math" w:hAnsi="Cambria Math" w:cs="Cambria Math"/>
                        </w:rPr>
                        <w:t>⁢</w:t>
                      </w:r>
                      <w:r>
                        <w:t xml:space="preserve">сь на </w:t>
                      </w:r>
                      <w:r>
                        <w:rPr>
                          <w:rFonts w:ascii="Cambria Math" w:hAnsi="Cambria Math" w:cs="Cambria Math"/>
                        </w:rPr>
                        <w:t>⁢</w:t>
                      </w:r>
                      <w:r>
                        <w:t>Великую депре</w:t>
                      </w:r>
                      <w:r>
                        <w:rPr>
                          <w:rFonts w:ascii="Cambria Math" w:hAnsi="Cambria Math" w:cs="Cambria Math"/>
                        </w:rPr>
                        <w:t>⁢</w:t>
                      </w:r>
                      <w:r>
                        <w:t>с</w:t>
                      </w:r>
                      <w:r>
                        <w:rPr>
                          <w:rFonts w:ascii="Cambria Math" w:hAnsi="Cambria Math" w:cs="Cambria Math"/>
                        </w:rPr>
                        <w:t>⁢</w:t>
                      </w:r>
                      <w:r>
                        <w:t>сию, опро</w:t>
                      </w:r>
                      <w:r>
                        <w:rPr>
                          <w:rFonts w:ascii="Cambria Math" w:hAnsi="Cambria Math" w:cs="Cambria Math"/>
                        </w:rPr>
                        <w:t>⁢</w:t>
                      </w:r>
                      <w:r>
                        <w:t>верг этот тези</w:t>
                      </w:r>
                      <w:r>
                        <w:rPr>
                          <w:rFonts w:ascii="Cambria Math" w:hAnsi="Cambria Math" w:cs="Cambria Math"/>
                        </w:rPr>
                        <w:t>⁢</w:t>
                      </w:r>
                      <w:r>
                        <w:t>с. Ключе</w:t>
                      </w:r>
                      <w:r>
                        <w:rPr>
                          <w:rFonts w:ascii="Cambria Math" w:hAnsi="Cambria Math" w:cs="Cambria Math"/>
                        </w:rPr>
                        <w:t>⁢</w:t>
                      </w:r>
                      <w:r>
                        <w:t>вым фактором ро</w:t>
                      </w:r>
                      <w:r>
                        <w:rPr>
                          <w:rFonts w:ascii="Cambria Math" w:hAnsi="Cambria Math" w:cs="Cambria Math"/>
                        </w:rPr>
                        <w:t>⁢</w:t>
                      </w:r>
                      <w:r>
                        <w:t xml:space="preserve">ста </w:t>
                      </w:r>
                      <w:r>
                        <w:rPr>
                          <w:rFonts w:ascii="Cambria Math" w:hAnsi="Cambria Math" w:cs="Cambria Math"/>
                        </w:rPr>
                        <w:t>⁢</w:t>
                      </w:r>
                      <w:r>
                        <w:t>в экономиче</w:t>
                      </w:r>
                      <w:r>
                        <w:rPr>
                          <w:rFonts w:ascii="Cambria Math" w:hAnsi="Cambria Math" w:cs="Cambria Math"/>
                        </w:rPr>
                        <w:t>⁢</w:t>
                      </w:r>
                      <w:r>
                        <w:t>ском цикле я</w:t>
                      </w:r>
                      <w:r>
                        <w:rPr>
                          <w:rFonts w:ascii="Cambria Math" w:hAnsi="Cambria Math" w:cs="Cambria Math"/>
                        </w:rPr>
                        <w:t>⁢</w:t>
                      </w:r>
                      <w:r>
                        <w:t>вляет</w:t>
                      </w:r>
                      <w:r>
                        <w:rPr>
                          <w:rFonts w:ascii="Cambria Math" w:hAnsi="Cambria Math" w:cs="Cambria Math"/>
                        </w:rPr>
                        <w:t>⁢</w:t>
                      </w:r>
                      <w:r>
                        <w:t xml:space="preserve">ся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с (</w:t>
                      </w:r>
                      <w:r>
                        <w:rPr>
                          <w:rFonts w:ascii="Cambria Math" w:hAnsi="Cambria Math" w:cs="Cambria Math"/>
                        </w:rPr>
                        <w:t>⁢</w:t>
                      </w:r>
                      <w:r>
                        <w:t>ве</w:t>
                      </w:r>
                      <w:r>
                        <w:rPr>
                          <w:rFonts w:ascii="Cambria Math" w:hAnsi="Cambria Math" w:cs="Cambria Math"/>
                        </w:rPr>
                        <w:t>⁢</w:t>
                      </w:r>
                      <w:r>
                        <w:t>сь платеже</w:t>
                      </w:r>
                      <w:r>
                        <w:rPr>
                          <w:rFonts w:ascii="Cambria Math" w:hAnsi="Cambria Math" w:cs="Cambria Math"/>
                        </w:rPr>
                        <w:t>⁢</w:t>
                      </w:r>
                      <w:r>
                        <w:t>спо</w:t>
                      </w:r>
                      <w:r>
                        <w:rPr>
                          <w:rFonts w:ascii="Cambria Math" w:hAnsi="Cambria Math" w:cs="Cambria Math"/>
                        </w:rPr>
                        <w:t>⁢</w:t>
                      </w:r>
                      <w:r>
                        <w:t xml:space="preserve">собный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 xml:space="preserve">в экономике). При </w:t>
                      </w:r>
                      <w:r>
                        <w:rPr>
                          <w:rFonts w:ascii="Cambria Math" w:hAnsi="Cambria Math" w:cs="Cambria Math"/>
                        </w:rPr>
                        <w:t>⁢</w:t>
                      </w:r>
                      <w:r>
                        <w:t xml:space="preserve">спадах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имеет тенденцию к </w:t>
                      </w:r>
                      <w:r>
                        <w:rPr>
                          <w:rFonts w:ascii="Cambria Math" w:hAnsi="Cambria Math" w:cs="Cambria Math"/>
                        </w:rPr>
                        <w:t>⁢</w:t>
                      </w:r>
                      <w:r>
                        <w:t>снижению, что делает эту фазу цикла неблагоприятной, при</w:t>
                      </w:r>
                      <w:r>
                        <w:rPr>
                          <w:rFonts w:ascii="Cambria Math" w:hAnsi="Cambria Math" w:cs="Cambria Math"/>
                        </w:rPr>
                        <w:t>⁢</w:t>
                      </w:r>
                      <w:r>
                        <w:t>водя к длительным периодам безработицы. Упра</w:t>
                      </w:r>
                      <w:r>
                        <w:rPr>
                          <w:rFonts w:ascii="Cambria Math" w:hAnsi="Cambria Math" w:cs="Cambria Math"/>
                        </w:rPr>
                        <w:t>⁢</w:t>
                      </w:r>
                      <w:r>
                        <w:t xml:space="preserve">вляя </w:t>
                      </w:r>
                      <w:r>
                        <w:rPr>
                          <w:rFonts w:ascii="Cambria Math" w:hAnsi="Cambria Math" w:cs="Cambria Math"/>
                        </w:rPr>
                        <w:t>⁢</w:t>
                      </w:r>
                      <w:r>
                        <w:t>со</w:t>
                      </w:r>
                      <w:r>
                        <w:rPr>
                          <w:rFonts w:ascii="Cambria Math" w:hAnsi="Cambria Math" w:cs="Cambria Math"/>
                        </w:rPr>
                        <w:t>⁢</w:t>
                      </w:r>
                      <w:r>
                        <w:t xml:space="preserve">вокупным </w:t>
                      </w:r>
                      <w:r>
                        <w:rPr>
                          <w:rFonts w:ascii="Cambria Math" w:hAnsi="Cambria Math" w:cs="Cambria Math"/>
                        </w:rPr>
                        <w:t>⁢</w:t>
                      </w:r>
                      <w:r>
                        <w:t>спро</w:t>
                      </w:r>
                      <w:r>
                        <w:rPr>
                          <w:rFonts w:ascii="Cambria Math" w:hAnsi="Cambria Math" w:cs="Cambria Math"/>
                        </w:rPr>
                        <w:t>⁢</w:t>
                      </w:r>
                      <w:r>
                        <w:t>сом,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могут </w:t>
                      </w:r>
                      <w:r>
                        <w:rPr>
                          <w:rFonts w:ascii="Cambria Math" w:hAnsi="Cambria Math" w:cs="Cambria Math"/>
                        </w:rPr>
                        <w:t>⁢</w:t>
                      </w:r>
                      <w:r>
                        <w:t>влиять на экономиче</w:t>
                      </w:r>
                      <w:r>
                        <w:rPr>
                          <w:rFonts w:ascii="Cambria Math" w:hAnsi="Cambria Math" w:cs="Cambria Math"/>
                        </w:rPr>
                        <w:t>⁢</w:t>
                      </w:r>
                      <w:r>
                        <w:t>ские циклы, уменьшая не</w:t>
                      </w:r>
                      <w:r>
                        <w:rPr>
                          <w:rFonts w:ascii="Cambria Math" w:hAnsi="Cambria Math" w:cs="Cambria Math"/>
                        </w:rPr>
                        <w:t>⁢</w:t>
                      </w:r>
                      <w:r>
                        <w:t>стабильно</w:t>
                      </w:r>
                      <w:r>
                        <w:rPr>
                          <w:rFonts w:ascii="Cambria Math" w:hAnsi="Cambria Math" w:cs="Cambria Math"/>
                        </w:rPr>
                        <w:t>⁢</w:t>
                      </w:r>
                      <w:r>
                        <w:t>сть раз</w:t>
                      </w:r>
                      <w:r>
                        <w:rPr>
                          <w:rFonts w:ascii="Cambria Math" w:hAnsi="Cambria Math" w:cs="Cambria Math"/>
                        </w:rPr>
                        <w:t>⁢</w:t>
                      </w:r>
                      <w:r>
                        <w:t>вития экономики. Теория, ориентиро</w:t>
                      </w:r>
                      <w:r>
                        <w:rPr>
                          <w:rFonts w:ascii="Cambria Math" w:hAnsi="Cambria Math" w:cs="Cambria Math"/>
                        </w:rPr>
                        <w:t>⁢</w:t>
                      </w:r>
                      <w:r>
                        <w:t xml:space="preserve">ванная на </w:t>
                      </w:r>
                      <w:r>
                        <w:rPr>
                          <w:rFonts w:ascii="Cambria Math" w:hAnsi="Cambria Math" w:cs="Cambria Math"/>
                        </w:rPr>
                        <w:t>⁢</w:t>
                      </w:r>
                      <w:r>
                        <w:t>спро</w:t>
                      </w:r>
                      <w:r>
                        <w:rPr>
                          <w:rFonts w:ascii="Cambria Math" w:hAnsi="Cambria Math" w:cs="Cambria Math"/>
                        </w:rPr>
                        <w:t>⁢</w:t>
                      </w:r>
                      <w:r>
                        <w:t xml:space="preserve">с, концентрирует </w:t>
                      </w:r>
                      <w:r>
                        <w:rPr>
                          <w:rFonts w:ascii="Cambria Math" w:hAnsi="Cambria Math" w:cs="Cambria Math"/>
                        </w:rPr>
                        <w:t>⁢</w:t>
                      </w:r>
                      <w:r>
                        <w:t>с</w:t>
                      </w:r>
                      <w:r>
                        <w:rPr>
                          <w:rFonts w:ascii="Cambria Math" w:hAnsi="Cambria Math" w:cs="Cambria Math"/>
                        </w:rPr>
                        <w:t>⁢</w:t>
                      </w:r>
                      <w:r>
                        <w:t xml:space="preserve">вое </w:t>
                      </w:r>
                      <w:r>
                        <w:rPr>
                          <w:rFonts w:ascii="Cambria Math" w:hAnsi="Cambria Math" w:cs="Cambria Math"/>
                        </w:rPr>
                        <w:t>⁢</w:t>
                      </w:r>
                      <w:r>
                        <w:t xml:space="preserve">внимание на </w:t>
                      </w:r>
                      <w:r>
                        <w:rPr>
                          <w:rFonts w:ascii="Cambria Math" w:hAnsi="Cambria Math" w:cs="Cambria Math"/>
                        </w:rPr>
                        <w:t>⁢</w:t>
                      </w:r>
                      <w:r>
                        <w:t>важном а</w:t>
                      </w:r>
                      <w:r>
                        <w:rPr>
                          <w:rFonts w:ascii="Cambria Math" w:hAnsi="Cambria Math" w:cs="Cambria Math"/>
                        </w:rPr>
                        <w:t>⁢</w:t>
                      </w:r>
                      <w:r>
                        <w:t>спекте того, как работает экономика. Но это еще не конец и</w:t>
                      </w:r>
                      <w:r>
                        <w:rPr>
                          <w:rFonts w:ascii="Cambria Math" w:hAnsi="Cambria Math" w:cs="Cambria Math"/>
                        </w:rPr>
                        <w:t>⁢</w:t>
                      </w:r>
                      <w:r>
                        <w:t xml:space="preserve">стории. Как функционирует экономика, определяет не только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 </w:t>
                      </w:r>
                      <w:r>
                        <w:rPr>
                          <w:rFonts w:ascii="Cambria Math" w:hAnsi="Cambria Math" w:cs="Cambria Math"/>
                        </w:rPr>
                        <w:t>⁢</w:t>
                      </w:r>
                      <w:r>
                        <w:t>в долго</w:t>
                      </w:r>
                      <w:r>
                        <w:rPr>
                          <w:rFonts w:ascii="Cambria Math" w:hAnsi="Cambria Math" w:cs="Cambria Math"/>
                        </w:rPr>
                        <w:t>⁢</w:t>
                      </w:r>
                      <w:r>
                        <w:t>срочной пер</w:t>
                      </w:r>
                      <w:r>
                        <w:rPr>
                          <w:rFonts w:ascii="Cambria Math" w:hAnsi="Cambria Math" w:cs="Cambria Math"/>
                        </w:rPr>
                        <w:t>⁢</w:t>
                      </w:r>
                      <w:r>
                        <w:t>спекти</w:t>
                      </w:r>
                      <w:r>
                        <w:rPr>
                          <w:rFonts w:ascii="Cambria Math" w:hAnsi="Cambria Math" w:cs="Cambria Math"/>
                        </w:rPr>
                        <w:t>⁢</w:t>
                      </w:r>
                      <w:r>
                        <w:t>ве ключе</w:t>
                      </w:r>
                      <w:r>
                        <w:rPr>
                          <w:rFonts w:ascii="Cambria Math" w:hAnsi="Cambria Math" w:cs="Cambria Math"/>
                        </w:rPr>
                        <w:t>⁢</w:t>
                      </w:r>
                      <w:r>
                        <w:t>выми факторами я</w:t>
                      </w:r>
                      <w:r>
                        <w:rPr>
                          <w:rFonts w:ascii="Cambria Math" w:hAnsi="Cambria Math" w:cs="Cambria Math"/>
                        </w:rPr>
                        <w:t>⁢</w:t>
                      </w:r>
                      <w:r>
                        <w:t>вляют</w:t>
                      </w:r>
                      <w:r>
                        <w:rPr>
                          <w:rFonts w:ascii="Cambria Math" w:hAnsi="Cambria Math" w:cs="Cambria Math"/>
                        </w:rPr>
                        <w:t>⁢</w:t>
                      </w:r>
                      <w:r>
                        <w:t>ся ин</w:t>
                      </w:r>
                      <w:r>
                        <w:rPr>
                          <w:rFonts w:ascii="Cambria Math" w:hAnsi="Cambria Math" w:cs="Cambria Math"/>
                        </w:rPr>
                        <w:t>⁢</w:t>
                      </w:r>
                      <w:r>
                        <w:t>ве</w:t>
                      </w:r>
                      <w:r>
                        <w:rPr>
                          <w:rFonts w:ascii="Cambria Math" w:hAnsi="Cambria Math" w:cs="Cambria Math"/>
                        </w:rPr>
                        <w:t>⁢</w:t>
                      </w:r>
                      <w:r>
                        <w:t>стиции и инно</w:t>
                      </w:r>
                      <w:r>
                        <w:rPr>
                          <w:rFonts w:ascii="Cambria Math" w:hAnsi="Cambria Math" w:cs="Cambria Math"/>
                        </w:rPr>
                        <w:t>⁢</w:t>
                      </w:r>
                      <w:r>
                        <w:t>вации. Однажды предположи</w:t>
                      </w:r>
                      <w:r>
                        <w:rPr>
                          <w:rFonts w:ascii="Cambria Math" w:hAnsi="Cambria Math" w:cs="Cambria Math"/>
                        </w:rPr>
                        <w:t>⁢</w:t>
                      </w:r>
                      <w:r>
                        <w:t>в, что пра</w:t>
                      </w:r>
                      <w:r>
                        <w:rPr>
                          <w:rFonts w:ascii="Cambria Math" w:hAnsi="Cambria Math" w:cs="Cambria Math"/>
                        </w:rPr>
                        <w:t>⁢</w:t>
                      </w:r>
                      <w:r>
                        <w:t>витель</w:t>
                      </w:r>
                      <w:r>
                        <w:rPr>
                          <w:rFonts w:ascii="Cambria Math" w:hAnsi="Cambria Math" w:cs="Cambria Math"/>
                        </w:rPr>
                        <w:t>⁢</w:t>
                      </w:r>
                      <w:r>
                        <w:t>ст</w:t>
                      </w:r>
                      <w:r>
                        <w:rPr>
                          <w:rFonts w:ascii="Cambria Math" w:hAnsi="Cambria Math" w:cs="Cambria Math"/>
                        </w:rPr>
                        <w:t>⁢</w:t>
                      </w:r>
                      <w:r>
                        <w:t xml:space="preserve">ва могли бы </w:t>
                      </w:r>
                      <w:r>
                        <w:rPr>
                          <w:rFonts w:ascii="Cambria Math" w:hAnsi="Cambria Math" w:cs="Cambria Math"/>
                        </w:rPr>
                        <w:t>⁢</w:t>
                      </w:r>
                      <w:r>
                        <w:t>воздей</w:t>
                      </w:r>
                      <w:r>
                        <w:rPr>
                          <w:rFonts w:ascii="Cambria Math" w:hAnsi="Cambria Math" w:cs="Cambria Math"/>
                        </w:rPr>
                        <w:t>⁢</w:t>
                      </w:r>
                      <w:r>
                        <w:t>ст</w:t>
                      </w:r>
                      <w:r>
                        <w:rPr>
                          <w:rFonts w:ascii="Cambria Math" w:hAnsi="Cambria Math" w:cs="Cambria Math"/>
                        </w:rPr>
                        <w:t>⁢</w:t>
                      </w:r>
                      <w:r>
                        <w:t>во</w:t>
                      </w:r>
                      <w:r>
                        <w:rPr>
                          <w:rFonts w:ascii="Cambria Math" w:hAnsi="Cambria Math" w:cs="Cambria Math"/>
                        </w:rPr>
                        <w:t>⁢</w:t>
                      </w:r>
                      <w:r>
                        <w:t xml:space="preserve">вать на </w:t>
                      </w:r>
                      <w:r>
                        <w:rPr>
                          <w:rFonts w:ascii="Cambria Math" w:hAnsi="Cambria Math" w:cs="Cambria Math"/>
                        </w:rPr>
                        <w:t>⁢</w:t>
                      </w:r>
                      <w:r>
                        <w:t>со</w:t>
                      </w:r>
                      <w:r>
                        <w:rPr>
                          <w:rFonts w:ascii="Cambria Math" w:hAnsi="Cambria Math" w:cs="Cambria Math"/>
                        </w:rPr>
                        <w:t>⁢</w:t>
                      </w:r>
                      <w:r>
                        <w:t xml:space="preserve">вокупный </w:t>
                      </w:r>
                      <w:r>
                        <w:rPr>
                          <w:rFonts w:ascii="Cambria Math" w:hAnsi="Cambria Math" w:cs="Cambria Math"/>
                        </w:rPr>
                        <w:t>⁢</w:t>
                      </w:r>
                      <w:r>
                        <w:t>спро</w:t>
                      </w:r>
                      <w:r>
                        <w:rPr>
                          <w:rFonts w:ascii="Cambria Math" w:hAnsi="Cambria Math" w:cs="Cambria Math"/>
                        </w:rPr>
                        <w:t>⁢</w:t>
                      </w:r>
                      <w:r>
                        <w:t xml:space="preserve">с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 xml:space="preserve">ве </w:t>
                      </w:r>
                      <w:r>
                        <w:rPr>
                          <w:rFonts w:ascii="Cambria Math" w:hAnsi="Cambria Math" w:cs="Cambria Math"/>
                        </w:rPr>
                        <w:t>⁢</w:t>
                      </w:r>
                      <w:r>
                        <w:t>спо</w:t>
                      </w:r>
                      <w:r>
                        <w:rPr>
                          <w:rFonts w:ascii="Cambria Math" w:hAnsi="Cambria Math" w:cs="Cambria Math"/>
                        </w:rPr>
                        <w:t>⁢</w:t>
                      </w:r>
                      <w:r>
                        <w:t>соба упра</w:t>
                      </w:r>
                      <w:r>
                        <w:rPr>
                          <w:rFonts w:ascii="Cambria Math" w:hAnsi="Cambria Math" w:cs="Cambria Math"/>
                        </w:rPr>
                        <w:t>⁢</w:t>
                      </w:r>
                      <w:r>
                        <w:t>вления экономикой, кейн</w:t>
                      </w:r>
                      <w:r>
                        <w:rPr>
                          <w:rFonts w:ascii="Cambria Math" w:hAnsi="Cambria Math" w:cs="Cambria Math"/>
                        </w:rPr>
                        <w:t>⁢</w:t>
                      </w:r>
                      <w:r>
                        <w:t>сиан</w:t>
                      </w:r>
                      <w:r>
                        <w:rPr>
                          <w:rFonts w:ascii="Cambria Math" w:hAnsi="Cambria Math" w:cs="Cambria Math"/>
                        </w:rPr>
                        <w:t>⁢</w:t>
                      </w:r>
                      <w:r>
                        <w:t>ст</w:t>
                      </w:r>
                      <w:r>
                        <w:rPr>
                          <w:rFonts w:ascii="Cambria Math" w:hAnsi="Cambria Math" w:cs="Cambria Math"/>
                        </w:rPr>
                        <w:t>⁢</w:t>
                      </w:r>
                      <w:r>
                        <w:t xml:space="preserve">во не уточняет, как это делать — </w:t>
                      </w:r>
                      <w:r>
                        <w:rPr>
                          <w:rFonts w:ascii="Cambria Math" w:hAnsi="Cambria Math" w:cs="Cambria Math"/>
                        </w:rPr>
                        <w:t>⁢</w:t>
                      </w:r>
                      <w:r>
                        <w:t>с помощью монетарной политики или фи</w:t>
                      </w:r>
                      <w:r>
                        <w:rPr>
                          <w:rFonts w:ascii="Cambria Math" w:hAnsi="Cambria Math" w:cs="Cambria Math"/>
                        </w:rPr>
                        <w:t>⁢</w:t>
                      </w:r>
                      <w:r>
                        <w:t>скальной.</w:t>
                      </w:r>
                    </w:p>
                    <w:p w14:paraId="69C30169" w14:textId="77777777" w:rsidR="005A0CFC" w:rsidRDefault="005A0CFC" w:rsidP="00896F7C"/>
                  </w:txbxContent>
                </v:textbox>
              </v:rect>
            </w:pict>
          </mc:Fallback>
        </mc:AlternateContent>
      </w:r>
      <w:r w:rsidRPr="00896F7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3952" behindDoc="0" locked="0" layoutInCell="1" allowOverlap="1" wp14:anchorId="30788DB0" wp14:editId="30AE469D">
                <wp:simplePos x="0" y="0"/>
                <wp:positionH relativeFrom="column">
                  <wp:posOffset>-86995</wp:posOffset>
                </wp:positionH>
                <wp:positionV relativeFrom="paragraph">
                  <wp:posOffset>508000</wp:posOffset>
                </wp:positionV>
                <wp:extent cx="12700" cy="12700"/>
                <wp:effectExtent l="8255" t="12700" r="7620" b="12700"/>
                <wp:wrapNone/>
                <wp:docPr id="43" name="Прямоугольник 4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78EF4124" w14:textId="77777777" w:rsidR="005A0CFC" w:rsidRDefault="005A0CFC" w:rsidP="00896F7C"/>
                          <w:p w14:paraId="0DA2EC68"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3E53FBAB" w14:textId="77777777" w:rsidR="005A0CFC" w:rsidRDefault="005A0CFC" w:rsidP="00896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128" style="position:absolute;left:0;text-align:left;margin-left:-6.85pt;margin-top:40pt;width:1pt;height:1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">
                <v:textbox>
                  <w:txbxContent>
                    <w:p w14:paraId="78EF4124" w14:textId="77777777" w:rsidR="005A0CFC" w:rsidRDefault="005A0CFC" w:rsidP="00896F7C"/>
                    <w:p w14:paraId="0DA2EC68" w14:textId="77777777" w:rsidR="005A0CFC" w:rsidRDefault="005A0CFC" w:rsidP="00896F7C">
                      <w:r>
                        <w:t>Любой то</w:t>
                      </w:r>
                      <w:r>
                        <w:rPr>
                          <w:rFonts w:ascii="Cambria Math" w:hAnsi="Cambria Math" w:cs="Cambria Math"/>
                        </w:rPr>
                        <w:t>⁢</w:t>
                      </w:r>
                      <w:r>
                        <w:t>вар — предмет, произ</w:t>
                      </w:r>
                      <w:r>
                        <w:rPr>
                          <w:rFonts w:ascii="Cambria Math" w:hAnsi="Cambria Math" w:cs="Cambria Math"/>
                        </w:rPr>
                        <w:t>⁢</w:t>
                      </w:r>
                      <w:r>
                        <w:t>веденный для продажи, — обладает потребитель</w:t>
                      </w:r>
                      <w:r>
                        <w:rPr>
                          <w:rFonts w:ascii="Cambria Math" w:hAnsi="Cambria Math" w:cs="Cambria Math"/>
                        </w:rPr>
                        <w:t>⁢</w:t>
                      </w:r>
                      <w:r>
                        <w:t>ской ценно</w:t>
                      </w:r>
                      <w:r>
                        <w:rPr>
                          <w:rFonts w:ascii="Cambria Math" w:hAnsi="Cambria Math" w:cs="Cambria Math"/>
                        </w:rPr>
                        <w:t>⁢</w:t>
                      </w:r>
                      <w:r>
                        <w:t>стью и мено</w:t>
                      </w:r>
                      <w:r>
                        <w:rPr>
                          <w:rFonts w:ascii="Cambria Math" w:hAnsi="Cambria Math" w:cs="Cambria Math"/>
                        </w:rPr>
                        <w:t>⁢</w:t>
                      </w:r>
                      <w:r>
                        <w:t xml:space="preserve">вой </w:t>
                      </w:r>
                      <w:r>
                        <w:rPr>
                          <w:rFonts w:ascii="Cambria Math" w:hAnsi="Cambria Math" w:cs="Cambria Math"/>
                        </w:rPr>
                        <w:t>⁢</w:t>
                      </w:r>
                      <w:r>
                        <w:t>стоимо</w:t>
                      </w:r>
                      <w:r>
                        <w:rPr>
                          <w:rFonts w:ascii="Cambria Math" w:hAnsi="Cambria Math" w:cs="Cambria Math"/>
                        </w:rPr>
                        <w:t>⁢</w:t>
                      </w:r>
                      <w:r>
                        <w:t xml:space="preserve">стью. Например, </w:t>
                      </w:r>
                      <w:r>
                        <w:rPr>
                          <w:rFonts w:ascii="Cambria Math" w:hAnsi="Cambria Math" w:cs="Cambria Math"/>
                        </w:rPr>
                        <w:t>⁢</w:t>
                      </w:r>
                      <w:r>
                        <w:t>стул имеет потребитель</w:t>
                      </w:r>
                      <w:r>
                        <w:rPr>
                          <w:rFonts w:ascii="Cambria Math" w:hAnsi="Cambria Math" w:cs="Cambria Math"/>
                        </w:rPr>
                        <w:t>⁢</w:t>
                      </w:r>
                      <w:r>
                        <w:t>скую ценно</w:t>
                      </w:r>
                      <w:r>
                        <w:rPr>
                          <w:rFonts w:ascii="Cambria Math" w:hAnsi="Cambria Math" w:cs="Cambria Math"/>
                        </w:rPr>
                        <w:t>⁢</w:t>
                      </w:r>
                      <w:r>
                        <w:t>сть (</w:t>
                      </w:r>
                      <w:r>
                        <w:rPr>
                          <w:rFonts w:ascii="Cambria Math" w:hAnsi="Cambria Math" w:cs="Cambria Math"/>
                        </w:rPr>
                        <w:t>⁢</w:t>
                      </w:r>
                      <w:r>
                        <w:t>сидя на нем, можно читать эту книгу) и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сть. Такое понимание Марк</w:t>
                      </w:r>
                      <w:r>
                        <w:rPr>
                          <w:rFonts w:ascii="Cambria Math" w:hAnsi="Cambria Math" w:cs="Cambria Math"/>
                        </w:rPr>
                        <w:t>⁢</w:t>
                      </w:r>
                      <w:r>
                        <w:t>с и</w:t>
                      </w:r>
                      <w:r>
                        <w:rPr>
                          <w:rFonts w:ascii="Cambria Math" w:hAnsi="Cambria Math" w:cs="Cambria Math"/>
                        </w:rPr>
                        <w:t>⁢</w:t>
                      </w:r>
                      <w:r>
                        <w:t>спользо</w:t>
                      </w:r>
                      <w:r>
                        <w:rPr>
                          <w:rFonts w:ascii="Cambria Math" w:hAnsi="Cambria Math" w:cs="Cambria Math"/>
                        </w:rPr>
                        <w:t>⁢</w:t>
                      </w:r>
                      <w:r>
                        <w:t>вал для доказатель</w:t>
                      </w:r>
                      <w:r>
                        <w:rPr>
                          <w:rFonts w:ascii="Cambria Math" w:hAnsi="Cambria Math" w:cs="Cambria Math"/>
                        </w:rPr>
                        <w:t>⁢</w:t>
                      </w:r>
                      <w:r>
                        <w:t>ст</w:t>
                      </w:r>
                      <w:r>
                        <w:rPr>
                          <w:rFonts w:ascii="Cambria Math" w:hAnsi="Cambria Math" w:cs="Cambria Math"/>
                        </w:rPr>
                        <w:t>⁢</w:t>
                      </w:r>
                      <w:r>
                        <w:t>ва того, что труд тоже я</w:t>
                      </w:r>
                      <w:r>
                        <w:rPr>
                          <w:rFonts w:ascii="Cambria Math" w:hAnsi="Cambria Math" w:cs="Cambria Math"/>
                        </w:rPr>
                        <w:t>⁢</w:t>
                      </w:r>
                      <w:r>
                        <w:t>вляет</w:t>
                      </w:r>
                      <w:r>
                        <w:rPr>
                          <w:rFonts w:ascii="Cambria Math" w:hAnsi="Cambria Math" w:cs="Cambria Math"/>
                        </w:rPr>
                        <w:t>⁢</w:t>
                      </w:r>
                      <w:r>
                        <w:t>ся то</w:t>
                      </w:r>
                      <w:r>
                        <w:rPr>
                          <w:rFonts w:ascii="Cambria Math" w:hAnsi="Cambria Math" w:cs="Cambria Math"/>
                        </w:rPr>
                        <w:t>⁢</w:t>
                      </w:r>
                      <w:r>
                        <w:t xml:space="preserve">варом и </w:t>
                      </w:r>
                      <w:r>
                        <w:rPr>
                          <w:rFonts w:ascii="Cambria Math" w:hAnsi="Cambria Math" w:cs="Cambria Math"/>
                        </w:rPr>
                        <w:t>⁢</w:t>
                      </w:r>
                      <w:r>
                        <w:t>со</w:t>
                      </w:r>
                      <w:r>
                        <w:rPr>
                          <w:rFonts w:ascii="Cambria Math" w:hAnsi="Cambria Math" w:cs="Cambria Math"/>
                        </w:rPr>
                        <w:t>⁢</w:t>
                      </w:r>
                      <w:r>
                        <w:t>ста</w:t>
                      </w:r>
                      <w:r>
                        <w:rPr>
                          <w:rFonts w:ascii="Cambria Math" w:hAnsi="Cambria Math" w:cs="Cambria Math"/>
                        </w:rPr>
                        <w:t>⁢</w:t>
                      </w:r>
                      <w:r>
                        <w:t>вной ча</w:t>
                      </w:r>
                      <w:r>
                        <w:rPr>
                          <w:rFonts w:ascii="Cambria Math" w:hAnsi="Cambria Math" w:cs="Cambria Math"/>
                        </w:rPr>
                        <w:t>⁢</w:t>
                      </w:r>
                      <w:r>
                        <w:t>стью раз</w:t>
                      </w:r>
                      <w:r>
                        <w:rPr>
                          <w:rFonts w:ascii="Cambria Math" w:hAnsi="Cambria Math" w:cs="Cambria Math"/>
                        </w:rPr>
                        <w:t>⁢</w:t>
                      </w:r>
                      <w:r>
                        <w:t>вития капитализма. Потребитель</w:t>
                      </w:r>
                      <w:r>
                        <w:rPr>
                          <w:rFonts w:ascii="Cambria Math" w:hAnsi="Cambria Math" w:cs="Cambria Math"/>
                        </w:rPr>
                        <w:t>⁢</w:t>
                      </w:r>
                      <w:r>
                        <w:t>ская ценно</w:t>
                      </w:r>
                      <w:r>
                        <w:rPr>
                          <w:rFonts w:ascii="Cambria Math" w:hAnsi="Cambria Math" w:cs="Cambria Math"/>
                        </w:rPr>
                        <w:t>⁢</w:t>
                      </w:r>
                      <w:r>
                        <w:t xml:space="preserve">сть рабочей </w:t>
                      </w:r>
                      <w:r>
                        <w:rPr>
                          <w:rFonts w:ascii="Cambria Math" w:hAnsi="Cambria Math" w:cs="Cambria Math"/>
                        </w:rPr>
                        <w:t>⁢</w:t>
                      </w:r>
                      <w:r>
                        <w:t>силы заключает</w:t>
                      </w:r>
                      <w:r>
                        <w:rPr>
                          <w:rFonts w:ascii="Cambria Math" w:hAnsi="Cambria Math" w:cs="Cambria Math"/>
                        </w:rPr>
                        <w:t>⁢</w:t>
                      </w:r>
                      <w:r>
                        <w:t xml:space="preserve">ся </w:t>
                      </w:r>
                      <w:r>
                        <w:rPr>
                          <w:rFonts w:ascii="Cambria Math" w:hAnsi="Cambria Math" w:cs="Cambria Math"/>
                        </w:rPr>
                        <w:t>⁢</w:t>
                      </w:r>
                      <w:r>
                        <w:t xml:space="preserve">в ее </w:t>
                      </w:r>
                      <w:r>
                        <w:rPr>
                          <w:rFonts w:ascii="Cambria Math" w:hAnsi="Cambria Math" w:cs="Cambria Math"/>
                        </w:rPr>
                        <w:t>⁢</w:t>
                      </w:r>
                      <w:r>
                        <w:t>спо</w:t>
                      </w:r>
                      <w:r>
                        <w:rPr>
                          <w:rFonts w:ascii="Cambria Math" w:hAnsi="Cambria Math" w:cs="Cambria Math"/>
                        </w:rPr>
                        <w:t>⁢</w:t>
                      </w:r>
                      <w:r>
                        <w:t>собно</w:t>
                      </w:r>
                      <w:r>
                        <w:rPr>
                          <w:rFonts w:ascii="Cambria Math" w:hAnsi="Cambria Math" w:cs="Cambria Math"/>
                        </w:rPr>
                        <w:t>⁢</w:t>
                      </w:r>
                      <w:r>
                        <w:t>сти произ</w:t>
                      </w:r>
                      <w:r>
                        <w:rPr>
                          <w:rFonts w:ascii="Cambria Math" w:hAnsi="Cambria Math" w:cs="Cambria Math"/>
                        </w:rPr>
                        <w:t>⁢</w:t>
                      </w:r>
                      <w:r>
                        <w:t>водить то</w:t>
                      </w:r>
                      <w:r>
                        <w:rPr>
                          <w:rFonts w:ascii="Cambria Math" w:hAnsi="Cambria Math" w:cs="Cambria Math"/>
                        </w:rPr>
                        <w:t>⁢</w:t>
                      </w:r>
                      <w:r>
                        <w:t xml:space="preserve">вар; за </w:t>
                      </w:r>
                      <w:r>
                        <w:rPr>
                          <w:rFonts w:ascii="Cambria Math" w:hAnsi="Cambria Math" w:cs="Cambria Math"/>
                        </w:rPr>
                        <w:t>⁢</w:t>
                      </w:r>
                      <w:r>
                        <w:t>с</w:t>
                      </w:r>
                      <w:r>
                        <w:rPr>
                          <w:rFonts w:ascii="Cambria Math" w:hAnsi="Cambria Math" w:cs="Cambria Math"/>
                        </w:rPr>
                        <w:t>⁢</w:t>
                      </w:r>
                      <w:r>
                        <w:t>вой труд работник получает мено</w:t>
                      </w:r>
                      <w:r>
                        <w:rPr>
                          <w:rFonts w:ascii="Cambria Math" w:hAnsi="Cambria Math" w:cs="Cambria Math"/>
                        </w:rPr>
                        <w:t>⁢</w:t>
                      </w:r>
                      <w:r>
                        <w:t xml:space="preserve">вую </w:t>
                      </w:r>
                      <w:r>
                        <w:rPr>
                          <w:rFonts w:ascii="Cambria Math" w:hAnsi="Cambria Math" w:cs="Cambria Math"/>
                        </w:rPr>
                        <w:t>⁢</w:t>
                      </w:r>
                      <w:r>
                        <w:t>стоимо</w:t>
                      </w:r>
                      <w:r>
                        <w:rPr>
                          <w:rFonts w:ascii="Cambria Math" w:hAnsi="Cambria Math" w:cs="Cambria Math"/>
                        </w:rPr>
                        <w:t>⁢</w:t>
                      </w:r>
                      <w:r>
                        <w:t xml:space="preserve">сть, или заработную плату, которая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 xml:space="preserve">вует (или не </w:t>
                      </w:r>
                      <w:r>
                        <w:rPr>
                          <w:rFonts w:ascii="Cambria Math" w:hAnsi="Cambria Math" w:cs="Cambria Math"/>
                        </w:rPr>
                        <w:t>⁢</w:t>
                      </w:r>
                      <w:r>
                        <w:t>соот</w:t>
                      </w:r>
                      <w:r>
                        <w:rPr>
                          <w:rFonts w:ascii="Cambria Math" w:hAnsi="Cambria Math" w:cs="Cambria Math"/>
                        </w:rPr>
                        <w:t>⁢</w:t>
                      </w:r>
                      <w:r>
                        <w:t>вет</w:t>
                      </w:r>
                      <w:r>
                        <w:rPr>
                          <w:rFonts w:ascii="Cambria Math" w:hAnsi="Cambria Math" w:cs="Cambria Math"/>
                        </w:rPr>
                        <w:t>⁢</w:t>
                      </w:r>
                      <w:r>
                        <w:t>ст</w:t>
                      </w:r>
                      <w:r>
                        <w:rPr>
                          <w:rFonts w:ascii="Cambria Math" w:hAnsi="Cambria Math" w:cs="Cambria Math"/>
                        </w:rPr>
                        <w:t>⁢</w:t>
                      </w:r>
                      <w:r>
                        <w:t>вует) его о</w:t>
                      </w:r>
                      <w:r>
                        <w:rPr>
                          <w:rFonts w:ascii="Cambria Math" w:hAnsi="Cambria Math" w:cs="Cambria Math"/>
                        </w:rPr>
                        <w:t>⁢</w:t>
                      </w:r>
                      <w:r>
                        <w:t>сно</w:t>
                      </w:r>
                      <w:r>
                        <w:rPr>
                          <w:rFonts w:ascii="Cambria Math" w:hAnsi="Cambria Math" w:cs="Cambria Math"/>
                        </w:rPr>
                        <w:t>⁢</w:t>
                      </w:r>
                      <w:r>
                        <w:t>вным затратам. Когда потребитель</w:t>
                      </w:r>
                      <w:r>
                        <w:rPr>
                          <w:rFonts w:ascii="Cambria Math" w:hAnsi="Cambria Math" w:cs="Cambria Math"/>
                        </w:rPr>
                        <w:t>⁢</w:t>
                      </w:r>
                      <w:r>
                        <w:t>ская ценно</w:t>
                      </w:r>
                      <w:r>
                        <w:rPr>
                          <w:rFonts w:ascii="Cambria Math" w:hAnsi="Cambria Math" w:cs="Cambria Math"/>
                        </w:rPr>
                        <w:t>⁢</w:t>
                      </w:r>
                      <w:r>
                        <w:t>сть работника ра</w:t>
                      </w:r>
                      <w:r>
                        <w:rPr>
                          <w:rFonts w:ascii="Cambria Math" w:hAnsi="Cambria Math" w:cs="Cambria Math"/>
                        </w:rPr>
                        <w:t>⁢</w:t>
                      </w:r>
                      <w:r>
                        <w:t>с</w:t>
                      </w:r>
                      <w:r>
                        <w:rPr>
                          <w:rFonts w:ascii="Cambria Math" w:hAnsi="Cambria Math" w:cs="Cambria Math"/>
                        </w:rPr>
                        <w:t>⁢</w:t>
                      </w:r>
                      <w:r>
                        <w:t>сматри</w:t>
                      </w:r>
                      <w:r>
                        <w:rPr>
                          <w:rFonts w:ascii="Cambria Math" w:hAnsi="Cambria Math" w:cs="Cambria Math"/>
                        </w:rPr>
                        <w:t>⁢</w:t>
                      </w:r>
                      <w:r>
                        <w:t>вает</w:t>
                      </w:r>
                      <w:r>
                        <w:rPr>
                          <w:rFonts w:ascii="Cambria Math" w:hAnsi="Cambria Math" w:cs="Cambria Math"/>
                        </w:rPr>
                        <w:t>⁢</w:t>
                      </w:r>
                      <w:r>
                        <w:t xml:space="preserve">ся </w:t>
                      </w:r>
                      <w:r>
                        <w:rPr>
                          <w:rFonts w:ascii="Cambria Math" w:hAnsi="Cambria Math" w:cs="Cambria Math"/>
                        </w:rPr>
                        <w:t>⁢</w:t>
                      </w:r>
                      <w:r>
                        <w:t>в</w:t>
                      </w:r>
                      <w:r>
                        <w:rPr>
                          <w:rFonts w:ascii="Cambria Math" w:hAnsi="Cambria Math" w:cs="Cambria Math"/>
                        </w:rPr>
                        <w:t>⁢</w:t>
                      </w:r>
                      <w:r>
                        <w:t xml:space="preserve">сочетании </w:t>
                      </w:r>
                      <w:r>
                        <w:rPr>
                          <w:rFonts w:ascii="Cambria Math" w:hAnsi="Cambria Math" w:cs="Cambria Math"/>
                        </w:rPr>
                        <w:t>⁢</w:t>
                      </w:r>
                      <w:r>
                        <w:t>с оборудо</w:t>
                      </w:r>
                      <w:r>
                        <w:rPr>
                          <w:rFonts w:ascii="Cambria Math" w:hAnsi="Cambria Math" w:cs="Cambria Math"/>
                        </w:rPr>
                        <w:t>⁢</w:t>
                      </w:r>
                      <w:r>
                        <w:t>ванием, принадлежащим нанимателю, ценно</w:t>
                      </w:r>
                      <w:r>
                        <w:rPr>
                          <w:rFonts w:ascii="Cambria Math" w:hAnsi="Cambria Math" w:cs="Cambria Math"/>
                        </w:rPr>
                        <w:t>⁢</w:t>
                      </w:r>
                      <w:r>
                        <w:t>сть произ</w:t>
                      </w:r>
                      <w:r>
                        <w:rPr>
                          <w:rFonts w:ascii="Cambria Math" w:hAnsi="Cambria Math" w:cs="Cambria Math"/>
                        </w:rPr>
                        <w:t>⁢</w:t>
                      </w:r>
                      <w:r>
                        <w:t>веденных то</w:t>
                      </w:r>
                      <w:r>
                        <w:rPr>
                          <w:rFonts w:ascii="Cambria Math" w:hAnsi="Cambria Math" w:cs="Cambria Math"/>
                        </w:rPr>
                        <w:t>⁢</w:t>
                      </w:r>
                      <w:r>
                        <w:t>варо</w:t>
                      </w:r>
                      <w:r>
                        <w:rPr>
                          <w:rFonts w:ascii="Cambria Math" w:hAnsi="Cambria Math" w:cs="Cambria Math"/>
                        </w:rPr>
                        <w:t>⁢</w:t>
                      </w:r>
                      <w:r>
                        <w:t>в</w:t>
                      </w:r>
                      <w:r>
                        <w:rPr>
                          <w:rFonts w:ascii="Cambria Math" w:hAnsi="Cambria Math" w:cs="Cambria Math"/>
                        </w:rPr>
                        <w:t>⁢</w:t>
                      </w:r>
                      <w:r>
                        <w:t>выше, чем мено</w:t>
                      </w:r>
                      <w:r>
                        <w:rPr>
                          <w:rFonts w:ascii="Cambria Math" w:hAnsi="Cambria Math" w:cs="Cambria Math"/>
                        </w:rPr>
                        <w:t>⁢</w:t>
                      </w:r>
                      <w:r>
                        <w:t xml:space="preserve">вая </w:t>
                      </w:r>
                      <w:r>
                        <w:rPr>
                          <w:rFonts w:ascii="Cambria Math" w:hAnsi="Cambria Math" w:cs="Cambria Math"/>
                        </w:rPr>
                        <w:t>⁢</w:t>
                      </w:r>
                      <w:r>
                        <w:t>стоимо</w:t>
                      </w:r>
                      <w:r>
                        <w:rPr>
                          <w:rFonts w:ascii="Cambria Math" w:hAnsi="Cambria Math" w:cs="Cambria Math"/>
                        </w:rPr>
                        <w:t>⁢</w:t>
                      </w:r>
                      <w:r>
                        <w:t>сть работника; таким образом, образует</w:t>
                      </w:r>
                      <w:r>
                        <w:rPr>
                          <w:rFonts w:ascii="Cambria Math" w:hAnsi="Cambria Math" w:cs="Cambria Math"/>
                        </w:rPr>
                        <w:t>⁢</w:t>
                      </w:r>
                      <w:r>
                        <w:t xml:space="preserve">ся избыточный доход, который наниматель берет </w:t>
                      </w:r>
                      <w:r>
                        <w:rPr>
                          <w:rFonts w:ascii="Cambria Math" w:hAnsi="Cambria Math" w:cs="Cambria Math"/>
                        </w:rPr>
                        <w:t>⁢</w:t>
                      </w:r>
                      <w:r>
                        <w:t xml:space="preserve">себе </w:t>
                      </w:r>
                      <w:r>
                        <w:rPr>
                          <w:rFonts w:ascii="Cambria Math" w:hAnsi="Cambria Math" w:cs="Cambria Math"/>
                        </w:rPr>
                        <w:t>⁢</w:t>
                      </w:r>
                      <w:r>
                        <w:t>в каче</w:t>
                      </w:r>
                      <w:r>
                        <w:rPr>
                          <w:rFonts w:ascii="Cambria Math" w:hAnsi="Cambria Math" w:cs="Cambria Math"/>
                        </w:rPr>
                        <w:t>⁢</w:t>
                      </w:r>
                      <w:r>
                        <w:t>ст</w:t>
                      </w:r>
                      <w:r>
                        <w:rPr>
                          <w:rFonts w:ascii="Cambria Math" w:hAnsi="Cambria Math" w:cs="Cambria Math"/>
                        </w:rPr>
                        <w:t>⁢</w:t>
                      </w:r>
                      <w:r>
                        <w:t>ве прибыли — это, как ут</w:t>
                      </w:r>
                      <w:r>
                        <w:rPr>
                          <w:rFonts w:ascii="Cambria Math" w:hAnsi="Cambria Math" w:cs="Cambria Math"/>
                        </w:rPr>
                        <w:t>⁢</w:t>
                      </w:r>
                      <w:r>
                        <w:t>верждает Марк</w:t>
                      </w:r>
                      <w:r>
                        <w:rPr>
                          <w:rFonts w:ascii="Cambria Math" w:hAnsi="Cambria Math" w:cs="Cambria Math"/>
                        </w:rPr>
                        <w:t>⁢</w:t>
                      </w:r>
                      <w:r>
                        <w:t>с, я</w:t>
                      </w:r>
                      <w:r>
                        <w:rPr>
                          <w:rFonts w:ascii="Cambria Math" w:hAnsi="Cambria Math" w:cs="Cambria Math"/>
                        </w:rPr>
                        <w:t>⁢</w:t>
                      </w:r>
                      <w:r>
                        <w:t>вляет</w:t>
                      </w:r>
                      <w:r>
                        <w:rPr>
                          <w:rFonts w:ascii="Cambria Math" w:hAnsi="Cambria Math" w:cs="Cambria Math"/>
                        </w:rPr>
                        <w:t>⁢</w:t>
                      </w:r>
                      <w:r>
                        <w:t>ся «эк</w:t>
                      </w:r>
                      <w:r>
                        <w:rPr>
                          <w:rFonts w:ascii="Cambria Math" w:hAnsi="Cambria Math" w:cs="Cambria Math"/>
                        </w:rPr>
                        <w:t>⁢</w:t>
                      </w:r>
                      <w:r>
                        <w:t>сплуатацией». Избыточный доход поз</w:t>
                      </w:r>
                      <w:r>
                        <w:rPr>
                          <w:rFonts w:ascii="Cambria Math" w:hAnsi="Cambria Math" w:cs="Cambria Math"/>
                        </w:rPr>
                        <w:t>⁢</w:t>
                      </w:r>
                      <w:r>
                        <w:t>воляет капитализму раз</w:t>
                      </w:r>
                      <w:r>
                        <w:rPr>
                          <w:rFonts w:ascii="Cambria Math" w:hAnsi="Cambria Math" w:cs="Cambria Math"/>
                        </w:rPr>
                        <w:t>⁢</w:t>
                      </w:r>
                      <w:r>
                        <w:t>ви</w:t>
                      </w:r>
                      <w:r>
                        <w:rPr>
                          <w:rFonts w:ascii="Cambria Math" w:hAnsi="Cambria Math" w:cs="Cambria Math"/>
                        </w:rPr>
                        <w:t>⁢</w:t>
                      </w:r>
                      <w:r>
                        <w:t>вать</w:t>
                      </w:r>
                      <w:r>
                        <w:rPr>
                          <w:rFonts w:ascii="Cambria Math" w:hAnsi="Cambria Math" w:cs="Cambria Math"/>
                        </w:rPr>
                        <w:t>⁢</w:t>
                      </w:r>
                      <w:r>
                        <w:t>ся. Однако такого рода раз</w:t>
                      </w:r>
                      <w:r>
                        <w:rPr>
                          <w:rFonts w:ascii="Cambria Math" w:hAnsi="Cambria Math" w:cs="Cambria Math"/>
                        </w:rPr>
                        <w:t>⁢</w:t>
                      </w:r>
                      <w:r>
                        <w:t xml:space="preserve">витие </w:t>
                      </w:r>
                      <w:r>
                        <w:rPr>
                          <w:rFonts w:ascii="Cambria Math" w:hAnsi="Cambria Math" w:cs="Cambria Math"/>
                        </w:rPr>
                        <w:t>⁢</w:t>
                      </w:r>
                      <w:r>
                        <w:t xml:space="preserve">создает антагонизмы </w:t>
                      </w:r>
                      <w:r>
                        <w:rPr>
                          <w:rFonts w:ascii="Cambria Math" w:hAnsi="Cambria Math" w:cs="Cambria Math"/>
                        </w:rPr>
                        <w:t>⁢</w:t>
                      </w:r>
                      <w:r>
                        <w:t xml:space="preserve">внутри </w:t>
                      </w:r>
                      <w:r>
                        <w:rPr>
                          <w:rFonts w:ascii="Cambria Math" w:hAnsi="Cambria Math" w:cs="Cambria Math"/>
                        </w:rPr>
                        <w:t>⁢</w:t>
                      </w:r>
                      <w:r>
                        <w:t>си</w:t>
                      </w:r>
                      <w:r>
                        <w:rPr>
                          <w:rFonts w:ascii="Cambria Math" w:hAnsi="Cambria Math" w:cs="Cambria Math"/>
                        </w:rPr>
                        <w:t>⁢</w:t>
                      </w:r>
                      <w:r>
                        <w:t xml:space="preserve">стемы, </w:t>
                      </w:r>
                      <w:r>
                        <w:rPr>
                          <w:rFonts w:ascii="Cambria Math" w:hAnsi="Cambria Math" w:cs="Cambria Math"/>
                        </w:rPr>
                        <w:t>⁢</w:t>
                      </w:r>
                      <w:r>
                        <w:t>спо</w:t>
                      </w:r>
                      <w:r>
                        <w:rPr>
                          <w:rFonts w:ascii="Cambria Math" w:hAnsi="Cambria Math" w:cs="Cambria Math"/>
                        </w:rPr>
                        <w:t>⁢</w:t>
                      </w:r>
                      <w:r>
                        <w:t>собные при</w:t>
                      </w:r>
                      <w:r>
                        <w:rPr>
                          <w:rFonts w:ascii="Cambria Math" w:hAnsi="Cambria Math" w:cs="Cambria Math"/>
                        </w:rPr>
                        <w:t>⁢</w:t>
                      </w:r>
                      <w:r>
                        <w:t>ве</w:t>
                      </w:r>
                      <w:r>
                        <w:rPr>
                          <w:rFonts w:ascii="Cambria Math" w:hAnsi="Cambria Math" w:cs="Cambria Math"/>
                        </w:rPr>
                        <w:t>⁢</w:t>
                      </w:r>
                      <w:r>
                        <w:t>сти к ре</w:t>
                      </w:r>
                      <w:r>
                        <w:rPr>
                          <w:rFonts w:ascii="Cambria Math" w:hAnsi="Cambria Math" w:cs="Cambria Math"/>
                        </w:rPr>
                        <w:t>⁢</w:t>
                      </w:r>
                      <w:r>
                        <w:t>волюции. Падение Берлин</w:t>
                      </w:r>
                      <w:r>
                        <w:rPr>
                          <w:rFonts w:ascii="Cambria Math" w:hAnsi="Cambria Math" w:cs="Cambria Math"/>
                        </w:rPr>
                        <w:t>⁢</w:t>
                      </w:r>
                      <w:r>
                        <w:t xml:space="preserve">ской </w:t>
                      </w:r>
                      <w:r>
                        <w:rPr>
                          <w:rFonts w:ascii="Cambria Math" w:hAnsi="Cambria Math" w:cs="Cambria Math"/>
                        </w:rPr>
                        <w:t>⁢</w:t>
                      </w:r>
                      <w:r>
                        <w:t xml:space="preserve">стены </w:t>
                      </w:r>
                      <w:r>
                        <w:rPr>
                          <w:rFonts w:ascii="Cambria Math" w:hAnsi="Cambria Math" w:cs="Cambria Math"/>
                        </w:rPr>
                        <w:t>⁢</w:t>
                      </w:r>
                      <w:r>
                        <w:t xml:space="preserve">в </w:t>
                      </w:r>
                      <w:smartTag w:uri="urn:schemas-microsoft-com:office:smarttags" w:element="metricconverter">
                        <w:smartTagPr>
                          <w:attr w:name="ProductID" w:val="1989 г"/>
                        </w:smartTagPr>
                        <w:r>
                          <w:t>1989 г</w:t>
                        </w:r>
                      </w:smartTag>
                      <w:r>
                        <w:t>. и ра</w:t>
                      </w:r>
                      <w:r>
                        <w:rPr>
                          <w:rFonts w:ascii="Cambria Math" w:hAnsi="Cambria Math" w:cs="Cambria Math"/>
                        </w:rPr>
                        <w:t>⁢</w:t>
                      </w:r>
                      <w:r>
                        <w:t xml:space="preserve">спад </w:t>
                      </w:r>
                      <w:r>
                        <w:rPr>
                          <w:rFonts w:ascii="Cambria Math" w:hAnsi="Cambria Math" w:cs="Cambria Math"/>
                        </w:rPr>
                        <w:t>⁢</w:t>
                      </w:r>
                      <w:r>
                        <w:t>С</w:t>
                      </w:r>
                      <w:r>
                        <w:rPr>
                          <w:rFonts w:ascii="Cambria Math" w:hAnsi="Cambria Math" w:cs="Cambria Math"/>
                        </w:rPr>
                        <w:t>⁢</w:t>
                      </w:r>
                      <w:r>
                        <w:t>С</w:t>
                      </w:r>
                      <w:r>
                        <w:rPr>
                          <w:rFonts w:ascii="Cambria Math" w:hAnsi="Cambria Math" w:cs="Cambria Math"/>
                        </w:rPr>
                        <w:t>⁢</w:t>
                      </w:r>
                      <w:r>
                        <w:t xml:space="preserve">СР многими </w:t>
                      </w:r>
                      <w:r>
                        <w:rPr>
                          <w:rFonts w:ascii="Cambria Math" w:hAnsi="Cambria Math" w:cs="Cambria Math"/>
                        </w:rPr>
                        <w:t>⁢</w:t>
                      </w:r>
                      <w:r>
                        <w:t>во</w:t>
                      </w:r>
                      <w:r>
                        <w:rPr>
                          <w:rFonts w:ascii="Cambria Math" w:hAnsi="Cambria Math" w:cs="Cambria Math"/>
                        </w:rPr>
                        <w:t>⁢</w:t>
                      </w:r>
                      <w:r>
                        <w:t>спринимают</w:t>
                      </w:r>
                      <w:r>
                        <w:rPr>
                          <w:rFonts w:ascii="Cambria Math" w:hAnsi="Cambria Math" w:cs="Cambria Math"/>
                        </w:rPr>
                        <w:t>⁢</w:t>
                      </w:r>
                      <w:r>
                        <w:t>ся как полная ди</w:t>
                      </w:r>
                      <w:r>
                        <w:rPr>
                          <w:rFonts w:ascii="Cambria Math" w:hAnsi="Cambria Math" w:cs="Cambria Math"/>
                        </w:rPr>
                        <w:t>⁢</w:t>
                      </w:r>
                      <w:r>
                        <w:t>скредитация марк</w:t>
                      </w:r>
                      <w:r>
                        <w:rPr>
                          <w:rFonts w:ascii="Cambria Math" w:hAnsi="Cambria Math" w:cs="Cambria Math"/>
                        </w:rPr>
                        <w:t>⁢</w:t>
                      </w:r>
                      <w:r>
                        <w:t>сизма. Каким образом марк</w:t>
                      </w:r>
                      <w:r>
                        <w:rPr>
                          <w:rFonts w:ascii="Cambria Math" w:hAnsi="Cambria Math" w:cs="Cambria Math"/>
                        </w:rPr>
                        <w:t>⁢</w:t>
                      </w:r>
                      <w:r>
                        <w:t xml:space="preserve">сизм может </w:t>
                      </w:r>
                      <w:r>
                        <w:rPr>
                          <w:rFonts w:ascii="Cambria Math" w:hAnsi="Cambria Math" w:cs="Cambria Math"/>
                        </w:rPr>
                        <w:t>⁢</w:t>
                      </w:r>
                      <w:r>
                        <w:t>вне</w:t>
                      </w:r>
                      <w:r>
                        <w:rPr>
                          <w:rFonts w:ascii="Cambria Math" w:hAnsi="Cambria Math" w:cs="Cambria Math"/>
                        </w:rPr>
                        <w:t>⁢</w:t>
                      </w:r>
                      <w:r>
                        <w:t xml:space="preserve">сти полезный </w:t>
                      </w:r>
                      <w:r>
                        <w:rPr>
                          <w:rFonts w:ascii="Cambria Math" w:hAnsi="Cambria Math" w:cs="Cambria Math"/>
                        </w:rPr>
                        <w:t>⁢</w:t>
                      </w:r>
                      <w:r>
                        <w:t xml:space="preserve">вклад </w:t>
                      </w:r>
                      <w:r>
                        <w:rPr>
                          <w:rFonts w:ascii="Cambria Math" w:hAnsi="Cambria Math" w:cs="Cambria Math"/>
                        </w:rPr>
                        <w:t>⁢</w:t>
                      </w:r>
                      <w:r>
                        <w:t xml:space="preserve">в наше понимание </w:t>
                      </w:r>
                      <w:r>
                        <w:rPr>
                          <w:rFonts w:ascii="Cambria Math" w:hAnsi="Cambria Math" w:cs="Cambria Math"/>
                        </w:rPr>
                        <w:t>⁢</w:t>
                      </w:r>
                      <w:r>
                        <w:t>со</w:t>
                      </w:r>
                      <w:r>
                        <w:rPr>
                          <w:rFonts w:ascii="Cambria Math" w:hAnsi="Cambria Math" w:cs="Cambria Math"/>
                        </w:rPr>
                        <w:t>⁢</w:t>
                      </w:r>
                      <w:r>
                        <w:t>временной капитали</w:t>
                      </w:r>
                      <w:r>
                        <w:rPr>
                          <w:rFonts w:ascii="Cambria Math" w:hAnsi="Cambria Math" w:cs="Cambria Math"/>
                        </w:rPr>
                        <w:t>⁢</w:t>
                      </w:r>
                      <w:r>
                        <w:t>стиче</w:t>
                      </w:r>
                      <w:r>
                        <w:rPr>
                          <w:rFonts w:ascii="Cambria Math" w:hAnsi="Cambria Math" w:cs="Cambria Math"/>
                        </w:rPr>
                        <w:t>⁢</w:t>
                      </w:r>
                      <w:r>
                        <w:t>ской экономики? Е</w:t>
                      </w:r>
                      <w:r>
                        <w:rPr>
                          <w:rFonts w:ascii="Cambria Math" w:hAnsi="Cambria Math" w:cs="Cambria Math"/>
                        </w:rPr>
                        <w:t>⁢</w:t>
                      </w:r>
                      <w:r>
                        <w:t>сли ненадолго забыть о на</w:t>
                      </w:r>
                      <w:r>
                        <w:rPr>
                          <w:rFonts w:ascii="Cambria Math" w:hAnsi="Cambria Math" w:cs="Cambria Math"/>
                        </w:rPr>
                        <w:t>⁢</w:t>
                      </w:r>
                      <w:r>
                        <w:t>следии диктатор</w:t>
                      </w:r>
                      <w:r>
                        <w:rPr>
                          <w:rFonts w:ascii="Cambria Math" w:hAnsi="Cambria Math" w:cs="Cambria Math"/>
                        </w:rPr>
                        <w:t>⁢</w:t>
                      </w:r>
                      <w:r>
                        <w:t xml:space="preserve">ского режима </w:t>
                      </w:r>
                      <w:r>
                        <w:rPr>
                          <w:rFonts w:ascii="Cambria Math" w:hAnsi="Cambria Math" w:cs="Cambria Math"/>
                        </w:rPr>
                        <w:t>⁢</w:t>
                      </w:r>
                      <w:r>
                        <w:t>Со</w:t>
                      </w:r>
                      <w:r>
                        <w:rPr>
                          <w:rFonts w:ascii="Cambria Math" w:hAnsi="Cambria Math" w:cs="Cambria Math"/>
                        </w:rPr>
                        <w:t>⁢</w:t>
                      </w:r>
                      <w:r>
                        <w:t>вет</w:t>
                      </w:r>
                      <w:r>
                        <w:rPr>
                          <w:rFonts w:ascii="Cambria Math" w:hAnsi="Cambria Math" w:cs="Cambria Math"/>
                        </w:rPr>
                        <w:t>⁢</w:t>
                      </w:r>
                      <w:r>
                        <w:t xml:space="preserve">ского </w:t>
                      </w:r>
                      <w:r>
                        <w:rPr>
                          <w:rFonts w:ascii="Cambria Math" w:hAnsi="Cambria Math" w:cs="Cambria Math"/>
                        </w:rPr>
                        <w:t>⁢</w:t>
                      </w:r>
                      <w:r>
                        <w:t>Союза, мы у</w:t>
                      </w:r>
                      <w:r>
                        <w:rPr>
                          <w:rFonts w:ascii="Cambria Math" w:hAnsi="Cambria Math" w:cs="Cambria Math"/>
                        </w:rPr>
                        <w:t>⁢</w:t>
                      </w:r>
                      <w:r>
                        <w:t>видим, что марк</w:t>
                      </w:r>
                      <w:r>
                        <w:rPr>
                          <w:rFonts w:ascii="Cambria Math" w:hAnsi="Cambria Math" w:cs="Cambria Math"/>
                        </w:rPr>
                        <w:t>⁢</w:t>
                      </w:r>
                      <w:r>
                        <w:t>си</w:t>
                      </w:r>
                      <w:r>
                        <w:rPr>
                          <w:rFonts w:ascii="Cambria Math" w:hAnsi="Cambria Math" w:cs="Cambria Math"/>
                        </w:rPr>
                        <w:t>⁢</w:t>
                      </w:r>
                      <w:r>
                        <w:t>ст</w:t>
                      </w:r>
                      <w:r>
                        <w:rPr>
                          <w:rFonts w:ascii="Cambria Math" w:hAnsi="Cambria Math" w:cs="Cambria Math"/>
                        </w:rPr>
                        <w:t>⁢</w:t>
                      </w:r>
                      <w:r>
                        <w:t xml:space="preserve">ская критика капитализма может </w:t>
                      </w:r>
                      <w:r>
                        <w:rPr>
                          <w:rFonts w:ascii="Cambria Math" w:hAnsi="Cambria Math" w:cs="Cambria Math"/>
                        </w:rPr>
                        <w:t>⁢</w:t>
                      </w:r>
                      <w:r>
                        <w:t>стать отпра</w:t>
                      </w:r>
                      <w:r>
                        <w:rPr>
                          <w:rFonts w:ascii="Cambria Math" w:hAnsi="Cambria Math" w:cs="Cambria Math"/>
                        </w:rPr>
                        <w:t>⁢</w:t>
                      </w:r>
                      <w:r>
                        <w:t>вной точкой для о</w:t>
                      </w:r>
                      <w:r>
                        <w:rPr>
                          <w:rFonts w:ascii="Cambria Math" w:hAnsi="Cambria Math" w:cs="Cambria Math"/>
                        </w:rPr>
                        <w:t>⁢</w:t>
                      </w:r>
                      <w:r>
                        <w:t>сознания нера</w:t>
                      </w:r>
                      <w:r>
                        <w:rPr>
                          <w:rFonts w:ascii="Cambria Math" w:hAnsi="Cambria Math" w:cs="Cambria Math"/>
                        </w:rPr>
                        <w:t>⁢</w:t>
                      </w:r>
                      <w:r>
                        <w:t>вен</w:t>
                      </w:r>
                      <w:r>
                        <w:rPr>
                          <w:rFonts w:ascii="Cambria Math" w:hAnsi="Cambria Math" w:cs="Cambria Math"/>
                        </w:rPr>
                        <w:t>⁢</w:t>
                      </w:r>
                      <w:r>
                        <w:t>ст</w:t>
                      </w:r>
                      <w:r>
                        <w:rPr>
                          <w:rFonts w:ascii="Cambria Math" w:hAnsi="Cambria Math" w:cs="Cambria Math"/>
                        </w:rPr>
                        <w:t>⁢</w:t>
                      </w:r>
                      <w:r>
                        <w:t xml:space="preserve">ва, </w:t>
                      </w:r>
                      <w:r>
                        <w:rPr>
                          <w:rFonts w:ascii="Cambria Math" w:hAnsi="Cambria Math" w:cs="Cambria Math"/>
                        </w:rPr>
                        <w:t>⁢</w:t>
                      </w:r>
                      <w:r>
                        <w:t>суще</w:t>
                      </w:r>
                      <w:r>
                        <w:rPr>
                          <w:rFonts w:ascii="Cambria Math" w:hAnsi="Cambria Math" w:cs="Cambria Math"/>
                        </w:rPr>
                        <w:t>⁢</w:t>
                      </w:r>
                      <w:r>
                        <w:t>ст</w:t>
                      </w:r>
                      <w:r>
                        <w:rPr>
                          <w:rFonts w:ascii="Cambria Math" w:hAnsi="Cambria Math" w:cs="Cambria Math"/>
                        </w:rPr>
                        <w:t>⁢</w:t>
                      </w:r>
                      <w:r>
                        <w:t xml:space="preserve">вующего </w:t>
                      </w:r>
                      <w:r>
                        <w:rPr>
                          <w:rFonts w:ascii="Cambria Math" w:hAnsi="Cambria Math" w:cs="Cambria Math"/>
                        </w:rPr>
                        <w:t>⁢</w:t>
                      </w:r>
                      <w:r>
                        <w:t>в обще</w:t>
                      </w:r>
                      <w:r>
                        <w:rPr>
                          <w:rFonts w:ascii="Cambria Math" w:hAnsi="Cambria Math" w:cs="Cambria Math"/>
                        </w:rPr>
                        <w:t>⁢</w:t>
                      </w:r>
                      <w:r>
                        <w:t>ст</w:t>
                      </w:r>
                      <w:r>
                        <w:rPr>
                          <w:rFonts w:ascii="Cambria Math" w:hAnsi="Cambria Math" w:cs="Cambria Math"/>
                        </w:rPr>
                        <w:t>⁢</w:t>
                      </w:r>
                      <w:r>
                        <w:t>ве.</w:t>
                      </w:r>
                    </w:p>
                    <w:p w14:paraId="3E53FBAB" w14:textId="77777777" w:rsidR="005A0CFC" w:rsidRDefault="005A0CFC" w:rsidP="00896F7C"/>
                  </w:txbxContent>
                </v:textbox>
              </v:rect>
            </w:pict>
          </mc:Fallback>
        </mc:AlternateContent>
      </w:r>
      <w:r w:rsidRPr="00896F7C">
        <w:rPr>
          <w:rFonts w:ascii="Times New Roman" w:eastAsia="Times New Roman" w:hAnsi="Times New Roman" w:cs="Times New Roman"/>
          <w:noProof/>
          <w:color w:val="FFFFFF"/>
          <w:spacing w:val="-20000"/>
          <w:w w:val="1"/>
          <w:sz w:val="2"/>
          <w:szCs w:val="24"/>
          <w:lang w:eastAsia="ru-RU"/>
        </w:rPr>
        <w:t>00⁢</w:t>
      </w:r>
      <w:bookmarkStart w:id="4" w:name="_Toc452405641"/>
    </w:p>
    <w:p w14:paraId="30B4A9CC" w14:textId="77777777" w:rsidR="00896F7C" w:rsidRPr="00896F7C" w:rsidRDefault="00896F7C" w:rsidP="00896F7C">
      <w:pPr>
        <w:spacing w:after="0" w:line="360" w:lineRule="auto"/>
        <w:ind w:firstLine="709"/>
        <w:contextualSpacing/>
        <w:jc w:val="both"/>
        <w:rPr>
          <w:rFonts w:ascii="Times New Roman" w:eastAsia="Times New Roman" w:hAnsi="Times New Roman" w:cs="Times New Roman"/>
          <w:noProof/>
          <w:color w:val="FFFFFF"/>
          <w:spacing w:val="-20000"/>
          <w:w w:val="1"/>
          <w:sz w:val="2"/>
          <w:szCs w:val="24"/>
          <w:lang w:eastAsia="ru-RU"/>
        </w:rPr>
      </w:pPr>
    </w:p>
    <w:p w14:paraId="1DE2B54D" w14:textId="77777777" w:rsidR="00896F7C" w:rsidRPr="00896F7C" w:rsidRDefault="00896F7C" w:rsidP="00896F7C">
      <w:pPr>
        <w:spacing w:after="0" w:line="360" w:lineRule="auto"/>
        <w:ind w:firstLine="709"/>
        <w:contextualSpacing/>
        <w:jc w:val="both"/>
        <w:rPr>
          <w:rFonts w:ascii="Times New Roman" w:eastAsia="Times New Roman" w:hAnsi="Times New Roman" w:cs="Times New Roman"/>
          <w:noProof/>
          <w:color w:val="FFFFFF"/>
          <w:spacing w:val="-20000"/>
          <w:w w:val="1"/>
          <w:sz w:val="2"/>
          <w:szCs w:val="24"/>
          <w:lang w:eastAsia="ru-RU"/>
        </w:rPr>
      </w:pPr>
    </w:p>
    <w:p w14:paraId="1D521BAC" w14:textId="77777777" w:rsidR="00896F7C" w:rsidRPr="00896F7C" w:rsidRDefault="00896F7C" w:rsidP="00896F7C">
      <w:pPr>
        <w:spacing w:after="0" w:line="360" w:lineRule="auto"/>
        <w:ind w:firstLine="709"/>
        <w:contextualSpacing/>
        <w:jc w:val="both"/>
        <w:rPr>
          <w:rFonts w:ascii="Times New Roman" w:eastAsia="Times New Roman" w:hAnsi="Times New Roman" w:cs="Times New Roman"/>
          <w:sz w:val="28"/>
          <w:szCs w:val="24"/>
          <w:lang w:eastAsia="ru-RU"/>
        </w:rPr>
      </w:pPr>
    </w:p>
    <w:p w14:paraId="71FC6102" w14:textId="77777777" w:rsidR="00896F7C" w:rsidRPr="00896F7C" w:rsidRDefault="00896F7C" w:rsidP="00896F7C">
      <w:pPr>
        <w:spacing w:after="0" w:line="240" w:lineRule="auto"/>
        <w:jc w:val="center"/>
        <w:rPr>
          <w:rFonts w:ascii="Times New Roman" w:eastAsia="Times New Roman" w:hAnsi="Times New Roman" w:cs="Times New Roman"/>
          <w:sz w:val="28"/>
          <w:szCs w:val="28"/>
          <w:lang w:eastAsia="ru-RU"/>
        </w:rPr>
      </w:pPr>
    </w:p>
    <w:p w14:paraId="7A228D86" w14:textId="77777777" w:rsidR="00896F7C" w:rsidRPr="00896F7C" w:rsidRDefault="00896F7C" w:rsidP="00896F7C">
      <w:pPr>
        <w:spacing w:after="0" w:line="240" w:lineRule="auto"/>
        <w:jc w:val="center"/>
        <w:rPr>
          <w:rFonts w:ascii="Times New Roman" w:eastAsia="Times New Roman" w:hAnsi="Times New Roman" w:cs="Times New Roman"/>
          <w:sz w:val="28"/>
          <w:szCs w:val="28"/>
          <w:lang w:eastAsia="ru-RU"/>
        </w:rPr>
      </w:pPr>
    </w:p>
    <w:p w14:paraId="1A9C3B01" w14:textId="77777777" w:rsidR="00896F7C" w:rsidRPr="00896F7C" w:rsidRDefault="00896F7C" w:rsidP="00896F7C">
      <w:pPr>
        <w:spacing w:after="0" w:line="240" w:lineRule="auto"/>
        <w:jc w:val="center"/>
        <w:rPr>
          <w:rFonts w:ascii="Times New Roman" w:eastAsia="Times New Roman" w:hAnsi="Times New Roman" w:cs="Times New Roman"/>
          <w:sz w:val="28"/>
          <w:szCs w:val="28"/>
          <w:lang w:eastAsia="ru-RU"/>
        </w:rPr>
      </w:pPr>
    </w:p>
    <w:p w14:paraId="7690496F" w14:textId="77777777" w:rsidR="00896F7C" w:rsidRPr="00896F7C" w:rsidRDefault="00896F7C" w:rsidP="00896F7C">
      <w:pPr>
        <w:spacing w:after="0" w:line="240" w:lineRule="auto"/>
        <w:jc w:val="center"/>
        <w:rPr>
          <w:rFonts w:ascii="Times New Roman" w:eastAsia="Times New Roman" w:hAnsi="Times New Roman" w:cs="Times New Roman"/>
          <w:sz w:val="28"/>
          <w:szCs w:val="28"/>
          <w:lang w:eastAsia="ru-RU"/>
        </w:rPr>
      </w:pPr>
    </w:p>
    <w:p w14:paraId="185E30BF" w14:textId="77777777" w:rsidR="00896F7C" w:rsidRPr="00896F7C" w:rsidRDefault="00896F7C" w:rsidP="00896F7C">
      <w:pPr>
        <w:spacing w:after="0" w:line="240" w:lineRule="auto"/>
        <w:jc w:val="center"/>
        <w:rPr>
          <w:rFonts w:ascii="Times New Roman" w:eastAsia="Times New Roman" w:hAnsi="Times New Roman" w:cs="Times New Roman"/>
          <w:sz w:val="28"/>
          <w:szCs w:val="28"/>
          <w:lang w:eastAsia="ru-RU"/>
        </w:rPr>
      </w:pPr>
    </w:p>
    <w:p w14:paraId="7080C7F4" w14:textId="77777777" w:rsidR="00896F7C" w:rsidRPr="00896F7C" w:rsidRDefault="00896F7C" w:rsidP="00896F7C">
      <w:pPr>
        <w:spacing w:after="0" w:line="240" w:lineRule="auto"/>
        <w:jc w:val="center"/>
        <w:rPr>
          <w:rFonts w:ascii="Times New Roman" w:eastAsia="Times New Roman" w:hAnsi="Times New Roman" w:cs="Times New Roman"/>
          <w:sz w:val="28"/>
          <w:szCs w:val="28"/>
          <w:lang w:eastAsia="ru-RU"/>
        </w:rPr>
      </w:pPr>
    </w:p>
    <w:p w14:paraId="1783E12A" w14:textId="50CCC44F" w:rsidR="00896F7C" w:rsidRDefault="00896F7C" w:rsidP="00896F7C">
      <w:pPr>
        <w:spacing w:after="0" w:line="240" w:lineRule="auto"/>
        <w:jc w:val="center"/>
        <w:rPr>
          <w:rFonts w:ascii="Times New Roman" w:eastAsia="Times New Roman" w:hAnsi="Times New Roman" w:cs="Times New Roman"/>
          <w:sz w:val="28"/>
          <w:szCs w:val="28"/>
          <w:lang w:eastAsia="ru-RU"/>
        </w:rPr>
      </w:pPr>
    </w:p>
    <w:p w14:paraId="5A93FA57" w14:textId="79F7CE2B" w:rsidR="00896F7C" w:rsidRDefault="00896F7C" w:rsidP="00896F7C">
      <w:pPr>
        <w:spacing w:after="0" w:line="240" w:lineRule="auto"/>
        <w:jc w:val="center"/>
        <w:rPr>
          <w:rFonts w:ascii="Times New Roman" w:eastAsia="Times New Roman" w:hAnsi="Times New Roman" w:cs="Times New Roman"/>
          <w:sz w:val="28"/>
          <w:szCs w:val="28"/>
          <w:lang w:eastAsia="ru-RU"/>
        </w:rPr>
      </w:pPr>
    </w:p>
    <w:p w14:paraId="32AD3D69" w14:textId="3B19AD4D" w:rsidR="00896F7C" w:rsidRDefault="00896F7C" w:rsidP="00896F7C">
      <w:pPr>
        <w:spacing w:after="0" w:line="240" w:lineRule="auto"/>
        <w:jc w:val="center"/>
        <w:rPr>
          <w:rFonts w:ascii="Times New Roman" w:eastAsia="Times New Roman" w:hAnsi="Times New Roman" w:cs="Times New Roman"/>
          <w:sz w:val="28"/>
          <w:szCs w:val="28"/>
          <w:lang w:eastAsia="ru-RU"/>
        </w:rPr>
      </w:pPr>
    </w:p>
    <w:p w14:paraId="631A39BD" w14:textId="0025EE8A" w:rsidR="00896F7C" w:rsidRDefault="00896F7C" w:rsidP="00896F7C">
      <w:pPr>
        <w:spacing w:after="0" w:line="240" w:lineRule="auto"/>
        <w:jc w:val="center"/>
        <w:rPr>
          <w:rFonts w:ascii="Times New Roman" w:eastAsia="Times New Roman" w:hAnsi="Times New Roman" w:cs="Times New Roman"/>
          <w:sz w:val="28"/>
          <w:szCs w:val="28"/>
          <w:lang w:eastAsia="ru-RU"/>
        </w:rPr>
      </w:pPr>
    </w:p>
    <w:p w14:paraId="4A3CE6AB" w14:textId="1D6A135A" w:rsidR="00896F7C" w:rsidRDefault="00896F7C" w:rsidP="00896F7C">
      <w:pPr>
        <w:spacing w:after="0" w:line="240" w:lineRule="auto"/>
        <w:jc w:val="center"/>
        <w:rPr>
          <w:rFonts w:ascii="Times New Roman" w:eastAsia="Times New Roman" w:hAnsi="Times New Roman" w:cs="Times New Roman"/>
          <w:sz w:val="28"/>
          <w:szCs w:val="28"/>
          <w:lang w:eastAsia="ru-RU"/>
        </w:rPr>
      </w:pPr>
    </w:p>
    <w:p w14:paraId="097534C5" w14:textId="70763192" w:rsidR="00896F7C" w:rsidRDefault="00896F7C" w:rsidP="00896F7C">
      <w:pPr>
        <w:spacing w:after="0" w:line="240" w:lineRule="auto"/>
        <w:jc w:val="center"/>
        <w:rPr>
          <w:rFonts w:ascii="Times New Roman" w:eastAsia="Times New Roman" w:hAnsi="Times New Roman" w:cs="Times New Roman"/>
          <w:sz w:val="28"/>
          <w:szCs w:val="28"/>
          <w:lang w:eastAsia="ru-RU"/>
        </w:rPr>
      </w:pPr>
    </w:p>
    <w:p w14:paraId="01589D3D" w14:textId="77777777" w:rsidR="00896F7C" w:rsidRPr="00896F7C" w:rsidRDefault="00896F7C" w:rsidP="00896F7C">
      <w:pPr>
        <w:spacing w:after="0" w:line="240" w:lineRule="auto"/>
        <w:jc w:val="center"/>
        <w:rPr>
          <w:rFonts w:ascii="Times New Roman" w:eastAsia="Times New Roman" w:hAnsi="Times New Roman" w:cs="Times New Roman"/>
          <w:sz w:val="28"/>
          <w:szCs w:val="28"/>
          <w:lang w:eastAsia="ru-RU"/>
        </w:rPr>
      </w:pPr>
    </w:p>
    <w:p w14:paraId="3961D61C" w14:textId="77777777" w:rsidR="00896F7C" w:rsidRPr="00896F7C" w:rsidRDefault="00896F7C" w:rsidP="00896F7C">
      <w:pPr>
        <w:spacing w:after="0" w:line="240" w:lineRule="auto"/>
        <w:jc w:val="center"/>
        <w:rPr>
          <w:rFonts w:ascii="Times New Roman" w:eastAsia="Times New Roman" w:hAnsi="Times New Roman" w:cs="Times New Roman"/>
          <w:sz w:val="28"/>
          <w:szCs w:val="28"/>
          <w:lang w:eastAsia="ru-RU"/>
        </w:rPr>
      </w:pPr>
    </w:p>
    <w:p w14:paraId="3D78003F" w14:textId="5CDDF49C" w:rsidR="00896F7C" w:rsidRDefault="00896F7C" w:rsidP="00896F7C">
      <w:pPr>
        <w:spacing w:after="0" w:line="240" w:lineRule="auto"/>
        <w:jc w:val="right"/>
        <w:rPr>
          <w:rFonts w:ascii="Times New Roman" w:eastAsia="Times New Roman" w:hAnsi="Times New Roman" w:cs="Times New Roman"/>
          <w:bCs/>
          <w:sz w:val="28"/>
          <w:szCs w:val="28"/>
          <w:lang w:eastAsia="ru-RU"/>
        </w:rPr>
      </w:pPr>
      <w:bookmarkStart w:id="5" w:name="_Toc452405642"/>
      <w:bookmarkEnd w:id="4"/>
      <w:r>
        <w:rPr>
          <w:rFonts w:ascii="Times New Roman" w:eastAsia="Times New Roman" w:hAnsi="Times New Roman" w:cs="Times New Roman"/>
          <w:bCs/>
          <w:sz w:val="28"/>
          <w:szCs w:val="28"/>
          <w:lang w:eastAsia="ru-RU"/>
        </w:rPr>
        <w:t>ПРИЛОЖЕНИЕ 3</w:t>
      </w:r>
    </w:p>
    <w:p w14:paraId="1DF6C1EA" w14:textId="77777777" w:rsidR="00896F7C" w:rsidRDefault="00896F7C" w:rsidP="00896F7C">
      <w:pPr>
        <w:spacing w:after="0" w:line="240" w:lineRule="auto"/>
        <w:jc w:val="center"/>
        <w:rPr>
          <w:rFonts w:ascii="Times New Roman" w:eastAsia="Times New Roman" w:hAnsi="Times New Roman" w:cs="Times New Roman"/>
          <w:bCs/>
          <w:sz w:val="28"/>
          <w:szCs w:val="28"/>
          <w:lang w:eastAsia="ru-RU"/>
        </w:rPr>
      </w:pPr>
    </w:p>
    <w:p w14:paraId="795FBF71" w14:textId="4AEB3C60" w:rsidR="00896F7C" w:rsidRPr="00896F7C" w:rsidRDefault="00896F7C" w:rsidP="00896F7C">
      <w:pPr>
        <w:spacing w:after="0" w:line="240" w:lineRule="auto"/>
        <w:jc w:val="center"/>
        <w:rPr>
          <w:rFonts w:ascii="Times New Roman" w:eastAsia="Times New Roman" w:hAnsi="Times New Roman" w:cs="Times New Roman"/>
          <w:bCs/>
          <w:sz w:val="28"/>
          <w:szCs w:val="28"/>
          <w:lang w:eastAsia="ru-RU"/>
        </w:rPr>
      </w:pPr>
      <w:r w:rsidRPr="00896F7C">
        <w:rPr>
          <w:rFonts w:ascii="Times New Roman" w:eastAsia="Times New Roman" w:hAnsi="Times New Roman" w:cs="Times New Roman"/>
          <w:bCs/>
          <w:sz w:val="28"/>
          <w:szCs w:val="28"/>
          <w:lang w:eastAsia="ru-RU"/>
        </w:rPr>
        <w:t>Анкета увольняющегося работника</w:t>
      </w:r>
      <w:bookmarkEnd w:id="5"/>
    </w:p>
    <w:p w14:paraId="694058FF" w14:textId="77777777" w:rsidR="00896F7C" w:rsidRPr="00896F7C" w:rsidRDefault="00896F7C" w:rsidP="00896F7C">
      <w:pPr>
        <w:spacing w:after="0" w:line="360" w:lineRule="auto"/>
        <w:ind w:firstLine="709"/>
        <w:contextualSpacing/>
        <w:jc w:val="both"/>
        <w:rPr>
          <w:rFonts w:ascii="Times New Roman" w:eastAsia="Times New Roman" w:hAnsi="Times New Roman" w:cs="Times New Roman"/>
          <w:sz w:val="24"/>
          <w:szCs w:val="24"/>
          <w:lang w:eastAsia="ru-RU"/>
        </w:rPr>
      </w:pPr>
    </w:p>
    <w:p w14:paraId="64A30DB8" w14:textId="391DB738" w:rsidR="00896F7C" w:rsidRPr="00896F7C" w:rsidRDefault="00896F7C" w:rsidP="00896F7C">
      <w:pPr>
        <w:spacing w:after="0" w:line="360" w:lineRule="auto"/>
        <w:rPr>
          <w:rFonts w:ascii="Times New Roman" w:eastAsia="Times New Roman" w:hAnsi="Times New Roman" w:cs="Times New Roman"/>
          <w:sz w:val="24"/>
          <w:szCs w:val="24"/>
          <w:lang w:eastAsia="ru-RU"/>
        </w:rPr>
      </w:pPr>
      <w:r w:rsidRPr="00896F7C">
        <w:rPr>
          <w:rFonts w:ascii="Times New Roman" w:eastAsia="Times New Roman" w:hAnsi="Times New Roman" w:cs="Times New Roman"/>
          <w:sz w:val="24"/>
          <w:szCs w:val="24"/>
          <w:lang w:eastAsia="ru-RU"/>
        </w:rPr>
        <w:t xml:space="preserve">Анкета составлена с целью анализа причины увольнения сотрудников организации </w:t>
      </w:r>
      <w:r w:rsidR="008D7A2A" w:rsidRPr="008D7A2A">
        <w:rPr>
          <w:rFonts w:ascii="Times New Roman" w:eastAsia="Times New Roman" w:hAnsi="Times New Roman" w:cs="Times New Roman"/>
          <w:sz w:val="24"/>
          <w:szCs w:val="24"/>
          <w:lang w:eastAsia="ru-RU"/>
        </w:rPr>
        <w:t>ООО «ЛОМБАРД ВЫГОДНЫЙ»</w:t>
      </w:r>
      <w:r w:rsidRPr="00896F7C">
        <w:rPr>
          <w:rFonts w:ascii="Times New Roman" w:eastAsia="Times New Roman" w:hAnsi="Times New Roman" w:cs="Times New Roman"/>
          <w:sz w:val="24"/>
          <w:szCs w:val="24"/>
          <w:lang w:eastAsia="ru-RU"/>
        </w:rPr>
        <w:t xml:space="preserve">. Данные, полученные в ходе опроса, будут использованы для улучшения условий работы персонала на предприятии. </w:t>
      </w:r>
    </w:p>
    <w:p w14:paraId="5E5238F0" w14:textId="77777777" w:rsidR="00896F7C" w:rsidRPr="00896F7C" w:rsidRDefault="00896F7C" w:rsidP="00896F7C">
      <w:pPr>
        <w:spacing w:after="0" w:line="360" w:lineRule="auto"/>
        <w:rPr>
          <w:rFonts w:ascii="Times New Roman" w:eastAsia="Times New Roman" w:hAnsi="Times New Roman" w:cs="Times New Roman"/>
          <w:sz w:val="24"/>
          <w:szCs w:val="24"/>
          <w:lang w:eastAsia="ru-RU"/>
        </w:rPr>
      </w:pPr>
      <w:r w:rsidRPr="00896F7C">
        <w:rPr>
          <w:rFonts w:ascii="Times New Roman" w:eastAsia="Times New Roman" w:hAnsi="Times New Roman" w:cs="Times New Roman"/>
          <w:sz w:val="24"/>
          <w:szCs w:val="24"/>
          <w:lang w:eastAsia="ru-RU"/>
        </w:rPr>
        <w:br/>
        <w:t xml:space="preserve">Ответьте на вопросы. Пожалуйста, будьте искренними. </w:t>
      </w:r>
      <w:r w:rsidRPr="00896F7C">
        <w:rPr>
          <w:rFonts w:ascii="Times New Roman" w:eastAsia="Times New Roman" w:hAnsi="Times New Roman" w:cs="Times New Roman"/>
          <w:sz w:val="24"/>
          <w:szCs w:val="24"/>
          <w:lang w:eastAsia="ru-RU"/>
        </w:rPr>
        <w:br/>
        <w:t>ФИО________________________________________________________________</w:t>
      </w:r>
    </w:p>
    <w:p w14:paraId="135F3B03" w14:textId="77777777" w:rsidR="00896F7C" w:rsidRPr="00896F7C" w:rsidRDefault="00896F7C" w:rsidP="00896F7C">
      <w:pPr>
        <w:spacing w:after="0" w:line="360" w:lineRule="auto"/>
        <w:rPr>
          <w:rFonts w:ascii="Times New Roman" w:eastAsia="Times New Roman" w:hAnsi="Times New Roman" w:cs="Times New Roman"/>
          <w:sz w:val="24"/>
          <w:szCs w:val="24"/>
          <w:lang w:eastAsia="ru-RU"/>
        </w:rPr>
      </w:pPr>
    </w:p>
    <w:p w14:paraId="4767A42D" w14:textId="77777777" w:rsidR="00896F7C" w:rsidRPr="00896F7C" w:rsidRDefault="00896F7C" w:rsidP="00896F7C">
      <w:pPr>
        <w:spacing w:after="0" w:line="360" w:lineRule="auto"/>
        <w:rPr>
          <w:rFonts w:ascii="Times New Roman" w:eastAsia="Times New Roman" w:hAnsi="Times New Roman" w:cs="Times New Roman"/>
          <w:sz w:val="24"/>
          <w:szCs w:val="24"/>
          <w:lang w:eastAsia="ru-RU"/>
        </w:rPr>
      </w:pPr>
      <w:r w:rsidRPr="00896F7C">
        <w:rPr>
          <w:rFonts w:ascii="Times New Roman" w:eastAsia="Times New Roman" w:hAnsi="Times New Roman" w:cs="Times New Roman"/>
          <w:sz w:val="24"/>
          <w:szCs w:val="24"/>
          <w:lang w:eastAsia="ru-RU"/>
        </w:rPr>
        <w:t xml:space="preserve">Должность_____________________________ Отдел _______________________ </w:t>
      </w:r>
      <w:r w:rsidRPr="00896F7C">
        <w:rPr>
          <w:rFonts w:ascii="Times New Roman" w:eastAsia="Times New Roman" w:hAnsi="Times New Roman" w:cs="Times New Roman"/>
          <w:sz w:val="24"/>
          <w:szCs w:val="24"/>
          <w:lang w:eastAsia="ru-RU"/>
        </w:rPr>
        <w:br/>
      </w:r>
      <w:r w:rsidRPr="00896F7C">
        <w:rPr>
          <w:rFonts w:ascii="Times New Roman" w:eastAsia="Times New Roman" w:hAnsi="Times New Roman" w:cs="Times New Roman"/>
          <w:sz w:val="24"/>
          <w:szCs w:val="24"/>
          <w:lang w:eastAsia="ru-RU"/>
        </w:rPr>
        <w:br/>
        <w:t xml:space="preserve">Нужный пункт обвести кружком </w:t>
      </w:r>
      <w:r w:rsidRPr="00896F7C">
        <w:rPr>
          <w:rFonts w:ascii="Times New Roman" w:eastAsia="Times New Roman" w:hAnsi="Times New Roman" w:cs="Times New Roman"/>
          <w:sz w:val="24"/>
          <w:szCs w:val="24"/>
          <w:lang w:eastAsia="ru-RU"/>
        </w:rPr>
        <w:br/>
      </w:r>
      <w:r w:rsidRPr="00896F7C">
        <w:rPr>
          <w:rFonts w:ascii="Times New Roman" w:eastAsia="Times New Roman" w:hAnsi="Times New Roman" w:cs="Times New Roman"/>
          <w:sz w:val="24"/>
          <w:szCs w:val="24"/>
          <w:lang w:eastAsia="ru-RU"/>
        </w:rPr>
        <w:br/>
        <w:t>1. Соответствовала ли работа в организации Вашим ожиданиям?</w:t>
      </w:r>
      <w:r w:rsidRPr="00896F7C">
        <w:rPr>
          <w:rFonts w:ascii="Times New Roman" w:eastAsia="Times New Roman" w:hAnsi="Times New Roman" w:cs="Times New Roman"/>
          <w:sz w:val="24"/>
          <w:szCs w:val="24"/>
          <w:lang w:eastAsia="ru-RU"/>
        </w:rPr>
        <w:br/>
        <w:t xml:space="preserve">• Да </w:t>
      </w:r>
      <w:r w:rsidRPr="00896F7C">
        <w:rPr>
          <w:rFonts w:ascii="Times New Roman" w:eastAsia="Times New Roman" w:hAnsi="Times New Roman" w:cs="Times New Roman"/>
          <w:sz w:val="24"/>
          <w:szCs w:val="24"/>
          <w:lang w:eastAsia="ru-RU"/>
        </w:rPr>
        <w:br/>
        <w:t xml:space="preserve">• Нет (по какому вопросу в основном Ваши ожидания не оправдались)_______________________________________________________________________________________________________________________________________________ </w:t>
      </w:r>
      <w:r w:rsidRPr="00896F7C">
        <w:rPr>
          <w:rFonts w:ascii="Times New Roman" w:eastAsia="Times New Roman" w:hAnsi="Times New Roman" w:cs="Times New Roman"/>
          <w:sz w:val="24"/>
          <w:szCs w:val="24"/>
          <w:lang w:eastAsia="ru-RU"/>
        </w:rPr>
        <w:br/>
        <w:t xml:space="preserve">• Затрудняюсь ответить </w:t>
      </w:r>
      <w:r w:rsidRPr="00896F7C">
        <w:rPr>
          <w:rFonts w:ascii="Times New Roman" w:eastAsia="Times New Roman" w:hAnsi="Times New Roman" w:cs="Times New Roman"/>
          <w:sz w:val="24"/>
          <w:szCs w:val="24"/>
          <w:lang w:eastAsia="ru-RU"/>
        </w:rPr>
        <w:br/>
      </w:r>
      <w:r w:rsidRPr="00896F7C">
        <w:rPr>
          <w:rFonts w:ascii="Times New Roman" w:eastAsia="Times New Roman" w:hAnsi="Times New Roman" w:cs="Times New Roman"/>
          <w:sz w:val="24"/>
          <w:szCs w:val="24"/>
          <w:lang w:eastAsia="ru-RU"/>
        </w:rPr>
        <w:lastRenderedPageBreak/>
        <w:br/>
        <w:t xml:space="preserve">2. Как давно Вы приняли решение уволиться? </w:t>
      </w:r>
      <w:r w:rsidRPr="00896F7C">
        <w:rPr>
          <w:rFonts w:ascii="Times New Roman" w:eastAsia="Times New Roman" w:hAnsi="Times New Roman" w:cs="Times New Roman"/>
          <w:sz w:val="24"/>
          <w:szCs w:val="24"/>
          <w:lang w:eastAsia="ru-RU"/>
        </w:rPr>
        <w:br/>
        <w:t xml:space="preserve">• с момента трудоустройства </w:t>
      </w:r>
      <w:r w:rsidRPr="00896F7C">
        <w:rPr>
          <w:rFonts w:ascii="Times New Roman" w:eastAsia="Times New Roman" w:hAnsi="Times New Roman" w:cs="Times New Roman"/>
          <w:sz w:val="24"/>
          <w:szCs w:val="24"/>
          <w:lang w:eastAsia="ru-RU"/>
        </w:rPr>
        <w:br/>
        <w:t xml:space="preserve">• за три недели до увольнения </w:t>
      </w:r>
      <w:r w:rsidRPr="00896F7C">
        <w:rPr>
          <w:rFonts w:ascii="Times New Roman" w:eastAsia="Times New Roman" w:hAnsi="Times New Roman" w:cs="Times New Roman"/>
          <w:sz w:val="24"/>
          <w:szCs w:val="24"/>
          <w:lang w:eastAsia="ru-RU"/>
        </w:rPr>
        <w:br/>
        <w:t xml:space="preserve">• за ______ до увольнения </w:t>
      </w:r>
      <w:r w:rsidRPr="00896F7C">
        <w:rPr>
          <w:rFonts w:ascii="Times New Roman" w:eastAsia="Times New Roman" w:hAnsi="Times New Roman" w:cs="Times New Roman"/>
          <w:sz w:val="24"/>
          <w:szCs w:val="24"/>
          <w:lang w:eastAsia="ru-RU"/>
        </w:rPr>
        <w:br/>
        <w:t xml:space="preserve">• за несколько дней </w:t>
      </w:r>
      <w:r w:rsidRPr="00896F7C">
        <w:rPr>
          <w:rFonts w:ascii="Times New Roman" w:eastAsia="Times New Roman" w:hAnsi="Times New Roman" w:cs="Times New Roman"/>
          <w:sz w:val="24"/>
          <w:szCs w:val="24"/>
          <w:lang w:eastAsia="ru-RU"/>
        </w:rPr>
        <w:br/>
        <w:t xml:space="preserve">• затрудняюсь ответить </w:t>
      </w:r>
      <w:r w:rsidRPr="00896F7C">
        <w:rPr>
          <w:rFonts w:ascii="Times New Roman" w:eastAsia="Times New Roman" w:hAnsi="Times New Roman" w:cs="Times New Roman"/>
          <w:sz w:val="24"/>
          <w:szCs w:val="24"/>
          <w:lang w:eastAsia="ru-RU"/>
        </w:rPr>
        <w:br/>
      </w:r>
      <w:r w:rsidRPr="00896F7C">
        <w:rPr>
          <w:rFonts w:ascii="Times New Roman" w:eastAsia="Times New Roman" w:hAnsi="Times New Roman" w:cs="Times New Roman"/>
          <w:sz w:val="24"/>
          <w:szCs w:val="24"/>
          <w:lang w:eastAsia="ru-RU"/>
        </w:rPr>
        <w:br/>
        <w:t xml:space="preserve">3. Из ниже перечисленных факторов отметьте те, которые повлияли на Ваше решение уволиться (можно отметить несколько). </w:t>
      </w:r>
      <w:r w:rsidRPr="00896F7C">
        <w:rPr>
          <w:rFonts w:ascii="Times New Roman" w:eastAsia="Times New Roman" w:hAnsi="Times New Roman" w:cs="Times New Roman"/>
          <w:sz w:val="24"/>
          <w:szCs w:val="24"/>
          <w:lang w:eastAsia="ru-RU"/>
        </w:rPr>
        <w:br/>
        <w:t>• Плохое оборудование рабочего места</w:t>
      </w:r>
      <w:r w:rsidRPr="00896F7C">
        <w:rPr>
          <w:rFonts w:ascii="Times New Roman" w:eastAsia="Times New Roman" w:hAnsi="Times New Roman" w:cs="Times New Roman"/>
          <w:sz w:val="24"/>
          <w:szCs w:val="24"/>
          <w:lang w:eastAsia="ru-RU"/>
        </w:rPr>
        <w:br/>
        <w:t>• Тяжелые условия труда</w:t>
      </w:r>
      <w:r w:rsidRPr="00896F7C">
        <w:rPr>
          <w:rFonts w:ascii="Times New Roman" w:eastAsia="Times New Roman" w:hAnsi="Times New Roman" w:cs="Times New Roman"/>
          <w:sz w:val="24"/>
          <w:szCs w:val="24"/>
          <w:lang w:eastAsia="ru-RU"/>
        </w:rPr>
        <w:br/>
        <w:t>• Большая интенсивность труда, очень уставал</w:t>
      </w:r>
      <w:r w:rsidRPr="00896F7C">
        <w:rPr>
          <w:rFonts w:ascii="Times New Roman" w:eastAsia="Times New Roman" w:hAnsi="Times New Roman" w:cs="Times New Roman"/>
          <w:sz w:val="24"/>
          <w:szCs w:val="24"/>
          <w:lang w:eastAsia="ru-RU"/>
        </w:rPr>
        <w:br/>
        <w:t>• Очень напряженный труд, слишком много клиентов и посетителей</w:t>
      </w:r>
      <w:r w:rsidRPr="00896F7C">
        <w:rPr>
          <w:rFonts w:ascii="Times New Roman" w:eastAsia="Times New Roman" w:hAnsi="Times New Roman" w:cs="Times New Roman"/>
          <w:sz w:val="24"/>
          <w:szCs w:val="24"/>
          <w:lang w:eastAsia="ru-RU"/>
        </w:rPr>
        <w:br/>
        <w:t>• Неравномерная загрузка</w:t>
      </w:r>
      <w:r w:rsidRPr="00896F7C">
        <w:rPr>
          <w:rFonts w:ascii="Times New Roman" w:eastAsia="Times New Roman" w:hAnsi="Times New Roman" w:cs="Times New Roman"/>
          <w:sz w:val="24"/>
          <w:szCs w:val="24"/>
          <w:lang w:eastAsia="ru-RU"/>
        </w:rPr>
        <w:br/>
        <w:t xml:space="preserve">• Система оплаты труда неверная </w:t>
      </w:r>
    </w:p>
    <w:p w14:paraId="6E123420" w14:textId="77777777" w:rsidR="00896F7C" w:rsidRPr="00896F7C" w:rsidRDefault="00896F7C" w:rsidP="00896F7C">
      <w:pPr>
        <w:spacing w:after="0" w:line="360" w:lineRule="auto"/>
        <w:rPr>
          <w:rFonts w:ascii="Times New Roman" w:eastAsia="Times New Roman" w:hAnsi="Times New Roman" w:cs="Times New Roman"/>
          <w:sz w:val="24"/>
          <w:szCs w:val="24"/>
          <w:lang w:eastAsia="ru-RU"/>
        </w:rPr>
      </w:pPr>
      <w:r w:rsidRPr="00896F7C">
        <w:rPr>
          <w:rFonts w:ascii="Times New Roman" w:eastAsia="Times New Roman" w:hAnsi="Times New Roman" w:cs="Times New Roman"/>
          <w:sz w:val="24"/>
          <w:szCs w:val="24"/>
          <w:lang w:eastAsia="ru-RU"/>
        </w:rPr>
        <w:t>• Премии выплачивались субъективно и не за достигнутый результат</w:t>
      </w:r>
      <w:r w:rsidRPr="00896F7C">
        <w:rPr>
          <w:rFonts w:ascii="Times New Roman" w:eastAsia="Times New Roman" w:hAnsi="Times New Roman" w:cs="Times New Roman"/>
          <w:sz w:val="24"/>
          <w:szCs w:val="24"/>
          <w:lang w:eastAsia="ru-RU"/>
        </w:rPr>
        <w:br/>
        <w:t>• Недоволен материальным поощрением</w:t>
      </w:r>
      <w:r w:rsidRPr="00896F7C">
        <w:rPr>
          <w:rFonts w:ascii="Times New Roman" w:eastAsia="Times New Roman" w:hAnsi="Times New Roman" w:cs="Times New Roman"/>
          <w:sz w:val="24"/>
          <w:szCs w:val="24"/>
          <w:lang w:eastAsia="ru-RU"/>
        </w:rPr>
        <w:br/>
        <w:t>• Лучше бы работать по сдельной системе</w:t>
      </w:r>
      <w:r w:rsidRPr="00896F7C">
        <w:rPr>
          <w:rFonts w:ascii="Times New Roman" w:eastAsia="Times New Roman" w:hAnsi="Times New Roman" w:cs="Times New Roman"/>
          <w:sz w:val="24"/>
          <w:szCs w:val="24"/>
          <w:lang w:eastAsia="ru-RU"/>
        </w:rPr>
        <w:br/>
        <w:t>• Тяжелая психологическая обстановка из–за придирок коллег</w:t>
      </w:r>
      <w:r w:rsidRPr="00896F7C">
        <w:rPr>
          <w:rFonts w:ascii="Times New Roman" w:eastAsia="Times New Roman" w:hAnsi="Times New Roman" w:cs="Times New Roman"/>
          <w:sz w:val="24"/>
          <w:szCs w:val="24"/>
          <w:lang w:eastAsia="ru-RU"/>
        </w:rPr>
        <w:br/>
        <w:t>• Руководство несправедливое, слишком придирчивое к недостаткам</w:t>
      </w:r>
    </w:p>
    <w:p w14:paraId="4B66B167" w14:textId="77777777" w:rsidR="00896F7C" w:rsidRPr="00896F7C" w:rsidRDefault="00896F7C" w:rsidP="00896F7C">
      <w:pPr>
        <w:spacing w:after="0" w:line="360" w:lineRule="auto"/>
        <w:rPr>
          <w:rFonts w:ascii="Times New Roman" w:eastAsia="Times New Roman" w:hAnsi="Times New Roman" w:cs="Times New Roman"/>
          <w:sz w:val="24"/>
          <w:szCs w:val="24"/>
          <w:lang w:eastAsia="ru-RU"/>
        </w:rPr>
      </w:pPr>
      <w:r w:rsidRPr="00896F7C">
        <w:rPr>
          <w:rFonts w:ascii="Times New Roman" w:eastAsia="Times New Roman" w:hAnsi="Times New Roman" w:cs="Times New Roman"/>
          <w:sz w:val="24"/>
          <w:szCs w:val="24"/>
          <w:lang w:eastAsia="ru-RU"/>
        </w:rPr>
        <w:t xml:space="preserve">• Руководство слишком требовательное и принципиальное </w:t>
      </w:r>
    </w:p>
    <w:p w14:paraId="3DB086F9" w14:textId="77777777" w:rsidR="00896F7C" w:rsidRPr="00896F7C" w:rsidRDefault="00896F7C" w:rsidP="00896F7C">
      <w:pPr>
        <w:spacing w:after="0" w:line="360" w:lineRule="auto"/>
        <w:rPr>
          <w:rFonts w:ascii="Times New Roman" w:eastAsia="Times New Roman" w:hAnsi="Times New Roman" w:cs="Times New Roman"/>
          <w:sz w:val="24"/>
          <w:szCs w:val="24"/>
          <w:lang w:eastAsia="ru-RU"/>
        </w:rPr>
      </w:pPr>
      <w:r w:rsidRPr="00896F7C">
        <w:rPr>
          <w:rFonts w:ascii="Times New Roman" w:eastAsia="Times New Roman" w:hAnsi="Times New Roman" w:cs="Times New Roman"/>
          <w:sz w:val="24"/>
          <w:szCs w:val="24"/>
          <w:lang w:eastAsia="ru-RU"/>
        </w:rPr>
        <w:t>• Совсем не помогало в работе</w:t>
      </w:r>
      <w:r w:rsidRPr="00896F7C">
        <w:rPr>
          <w:rFonts w:ascii="Times New Roman" w:eastAsia="Times New Roman" w:hAnsi="Times New Roman" w:cs="Times New Roman"/>
          <w:sz w:val="24"/>
          <w:szCs w:val="24"/>
          <w:lang w:eastAsia="ru-RU"/>
        </w:rPr>
        <w:br/>
        <w:t>• Не было служебного роста</w:t>
      </w:r>
      <w:r w:rsidRPr="00896F7C">
        <w:rPr>
          <w:rFonts w:ascii="Times New Roman" w:eastAsia="Times New Roman" w:hAnsi="Times New Roman" w:cs="Times New Roman"/>
          <w:sz w:val="24"/>
          <w:szCs w:val="24"/>
          <w:lang w:eastAsia="ru-RU"/>
        </w:rPr>
        <w:br/>
        <w:t>• Не повышалась моя квалификация</w:t>
      </w:r>
      <w:r w:rsidRPr="00896F7C">
        <w:rPr>
          <w:rFonts w:ascii="Times New Roman" w:eastAsia="Times New Roman" w:hAnsi="Times New Roman" w:cs="Times New Roman"/>
          <w:sz w:val="24"/>
          <w:szCs w:val="24"/>
          <w:lang w:eastAsia="ru-RU"/>
        </w:rPr>
        <w:br/>
        <w:t>• Работа была далеко от дома</w:t>
      </w:r>
      <w:r w:rsidRPr="00896F7C">
        <w:rPr>
          <w:rFonts w:ascii="Times New Roman" w:eastAsia="Times New Roman" w:hAnsi="Times New Roman" w:cs="Times New Roman"/>
          <w:sz w:val="24"/>
          <w:szCs w:val="24"/>
          <w:lang w:eastAsia="ru-RU"/>
        </w:rPr>
        <w:br/>
        <w:t>• Не получил социальных благ</w:t>
      </w:r>
      <w:r w:rsidRPr="00896F7C">
        <w:rPr>
          <w:rFonts w:ascii="Times New Roman" w:eastAsia="Times New Roman" w:hAnsi="Times New Roman" w:cs="Times New Roman"/>
          <w:sz w:val="24"/>
          <w:szCs w:val="24"/>
          <w:lang w:eastAsia="ru-RU"/>
        </w:rPr>
        <w:br/>
        <w:t>• Никак не обеспечены социальные гарантии</w:t>
      </w:r>
      <w:r w:rsidRPr="00896F7C">
        <w:rPr>
          <w:rFonts w:ascii="Times New Roman" w:eastAsia="Times New Roman" w:hAnsi="Times New Roman" w:cs="Times New Roman"/>
          <w:sz w:val="24"/>
          <w:szCs w:val="24"/>
          <w:lang w:eastAsia="ru-RU"/>
        </w:rPr>
        <w:br/>
      </w:r>
    </w:p>
    <w:p w14:paraId="3836CE08" w14:textId="77777777" w:rsidR="00896F7C" w:rsidRPr="00896F7C" w:rsidRDefault="00896F7C" w:rsidP="00896F7C">
      <w:pPr>
        <w:spacing w:after="0" w:line="360" w:lineRule="auto"/>
        <w:rPr>
          <w:rFonts w:ascii="Times New Roman" w:eastAsia="Times New Roman" w:hAnsi="Times New Roman" w:cs="Times New Roman"/>
          <w:sz w:val="24"/>
          <w:szCs w:val="24"/>
          <w:lang w:eastAsia="ru-RU"/>
        </w:rPr>
      </w:pPr>
      <w:r w:rsidRPr="00896F7C">
        <w:rPr>
          <w:rFonts w:ascii="Times New Roman" w:eastAsia="Times New Roman" w:hAnsi="Times New Roman" w:cs="Times New Roman"/>
          <w:sz w:val="24"/>
          <w:szCs w:val="24"/>
          <w:lang w:eastAsia="ru-RU"/>
        </w:rPr>
        <w:t xml:space="preserve">4. Как бы Вы оценили психологический климат в вашем коллективе? </w:t>
      </w:r>
      <w:r w:rsidRPr="00896F7C">
        <w:rPr>
          <w:rFonts w:ascii="Times New Roman" w:eastAsia="Times New Roman" w:hAnsi="Times New Roman" w:cs="Times New Roman"/>
          <w:sz w:val="24"/>
          <w:szCs w:val="24"/>
          <w:lang w:eastAsia="ru-RU"/>
        </w:rPr>
        <w:br/>
        <w:t xml:space="preserve">• Работники чувствуют себя комфортно, отношения в коллективе дружеские, любой </w:t>
      </w:r>
    </w:p>
    <w:p w14:paraId="298ADF00" w14:textId="77777777" w:rsidR="00896F7C" w:rsidRPr="00896F7C" w:rsidRDefault="00896F7C" w:rsidP="00896F7C">
      <w:pPr>
        <w:spacing w:after="0" w:line="360" w:lineRule="auto"/>
        <w:rPr>
          <w:rFonts w:ascii="Times New Roman" w:eastAsia="Times New Roman" w:hAnsi="Times New Roman" w:cs="Times New Roman"/>
          <w:sz w:val="24"/>
          <w:szCs w:val="24"/>
          <w:lang w:eastAsia="ru-RU"/>
        </w:rPr>
      </w:pPr>
      <w:r w:rsidRPr="00896F7C">
        <w:rPr>
          <w:rFonts w:ascii="Times New Roman" w:eastAsia="Times New Roman" w:hAnsi="Times New Roman" w:cs="Times New Roman"/>
          <w:sz w:val="24"/>
          <w:szCs w:val="24"/>
          <w:lang w:eastAsia="ru-RU"/>
        </w:rPr>
        <w:lastRenderedPageBreak/>
        <w:t xml:space="preserve">     может рассчитывать на помощь и понимание. </w:t>
      </w:r>
      <w:r w:rsidRPr="00896F7C">
        <w:rPr>
          <w:rFonts w:ascii="Times New Roman" w:eastAsia="Times New Roman" w:hAnsi="Times New Roman" w:cs="Times New Roman"/>
          <w:sz w:val="24"/>
          <w:szCs w:val="24"/>
          <w:lang w:eastAsia="ru-RU"/>
        </w:rPr>
        <w:br/>
        <w:t xml:space="preserve">• Отношения дружеские в коллективе, но руководитель вносит напряжение </w:t>
      </w:r>
      <w:r w:rsidRPr="00896F7C">
        <w:rPr>
          <w:rFonts w:ascii="Times New Roman" w:eastAsia="Times New Roman" w:hAnsi="Times New Roman" w:cs="Times New Roman"/>
          <w:sz w:val="24"/>
          <w:szCs w:val="24"/>
          <w:lang w:eastAsia="ru-RU"/>
        </w:rPr>
        <w:br/>
        <w:t xml:space="preserve">• Коллектив работает слажено, но внерабочие отношения холодные </w:t>
      </w:r>
      <w:r w:rsidRPr="00896F7C">
        <w:rPr>
          <w:rFonts w:ascii="Times New Roman" w:eastAsia="Times New Roman" w:hAnsi="Times New Roman" w:cs="Times New Roman"/>
          <w:sz w:val="24"/>
          <w:szCs w:val="24"/>
          <w:lang w:eastAsia="ru-RU"/>
        </w:rPr>
        <w:br/>
        <w:t xml:space="preserve">• Коллектив разбит на группы, конкурирующие между собой </w:t>
      </w:r>
      <w:r w:rsidRPr="00896F7C">
        <w:rPr>
          <w:rFonts w:ascii="Times New Roman" w:eastAsia="Times New Roman" w:hAnsi="Times New Roman" w:cs="Times New Roman"/>
          <w:sz w:val="24"/>
          <w:szCs w:val="24"/>
          <w:lang w:eastAsia="ru-RU"/>
        </w:rPr>
        <w:br/>
        <w:t>• Работники постоянно конфликтуют между собой, что значительно снижает</w:t>
      </w:r>
    </w:p>
    <w:p w14:paraId="4F99D186" w14:textId="77777777" w:rsidR="00896F7C" w:rsidRPr="00896F7C" w:rsidRDefault="00896F7C" w:rsidP="00896F7C">
      <w:pPr>
        <w:spacing w:after="0" w:line="360" w:lineRule="auto"/>
        <w:rPr>
          <w:rFonts w:ascii="Times New Roman" w:eastAsia="Times New Roman" w:hAnsi="Times New Roman" w:cs="Times New Roman"/>
          <w:sz w:val="24"/>
          <w:szCs w:val="24"/>
          <w:lang w:eastAsia="ru-RU"/>
        </w:rPr>
      </w:pPr>
      <w:r w:rsidRPr="00896F7C">
        <w:rPr>
          <w:rFonts w:ascii="Times New Roman" w:eastAsia="Times New Roman" w:hAnsi="Times New Roman" w:cs="Times New Roman"/>
          <w:sz w:val="24"/>
          <w:szCs w:val="24"/>
          <w:lang w:eastAsia="ru-RU"/>
        </w:rPr>
        <w:t xml:space="preserve">   эффективность работы. </w:t>
      </w:r>
      <w:r w:rsidRPr="00896F7C">
        <w:rPr>
          <w:rFonts w:ascii="Times New Roman" w:eastAsia="Times New Roman" w:hAnsi="Times New Roman" w:cs="Times New Roman"/>
          <w:sz w:val="24"/>
          <w:szCs w:val="24"/>
          <w:lang w:eastAsia="ru-RU"/>
        </w:rPr>
        <w:br/>
        <w:t xml:space="preserve">• Затрудняюсь ответить. </w:t>
      </w:r>
      <w:r w:rsidRPr="00896F7C">
        <w:rPr>
          <w:rFonts w:ascii="Times New Roman" w:eastAsia="Times New Roman" w:hAnsi="Times New Roman" w:cs="Times New Roman"/>
          <w:sz w:val="24"/>
          <w:szCs w:val="24"/>
          <w:lang w:eastAsia="ru-RU"/>
        </w:rPr>
        <w:br/>
      </w:r>
      <w:r w:rsidRPr="00896F7C">
        <w:rPr>
          <w:rFonts w:ascii="Times New Roman" w:eastAsia="Times New Roman" w:hAnsi="Times New Roman" w:cs="Times New Roman"/>
          <w:sz w:val="24"/>
          <w:szCs w:val="24"/>
          <w:lang w:eastAsia="ru-RU"/>
        </w:rPr>
        <w:br/>
        <w:t xml:space="preserve">5. Что, на Ваш взгляд, необходимо изменить на Вашем рабочем месте: </w:t>
      </w:r>
      <w:r w:rsidRPr="00896F7C">
        <w:rPr>
          <w:rFonts w:ascii="Times New Roman" w:eastAsia="Times New Roman" w:hAnsi="Times New Roman" w:cs="Times New Roman"/>
          <w:sz w:val="24"/>
          <w:szCs w:val="24"/>
          <w:lang w:eastAsia="ru-RU"/>
        </w:rPr>
        <w:br/>
        <w:t xml:space="preserve">• Оборудование (технические средства труда) </w:t>
      </w:r>
      <w:r w:rsidRPr="00896F7C">
        <w:rPr>
          <w:rFonts w:ascii="Times New Roman" w:eastAsia="Times New Roman" w:hAnsi="Times New Roman" w:cs="Times New Roman"/>
          <w:i/>
          <w:sz w:val="24"/>
          <w:szCs w:val="24"/>
          <w:u w:val="single"/>
          <w:lang w:eastAsia="ru-RU"/>
        </w:rPr>
        <w:t>Не достаточно элементарных технических средств, нет персонального ПК</w:t>
      </w:r>
      <w:r w:rsidRPr="00896F7C">
        <w:rPr>
          <w:rFonts w:ascii="Times New Roman" w:eastAsia="Times New Roman" w:hAnsi="Times New Roman" w:cs="Times New Roman"/>
          <w:sz w:val="24"/>
          <w:szCs w:val="24"/>
          <w:lang w:eastAsia="ru-RU"/>
        </w:rPr>
        <w:t xml:space="preserve"> </w:t>
      </w:r>
      <w:r w:rsidRPr="00896F7C">
        <w:rPr>
          <w:rFonts w:ascii="Times New Roman" w:eastAsia="Times New Roman" w:hAnsi="Times New Roman" w:cs="Times New Roman"/>
          <w:sz w:val="24"/>
          <w:szCs w:val="24"/>
          <w:lang w:eastAsia="ru-RU"/>
        </w:rPr>
        <w:br/>
        <w:t xml:space="preserve">• Бытовые условия (что именно?) </w:t>
      </w:r>
      <w:r w:rsidRPr="00896F7C">
        <w:rPr>
          <w:rFonts w:ascii="Times New Roman" w:eastAsia="Times New Roman" w:hAnsi="Times New Roman" w:cs="Times New Roman"/>
          <w:sz w:val="24"/>
          <w:szCs w:val="24"/>
          <w:u w:val="single"/>
          <w:lang w:eastAsia="ru-RU"/>
        </w:rPr>
        <w:t xml:space="preserve">  </w:t>
      </w:r>
      <w:r w:rsidRPr="00896F7C">
        <w:rPr>
          <w:rFonts w:ascii="Times New Roman" w:eastAsia="Times New Roman" w:hAnsi="Times New Roman" w:cs="Times New Roman"/>
          <w:i/>
          <w:sz w:val="24"/>
          <w:szCs w:val="24"/>
          <w:u w:val="single"/>
          <w:lang w:eastAsia="ru-RU"/>
        </w:rPr>
        <w:t xml:space="preserve"> Нет возможности разогреть пишу в обеденный перерыв </w:t>
      </w:r>
      <w:r w:rsidRPr="00896F7C">
        <w:rPr>
          <w:rFonts w:ascii="Times New Roman" w:eastAsia="Times New Roman" w:hAnsi="Times New Roman" w:cs="Times New Roman"/>
          <w:i/>
          <w:sz w:val="24"/>
          <w:szCs w:val="24"/>
          <w:lang w:eastAsia="ru-RU"/>
        </w:rPr>
        <w:t xml:space="preserve"> </w:t>
      </w:r>
      <w:r w:rsidRPr="00896F7C">
        <w:rPr>
          <w:rFonts w:ascii="Times New Roman" w:eastAsia="Times New Roman" w:hAnsi="Times New Roman" w:cs="Times New Roman"/>
          <w:i/>
          <w:sz w:val="24"/>
          <w:szCs w:val="24"/>
          <w:lang w:eastAsia="ru-RU"/>
        </w:rPr>
        <w:br/>
      </w:r>
      <w:r w:rsidRPr="00896F7C">
        <w:rPr>
          <w:rFonts w:ascii="Times New Roman" w:eastAsia="Times New Roman" w:hAnsi="Times New Roman" w:cs="Times New Roman"/>
          <w:sz w:val="24"/>
          <w:szCs w:val="24"/>
          <w:lang w:eastAsia="ru-RU"/>
        </w:rPr>
        <w:t xml:space="preserve">• Продолжительность рабочего дня (сократить до ____часов, увеличить до___часов) </w:t>
      </w:r>
      <w:r w:rsidRPr="00896F7C">
        <w:rPr>
          <w:rFonts w:ascii="Times New Roman" w:eastAsia="Times New Roman" w:hAnsi="Times New Roman" w:cs="Times New Roman"/>
          <w:sz w:val="24"/>
          <w:szCs w:val="24"/>
          <w:lang w:eastAsia="ru-RU"/>
        </w:rPr>
        <w:br/>
        <w:t xml:space="preserve">• График работы </w:t>
      </w:r>
      <w:r w:rsidRPr="00896F7C">
        <w:rPr>
          <w:rFonts w:ascii="Times New Roman" w:eastAsia="Times New Roman" w:hAnsi="Times New Roman" w:cs="Times New Roman"/>
          <w:sz w:val="24"/>
          <w:szCs w:val="24"/>
          <w:lang w:eastAsia="ru-RU"/>
        </w:rPr>
        <w:br/>
        <w:t xml:space="preserve">• Заработную плату </w:t>
      </w:r>
      <w:r w:rsidRPr="00896F7C">
        <w:rPr>
          <w:rFonts w:ascii="Times New Roman" w:eastAsia="Times New Roman" w:hAnsi="Times New Roman" w:cs="Times New Roman"/>
          <w:sz w:val="24"/>
          <w:szCs w:val="24"/>
          <w:lang w:eastAsia="ru-RU"/>
        </w:rPr>
        <w:br/>
        <w:t xml:space="preserve">• Взаимоотношения в коллективе </w:t>
      </w:r>
      <w:r w:rsidRPr="00896F7C">
        <w:rPr>
          <w:rFonts w:ascii="Times New Roman" w:eastAsia="Times New Roman" w:hAnsi="Times New Roman" w:cs="Times New Roman"/>
          <w:sz w:val="24"/>
          <w:szCs w:val="24"/>
          <w:lang w:eastAsia="ru-RU"/>
        </w:rPr>
        <w:br/>
        <w:t xml:space="preserve">• Взаимоотношения с руководством </w:t>
      </w:r>
      <w:r w:rsidRPr="00896F7C">
        <w:rPr>
          <w:rFonts w:ascii="Times New Roman" w:eastAsia="Times New Roman" w:hAnsi="Times New Roman" w:cs="Times New Roman"/>
          <w:sz w:val="24"/>
          <w:szCs w:val="24"/>
          <w:lang w:eastAsia="ru-RU"/>
        </w:rPr>
        <w:br/>
      </w:r>
      <w:r w:rsidRPr="00896F7C">
        <w:rPr>
          <w:rFonts w:ascii="Times New Roman" w:eastAsia="Times New Roman" w:hAnsi="Times New Roman" w:cs="Times New Roman"/>
          <w:sz w:val="24"/>
          <w:szCs w:val="24"/>
          <w:lang w:eastAsia="ru-RU"/>
        </w:rPr>
        <w:br/>
        <w:t xml:space="preserve">6. Что, на Ваш взгляд, следует оставить на прежнем уровне на вашем рабочем месте: </w:t>
      </w:r>
      <w:r w:rsidRPr="00896F7C">
        <w:rPr>
          <w:rFonts w:ascii="Times New Roman" w:eastAsia="Times New Roman" w:hAnsi="Times New Roman" w:cs="Times New Roman"/>
          <w:sz w:val="24"/>
          <w:szCs w:val="24"/>
          <w:lang w:eastAsia="ru-RU"/>
        </w:rPr>
        <w:br/>
        <w:t xml:space="preserve">• Оборудование </w:t>
      </w:r>
      <w:r w:rsidRPr="00896F7C">
        <w:rPr>
          <w:rFonts w:ascii="Times New Roman" w:eastAsia="Times New Roman" w:hAnsi="Times New Roman" w:cs="Times New Roman"/>
          <w:sz w:val="24"/>
          <w:szCs w:val="24"/>
          <w:lang w:eastAsia="ru-RU"/>
        </w:rPr>
        <w:br/>
        <w:t xml:space="preserve">• Бытовые условия </w:t>
      </w:r>
      <w:r w:rsidRPr="00896F7C">
        <w:rPr>
          <w:rFonts w:ascii="Times New Roman" w:eastAsia="Times New Roman" w:hAnsi="Times New Roman" w:cs="Times New Roman"/>
          <w:sz w:val="24"/>
          <w:szCs w:val="24"/>
          <w:lang w:eastAsia="ru-RU"/>
        </w:rPr>
        <w:br/>
        <w:t xml:space="preserve">• Продолжительность рабочего дня </w:t>
      </w:r>
      <w:r w:rsidRPr="00896F7C">
        <w:rPr>
          <w:rFonts w:ascii="Times New Roman" w:eastAsia="Times New Roman" w:hAnsi="Times New Roman" w:cs="Times New Roman"/>
          <w:sz w:val="24"/>
          <w:szCs w:val="24"/>
          <w:lang w:eastAsia="ru-RU"/>
        </w:rPr>
        <w:br/>
        <w:t xml:space="preserve">• График работы </w:t>
      </w:r>
      <w:r w:rsidRPr="00896F7C">
        <w:rPr>
          <w:rFonts w:ascii="Times New Roman" w:eastAsia="Times New Roman" w:hAnsi="Times New Roman" w:cs="Times New Roman"/>
          <w:sz w:val="24"/>
          <w:szCs w:val="24"/>
          <w:lang w:eastAsia="ru-RU"/>
        </w:rPr>
        <w:br/>
        <w:t xml:space="preserve">• Заработную плату </w:t>
      </w:r>
      <w:r w:rsidRPr="00896F7C">
        <w:rPr>
          <w:rFonts w:ascii="Times New Roman" w:eastAsia="Times New Roman" w:hAnsi="Times New Roman" w:cs="Times New Roman"/>
          <w:sz w:val="24"/>
          <w:szCs w:val="24"/>
          <w:lang w:eastAsia="ru-RU"/>
        </w:rPr>
        <w:br/>
        <w:t xml:space="preserve">• Взаимоотношения в коллективе </w:t>
      </w:r>
      <w:r w:rsidRPr="00896F7C">
        <w:rPr>
          <w:rFonts w:ascii="Times New Roman" w:eastAsia="Times New Roman" w:hAnsi="Times New Roman" w:cs="Times New Roman"/>
          <w:sz w:val="24"/>
          <w:szCs w:val="24"/>
          <w:lang w:eastAsia="ru-RU"/>
        </w:rPr>
        <w:br/>
        <w:t xml:space="preserve">• Взаимоотношения с руководством </w:t>
      </w:r>
      <w:r w:rsidRPr="00896F7C">
        <w:rPr>
          <w:rFonts w:ascii="Times New Roman" w:eastAsia="Times New Roman" w:hAnsi="Times New Roman" w:cs="Times New Roman"/>
          <w:sz w:val="24"/>
          <w:szCs w:val="24"/>
          <w:lang w:eastAsia="ru-RU"/>
        </w:rPr>
        <w:br/>
      </w:r>
    </w:p>
    <w:p w14:paraId="5B07E94E" w14:textId="77777777" w:rsidR="00896F7C" w:rsidRPr="00896F7C" w:rsidRDefault="00896F7C" w:rsidP="00896F7C">
      <w:pPr>
        <w:spacing w:after="0" w:line="360" w:lineRule="auto"/>
        <w:rPr>
          <w:rFonts w:ascii="Times New Roman" w:eastAsia="Times New Roman" w:hAnsi="Times New Roman" w:cs="Times New Roman"/>
          <w:sz w:val="24"/>
          <w:szCs w:val="24"/>
          <w:lang w:eastAsia="ru-RU"/>
        </w:rPr>
      </w:pPr>
    </w:p>
    <w:p w14:paraId="598E3731" w14:textId="77777777" w:rsidR="00896F7C" w:rsidRPr="00896F7C" w:rsidRDefault="00896F7C" w:rsidP="00896F7C">
      <w:pPr>
        <w:spacing w:after="0" w:line="360" w:lineRule="auto"/>
        <w:rPr>
          <w:rFonts w:ascii="Times New Roman" w:eastAsia="Times New Roman" w:hAnsi="Times New Roman" w:cs="Times New Roman"/>
          <w:sz w:val="24"/>
          <w:szCs w:val="24"/>
          <w:lang w:eastAsia="ru-RU"/>
        </w:rPr>
      </w:pPr>
    </w:p>
    <w:p w14:paraId="3FE8352F" w14:textId="77777777" w:rsidR="00896F7C" w:rsidRPr="00896F7C" w:rsidRDefault="00896F7C" w:rsidP="00896F7C">
      <w:pPr>
        <w:spacing w:after="0" w:line="360" w:lineRule="auto"/>
        <w:rPr>
          <w:rFonts w:ascii="Times New Roman" w:eastAsia="Times New Roman" w:hAnsi="Times New Roman" w:cs="Times New Roman"/>
          <w:sz w:val="24"/>
          <w:szCs w:val="24"/>
          <w:lang w:eastAsia="ru-RU"/>
        </w:rPr>
      </w:pPr>
      <w:r w:rsidRPr="00896F7C">
        <w:rPr>
          <w:rFonts w:ascii="Times New Roman" w:eastAsia="Times New Roman" w:hAnsi="Times New Roman" w:cs="Times New Roman"/>
          <w:sz w:val="24"/>
          <w:szCs w:val="24"/>
          <w:lang w:eastAsia="ru-RU"/>
        </w:rPr>
        <w:lastRenderedPageBreak/>
        <w:t xml:space="preserve">Дата_____________ 201__г. </w:t>
      </w:r>
      <w:r w:rsidRPr="00896F7C">
        <w:rPr>
          <w:rFonts w:ascii="Times New Roman" w:eastAsia="Times New Roman" w:hAnsi="Times New Roman" w:cs="Times New Roman"/>
          <w:sz w:val="24"/>
          <w:szCs w:val="24"/>
          <w:lang w:eastAsia="ru-RU"/>
        </w:rPr>
        <w:br/>
      </w:r>
    </w:p>
    <w:p w14:paraId="4A4D1282" w14:textId="77777777" w:rsidR="00896F7C" w:rsidRPr="00896F7C" w:rsidRDefault="00896F7C" w:rsidP="00896F7C">
      <w:pPr>
        <w:spacing w:after="0" w:line="360" w:lineRule="auto"/>
        <w:rPr>
          <w:rFonts w:ascii="Times New Roman" w:eastAsia="Times New Roman" w:hAnsi="Times New Roman" w:cs="Times New Roman"/>
          <w:sz w:val="24"/>
          <w:szCs w:val="24"/>
          <w:lang w:eastAsia="ru-RU"/>
        </w:rPr>
      </w:pPr>
    </w:p>
    <w:p w14:paraId="09CBD52E" w14:textId="77777777" w:rsidR="00896F7C" w:rsidRPr="00896F7C" w:rsidRDefault="00896F7C" w:rsidP="00896F7C">
      <w:pPr>
        <w:spacing w:after="0" w:line="360" w:lineRule="auto"/>
        <w:jc w:val="center"/>
        <w:rPr>
          <w:rFonts w:ascii="Times New Roman" w:eastAsia="Times New Roman" w:hAnsi="Times New Roman" w:cs="Times New Roman"/>
          <w:sz w:val="24"/>
          <w:szCs w:val="24"/>
          <w:lang w:eastAsia="ru-RU"/>
        </w:rPr>
      </w:pPr>
      <w:r w:rsidRPr="00896F7C">
        <w:rPr>
          <w:rFonts w:ascii="Times New Roman" w:eastAsia="Times New Roman" w:hAnsi="Times New Roman" w:cs="Times New Roman"/>
          <w:sz w:val="24"/>
          <w:szCs w:val="24"/>
          <w:lang w:eastAsia="ru-RU"/>
        </w:rPr>
        <w:t xml:space="preserve">Благодарим за содействие! </w:t>
      </w:r>
    </w:p>
    <w:tbl>
      <w:tblPr>
        <w:tblStyle w:val="a7"/>
        <w:tblW w:w="0" w:type="auto"/>
        <w:jc w:val="center"/>
        <w:tblLook w:val="04A0" w:firstRow="1" w:lastRow="0" w:firstColumn="1" w:lastColumn="0" w:noHBand="0" w:noVBand="1"/>
      </w:tblPr>
      <w:tblGrid>
        <w:gridCol w:w="8472"/>
      </w:tblGrid>
      <w:tr w:rsidR="00D2766F" w14:paraId="2FF4B3AD" w14:textId="77777777" w:rsidTr="006C0848">
        <w:trPr>
          <w:jc w:val="center"/>
        </w:trPr>
        <w:tc>
          <w:tcPr>
            <w:tcW w:w="8472" w:type="dxa"/>
            <w:tcBorders>
              <w:top w:val="single" w:sz="4" w:space="0" w:color="auto"/>
              <w:left w:val="single" w:sz="4" w:space="0" w:color="auto"/>
              <w:bottom w:val="single" w:sz="4" w:space="0" w:color="auto"/>
              <w:right w:val="single" w:sz="4" w:space="0" w:color="auto"/>
            </w:tcBorders>
            <w:hideMark/>
          </w:tcPr>
          <w:p w14:paraId="050303EE" w14:textId="77777777" w:rsidR="00D2766F" w:rsidRDefault="00FD224B" w:rsidP="006C0848">
            <w:pPr>
              <w:spacing w:line="480" w:lineRule="auto"/>
              <w:textAlignment w:val="baseline"/>
              <w:rPr>
                <w:rFonts w:ascii="Times New Roman" w:eastAsia="Times New Roman" w:hAnsi="Times New Roman" w:cs="Times New Roman"/>
                <w:color w:val="444444"/>
                <w:sz w:val="21"/>
                <w:szCs w:val="21"/>
                <w:lang w:eastAsia="ru-RU"/>
              </w:rPr>
            </w:pPr>
            <w:hyperlink r:id="rId95" w:history="1">
              <w:r w:rsidR="00D2766F">
                <w:rPr>
                  <w:rStyle w:val="ac"/>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14:paraId="5FBA7FA6" w14:textId="77777777" w:rsidR="00D2766F" w:rsidRDefault="00FD224B" w:rsidP="006C0848">
            <w:pPr>
              <w:spacing w:line="480" w:lineRule="auto"/>
              <w:textAlignment w:val="baseline"/>
              <w:rPr>
                <w:rFonts w:ascii="Times New Roman" w:eastAsia="Times New Roman" w:hAnsi="Times New Roman" w:cs="Times New Roman"/>
                <w:color w:val="444444"/>
                <w:sz w:val="21"/>
                <w:szCs w:val="21"/>
                <w:lang w:eastAsia="ru-RU"/>
              </w:rPr>
            </w:pPr>
            <w:hyperlink r:id="rId96" w:history="1">
              <w:r w:rsidR="00D2766F">
                <w:rPr>
                  <w:rStyle w:val="ac"/>
                  <w:rFonts w:ascii="Times New Roman" w:eastAsia="Times New Roman" w:hAnsi="Times New Roman" w:cs="Times New Roman"/>
                  <w:sz w:val="21"/>
                  <w:szCs w:val="21"/>
                  <w:lang w:eastAsia="ru-RU"/>
                </w:rPr>
                <w:t>Рерайт текстов и уникализация 90 %</w:t>
              </w:r>
            </w:hyperlink>
          </w:p>
          <w:p w14:paraId="10BFFA5E" w14:textId="77777777" w:rsidR="00D2766F" w:rsidRDefault="00FD224B" w:rsidP="006C0848">
            <w:pPr>
              <w:spacing w:line="480" w:lineRule="auto"/>
              <w:textAlignment w:val="baseline"/>
              <w:rPr>
                <w:rFonts w:ascii="Times New Roman" w:eastAsia="Times New Roman" w:hAnsi="Times New Roman" w:cs="Times New Roman"/>
                <w:color w:val="444444"/>
                <w:sz w:val="21"/>
                <w:szCs w:val="21"/>
                <w:lang w:eastAsia="ru-RU"/>
              </w:rPr>
            </w:pPr>
            <w:hyperlink r:id="rId97" w:history="1">
              <w:r w:rsidR="00D2766F">
                <w:rPr>
                  <w:rStyle w:val="ac"/>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14:paraId="0D2F66C2" w14:textId="77777777" w:rsidR="00F71B64" w:rsidRPr="00DB7291" w:rsidRDefault="00F71B64" w:rsidP="00F71B64">
      <w:pPr>
        <w:jc w:val="center"/>
      </w:pPr>
    </w:p>
    <w:tbl>
      <w:tblPr>
        <w:tblStyle w:val="a7"/>
        <w:tblW w:w="0" w:type="auto"/>
        <w:tblLook w:val="04A0" w:firstRow="1" w:lastRow="0" w:firstColumn="1" w:lastColumn="0" w:noHBand="0" w:noVBand="1"/>
      </w:tblPr>
      <w:tblGrid>
        <w:gridCol w:w="2987"/>
        <w:gridCol w:w="6584"/>
      </w:tblGrid>
      <w:tr w:rsidR="00F71B64" w:rsidRPr="00DB7291" w14:paraId="791AA415" w14:textId="77777777" w:rsidTr="00C370C1">
        <w:tc>
          <w:tcPr>
            <w:tcW w:w="3227" w:type="dxa"/>
          </w:tcPr>
          <w:p w14:paraId="6E85CFD4" w14:textId="77777777" w:rsidR="00F71B64" w:rsidRDefault="00F71B64" w:rsidP="00C370C1">
            <w:pPr>
              <w:spacing w:line="480" w:lineRule="auto"/>
              <w:jc w:val="center"/>
            </w:pPr>
          </w:p>
          <w:p w14:paraId="1E82F06E" w14:textId="77777777" w:rsidR="00F71B64" w:rsidRPr="00DB7291" w:rsidRDefault="00F71B64" w:rsidP="00C370C1">
            <w:pPr>
              <w:spacing w:line="480" w:lineRule="auto"/>
              <w:jc w:val="center"/>
              <w:rPr>
                <w:lang w:val="en-US"/>
              </w:rPr>
            </w:pPr>
            <w:hyperlink r:id="rId98" w:history="1">
              <w:r w:rsidRPr="00DB7291">
                <w:rPr>
                  <w:rFonts w:ascii="Arial Black" w:hAnsi="Arial Black"/>
                  <w:b/>
                  <w:color w:val="0563C1" w:themeColor="hyperlink"/>
                  <w:sz w:val="28"/>
                  <w:szCs w:val="28"/>
                  <w:u w:val="single"/>
                  <w:lang w:val="en-US"/>
                </w:rPr>
                <w:t>КНИЖНЫЙ  МАГАЗИН</w:t>
              </w:r>
            </w:hyperlink>
          </w:p>
        </w:tc>
        <w:tc>
          <w:tcPr>
            <w:tcW w:w="6678" w:type="dxa"/>
          </w:tcPr>
          <w:p w14:paraId="204E5B8B" w14:textId="77777777" w:rsidR="00F71B64" w:rsidRPr="00DB7291" w:rsidRDefault="00F71B64" w:rsidP="00C370C1">
            <w:pPr>
              <w:spacing w:line="480" w:lineRule="auto"/>
              <w:jc w:val="center"/>
              <w:rPr>
                <w:lang w:val="en-US"/>
              </w:rPr>
            </w:pPr>
            <w:r w:rsidRPr="00DB7291">
              <w:rPr>
                <w:noProof/>
                <w:lang w:eastAsia="ru-RU"/>
              </w:rPr>
              <w:drawing>
                <wp:inline distT="0" distB="0" distL="0" distR="0" wp14:anchorId="67AD3991" wp14:editId="7B864E3B">
                  <wp:extent cx="3784600" cy="12573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14:paraId="0E15A980" w14:textId="77777777" w:rsidR="00F71B64" w:rsidRPr="00DB7291" w:rsidRDefault="00F71B64" w:rsidP="00F71B64">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734"/>
        <w:gridCol w:w="4837"/>
      </w:tblGrid>
      <w:tr w:rsidR="00F71B64" w:rsidRPr="00DB7291" w14:paraId="594AA25A" w14:textId="77777777" w:rsidTr="00C370C1">
        <w:tc>
          <w:tcPr>
            <w:tcW w:w="4952" w:type="dxa"/>
          </w:tcPr>
          <w:p w14:paraId="70144E51" w14:textId="77777777" w:rsidR="00F71B64" w:rsidRDefault="00F71B64" w:rsidP="00C370C1">
            <w:pPr>
              <w:spacing w:line="480" w:lineRule="auto"/>
              <w:jc w:val="center"/>
            </w:pPr>
          </w:p>
          <w:p w14:paraId="560D69D1" w14:textId="77777777" w:rsidR="00F71B64" w:rsidRPr="00DB7291" w:rsidRDefault="00F71B64" w:rsidP="00C370C1">
            <w:pPr>
              <w:spacing w:line="480" w:lineRule="auto"/>
              <w:jc w:val="center"/>
            </w:pPr>
            <w:hyperlink r:id="rId100"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14:paraId="5BA16272" w14:textId="77777777" w:rsidR="00F71B64" w:rsidRPr="00DB7291" w:rsidRDefault="00F71B64" w:rsidP="00C370C1">
            <w:pPr>
              <w:spacing w:line="480" w:lineRule="auto"/>
              <w:jc w:val="center"/>
            </w:pPr>
            <w:r w:rsidRPr="00DB7291">
              <w:rPr>
                <w:noProof/>
                <w:lang w:eastAsia="ru-RU"/>
              </w:rPr>
              <w:drawing>
                <wp:inline distT="0" distB="0" distL="0" distR="0" wp14:anchorId="6A74367A" wp14:editId="075AC8B4">
                  <wp:extent cx="2184400" cy="1962150"/>
                  <wp:effectExtent l="0" t="0" r="635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14:paraId="1F4348F7" w14:textId="77777777" w:rsidR="00F71B64" w:rsidRPr="005415BC" w:rsidRDefault="00F71B64" w:rsidP="00F71B64">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F71B64" w:rsidRPr="00DB7291" w14:paraId="4D2B2FB5" w14:textId="77777777" w:rsidTr="00C370C1">
        <w:trPr>
          <w:jc w:val="center"/>
        </w:trPr>
        <w:tc>
          <w:tcPr>
            <w:tcW w:w="3594" w:type="dxa"/>
          </w:tcPr>
          <w:p w14:paraId="7352DF47" w14:textId="77777777" w:rsidR="00F71B64" w:rsidRDefault="00F71B64" w:rsidP="00C370C1">
            <w:pPr>
              <w:spacing w:line="480" w:lineRule="auto"/>
              <w:jc w:val="center"/>
            </w:pPr>
          </w:p>
          <w:p w14:paraId="4D4CA5CC" w14:textId="77777777" w:rsidR="00F71B64" w:rsidRPr="00DB7291" w:rsidRDefault="00F71B64" w:rsidP="00C370C1">
            <w:pPr>
              <w:spacing w:line="480" w:lineRule="auto"/>
              <w:jc w:val="center"/>
              <w:rPr>
                <w:rFonts w:ascii="Arial Black" w:hAnsi="Arial Black" w:cs="Arial"/>
                <w:b/>
                <w:sz w:val="28"/>
                <w:szCs w:val="28"/>
              </w:rPr>
            </w:pPr>
            <w:hyperlink r:id="rId102" w:history="1">
              <w:r w:rsidRPr="00DB7291">
                <w:rPr>
                  <w:rFonts w:ascii="Arial Black" w:hAnsi="Arial Black"/>
                  <w:b/>
                  <w:color w:val="0563C1" w:themeColor="hyperlink"/>
                  <w:sz w:val="28"/>
                  <w:szCs w:val="28"/>
                  <w:u w:val="single"/>
                </w:rPr>
                <w:t>АУДИОЛЕКЦИИ</w:t>
              </w:r>
            </w:hyperlink>
          </w:p>
        </w:tc>
        <w:tc>
          <w:tcPr>
            <w:tcW w:w="3402" w:type="dxa"/>
          </w:tcPr>
          <w:p w14:paraId="10815875" w14:textId="77777777" w:rsidR="00F71B64" w:rsidRPr="00DB7291" w:rsidRDefault="00F71B64"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40D267D3" wp14:editId="62E5D999">
                  <wp:extent cx="1600200" cy="16002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14:paraId="0CD21D3B" w14:textId="77777777" w:rsidR="00F71B64" w:rsidRPr="005415BC" w:rsidRDefault="00F71B64" w:rsidP="00F71B64">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368"/>
        <w:gridCol w:w="6203"/>
      </w:tblGrid>
      <w:tr w:rsidR="00F71B64" w:rsidRPr="00DB7291" w14:paraId="795F62A7" w14:textId="77777777" w:rsidTr="00C370C1">
        <w:tc>
          <w:tcPr>
            <w:tcW w:w="3652" w:type="dxa"/>
          </w:tcPr>
          <w:p w14:paraId="73B8182D" w14:textId="77777777" w:rsidR="00F71B64" w:rsidRDefault="00F71B64" w:rsidP="00C370C1">
            <w:pPr>
              <w:spacing w:line="480" w:lineRule="auto"/>
              <w:jc w:val="center"/>
            </w:pPr>
          </w:p>
          <w:p w14:paraId="78847BF1" w14:textId="77777777" w:rsidR="00F71B64" w:rsidRPr="00DB7291" w:rsidRDefault="00F71B64" w:rsidP="00C370C1">
            <w:pPr>
              <w:spacing w:line="480" w:lineRule="auto"/>
              <w:jc w:val="center"/>
              <w:rPr>
                <w:lang w:val="en-US"/>
              </w:rPr>
            </w:pPr>
            <w:hyperlink r:id="rId104"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14:paraId="0D93C7A9" w14:textId="77777777" w:rsidR="00F71B64" w:rsidRPr="00DB7291" w:rsidRDefault="00F71B64" w:rsidP="00C370C1">
            <w:pPr>
              <w:spacing w:line="480" w:lineRule="auto"/>
              <w:jc w:val="center"/>
              <w:rPr>
                <w:lang w:val="en-US"/>
              </w:rPr>
            </w:pPr>
            <w:r w:rsidRPr="00DB7291">
              <w:rPr>
                <w:noProof/>
                <w:lang w:eastAsia="ru-RU"/>
              </w:rPr>
              <w:drawing>
                <wp:inline distT="0" distB="0" distL="0" distR="0" wp14:anchorId="26D9BB85" wp14:editId="09FB973D">
                  <wp:extent cx="3752850" cy="1843214"/>
                  <wp:effectExtent l="0" t="0" r="0" b="508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14:paraId="5B588CB7" w14:textId="77777777" w:rsidR="00F71B64" w:rsidRDefault="00F71B64" w:rsidP="00F71B64">
      <w:pPr>
        <w:rPr>
          <w:sz w:val="16"/>
          <w:szCs w:val="16"/>
        </w:rPr>
      </w:pPr>
    </w:p>
    <w:tbl>
      <w:tblPr>
        <w:tblStyle w:val="2"/>
        <w:tblW w:w="0" w:type="auto"/>
        <w:tblLook w:val="04A0" w:firstRow="1" w:lastRow="0" w:firstColumn="1" w:lastColumn="0" w:noHBand="0" w:noVBand="1"/>
      </w:tblPr>
      <w:tblGrid>
        <w:gridCol w:w="3722"/>
        <w:gridCol w:w="5849"/>
      </w:tblGrid>
      <w:tr w:rsidR="00F71B64" w:rsidRPr="001302EE" w14:paraId="58C70F92" w14:textId="77777777" w:rsidTr="00C370C1">
        <w:tc>
          <w:tcPr>
            <w:tcW w:w="3936" w:type="dxa"/>
          </w:tcPr>
          <w:p w14:paraId="6F1B1F78" w14:textId="77777777" w:rsidR="00F71B64" w:rsidRPr="001302EE" w:rsidRDefault="00F71B64" w:rsidP="00C370C1">
            <w:pPr>
              <w:jc w:val="center"/>
              <w:rPr>
                <w:rFonts w:ascii="Times New Roman CYR" w:hAnsi="Times New Roman CYR" w:cs="Times New Roman CYR"/>
                <w:sz w:val="24"/>
                <w:szCs w:val="24"/>
              </w:rPr>
            </w:pPr>
          </w:p>
          <w:p w14:paraId="7E933A5F" w14:textId="77777777" w:rsidR="00F71B64" w:rsidRPr="001302EE" w:rsidRDefault="00F71B64" w:rsidP="00C370C1">
            <w:pPr>
              <w:jc w:val="center"/>
              <w:rPr>
                <w:rFonts w:ascii="Calibri" w:hAnsi="Calibri" w:cs="Times New Roman"/>
              </w:rPr>
            </w:pPr>
            <w:hyperlink r:id="rId106" w:history="1">
              <w:r w:rsidRPr="001302EE">
                <w:rPr>
                  <w:rFonts w:ascii="Arial Black" w:hAnsi="Arial Black" w:cs="Times New Roman"/>
                  <w:b/>
                  <w:color w:val="0000FF"/>
                  <w:sz w:val="28"/>
                  <w:szCs w:val="28"/>
                  <w:u w:val="single"/>
                  <w:lang w:val="en-US"/>
                </w:rPr>
                <w:t>ФИТНЕС на ДОМУ</w:t>
              </w:r>
            </w:hyperlink>
          </w:p>
        </w:tc>
        <w:tc>
          <w:tcPr>
            <w:tcW w:w="5969" w:type="dxa"/>
          </w:tcPr>
          <w:p w14:paraId="71335169" w14:textId="77777777" w:rsidR="00F71B64" w:rsidRPr="001302EE" w:rsidRDefault="00F71B64" w:rsidP="00C370C1">
            <w:pPr>
              <w:jc w:val="center"/>
              <w:rPr>
                <w:rFonts w:ascii="Calibri" w:hAnsi="Calibri" w:cs="Times New Roman"/>
              </w:rPr>
            </w:pPr>
            <w:r w:rsidRPr="001302EE">
              <w:rPr>
                <w:rFonts w:ascii="Calibri" w:hAnsi="Calibri" w:cs="Times New Roman"/>
                <w:noProof/>
                <w:lang w:eastAsia="ru-RU"/>
              </w:rPr>
              <w:drawing>
                <wp:inline distT="0" distB="0" distL="0" distR="0" wp14:anchorId="13E5C24D" wp14:editId="705BADDB">
                  <wp:extent cx="2806700" cy="1871133"/>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14:paraId="40B0B2EA" w14:textId="77777777" w:rsidR="00896F7C" w:rsidRPr="008D7A2A" w:rsidRDefault="00896F7C" w:rsidP="00A826C9">
      <w:pPr>
        <w:spacing w:after="0" w:line="360" w:lineRule="auto"/>
        <w:ind w:firstLine="709"/>
        <w:jc w:val="center"/>
        <w:rPr>
          <w:rFonts w:ascii="Times New Roman" w:hAnsi="Times New Roman" w:cs="Times New Roman"/>
          <w:sz w:val="24"/>
          <w:szCs w:val="24"/>
        </w:rPr>
      </w:pPr>
      <w:bookmarkStart w:id="6" w:name="_GoBack"/>
      <w:bookmarkEnd w:id="6"/>
    </w:p>
    <w:sectPr w:rsidR="00896F7C" w:rsidRPr="008D7A2A" w:rsidSect="002108C5">
      <w:headerReference w:type="even" r:id="rId108"/>
      <w:headerReference w:type="default" r:id="rId109"/>
      <w:footerReference w:type="even" r:id="rId110"/>
      <w:footerReference w:type="default" r:id="rId111"/>
      <w:headerReference w:type="first" r:id="rId112"/>
      <w:footerReference w:type="first" r:id="rId1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165034" w14:textId="77777777" w:rsidR="00FD224B" w:rsidRDefault="00FD224B" w:rsidP="002108C5">
      <w:pPr>
        <w:spacing w:after="0" w:line="240" w:lineRule="auto"/>
      </w:pPr>
      <w:r>
        <w:separator/>
      </w:r>
    </w:p>
  </w:endnote>
  <w:endnote w:type="continuationSeparator" w:id="0">
    <w:p w14:paraId="585A3A66" w14:textId="77777777" w:rsidR="00FD224B" w:rsidRDefault="00FD224B" w:rsidP="00210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46AF8" w14:textId="77777777" w:rsidR="00A26987" w:rsidRDefault="00A2698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58A5F" w14:textId="61C9B34F" w:rsidR="005A0CFC" w:rsidRDefault="005A0CFC">
    <w:pPr>
      <w:pStyle w:val="a5"/>
      <w:jc w:val="center"/>
    </w:pPr>
  </w:p>
  <w:p w14:paraId="24AB26FE" w14:textId="77777777" w:rsidR="00801B7F" w:rsidRPr="00801B7F" w:rsidRDefault="00801B7F" w:rsidP="00801B7F">
    <w:pPr>
      <w:pBdr>
        <w:top w:val="nil"/>
        <w:left w:val="nil"/>
        <w:bottom w:val="nil"/>
        <w:right w:val="nil"/>
        <w:between w:val="nil"/>
      </w:pBdr>
      <w:tabs>
        <w:tab w:val="center" w:pos="4677"/>
        <w:tab w:val="right" w:pos="9355"/>
      </w:tabs>
      <w:rPr>
        <w:color w:val="000000"/>
      </w:rPr>
    </w:pPr>
    <w:r w:rsidRPr="00801B7F">
      <w:rPr>
        <w:color w:val="000000"/>
      </w:rPr>
      <w:t xml:space="preserve">Вернуться в каталог готовых дипломов и магистерских диссертаций </w:t>
    </w:r>
  </w:p>
  <w:p w14:paraId="6CEA26AC" w14:textId="550392A6" w:rsidR="005A0CFC" w:rsidRDefault="00801B7F" w:rsidP="00801B7F">
    <w:pPr>
      <w:pBdr>
        <w:top w:val="nil"/>
        <w:left w:val="nil"/>
        <w:bottom w:val="nil"/>
        <w:right w:val="nil"/>
        <w:between w:val="nil"/>
      </w:pBdr>
      <w:tabs>
        <w:tab w:val="center" w:pos="4677"/>
        <w:tab w:val="right" w:pos="9355"/>
      </w:tabs>
      <w:rPr>
        <w:color w:val="000000"/>
      </w:rPr>
    </w:pPr>
    <w:r w:rsidRPr="00801B7F">
      <w:rPr>
        <w:color w:val="000000"/>
      </w:rP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B3D42" w14:textId="77777777" w:rsidR="000475DB" w:rsidRPr="000475DB" w:rsidRDefault="000475DB" w:rsidP="000475DB">
    <w:pPr>
      <w:pBdr>
        <w:top w:val="nil"/>
        <w:left w:val="nil"/>
        <w:bottom w:val="nil"/>
        <w:right w:val="nil"/>
        <w:between w:val="nil"/>
      </w:pBdr>
      <w:tabs>
        <w:tab w:val="center" w:pos="4677"/>
        <w:tab w:val="right" w:pos="9355"/>
      </w:tabs>
      <w:jc w:val="center"/>
      <w:rPr>
        <w:color w:val="000000"/>
      </w:rPr>
    </w:pPr>
    <w:r w:rsidRPr="000475DB">
      <w:rPr>
        <w:color w:val="000000"/>
      </w:rPr>
      <w:t xml:space="preserve">Вернуться в каталог готовых дипломов и магистерских диссертаций </w:t>
    </w:r>
  </w:p>
  <w:p w14:paraId="72A9F696" w14:textId="4089F02F" w:rsidR="005A0CFC" w:rsidRDefault="000475DB" w:rsidP="000475DB">
    <w:pPr>
      <w:pBdr>
        <w:top w:val="nil"/>
        <w:left w:val="nil"/>
        <w:bottom w:val="nil"/>
        <w:right w:val="nil"/>
        <w:between w:val="nil"/>
      </w:pBdr>
      <w:tabs>
        <w:tab w:val="center" w:pos="4677"/>
        <w:tab w:val="right" w:pos="9355"/>
      </w:tabs>
      <w:jc w:val="center"/>
      <w:rPr>
        <w:color w:val="000000"/>
      </w:rPr>
    </w:pPr>
    <w:r w:rsidRPr="000475DB">
      <w:rPr>
        <w:color w:val="000000"/>
      </w:rPr>
      <w:t>http://учебники.информ2000.рф/diplom.shtml</w:t>
    </w:r>
  </w:p>
  <w:p w14:paraId="7D65C104" w14:textId="77777777" w:rsidR="005A0CFC" w:rsidRDefault="005A0CFC">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098DCA" w14:textId="77777777" w:rsidR="00FD224B" w:rsidRDefault="00FD224B" w:rsidP="002108C5">
      <w:pPr>
        <w:spacing w:after="0" w:line="240" w:lineRule="auto"/>
      </w:pPr>
      <w:r>
        <w:separator/>
      </w:r>
    </w:p>
  </w:footnote>
  <w:footnote w:type="continuationSeparator" w:id="0">
    <w:p w14:paraId="0EE95DC0" w14:textId="77777777" w:rsidR="00FD224B" w:rsidRDefault="00FD224B" w:rsidP="002108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FB4C1" w14:textId="77777777" w:rsidR="00A26987" w:rsidRDefault="00A2698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FC06E" w14:textId="77777777" w:rsidR="00EE362A" w:rsidRPr="00EE362A" w:rsidRDefault="00EE362A" w:rsidP="00EE362A">
    <w:pPr>
      <w:tabs>
        <w:tab w:val="center" w:pos="4677"/>
        <w:tab w:val="right" w:pos="9355"/>
      </w:tabs>
      <w:spacing w:after="0" w:line="240" w:lineRule="auto"/>
      <w:rPr>
        <w:rFonts w:ascii="Calibri" w:eastAsia="Times New Roman" w:hAnsi="Calibri" w:cs="Times New Roman"/>
        <w:lang w:eastAsia="ru-RU"/>
      </w:rPr>
    </w:pPr>
    <w:r w:rsidRPr="00EE362A">
      <w:rPr>
        <w:rFonts w:ascii="Calibri" w:eastAsia="Times New Roman" w:hAnsi="Calibri" w:cs="Times New Roman"/>
        <w:lang w:eastAsia="ru-RU"/>
      </w:rPr>
      <w:t>Узнайте стоимость написания на заказ студенческих и аспирантских работ</w:t>
    </w:r>
  </w:p>
  <w:p w14:paraId="4526B87C" w14:textId="2F9606AA" w:rsidR="005544F2" w:rsidRPr="005544F2" w:rsidRDefault="00EE362A" w:rsidP="00EE362A">
    <w:pPr>
      <w:spacing w:after="420" w:line="480" w:lineRule="atLeast"/>
      <w:jc w:val="center"/>
      <w:textAlignment w:val="baseline"/>
      <w:rPr>
        <w:rFonts w:ascii="Segoe UI" w:eastAsia="Times New Roman" w:hAnsi="Segoe UI" w:cs="Segoe UI"/>
        <w:color w:val="444444"/>
        <w:sz w:val="21"/>
        <w:szCs w:val="21"/>
        <w:lang w:eastAsia="ru-RU"/>
      </w:rPr>
    </w:pPr>
    <w:r w:rsidRPr="00EE362A">
      <w:rPr>
        <w:rFonts w:ascii="Calibri" w:eastAsia="Times New Roman" w:hAnsi="Calibri" w:cs="Times New Roman"/>
        <w:lang w:eastAsia="ru-RU"/>
      </w:rPr>
      <w:t>http://учебники.информ2000.рф/napisat-diplom.shtml</w:t>
    </w:r>
  </w:p>
  <w:p w14:paraId="5DE7F46E" w14:textId="77777777" w:rsidR="00A26987" w:rsidRDefault="00A26987">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5DED0" w14:textId="77777777" w:rsidR="00A26987" w:rsidRPr="00A26987" w:rsidRDefault="00A26987" w:rsidP="00A26987">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A26987">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14:paraId="6FA19FEF" w14:textId="77777777" w:rsidR="00A26987" w:rsidRPr="00A26987" w:rsidRDefault="00FD224B" w:rsidP="00A26987">
    <w:pPr>
      <w:spacing w:after="420" w:line="480" w:lineRule="atLeast"/>
      <w:jc w:val="center"/>
      <w:textAlignment w:val="baseline"/>
      <w:rPr>
        <w:rFonts w:ascii="Segoe UI" w:eastAsia="Times New Roman" w:hAnsi="Segoe UI" w:cs="Segoe UI"/>
        <w:color w:val="444444"/>
        <w:sz w:val="21"/>
        <w:szCs w:val="21"/>
        <w:lang w:eastAsia="ru-RU"/>
      </w:rPr>
    </w:pPr>
    <w:hyperlink r:id="rId1" w:history="1">
      <w:r w:rsidR="00A26987" w:rsidRPr="00A26987">
        <w:rPr>
          <w:rFonts w:ascii="Times New Roman CYR" w:eastAsia="Times New Roman" w:hAnsi="Times New Roman CYR" w:cs="Times New Roman CYR"/>
          <w:b/>
          <w:color w:val="FF0000"/>
          <w:sz w:val="28"/>
          <w:szCs w:val="28"/>
          <w:u w:val="single"/>
          <w:lang w:val="en-US" w:eastAsia="ru-RU"/>
        </w:rPr>
        <w:t>http</w:t>
      </w:r>
      <w:r w:rsidR="00A26987" w:rsidRPr="00A26987">
        <w:rPr>
          <w:rFonts w:ascii="Times New Roman CYR" w:eastAsia="Times New Roman" w:hAnsi="Times New Roman CYR" w:cs="Times New Roman CYR"/>
          <w:b/>
          <w:color w:val="FF0000"/>
          <w:sz w:val="28"/>
          <w:szCs w:val="28"/>
          <w:u w:val="single"/>
          <w:lang w:eastAsia="ru-RU"/>
        </w:rPr>
        <w:t>://учебники.информ2000.рф/</w:t>
      </w:r>
      <w:r w:rsidR="00A26987" w:rsidRPr="00A26987">
        <w:rPr>
          <w:rFonts w:ascii="Times New Roman CYR" w:eastAsia="Times New Roman" w:hAnsi="Times New Roman CYR" w:cs="Times New Roman CYR"/>
          <w:b/>
          <w:color w:val="FF0000"/>
          <w:sz w:val="28"/>
          <w:szCs w:val="28"/>
          <w:u w:val="single"/>
          <w:lang w:val="en-US" w:eastAsia="ru-RU"/>
        </w:rPr>
        <w:t>diplom</w:t>
      </w:r>
      <w:r w:rsidR="00A26987" w:rsidRPr="00A26987">
        <w:rPr>
          <w:rFonts w:ascii="Times New Roman CYR" w:eastAsia="Times New Roman" w:hAnsi="Times New Roman CYR" w:cs="Times New Roman CYR"/>
          <w:b/>
          <w:color w:val="FF0000"/>
          <w:sz w:val="28"/>
          <w:szCs w:val="28"/>
          <w:u w:val="single"/>
          <w:lang w:eastAsia="ru-RU"/>
        </w:rPr>
        <w:t>.</w:t>
      </w:r>
      <w:r w:rsidR="00A26987" w:rsidRPr="00A26987">
        <w:rPr>
          <w:rFonts w:ascii="Times New Roman CYR" w:eastAsia="Times New Roman" w:hAnsi="Times New Roman CYR" w:cs="Times New Roman CYR"/>
          <w:b/>
          <w:color w:val="FF0000"/>
          <w:sz w:val="28"/>
          <w:szCs w:val="28"/>
          <w:u w:val="single"/>
          <w:lang w:val="en-US" w:eastAsia="ru-RU"/>
        </w:rPr>
        <w:t>shtml</w:t>
      </w:r>
    </w:hyperlink>
  </w:p>
  <w:p w14:paraId="1CCA243D" w14:textId="77777777" w:rsidR="00A26987" w:rsidRDefault="00A2698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32CF7"/>
    <w:multiLevelType w:val="hybridMultilevel"/>
    <w:tmpl w:val="9502E4FE"/>
    <w:lvl w:ilvl="0" w:tplc="AEB8343C">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E208CA"/>
    <w:multiLevelType w:val="multilevel"/>
    <w:tmpl w:val="AEF4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C079D6"/>
    <w:multiLevelType w:val="hybridMultilevel"/>
    <w:tmpl w:val="C02271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0FE2404"/>
    <w:multiLevelType w:val="hybridMultilevel"/>
    <w:tmpl w:val="BA9C743E"/>
    <w:lvl w:ilvl="0" w:tplc="44107620">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4">
    <w:nsid w:val="12B4455B"/>
    <w:multiLevelType w:val="hybridMultilevel"/>
    <w:tmpl w:val="D950882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7380563"/>
    <w:multiLevelType w:val="hybridMultilevel"/>
    <w:tmpl w:val="9AB6B508"/>
    <w:lvl w:ilvl="0" w:tplc="AEB8343C">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DF0549"/>
    <w:multiLevelType w:val="hybridMultilevel"/>
    <w:tmpl w:val="B04E36C0"/>
    <w:lvl w:ilvl="0" w:tplc="788853A2">
      <w:start w:val="1"/>
      <w:numFmt w:val="decimal"/>
      <w:lvlText w:val="%1."/>
      <w:lvlJc w:val="left"/>
      <w:pPr>
        <w:ind w:left="1684" w:hanging="97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1B972D74"/>
    <w:multiLevelType w:val="hybridMultilevel"/>
    <w:tmpl w:val="D5F815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4883304"/>
    <w:multiLevelType w:val="multilevel"/>
    <w:tmpl w:val="D206D45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bullet"/>
      <w:lvlText w:val="-"/>
      <w:lvlJc w:val="left"/>
      <w:pPr>
        <w:tabs>
          <w:tab w:val="num" w:pos="360"/>
        </w:tabs>
        <w:ind w:left="360" w:hanging="360"/>
      </w:pPr>
      <w:rPr>
        <w:rFonts w:ascii="Courier New" w:hAnsi="Courier New"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33D5409E"/>
    <w:multiLevelType w:val="hybridMultilevel"/>
    <w:tmpl w:val="619E6BA2"/>
    <w:lvl w:ilvl="0" w:tplc="00000001">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0D7438C"/>
    <w:multiLevelType w:val="hybridMultilevel"/>
    <w:tmpl w:val="0CECF638"/>
    <w:lvl w:ilvl="0" w:tplc="AEB8343C">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9690EF7"/>
    <w:multiLevelType w:val="multilevel"/>
    <w:tmpl w:val="09124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EC1772"/>
    <w:multiLevelType w:val="hybridMultilevel"/>
    <w:tmpl w:val="6B062A72"/>
    <w:lvl w:ilvl="0" w:tplc="831EA71E">
      <w:start w:val="1"/>
      <w:numFmt w:val="bullet"/>
      <w:lvlText w:val=""/>
      <w:lvlJc w:val="left"/>
      <w:pPr>
        <w:ind w:left="720" w:hanging="360"/>
      </w:pPr>
      <w:rPr>
        <w:rFonts w:ascii="Symbol" w:hAnsi="Symbol" w:hint="default"/>
      </w:rPr>
    </w:lvl>
    <w:lvl w:ilvl="1" w:tplc="AFB65520" w:tentative="1">
      <w:start w:val="1"/>
      <w:numFmt w:val="bullet"/>
      <w:lvlText w:val="o"/>
      <w:lvlJc w:val="left"/>
      <w:pPr>
        <w:ind w:left="1440" w:hanging="360"/>
      </w:pPr>
      <w:rPr>
        <w:rFonts w:ascii="Courier New" w:hAnsi="Courier New" w:cs="Courier New" w:hint="default"/>
      </w:rPr>
    </w:lvl>
    <w:lvl w:ilvl="2" w:tplc="3F8E82B6" w:tentative="1">
      <w:start w:val="1"/>
      <w:numFmt w:val="bullet"/>
      <w:lvlText w:val=""/>
      <w:lvlJc w:val="left"/>
      <w:pPr>
        <w:ind w:left="2160" w:hanging="360"/>
      </w:pPr>
      <w:rPr>
        <w:rFonts w:ascii="Wingdings" w:hAnsi="Wingdings" w:hint="default"/>
      </w:rPr>
    </w:lvl>
    <w:lvl w:ilvl="3" w:tplc="F5346A6C" w:tentative="1">
      <w:start w:val="1"/>
      <w:numFmt w:val="bullet"/>
      <w:lvlText w:val=""/>
      <w:lvlJc w:val="left"/>
      <w:pPr>
        <w:ind w:left="2880" w:hanging="360"/>
      </w:pPr>
      <w:rPr>
        <w:rFonts w:ascii="Symbol" w:hAnsi="Symbol" w:hint="default"/>
      </w:rPr>
    </w:lvl>
    <w:lvl w:ilvl="4" w:tplc="4A40DFFA" w:tentative="1">
      <w:start w:val="1"/>
      <w:numFmt w:val="bullet"/>
      <w:lvlText w:val="o"/>
      <w:lvlJc w:val="left"/>
      <w:pPr>
        <w:ind w:left="3600" w:hanging="360"/>
      </w:pPr>
      <w:rPr>
        <w:rFonts w:ascii="Courier New" w:hAnsi="Courier New" w:cs="Courier New" w:hint="default"/>
      </w:rPr>
    </w:lvl>
    <w:lvl w:ilvl="5" w:tplc="0B6437FA" w:tentative="1">
      <w:start w:val="1"/>
      <w:numFmt w:val="bullet"/>
      <w:lvlText w:val=""/>
      <w:lvlJc w:val="left"/>
      <w:pPr>
        <w:ind w:left="4320" w:hanging="360"/>
      </w:pPr>
      <w:rPr>
        <w:rFonts w:ascii="Wingdings" w:hAnsi="Wingdings" w:hint="default"/>
      </w:rPr>
    </w:lvl>
    <w:lvl w:ilvl="6" w:tplc="E26CFEE2" w:tentative="1">
      <w:start w:val="1"/>
      <w:numFmt w:val="bullet"/>
      <w:lvlText w:val=""/>
      <w:lvlJc w:val="left"/>
      <w:pPr>
        <w:ind w:left="5040" w:hanging="360"/>
      </w:pPr>
      <w:rPr>
        <w:rFonts w:ascii="Symbol" w:hAnsi="Symbol" w:hint="default"/>
      </w:rPr>
    </w:lvl>
    <w:lvl w:ilvl="7" w:tplc="E952882A" w:tentative="1">
      <w:start w:val="1"/>
      <w:numFmt w:val="bullet"/>
      <w:lvlText w:val="o"/>
      <w:lvlJc w:val="left"/>
      <w:pPr>
        <w:ind w:left="5760" w:hanging="360"/>
      </w:pPr>
      <w:rPr>
        <w:rFonts w:ascii="Courier New" w:hAnsi="Courier New" w:cs="Courier New" w:hint="default"/>
      </w:rPr>
    </w:lvl>
    <w:lvl w:ilvl="8" w:tplc="2C3C4D88" w:tentative="1">
      <w:start w:val="1"/>
      <w:numFmt w:val="bullet"/>
      <w:lvlText w:val=""/>
      <w:lvlJc w:val="left"/>
      <w:pPr>
        <w:ind w:left="6480" w:hanging="360"/>
      </w:pPr>
      <w:rPr>
        <w:rFonts w:ascii="Wingdings" w:hAnsi="Wingdings" w:hint="default"/>
      </w:rPr>
    </w:lvl>
  </w:abstractNum>
  <w:abstractNum w:abstractNumId="13">
    <w:nsid w:val="50B91C89"/>
    <w:multiLevelType w:val="hybridMultilevel"/>
    <w:tmpl w:val="F5E6021E"/>
    <w:lvl w:ilvl="0" w:tplc="10A26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A203C3B"/>
    <w:multiLevelType w:val="multilevel"/>
    <w:tmpl w:val="DDA49F3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5A8D1071"/>
    <w:multiLevelType w:val="hybridMultilevel"/>
    <w:tmpl w:val="CDC80B94"/>
    <w:lvl w:ilvl="0" w:tplc="00000001">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9704EA6"/>
    <w:multiLevelType w:val="hybridMultilevel"/>
    <w:tmpl w:val="1196E5AE"/>
    <w:lvl w:ilvl="0" w:tplc="AEB8343C">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B5315FB"/>
    <w:multiLevelType w:val="hybridMultilevel"/>
    <w:tmpl w:val="4170B56C"/>
    <w:lvl w:ilvl="0" w:tplc="3CAAAC08">
      <w:start w:val="1"/>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18">
    <w:nsid w:val="6EAA2C32"/>
    <w:multiLevelType w:val="multilevel"/>
    <w:tmpl w:val="0B5C3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C92DBF"/>
    <w:multiLevelType w:val="multilevel"/>
    <w:tmpl w:val="8FE0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9"/>
  </w:num>
  <w:num w:numId="3">
    <w:abstractNumId w:val="11"/>
  </w:num>
  <w:num w:numId="4">
    <w:abstractNumId w:val="0"/>
  </w:num>
  <w:num w:numId="5">
    <w:abstractNumId w:val="10"/>
  </w:num>
  <w:num w:numId="6">
    <w:abstractNumId w:val="16"/>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8"/>
  </w:num>
  <w:num w:numId="11">
    <w:abstractNumId w:val="3"/>
  </w:num>
  <w:num w:numId="12">
    <w:abstractNumId w:val="17"/>
  </w:num>
  <w:num w:numId="13">
    <w:abstractNumId w:val="12"/>
  </w:num>
  <w:num w:numId="14">
    <w:abstractNumId w:val="13"/>
  </w:num>
  <w:num w:numId="15">
    <w:abstractNumId w:val="6"/>
  </w:num>
  <w:num w:numId="16">
    <w:abstractNumId w:val="7"/>
  </w:num>
  <w:num w:numId="17">
    <w:abstractNumId w:val="4"/>
  </w:num>
  <w:num w:numId="18">
    <w:abstractNumId w:val="1"/>
  </w:num>
  <w:num w:numId="19">
    <w:abstractNumId w:val="9"/>
  </w:num>
  <w:num w:numId="20">
    <w:abstractNumId w:val="15"/>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28C"/>
    <w:rsid w:val="000475DB"/>
    <w:rsid w:val="00054FC1"/>
    <w:rsid w:val="00115A36"/>
    <w:rsid w:val="0013176D"/>
    <w:rsid w:val="0013484C"/>
    <w:rsid w:val="00142BC3"/>
    <w:rsid w:val="001605A0"/>
    <w:rsid w:val="00165F5A"/>
    <w:rsid w:val="0018437C"/>
    <w:rsid w:val="002108C5"/>
    <w:rsid w:val="002178C6"/>
    <w:rsid w:val="00260CD0"/>
    <w:rsid w:val="002B6D7C"/>
    <w:rsid w:val="00303CE0"/>
    <w:rsid w:val="00331D0F"/>
    <w:rsid w:val="00337030"/>
    <w:rsid w:val="003A622F"/>
    <w:rsid w:val="003D3D61"/>
    <w:rsid w:val="0041182A"/>
    <w:rsid w:val="00470747"/>
    <w:rsid w:val="004773EA"/>
    <w:rsid w:val="004C6075"/>
    <w:rsid w:val="004D00C8"/>
    <w:rsid w:val="004E5BC8"/>
    <w:rsid w:val="00522D63"/>
    <w:rsid w:val="00546579"/>
    <w:rsid w:val="005544F2"/>
    <w:rsid w:val="005A0CFC"/>
    <w:rsid w:val="005D2195"/>
    <w:rsid w:val="005E7EA6"/>
    <w:rsid w:val="00635FAC"/>
    <w:rsid w:val="00685648"/>
    <w:rsid w:val="0070644E"/>
    <w:rsid w:val="0072600A"/>
    <w:rsid w:val="00752D95"/>
    <w:rsid w:val="007E7BC2"/>
    <w:rsid w:val="00801B7F"/>
    <w:rsid w:val="00833949"/>
    <w:rsid w:val="008570CA"/>
    <w:rsid w:val="008702D4"/>
    <w:rsid w:val="00893A89"/>
    <w:rsid w:val="00896F7C"/>
    <w:rsid w:val="008D7A2A"/>
    <w:rsid w:val="009D2044"/>
    <w:rsid w:val="00A26987"/>
    <w:rsid w:val="00A826C9"/>
    <w:rsid w:val="00B56F41"/>
    <w:rsid w:val="00C07FB5"/>
    <w:rsid w:val="00C4484B"/>
    <w:rsid w:val="00C71304"/>
    <w:rsid w:val="00C71660"/>
    <w:rsid w:val="00C918AB"/>
    <w:rsid w:val="00CB2C8C"/>
    <w:rsid w:val="00CB3A77"/>
    <w:rsid w:val="00CD128C"/>
    <w:rsid w:val="00D2766F"/>
    <w:rsid w:val="00D31B8B"/>
    <w:rsid w:val="00DA0AE8"/>
    <w:rsid w:val="00E60016"/>
    <w:rsid w:val="00EE362A"/>
    <w:rsid w:val="00F13B96"/>
    <w:rsid w:val="00F1785D"/>
    <w:rsid w:val="00F55455"/>
    <w:rsid w:val="00F6104D"/>
    <w:rsid w:val="00F71B64"/>
    <w:rsid w:val="00F73CD9"/>
    <w:rsid w:val="00FD22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BAB0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108C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108C5"/>
  </w:style>
  <w:style w:type="paragraph" w:styleId="a5">
    <w:name w:val="footer"/>
    <w:basedOn w:val="a"/>
    <w:link w:val="a6"/>
    <w:uiPriority w:val="99"/>
    <w:unhideWhenUsed/>
    <w:rsid w:val="002108C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108C5"/>
  </w:style>
  <w:style w:type="table" w:customStyle="1" w:styleId="1">
    <w:name w:val="Сетка таблицы1"/>
    <w:basedOn w:val="a1"/>
    <w:next w:val="a7"/>
    <w:uiPriority w:val="39"/>
    <w:rsid w:val="00F6104D"/>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7">
    <w:name w:val="Table Grid"/>
    <w:basedOn w:val="a1"/>
    <w:uiPriority w:val="59"/>
    <w:rsid w:val="00F61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F6104D"/>
    <w:rPr>
      <w:b/>
      <w:bCs/>
    </w:rPr>
  </w:style>
  <w:style w:type="table" w:customStyle="1" w:styleId="2">
    <w:name w:val="Сетка таблицы2"/>
    <w:basedOn w:val="a1"/>
    <w:next w:val="a7"/>
    <w:uiPriority w:val="59"/>
    <w:rsid w:val="005A0CF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7"/>
    <w:rsid w:val="005A0CF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4773EA"/>
    <w:pPr>
      <w:ind w:left="720"/>
      <w:contextualSpacing/>
    </w:pPr>
  </w:style>
  <w:style w:type="paragraph" w:styleId="aa">
    <w:name w:val="Balloon Text"/>
    <w:basedOn w:val="a"/>
    <w:link w:val="ab"/>
    <w:uiPriority w:val="99"/>
    <w:semiHidden/>
    <w:unhideWhenUsed/>
    <w:rsid w:val="00D2766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2766F"/>
    <w:rPr>
      <w:rFonts w:ascii="Tahoma" w:hAnsi="Tahoma" w:cs="Tahoma"/>
      <w:sz w:val="16"/>
      <w:szCs w:val="16"/>
    </w:rPr>
  </w:style>
  <w:style w:type="character" w:styleId="ac">
    <w:name w:val="Hyperlink"/>
    <w:basedOn w:val="a0"/>
    <w:uiPriority w:val="99"/>
    <w:semiHidden/>
    <w:unhideWhenUsed/>
    <w:rsid w:val="00D2766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108C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108C5"/>
  </w:style>
  <w:style w:type="paragraph" w:styleId="a5">
    <w:name w:val="footer"/>
    <w:basedOn w:val="a"/>
    <w:link w:val="a6"/>
    <w:uiPriority w:val="99"/>
    <w:unhideWhenUsed/>
    <w:rsid w:val="002108C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108C5"/>
  </w:style>
  <w:style w:type="table" w:customStyle="1" w:styleId="1">
    <w:name w:val="Сетка таблицы1"/>
    <w:basedOn w:val="a1"/>
    <w:next w:val="a7"/>
    <w:uiPriority w:val="39"/>
    <w:rsid w:val="00F6104D"/>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7">
    <w:name w:val="Table Grid"/>
    <w:basedOn w:val="a1"/>
    <w:uiPriority w:val="59"/>
    <w:rsid w:val="00F61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F6104D"/>
    <w:rPr>
      <w:b/>
      <w:bCs/>
    </w:rPr>
  </w:style>
  <w:style w:type="table" w:customStyle="1" w:styleId="2">
    <w:name w:val="Сетка таблицы2"/>
    <w:basedOn w:val="a1"/>
    <w:next w:val="a7"/>
    <w:uiPriority w:val="59"/>
    <w:rsid w:val="005A0CF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7"/>
    <w:rsid w:val="005A0CF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4773EA"/>
    <w:pPr>
      <w:ind w:left="720"/>
      <w:contextualSpacing/>
    </w:pPr>
  </w:style>
  <w:style w:type="paragraph" w:styleId="aa">
    <w:name w:val="Balloon Text"/>
    <w:basedOn w:val="a"/>
    <w:link w:val="ab"/>
    <w:uiPriority w:val="99"/>
    <w:semiHidden/>
    <w:unhideWhenUsed/>
    <w:rsid w:val="00D2766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2766F"/>
    <w:rPr>
      <w:rFonts w:ascii="Tahoma" w:hAnsi="Tahoma" w:cs="Tahoma"/>
      <w:sz w:val="16"/>
      <w:szCs w:val="16"/>
    </w:rPr>
  </w:style>
  <w:style w:type="character" w:styleId="ac">
    <w:name w:val="Hyperlink"/>
    <w:basedOn w:val="a0"/>
    <w:uiPriority w:val="99"/>
    <w:semiHidden/>
    <w:unhideWhenUsed/>
    <w:rsid w:val="00D2766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997400">
      <w:bodyDiv w:val="1"/>
      <w:marLeft w:val="0"/>
      <w:marRight w:val="0"/>
      <w:marTop w:val="0"/>
      <w:marBottom w:val="0"/>
      <w:divBdr>
        <w:top w:val="none" w:sz="0" w:space="0" w:color="auto"/>
        <w:left w:val="none" w:sz="0" w:space="0" w:color="auto"/>
        <w:bottom w:val="none" w:sz="0" w:space="0" w:color="auto"/>
        <w:right w:val="none" w:sz="0" w:space="0" w:color="auto"/>
      </w:divBdr>
      <w:divsChild>
        <w:div w:id="1922833587">
          <w:marLeft w:val="0"/>
          <w:marRight w:val="0"/>
          <w:marTop w:val="0"/>
          <w:marBottom w:val="0"/>
          <w:divBdr>
            <w:top w:val="none" w:sz="0" w:space="0" w:color="auto"/>
            <w:left w:val="none" w:sz="0" w:space="0" w:color="auto"/>
            <w:bottom w:val="none" w:sz="0" w:space="0" w:color="auto"/>
            <w:right w:val="none" w:sz="0" w:space="0" w:color="auto"/>
          </w:divBdr>
        </w:div>
      </w:divsChild>
    </w:div>
    <w:div w:id="360787094">
      <w:bodyDiv w:val="1"/>
      <w:marLeft w:val="0"/>
      <w:marRight w:val="0"/>
      <w:marTop w:val="0"/>
      <w:marBottom w:val="0"/>
      <w:divBdr>
        <w:top w:val="none" w:sz="0" w:space="0" w:color="auto"/>
        <w:left w:val="none" w:sz="0" w:space="0" w:color="auto"/>
        <w:bottom w:val="none" w:sz="0" w:space="0" w:color="auto"/>
        <w:right w:val="none" w:sz="0" w:space="0" w:color="auto"/>
      </w:divBdr>
    </w:div>
    <w:div w:id="544289981">
      <w:bodyDiv w:val="1"/>
      <w:marLeft w:val="0"/>
      <w:marRight w:val="0"/>
      <w:marTop w:val="0"/>
      <w:marBottom w:val="0"/>
      <w:divBdr>
        <w:top w:val="none" w:sz="0" w:space="0" w:color="auto"/>
        <w:left w:val="none" w:sz="0" w:space="0" w:color="auto"/>
        <w:bottom w:val="none" w:sz="0" w:space="0" w:color="auto"/>
        <w:right w:val="none" w:sz="0" w:space="0" w:color="auto"/>
      </w:divBdr>
    </w:div>
    <w:div w:id="575015836">
      <w:bodyDiv w:val="1"/>
      <w:marLeft w:val="0"/>
      <w:marRight w:val="0"/>
      <w:marTop w:val="0"/>
      <w:marBottom w:val="0"/>
      <w:divBdr>
        <w:top w:val="none" w:sz="0" w:space="0" w:color="auto"/>
        <w:left w:val="none" w:sz="0" w:space="0" w:color="auto"/>
        <w:bottom w:val="none" w:sz="0" w:space="0" w:color="auto"/>
        <w:right w:val="none" w:sz="0" w:space="0" w:color="auto"/>
      </w:divBdr>
    </w:div>
    <w:div w:id="812260663">
      <w:bodyDiv w:val="1"/>
      <w:marLeft w:val="0"/>
      <w:marRight w:val="0"/>
      <w:marTop w:val="0"/>
      <w:marBottom w:val="0"/>
      <w:divBdr>
        <w:top w:val="none" w:sz="0" w:space="0" w:color="auto"/>
        <w:left w:val="none" w:sz="0" w:space="0" w:color="auto"/>
        <w:bottom w:val="none" w:sz="0" w:space="0" w:color="auto"/>
        <w:right w:val="none" w:sz="0" w:space="0" w:color="auto"/>
      </w:divBdr>
    </w:div>
    <w:div w:id="1455520986">
      <w:bodyDiv w:val="1"/>
      <w:marLeft w:val="0"/>
      <w:marRight w:val="0"/>
      <w:marTop w:val="0"/>
      <w:marBottom w:val="0"/>
      <w:divBdr>
        <w:top w:val="none" w:sz="0" w:space="0" w:color="auto"/>
        <w:left w:val="none" w:sz="0" w:space="0" w:color="auto"/>
        <w:bottom w:val="none" w:sz="0" w:space="0" w:color="auto"/>
        <w:right w:val="none" w:sz="0" w:space="0" w:color="auto"/>
      </w:divBdr>
    </w:div>
    <w:div w:id="208845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84" Type="http://schemas.openxmlformats.org/officeDocument/2006/relationships/diagramColors" Target="diagrams/colors14.xml"/><Relationship Id="rId89" Type="http://schemas.openxmlformats.org/officeDocument/2006/relationships/diagramColors" Target="diagrams/colors15.xml"/><Relationship Id="rId112" Type="http://schemas.openxmlformats.org/officeDocument/2006/relationships/header" Target="header3.xml"/><Relationship Id="rId16" Type="http://schemas.openxmlformats.org/officeDocument/2006/relationships/diagramLayout" Target="diagrams/layout1.xml"/><Relationship Id="rId107"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66" Type="http://schemas.openxmlformats.org/officeDocument/2006/relationships/diagramData" Target="diagrams/data11.xml"/><Relationship Id="rId74" Type="http://schemas.openxmlformats.org/officeDocument/2006/relationships/diagramColors" Target="diagrams/colors12.xml"/><Relationship Id="rId79" Type="http://schemas.openxmlformats.org/officeDocument/2006/relationships/diagramColors" Target="diagrams/colors13.xml"/><Relationship Id="rId87" Type="http://schemas.openxmlformats.org/officeDocument/2006/relationships/diagramLayout" Target="diagrams/layout15.xml"/><Relationship Id="rId102" Type="http://schemas.openxmlformats.org/officeDocument/2006/relationships/hyperlink" Target="http://&#1091;&#1095;&#1077;&#1073;&#1085;&#1080;&#1082;&#1080;.&#1080;&#1085;&#1092;&#1086;&#1088;&#1084;2000.&#1088;&#1092;/lectr.shtml" TargetMode="External"/><Relationship Id="rId110" Type="http://schemas.openxmlformats.org/officeDocument/2006/relationships/footer" Target="footer1.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Data" Target="diagrams/data10.xml"/><Relationship Id="rId82" Type="http://schemas.openxmlformats.org/officeDocument/2006/relationships/diagramLayout" Target="diagrams/layout14.xml"/><Relationship Id="rId90" Type="http://schemas.microsoft.com/office/2007/relationships/diagramDrawing" Target="diagrams/drawing15.xml"/><Relationship Id="rId95" Type="http://schemas.openxmlformats.org/officeDocument/2006/relationships/hyperlink" Target="http://&#1091;&#1095;&#1077;&#1073;&#1085;&#1080;&#1082;&#1080;.&#1080;&#1085;&#1092;&#1086;&#1088;&#1084;2000.&#1088;&#1092;/index.shtml" TargetMode="External"/><Relationship Id="rId19" Type="http://schemas.microsoft.com/office/2007/relationships/diagramDrawing" Target="diagrams/drawing1.xml"/><Relationship Id="rId14" Type="http://schemas.openxmlformats.org/officeDocument/2006/relationships/chart" Target="charts/chart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openxmlformats.org/officeDocument/2006/relationships/diagramLayout" Target="diagrams/layout13.xml"/><Relationship Id="rId100" Type="http://schemas.openxmlformats.org/officeDocument/2006/relationships/hyperlink" Target="http://&#1091;&#1095;&#1077;&#1073;&#1085;&#1080;&#1082;&#1080;.&#1080;&#1085;&#1092;&#1086;&#1088;&#1084;2000.&#1088;&#1092;/kar.shtml" TargetMode="External"/><Relationship Id="rId105" Type="http://schemas.openxmlformats.org/officeDocument/2006/relationships/image" Target="media/image7.png"/><Relationship Id="rId113" Type="http://schemas.openxmlformats.org/officeDocument/2006/relationships/footer" Target="footer3.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diagramData" Target="diagrams/data8.xml"/><Relationship Id="rId72" Type="http://schemas.openxmlformats.org/officeDocument/2006/relationships/diagramLayout" Target="diagrams/layout12.xml"/><Relationship Id="rId80" Type="http://schemas.microsoft.com/office/2007/relationships/diagramDrawing" Target="diagrams/drawing13.xml"/><Relationship Id="rId85" Type="http://schemas.microsoft.com/office/2007/relationships/diagramDrawing" Target="diagrams/drawing14.xml"/><Relationship Id="rId93" Type="http://schemas.openxmlformats.org/officeDocument/2006/relationships/hyperlink" Target="http://infomanagement.ru" TargetMode="External"/><Relationship Id="rId98" Type="http://schemas.openxmlformats.org/officeDocument/2006/relationships/hyperlink" Target="http://&#1091;&#1095;&#1077;&#1073;&#1085;&#1080;&#1082;&#1080;.&#1080;&#1085;&#1092;&#1086;&#1088;&#1084;2000.&#1088;&#1092;/chitai.shtml" TargetMode="External"/><Relationship Id="rId3" Type="http://schemas.microsoft.com/office/2007/relationships/stylesWithEffects" Target="stylesWithEffects.xm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diagramQuickStyle" Target="diagrams/quickStyle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Layout" Target="diagrams/layout11.xml"/><Relationship Id="rId103" Type="http://schemas.openxmlformats.org/officeDocument/2006/relationships/image" Target="media/image6.png"/><Relationship Id="rId108" Type="http://schemas.openxmlformats.org/officeDocument/2006/relationships/header" Target="header1.xml"/><Relationship Id="rId20" Type="http://schemas.openxmlformats.org/officeDocument/2006/relationships/chart" Target="charts/chart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91" Type="http://schemas.openxmlformats.org/officeDocument/2006/relationships/hyperlink" Target="http://www.knigafund.ru/authors/5441" TargetMode="External"/><Relationship Id="rId96" Type="http://schemas.openxmlformats.org/officeDocument/2006/relationships/hyperlink" Target="http://&#1091;&#1095;&#1077;&#1073;&#1085;&#1080;&#1082;&#1080;.&#1080;&#1085;&#1092;&#1086;&#1088;&#1084;2000.&#1088;&#1092;/rerait-diplom.shtml" TargetMode="External"/><Relationship Id="rId11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openxmlformats.org/officeDocument/2006/relationships/hyperlink" Target="http://&#1091;&#1095;&#1077;&#1073;&#1085;&#1080;&#1082;&#1080;.&#1080;&#1085;&#1092;&#1086;&#1088;&#1084;2000.&#1088;&#1092;/fit1.shtml" TargetMode="External"/><Relationship Id="rId114"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81" Type="http://schemas.openxmlformats.org/officeDocument/2006/relationships/diagramData" Target="diagrams/data14.xml"/><Relationship Id="rId86" Type="http://schemas.openxmlformats.org/officeDocument/2006/relationships/diagramData" Target="diagrams/data15.xml"/><Relationship Id="rId94" Type="http://schemas.openxmlformats.org/officeDocument/2006/relationships/image" Target="media/image3.png"/><Relationship Id="rId99" Type="http://schemas.openxmlformats.org/officeDocument/2006/relationships/image" Target="media/image4.png"/><Relationship Id="rId10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2.jpeg"/><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header" Target="header2.xml"/><Relationship Id="rId34" Type="http://schemas.openxmlformats.org/officeDocument/2006/relationships/diagramColors" Target="diagrams/colors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3.xml"/><Relationship Id="rId97" Type="http://schemas.openxmlformats.org/officeDocument/2006/relationships/hyperlink" Target="http://&#1091;&#1095;&#1077;&#1073;&#1085;&#1080;&#1082;&#1080;.&#1080;&#1085;&#1092;&#1086;&#1088;&#1084;2000.&#1088;&#1092;/napisat-diplom.shtml" TargetMode="External"/><Relationship Id="rId104"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71" Type="http://schemas.openxmlformats.org/officeDocument/2006/relationships/diagramData" Target="diagrams/data12.xml"/><Relationship Id="rId92" Type="http://schemas.openxmlformats.org/officeDocument/2006/relationships/hyperlink" Target="http://hrm.ru/kak-povysit-ehffektivnost-provedenija-obuchenija" TargetMode="External"/><Relationship Id="rId2" Type="http://schemas.openxmlformats.org/officeDocument/2006/relationships/styles" Target="styles.xml"/><Relationship Id="rId29" Type="http://schemas.openxmlformats.org/officeDocument/2006/relationships/diagramColors" Target="diagrams/colors3.xml"/></Relationships>
</file>

<file path=word/_rels/header3.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User01\Documents\&#1044;&#1048;&#1055;&#1051;&#1054;&#1052;&#1067;\&#1044;&#1080;&#1087;&#1083;&#1086;&#1084;%20&#1059;&#1055;&#1056;&#1040;&#1042;&#1051;&#1045;&#1053;&#1048;&#1045;%20&#1055;&#1045;&#1056;&#1057;&#1054;&#1053;&#1040;&#1051;&#1054;&#1052;%20&#1080;%20&#1050;&#1040;&#1044;&#1056;&#1067;\&#1044;&#1080;&#1087;&#1083;&#1086;&#1084;%20&#1052;&#1054;&#1058;&#1048;&#1042;&#1040;&#1062;&#1048;&#1071;%20(&#1074;&#1089;&#1077;)\&#1050;&#1091;&#1088;&#1089;&#1086;&#1074;&#1072;&#1103;%20&#1052;&#1086;&#1090;&#1080;&#1074;&#1072;&#1094;&#1080;&#1103;%20&#1050;&#1086;&#1085;&#1089;&#1072;&#1083;&#1090;&#1080;&#1085;&#1075;%20&#1102;&#1088;&#1080;&#1076;%204333009%20&#1086;&#1090;%2023.11.2019%20&#1057;&#1091;&#1087;&#1077;&#1088;%20&#1086;&#1087;&#1083;&#1072;&#1090;\&#1048;&#1089;&#1093;&#1086;&#1076;&#1085;&#1080;&#1082;&#1080;\&#1043;&#1088;&#1072;&#1092;&#1080;&#1082;%20&#1043;&#1072;&#1085;&#1090;&#1072;.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hPercent val="10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402597402597199E-2"/>
          <c:y val="7.8431372549019704E-2"/>
          <c:w val="0.55855153699007964"/>
          <c:h val="0.88279700886445966"/>
        </c:manualLayout>
      </c:layout>
      <c:bar3DChart>
        <c:barDir val="col"/>
        <c:grouping val="clustered"/>
        <c:varyColors val="0"/>
        <c:ser>
          <c:idx val="0"/>
          <c:order val="0"/>
          <c:tx>
            <c:strRef>
              <c:f>Sheet1!$A$2</c:f>
              <c:strCache>
                <c:ptCount val="1"/>
                <c:pt idx="0">
                  <c:v>Объявления в газетах</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Sheet1!$B$1:$B$1</c:f>
              <c:numCache>
                <c:formatCode>\О\с\н\о\в\н\о\й</c:formatCode>
                <c:ptCount val="1"/>
              </c:numCache>
            </c:numRef>
          </c:cat>
          <c:val>
            <c:numRef>
              <c:f>Sheet1!$B$2:$B$2</c:f>
              <c:numCache>
                <c:formatCode>0%</c:formatCode>
                <c:ptCount val="1"/>
                <c:pt idx="0">
                  <c:v>0.2</c:v>
                </c:pt>
              </c:numCache>
            </c:numRef>
          </c:val>
          <c:extLst xmlns:c16r2="http://schemas.microsoft.com/office/drawing/2015/06/chart">
            <c:ext xmlns:c16="http://schemas.microsoft.com/office/drawing/2014/chart" uri="{C3380CC4-5D6E-409C-BE32-E72D297353CC}">
              <c16:uniqueId val="{00000000-39CB-4771-BBFC-20C876780391}"/>
            </c:ext>
          </c:extLst>
        </c:ser>
        <c:ser>
          <c:idx val="1"/>
          <c:order val="1"/>
          <c:tx>
            <c:strRef>
              <c:f>Sheet1!$A$3</c:f>
              <c:strCache>
                <c:ptCount val="1"/>
                <c:pt idx="0">
                  <c:v>Консультационные фирмы</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Sheet1!$B$1:$B$1</c:f>
              <c:numCache>
                <c:formatCode>\О\с\н\о\в\н\о\й</c:formatCode>
                <c:ptCount val="1"/>
              </c:numCache>
            </c:numRef>
          </c:cat>
          <c:val>
            <c:numRef>
              <c:f>Sheet1!$B$3:$B$3</c:f>
              <c:numCache>
                <c:formatCode>0%</c:formatCode>
                <c:ptCount val="1"/>
                <c:pt idx="0">
                  <c:v>0.45</c:v>
                </c:pt>
              </c:numCache>
            </c:numRef>
          </c:val>
          <c:extLst xmlns:c16r2="http://schemas.microsoft.com/office/drawing/2015/06/chart">
            <c:ext xmlns:c16="http://schemas.microsoft.com/office/drawing/2014/chart" uri="{C3380CC4-5D6E-409C-BE32-E72D297353CC}">
              <c16:uniqueId val="{00000001-39CB-4771-BBFC-20C876780391}"/>
            </c:ext>
          </c:extLst>
        </c:ser>
        <c:ser>
          <c:idx val="2"/>
          <c:order val="2"/>
          <c:tx>
            <c:strRef>
              <c:f>Sheet1!$A$4</c:f>
              <c:strCache>
                <c:ptCount val="1"/>
                <c:pt idx="0">
                  <c:v>Другие источники в т.ч. Внутренний отбор</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Sheet1!$B$1:$B$1</c:f>
              <c:numCache>
                <c:formatCode>\О\с\н\о\в\н\о\й</c:formatCode>
                <c:ptCount val="1"/>
              </c:numCache>
            </c:numRef>
          </c:cat>
          <c:val>
            <c:numRef>
              <c:f>Sheet1!$B$4:$B$4</c:f>
              <c:numCache>
                <c:formatCode>0%</c:formatCode>
                <c:ptCount val="1"/>
                <c:pt idx="0">
                  <c:v>0.35000000000000031</c:v>
                </c:pt>
              </c:numCache>
            </c:numRef>
          </c:val>
          <c:extLst xmlns:c16r2="http://schemas.microsoft.com/office/drawing/2015/06/chart">
            <c:ext xmlns:c16="http://schemas.microsoft.com/office/drawing/2014/chart" uri="{C3380CC4-5D6E-409C-BE32-E72D297353CC}">
              <c16:uniqueId val="{00000002-39CB-4771-BBFC-20C876780391}"/>
            </c:ext>
          </c:extLst>
        </c:ser>
        <c:dLbls>
          <c:showLegendKey val="0"/>
          <c:showVal val="0"/>
          <c:showCatName val="0"/>
          <c:showSerName val="0"/>
          <c:showPercent val="0"/>
          <c:showBubbleSize val="0"/>
        </c:dLbls>
        <c:gapWidth val="65"/>
        <c:shape val="box"/>
        <c:axId val="232652800"/>
        <c:axId val="232654336"/>
        <c:axId val="0"/>
      </c:bar3DChart>
      <c:catAx>
        <c:axId val="232652800"/>
        <c:scaling>
          <c:orientation val="minMax"/>
        </c:scaling>
        <c:delete val="0"/>
        <c:axPos val="b"/>
        <c:numFmt formatCode="\О\с\н\о\в\н\о\й" sourceLinked="1"/>
        <c:majorTickMark val="none"/>
        <c:minorTickMark val="none"/>
        <c:tickLblPos val="low"/>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32654336"/>
        <c:crosses val="autoZero"/>
        <c:auto val="1"/>
        <c:lblAlgn val="ctr"/>
        <c:lblOffset val="100"/>
        <c:noMultiLvlLbl val="0"/>
      </c:catAx>
      <c:valAx>
        <c:axId val="23265433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326528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График проекта</a:t>
            </a:r>
          </a:p>
        </c:rich>
      </c:tx>
      <c:layout>
        <c:manualLayout>
          <c:xMode val="edge"/>
          <c:yMode val="edge"/>
          <c:x val="0.69268395109147962"/>
          <c:y val="6.0975525267463367E-2"/>
        </c:manualLayout>
      </c:layout>
      <c:overlay val="0"/>
      <c:spPr>
        <a:noFill/>
        <a:ln w="25400">
          <a:noFill/>
        </a:ln>
      </c:spPr>
    </c:title>
    <c:autoTitleDeleted val="0"/>
    <c:plotArea>
      <c:layout>
        <c:manualLayout>
          <c:layoutTarget val="inner"/>
          <c:xMode val="edge"/>
          <c:yMode val="edge"/>
          <c:x val="0.37561035253168285"/>
          <c:y val="3.9634205343412582E-2"/>
          <c:w val="0.5902448396926443"/>
          <c:h val="0.80792803200033714"/>
        </c:manualLayout>
      </c:layout>
      <c:barChart>
        <c:barDir val="bar"/>
        <c:grouping val="stacked"/>
        <c:varyColors val="0"/>
        <c:ser>
          <c:idx val="0"/>
          <c:order val="0"/>
          <c:spPr>
            <a:noFill/>
            <a:ln w="25400">
              <a:noFill/>
            </a:ln>
          </c:spPr>
          <c:invertIfNegative val="0"/>
          <c:cat>
            <c:strRef>
              <c:f>'Диаграмма Ганта 1'!$A$2:$A$13</c:f>
              <c:strCache>
                <c:ptCount val="12"/>
                <c:pt idx="0">
                  <c:v>Принятие решения о внедроении мероприятий</c:v>
                </c:pt>
                <c:pt idx="1">
                  <c:v>внедрение положения о премировании.</c:v>
                </c:pt>
                <c:pt idx="2">
                  <c:v>внедрение в систему оплаты труда программы премирования «Премия за идею».</c:v>
                </c:pt>
                <c:pt idx="3">
                  <c:v>внедрение новой системы оплаты труда для сотрудников компании</c:v>
                </c:pt>
                <c:pt idx="4">
                  <c:v>развитие системы обучения в компании;</c:v>
                </c:pt>
                <c:pt idx="5">
                  <c:v>развитие системы наставничества в компании;</c:v>
                </c:pt>
                <c:pt idx="6">
                  <c:v>развитие системы адаптации персонала в компании;</c:v>
                </c:pt>
                <c:pt idx="7">
                  <c:v>улучшение социально- психологического климата;</c:v>
                </c:pt>
                <c:pt idx="8">
                  <c:v>внедрение второго специалиста по кадрам, который будет 3 мероприятие:  заниматься вопросами нематериальной мотивации в компании.</c:v>
                </c:pt>
                <c:pt idx="9">
                  <c:v>Оценка эффективности</c:v>
                </c:pt>
                <c:pt idx="10">
                  <c:v>Итоговый отчет</c:v>
                </c:pt>
                <c:pt idx="11">
                  <c:v>Контроль исполнения</c:v>
                </c:pt>
              </c:strCache>
            </c:strRef>
          </c:cat>
          <c:val>
            <c:numRef>
              <c:f>'Диаграмма Ганта 1'!$B$2:$B$13</c:f>
              <c:numCache>
                <c:formatCode>dd/mm/yyyy</c:formatCode>
                <c:ptCount val="12"/>
                <c:pt idx="0">
                  <c:v>43840</c:v>
                </c:pt>
                <c:pt idx="1">
                  <c:v>43841</c:v>
                </c:pt>
                <c:pt idx="2">
                  <c:v>43852</c:v>
                </c:pt>
                <c:pt idx="3">
                  <c:v>43861</c:v>
                </c:pt>
                <c:pt idx="4">
                  <c:v>43876</c:v>
                </c:pt>
                <c:pt idx="5">
                  <c:v>43906</c:v>
                </c:pt>
                <c:pt idx="6">
                  <c:v>43918</c:v>
                </c:pt>
                <c:pt idx="7">
                  <c:v>43930</c:v>
                </c:pt>
                <c:pt idx="8">
                  <c:v>43931</c:v>
                </c:pt>
                <c:pt idx="9">
                  <c:v>43935</c:v>
                </c:pt>
                <c:pt idx="10">
                  <c:v>43945</c:v>
                </c:pt>
                <c:pt idx="11">
                  <c:v>43948</c:v>
                </c:pt>
              </c:numCache>
            </c:numRef>
          </c:val>
          <c:extLst xmlns:c16r2="http://schemas.microsoft.com/office/drawing/2015/06/chart">
            <c:ext xmlns:c16="http://schemas.microsoft.com/office/drawing/2014/chart" uri="{C3380CC4-5D6E-409C-BE32-E72D297353CC}">
              <c16:uniqueId val="{00000000-47A0-4478-95B7-C98B729380ED}"/>
            </c:ext>
          </c:extLst>
        </c:ser>
        <c:ser>
          <c:idx val="1"/>
          <c:order val="1"/>
          <c:spPr>
            <a:solidFill>
              <a:srgbClr val="9999FF"/>
            </a:solidFill>
            <a:ln w="25400">
              <a:noFill/>
            </a:ln>
          </c:spPr>
          <c:invertIfNegative val="0"/>
          <c:cat>
            <c:strRef>
              <c:f>'Диаграмма Ганта 1'!$A$2:$A$13</c:f>
              <c:strCache>
                <c:ptCount val="12"/>
                <c:pt idx="0">
                  <c:v>Принятие решения о внедроении мероприятий</c:v>
                </c:pt>
                <c:pt idx="1">
                  <c:v>внедрение положения о премировании.</c:v>
                </c:pt>
                <c:pt idx="2">
                  <c:v>внедрение в систему оплаты труда программы премирования «Премия за идею».</c:v>
                </c:pt>
                <c:pt idx="3">
                  <c:v>внедрение новой системы оплаты труда для сотрудников компании</c:v>
                </c:pt>
                <c:pt idx="4">
                  <c:v>развитие системы обучения в компании;</c:v>
                </c:pt>
                <c:pt idx="5">
                  <c:v>развитие системы наставничества в компании;</c:v>
                </c:pt>
                <c:pt idx="6">
                  <c:v>развитие системы адаптации персонала в компании;</c:v>
                </c:pt>
                <c:pt idx="7">
                  <c:v>улучшение социально- психологического климата;</c:v>
                </c:pt>
                <c:pt idx="8">
                  <c:v>внедрение второго специалиста по кадрам, который будет 3 мероприятие:  заниматься вопросами нематериальной мотивации в компании.</c:v>
                </c:pt>
                <c:pt idx="9">
                  <c:v>Оценка эффективности</c:v>
                </c:pt>
                <c:pt idx="10">
                  <c:v>Итоговый отчет</c:v>
                </c:pt>
                <c:pt idx="11">
                  <c:v>Контроль исполнения</c:v>
                </c:pt>
              </c:strCache>
            </c:strRef>
          </c:cat>
          <c:val>
            <c:numRef>
              <c:f>'Диаграмма Ганта 1'!$C$2:$C$13</c:f>
              <c:numCache>
                <c:formatCode>General</c:formatCode>
                <c:ptCount val="12"/>
                <c:pt idx="0">
                  <c:v>1</c:v>
                </c:pt>
                <c:pt idx="1">
                  <c:v>11</c:v>
                </c:pt>
                <c:pt idx="2">
                  <c:v>9</c:v>
                </c:pt>
                <c:pt idx="3">
                  <c:v>15</c:v>
                </c:pt>
                <c:pt idx="4">
                  <c:v>30</c:v>
                </c:pt>
                <c:pt idx="5">
                  <c:v>12</c:v>
                </c:pt>
                <c:pt idx="6">
                  <c:v>12</c:v>
                </c:pt>
                <c:pt idx="7">
                  <c:v>1</c:v>
                </c:pt>
                <c:pt idx="8">
                  <c:v>4</c:v>
                </c:pt>
                <c:pt idx="9">
                  <c:v>10</c:v>
                </c:pt>
                <c:pt idx="10">
                  <c:v>3</c:v>
                </c:pt>
                <c:pt idx="11">
                  <c:v>1</c:v>
                </c:pt>
              </c:numCache>
            </c:numRef>
          </c:val>
          <c:extLst xmlns:c16r2="http://schemas.microsoft.com/office/drawing/2015/06/chart">
            <c:ext xmlns:c16="http://schemas.microsoft.com/office/drawing/2014/chart" uri="{C3380CC4-5D6E-409C-BE32-E72D297353CC}">
              <c16:uniqueId val="{00000001-47A0-4478-95B7-C98B729380ED}"/>
            </c:ext>
          </c:extLst>
        </c:ser>
        <c:dLbls>
          <c:showLegendKey val="0"/>
          <c:showVal val="0"/>
          <c:showCatName val="0"/>
          <c:showSerName val="0"/>
          <c:showPercent val="0"/>
          <c:showBubbleSize val="0"/>
        </c:dLbls>
        <c:gapWidth val="50"/>
        <c:overlap val="100"/>
        <c:axId val="238281088"/>
        <c:axId val="238282624"/>
      </c:barChart>
      <c:catAx>
        <c:axId val="238281088"/>
        <c:scaling>
          <c:orientation val="maxMin"/>
        </c:scaling>
        <c:delete val="0"/>
        <c:axPos val="l"/>
        <c:majorGridlines>
          <c:spPr>
            <a:ln w="3175">
              <a:solidFill>
                <a:srgbClr val="969696"/>
              </a:solidFill>
              <a:prstDash val="sysDash"/>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238282624"/>
        <c:crossesAt val="35793"/>
        <c:auto val="0"/>
        <c:lblAlgn val="ctr"/>
        <c:lblOffset val="100"/>
        <c:tickLblSkip val="1"/>
        <c:tickMarkSkip val="1"/>
        <c:noMultiLvlLbl val="0"/>
      </c:catAx>
      <c:valAx>
        <c:axId val="238282624"/>
        <c:scaling>
          <c:orientation val="minMax"/>
        </c:scaling>
        <c:delete val="0"/>
        <c:axPos val="b"/>
        <c:majorGridlines>
          <c:spPr>
            <a:ln w="3175">
              <a:solidFill>
                <a:srgbClr val="969696"/>
              </a:solidFill>
              <a:prstDash val="sysDash"/>
            </a:ln>
          </c:spPr>
        </c:majorGridlines>
        <c:numFmt formatCode="d/mmm" sourceLinked="0"/>
        <c:majorTickMark val="out"/>
        <c:minorTickMark val="none"/>
        <c:tickLblPos val="nextTo"/>
        <c:spPr>
          <a:ln w="3175">
            <a:solidFill>
              <a:srgbClr val="000000"/>
            </a:solidFill>
            <a:prstDash val="solid"/>
          </a:ln>
        </c:spPr>
        <c:txPr>
          <a:bodyPr rot="-5400000" vert="horz"/>
          <a:lstStyle/>
          <a:p>
            <a:pPr>
              <a:defRPr/>
            </a:pPr>
            <a:endParaRPr lang="ru-RU"/>
          </a:p>
        </c:txPr>
        <c:crossAx val="238281088"/>
        <c:crosses val="max"/>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Times New Roman" pitchFamily="18" charset="0"/>
          <a:ea typeface="Arial"/>
          <a:cs typeface="Times New Roman"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410D6C-C206-4129-9AD7-D1B736C3457D}"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FCFC84AE-4727-4215-9458-5DEDD3B1D966}">
      <dgm:prSet phldrT="[Текст]" custT="1"/>
      <dgm:spPr>
        <a:xfrm>
          <a:off x="258539" y="2054364"/>
          <a:ext cx="999380" cy="49969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мероприятия</a:t>
          </a:r>
        </a:p>
      </dgm:t>
    </dgm:pt>
    <dgm:pt modelId="{21F32CCD-D95C-40CB-8E9F-33F040F4CB9A}" type="parTrans" cxnId="{9A76BAF2-FCC9-4422-8D8E-8BEA177EA6AC}">
      <dgm:prSet/>
      <dgm:spPr/>
      <dgm:t>
        <a:bodyPr/>
        <a:lstStyle/>
        <a:p>
          <a:endParaRPr lang="ru-RU" sz="1200">
            <a:latin typeface="Times New Roman" pitchFamily="18" charset="0"/>
            <a:cs typeface="Times New Roman" pitchFamily="18" charset="0"/>
          </a:endParaRPr>
        </a:p>
      </dgm:t>
    </dgm:pt>
    <dgm:pt modelId="{752DB140-EB81-499B-A261-F321A21F9918}" type="sibTrans" cxnId="{9A76BAF2-FCC9-4422-8D8E-8BEA177EA6AC}">
      <dgm:prSet/>
      <dgm:spPr/>
      <dgm:t>
        <a:bodyPr/>
        <a:lstStyle/>
        <a:p>
          <a:endParaRPr lang="ru-RU" sz="1200">
            <a:latin typeface="Times New Roman" pitchFamily="18" charset="0"/>
            <a:cs typeface="Times New Roman" pitchFamily="18" charset="0"/>
          </a:endParaRPr>
        </a:p>
      </dgm:t>
    </dgm:pt>
    <dgm:pt modelId="{AD3554CE-39E8-4BD2-870C-2500AA2BF068}">
      <dgm:prSet phldrT="[Текст]" custT="1"/>
      <dgm:spPr>
        <a:xfrm>
          <a:off x="1657672" y="732598"/>
          <a:ext cx="999380" cy="49969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разивтие системы мотивации</a:t>
          </a:r>
        </a:p>
      </dgm:t>
    </dgm:pt>
    <dgm:pt modelId="{8F9F59A0-D357-40B4-8168-D4B1927B2063}" type="parTrans" cxnId="{8A4F3411-D9FD-4924-B100-0C14D3E18B1D}">
      <dgm:prSet custT="1"/>
      <dgm:spPr>
        <a:xfrm rot="17209639">
          <a:off x="767349" y="1634710"/>
          <a:ext cx="1380893" cy="17231"/>
        </a:xfrm>
        <a:noFill/>
        <a:ln w="25400" cap="flat" cmpd="sng" algn="ctr">
          <a:solidFill>
            <a:sysClr val="windowText" lastClr="000000">
              <a:shade val="60000"/>
              <a:hueOff val="0"/>
              <a:satOff val="0"/>
              <a:lumOff val="0"/>
              <a:alphaOff val="0"/>
            </a:sysClr>
          </a:solidFill>
          <a:prstDash val="solid"/>
        </a:ln>
        <a:effectLst/>
      </dgm:spPr>
      <dgm:t>
        <a:bodyPr/>
        <a:lstStyle/>
        <a:p>
          <a:pPr>
            <a:buNone/>
          </a:pP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4B7A013-30EC-472F-BE35-6BA14856322D}" type="sibTrans" cxnId="{8A4F3411-D9FD-4924-B100-0C14D3E18B1D}">
      <dgm:prSet/>
      <dgm:spPr/>
      <dgm:t>
        <a:bodyPr/>
        <a:lstStyle/>
        <a:p>
          <a:endParaRPr lang="ru-RU" sz="1200">
            <a:latin typeface="Times New Roman" pitchFamily="18" charset="0"/>
            <a:cs typeface="Times New Roman" pitchFamily="18" charset="0"/>
          </a:endParaRPr>
        </a:p>
      </dgm:t>
    </dgm:pt>
    <dgm:pt modelId="{49647316-FEA3-482F-8CB4-59869D30B88B}">
      <dgm:prSet phldrT="[Текст]" custT="1"/>
      <dgm:spPr>
        <a:xfrm>
          <a:off x="3056805" y="3795"/>
          <a:ext cx="1675991" cy="49969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внедрение положения о премировании</a:t>
          </a:r>
        </a:p>
      </dgm:t>
    </dgm:pt>
    <dgm:pt modelId="{378D227B-4E01-4C8E-96CF-855081946C64}" type="parTrans" cxnId="{C98DBD57-EC60-4925-9B5C-2720B9E1F323}">
      <dgm:prSet custT="1"/>
      <dgm:spPr>
        <a:xfrm rot="17924699">
          <a:off x="2441310" y="609426"/>
          <a:ext cx="831237" cy="17231"/>
        </a:xfr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2388BCD-6D14-46F3-AF05-9E33419C2C0B}" type="sibTrans" cxnId="{C98DBD57-EC60-4925-9B5C-2720B9E1F323}">
      <dgm:prSet/>
      <dgm:spPr/>
      <dgm:t>
        <a:bodyPr/>
        <a:lstStyle/>
        <a:p>
          <a:endParaRPr lang="ru-RU" sz="1200">
            <a:latin typeface="Times New Roman" pitchFamily="18" charset="0"/>
            <a:cs typeface="Times New Roman" pitchFamily="18" charset="0"/>
          </a:endParaRPr>
        </a:p>
      </dgm:t>
    </dgm:pt>
    <dgm:pt modelId="{896F42AD-63DE-425D-93C4-0792B45A956E}">
      <dgm:prSet phldrT="[Текст]" custT="1"/>
      <dgm:spPr>
        <a:xfrm>
          <a:off x="3056805" y="1461401"/>
          <a:ext cx="1849163" cy="49969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внедрение новой системы оплаты труда для сотрудников компании</a:t>
          </a:r>
        </a:p>
      </dgm:t>
    </dgm:pt>
    <dgm:pt modelId="{2E8E6E31-CADF-44DA-9C43-BAF7173A602F}" type="parTrans" cxnId="{087EE372-FA70-46E9-B079-5F51414C318D}">
      <dgm:prSet custT="1"/>
      <dgm:spPr>
        <a:xfrm rot="3675301">
          <a:off x="2441310" y="1338229"/>
          <a:ext cx="831237" cy="17231"/>
        </a:xfr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7B3A718-621C-430C-9856-D1202A68D4C2}" type="sibTrans" cxnId="{087EE372-FA70-46E9-B079-5F51414C318D}">
      <dgm:prSet/>
      <dgm:spPr/>
      <dgm:t>
        <a:bodyPr/>
        <a:lstStyle/>
        <a:p>
          <a:endParaRPr lang="ru-RU" sz="1200">
            <a:latin typeface="Times New Roman" pitchFamily="18" charset="0"/>
            <a:cs typeface="Times New Roman" pitchFamily="18" charset="0"/>
          </a:endParaRPr>
        </a:p>
      </dgm:t>
    </dgm:pt>
    <dgm:pt modelId="{7CB0EF73-45A6-4F5E-B618-65D829AB4893}">
      <dgm:prSet phldrT="[Текст]" custT="1"/>
      <dgm:spPr>
        <a:xfrm>
          <a:off x="1657672" y="3376130"/>
          <a:ext cx="999380" cy="49969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развитие нематериальной мотивации</a:t>
          </a:r>
        </a:p>
      </dgm:t>
    </dgm:pt>
    <dgm:pt modelId="{72C31B13-C6CD-470D-B8F7-99549322728B}" type="parTrans" cxnId="{52DDFB77-9DA1-4CC1-97DA-7F2FB2B61E32}">
      <dgm:prSet custT="1"/>
      <dgm:spPr>
        <a:xfrm rot="4390361">
          <a:off x="767349" y="2956476"/>
          <a:ext cx="1380893" cy="17231"/>
        </a:xfrm>
        <a:noFill/>
        <a:ln w="25400" cap="flat" cmpd="sng" algn="ctr">
          <a:solidFill>
            <a:sysClr val="windowText" lastClr="000000">
              <a:shade val="60000"/>
              <a:hueOff val="0"/>
              <a:satOff val="0"/>
              <a:lumOff val="0"/>
              <a:alphaOff val="0"/>
            </a:sysClr>
          </a:solidFill>
          <a:prstDash val="solid"/>
        </a:ln>
        <a:effectLst/>
      </dgm:spPr>
      <dgm:t>
        <a:bodyPr/>
        <a:lstStyle/>
        <a:p>
          <a:pPr>
            <a:buNone/>
          </a:pP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605ACF9-9472-452D-835B-CB342D78D8AB}" type="sibTrans" cxnId="{52DDFB77-9DA1-4CC1-97DA-7F2FB2B61E32}">
      <dgm:prSet/>
      <dgm:spPr/>
      <dgm:t>
        <a:bodyPr/>
        <a:lstStyle/>
        <a:p>
          <a:endParaRPr lang="ru-RU" sz="1200">
            <a:latin typeface="Times New Roman" pitchFamily="18" charset="0"/>
            <a:cs typeface="Times New Roman" pitchFamily="18" charset="0"/>
          </a:endParaRPr>
        </a:p>
      </dgm:t>
    </dgm:pt>
    <dgm:pt modelId="{3AC3A8ED-25CB-41EC-9AD7-D77C1292EE40}">
      <dgm:prSet phldrT="[Текст]" custT="1"/>
      <dgm:spPr>
        <a:xfrm>
          <a:off x="3056805" y="2036045"/>
          <a:ext cx="2171054" cy="49969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развитие системы обучения в компании;</a:t>
          </a:r>
        </a:p>
      </dgm:t>
    </dgm:pt>
    <dgm:pt modelId="{8A767D2B-D735-41F7-9E2F-DEB872064868}" type="parTrans" cxnId="{C1CA7021-B579-4EEB-888E-14683E08B514}">
      <dgm:prSet custT="1"/>
      <dgm:spPr>
        <a:xfrm rot="17196602">
          <a:off x="2157710" y="2947317"/>
          <a:ext cx="1398437" cy="17231"/>
        </a:xfr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788224D-429D-42BB-B0A0-D64ED214C158}" type="sibTrans" cxnId="{C1CA7021-B579-4EEB-888E-14683E08B514}">
      <dgm:prSet/>
      <dgm:spPr/>
      <dgm:t>
        <a:bodyPr/>
        <a:lstStyle/>
        <a:p>
          <a:endParaRPr lang="ru-RU" sz="1200">
            <a:latin typeface="Times New Roman" pitchFamily="18" charset="0"/>
            <a:cs typeface="Times New Roman" pitchFamily="18" charset="0"/>
          </a:endParaRPr>
        </a:p>
      </dgm:t>
    </dgm:pt>
    <dgm:pt modelId="{2895F638-82B2-49D3-A57A-28C1B4100167}">
      <dgm:prSet custT="1"/>
      <dgm:spPr>
        <a:xfrm>
          <a:off x="3056805" y="2610689"/>
          <a:ext cx="1993934" cy="49969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развитие системы наставничества в компании;</a:t>
          </a:r>
        </a:p>
      </dgm:t>
    </dgm:pt>
    <dgm:pt modelId="{B56A5870-C9F1-4CEB-BF4B-A65A909CE7EE}" type="parTrans" cxnId="{DAB1CEF2-0034-437D-9032-7C0D23BC61D7}">
      <dgm:prSet custT="1"/>
      <dgm:spPr>
        <a:xfrm rot="17854552">
          <a:off x="2425159" y="3234639"/>
          <a:ext cx="863539" cy="17231"/>
        </a:xfr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4169814-55CF-4AA1-B386-7E153F762D1A}" type="sibTrans" cxnId="{DAB1CEF2-0034-437D-9032-7C0D23BC61D7}">
      <dgm:prSet/>
      <dgm:spPr/>
      <dgm:t>
        <a:bodyPr/>
        <a:lstStyle/>
        <a:p>
          <a:endParaRPr lang="ru-RU" sz="1200">
            <a:latin typeface="Times New Roman" pitchFamily="18" charset="0"/>
            <a:cs typeface="Times New Roman" pitchFamily="18" charset="0"/>
          </a:endParaRPr>
        </a:p>
      </dgm:t>
    </dgm:pt>
    <dgm:pt modelId="{8E22DC7E-AC4A-489E-A379-0974136EBFFE}">
      <dgm:prSet custT="1"/>
      <dgm:spPr>
        <a:xfrm>
          <a:off x="3056805" y="3185333"/>
          <a:ext cx="2086057" cy="49969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развитие системы адаптации персонала в компании;</a:t>
          </a:r>
        </a:p>
      </dgm:t>
    </dgm:pt>
    <dgm:pt modelId="{7BEC786E-61E2-4449-9471-78EEC4AF8293}" type="parTrans" cxnId="{6A47FD04-6229-4F50-9E9F-72138BE06933}">
      <dgm:prSet custT="1"/>
      <dgm:spPr>
        <a:xfrm rot="20069126">
          <a:off x="2635454" y="3521961"/>
          <a:ext cx="442950" cy="17231"/>
        </a:xfr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1E8AC8C-6040-400F-A91B-B63DE9E41A64}" type="sibTrans" cxnId="{6A47FD04-6229-4F50-9E9F-72138BE06933}">
      <dgm:prSet/>
      <dgm:spPr/>
      <dgm:t>
        <a:bodyPr/>
        <a:lstStyle/>
        <a:p>
          <a:endParaRPr lang="ru-RU" sz="1200">
            <a:latin typeface="Times New Roman" pitchFamily="18" charset="0"/>
            <a:cs typeface="Times New Roman" pitchFamily="18" charset="0"/>
          </a:endParaRPr>
        </a:p>
      </dgm:t>
    </dgm:pt>
    <dgm:pt modelId="{EA9445C7-3F6D-4890-833A-9B0BAB4D1F5A}">
      <dgm:prSet custT="1"/>
      <dgm:spPr>
        <a:xfrm>
          <a:off x="3056805" y="3759977"/>
          <a:ext cx="1857029" cy="49969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улучшение социально- психологического климата;</a:t>
          </a:r>
        </a:p>
      </dgm:t>
    </dgm:pt>
    <dgm:pt modelId="{F2D599C5-85B6-4D12-A528-ED4B5B1DBE5F}" type="parTrans" cxnId="{B46778F3-9569-41CC-A573-2033685C14E8}">
      <dgm:prSet custT="1"/>
      <dgm:spPr>
        <a:xfrm rot="2630232">
          <a:off x="2579828" y="3809282"/>
          <a:ext cx="554202" cy="17231"/>
        </a:xfr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EB6B071-81F4-44C0-BF86-8F20B1A2774F}" type="sibTrans" cxnId="{B46778F3-9569-41CC-A573-2033685C14E8}">
      <dgm:prSet/>
      <dgm:spPr/>
      <dgm:t>
        <a:bodyPr/>
        <a:lstStyle/>
        <a:p>
          <a:endParaRPr lang="ru-RU" sz="1200">
            <a:latin typeface="Times New Roman" pitchFamily="18" charset="0"/>
            <a:cs typeface="Times New Roman" pitchFamily="18" charset="0"/>
          </a:endParaRPr>
        </a:p>
      </dgm:t>
    </dgm:pt>
    <dgm:pt modelId="{9869BA54-6AD6-4C6A-9464-0F0733DB1ED9}">
      <dgm:prSet custT="1"/>
      <dgm:spPr>
        <a:xfrm>
          <a:off x="3056805" y="4334621"/>
          <a:ext cx="1963073" cy="88128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внедрение второго специалиста по кадрам, который будет заниматься вопросами нематериальной мотивации в компании.</a:t>
          </a:r>
        </a:p>
      </dgm:t>
    </dgm:pt>
    <dgm:pt modelId="{ABED33C5-693B-477D-BA3C-F9017C771631}" type="parTrans" cxnId="{9928E00A-A87C-4F13-A60E-26A0AE2E52FC}">
      <dgm:prSet custT="1"/>
      <dgm:spPr>
        <a:xfrm rot="4249260">
          <a:off x="2248516" y="4192003"/>
          <a:ext cx="1216825" cy="17231"/>
        </a:xfr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22DAC5C-A7B1-4E14-B4D4-83117D3C4ED6}" type="sibTrans" cxnId="{9928E00A-A87C-4F13-A60E-26A0AE2E52FC}">
      <dgm:prSet/>
      <dgm:spPr/>
      <dgm:t>
        <a:bodyPr/>
        <a:lstStyle/>
        <a:p>
          <a:endParaRPr lang="ru-RU" sz="1200">
            <a:latin typeface="Times New Roman" pitchFamily="18" charset="0"/>
            <a:cs typeface="Times New Roman" pitchFamily="18" charset="0"/>
          </a:endParaRPr>
        </a:p>
      </dgm:t>
    </dgm:pt>
    <dgm:pt modelId="{CC70C1F2-B045-4F2B-8506-9C570927A120}">
      <dgm:prSet phldrT="[Текст]" custT="1"/>
      <dgm:spPr>
        <a:xfrm>
          <a:off x="3056805" y="578438"/>
          <a:ext cx="1931602" cy="80800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внедрение в систему оплаты труда программы премирования «Премия за идею»</a:t>
          </a:r>
        </a:p>
      </dgm:t>
    </dgm:pt>
    <dgm:pt modelId="{EBB950E1-74F7-4B24-8D65-7FDC603FD135}" type="parTrans" cxnId="{0D533337-09FC-4AEC-B7DD-BA8459A50D22}">
      <dgm:prSet custT="1"/>
      <dgm:spPr>
        <a:xfrm>
          <a:off x="2657053" y="973827"/>
          <a:ext cx="399752" cy="17231"/>
        </a:xfrm>
        <a:noFill/>
        <a:ln w="25400" cap="flat" cmpd="sng" algn="ctr">
          <a:solidFill>
            <a:sysClr val="windowText" lastClr="000000">
              <a:shade val="80000"/>
              <a:hueOff val="0"/>
              <a:satOff val="0"/>
              <a:lumOff val="0"/>
              <a:alphaOff val="0"/>
            </a:sysClr>
          </a:solidFill>
          <a:prstDash val="solid"/>
        </a:ln>
        <a:effectLst/>
      </dgm:spPr>
      <dgm:t>
        <a:bodyPr/>
        <a:lstStyle/>
        <a:p>
          <a:pPr>
            <a:buNone/>
          </a:pP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CD77612-DB6D-4C9F-B39E-DC536D52C011}" type="sibTrans" cxnId="{0D533337-09FC-4AEC-B7DD-BA8459A50D22}">
      <dgm:prSet/>
      <dgm:spPr/>
      <dgm:t>
        <a:bodyPr/>
        <a:lstStyle/>
        <a:p>
          <a:endParaRPr lang="ru-RU" sz="1200">
            <a:latin typeface="Times New Roman" pitchFamily="18" charset="0"/>
            <a:cs typeface="Times New Roman" pitchFamily="18" charset="0"/>
          </a:endParaRPr>
        </a:p>
      </dgm:t>
    </dgm:pt>
    <dgm:pt modelId="{8F6B37C9-92BF-47AE-BCD3-0E56B65DB1B5}" type="pres">
      <dgm:prSet presAssocID="{35410D6C-C206-4129-9AD7-D1B736C3457D}" presName="diagram" presStyleCnt="0">
        <dgm:presLayoutVars>
          <dgm:chPref val="1"/>
          <dgm:dir/>
          <dgm:animOne val="branch"/>
          <dgm:animLvl val="lvl"/>
          <dgm:resizeHandles val="exact"/>
        </dgm:presLayoutVars>
      </dgm:prSet>
      <dgm:spPr/>
      <dgm:t>
        <a:bodyPr/>
        <a:lstStyle/>
        <a:p>
          <a:endParaRPr lang="ru-RU"/>
        </a:p>
      </dgm:t>
    </dgm:pt>
    <dgm:pt modelId="{B1FAF898-1D34-4DA8-8212-9B8ADC1DBA20}" type="pres">
      <dgm:prSet presAssocID="{FCFC84AE-4727-4215-9458-5DEDD3B1D966}" presName="root1" presStyleCnt="0"/>
      <dgm:spPr/>
    </dgm:pt>
    <dgm:pt modelId="{D5497E40-6E3B-4001-8353-5077B4D3CAEB}" type="pres">
      <dgm:prSet presAssocID="{FCFC84AE-4727-4215-9458-5DEDD3B1D966}" presName="LevelOneTextNode" presStyleLbl="node0" presStyleIdx="0" presStyleCnt="1">
        <dgm:presLayoutVars>
          <dgm:chPref val="3"/>
        </dgm:presLayoutVars>
      </dgm:prSet>
      <dgm:spPr>
        <a:prstGeom prst="roundRect">
          <a:avLst>
            <a:gd name="adj" fmla="val 10000"/>
          </a:avLst>
        </a:prstGeom>
      </dgm:spPr>
      <dgm:t>
        <a:bodyPr/>
        <a:lstStyle/>
        <a:p>
          <a:endParaRPr lang="ru-RU"/>
        </a:p>
      </dgm:t>
    </dgm:pt>
    <dgm:pt modelId="{BF0B3767-F13D-474B-987E-551208F39C57}" type="pres">
      <dgm:prSet presAssocID="{FCFC84AE-4727-4215-9458-5DEDD3B1D966}" presName="level2hierChild" presStyleCnt="0"/>
      <dgm:spPr/>
    </dgm:pt>
    <dgm:pt modelId="{791A6668-0935-4F9E-B75E-CFF71785C304}" type="pres">
      <dgm:prSet presAssocID="{8F9F59A0-D357-40B4-8168-D4B1927B2063}" presName="conn2-1" presStyleLbl="parChTrans1D2" presStyleIdx="0" presStyleCnt="2"/>
      <dgm:spPr>
        <a:custGeom>
          <a:avLst/>
          <a:gdLst/>
          <a:ahLst/>
          <a:cxnLst/>
          <a:rect l="0" t="0" r="0" b="0"/>
          <a:pathLst>
            <a:path>
              <a:moveTo>
                <a:pt x="0" y="8615"/>
              </a:moveTo>
              <a:lnTo>
                <a:pt x="1380893" y="8615"/>
              </a:lnTo>
            </a:path>
          </a:pathLst>
        </a:custGeom>
      </dgm:spPr>
      <dgm:t>
        <a:bodyPr/>
        <a:lstStyle/>
        <a:p>
          <a:endParaRPr lang="ru-RU"/>
        </a:p>
      </dgm:t>
    </dgm:pt>
    <dgm:pt modelId="{D67FA0D5-16BD-4621-8340-BA6F609E21DB}" type="pres">
      <dgm:prSet presAssocID="{8F9F59A0-D357-40B4-8168-D4B1927B2063}" presName="connTx" presStyleLbl="parChTrans1D2" presStyleIdx="0" presStyleCnt="2"/>
      <dgm:spPr/>
      <dgm:t>
        <a:bodyPr/>
        <a:lstStyle/>
        <a:p>
          <a:endParaRPr lang="ru-RU"/>
        </a:p>
      </dgm:t>
    </dgm:pt>
    <dgm:pt modelId="{E5F630F9-6737-46AA-93EA-2F1E1C69643F}" type="pres">
      <dgm:prSet presAssocID="{AD3554CE-39E8-4BD2-870C-2500AA2BF068}" presName="root2" presStyleCnt="0"/>
      <dgm:spPr/>
    </dgm:pt>
    <dgm:pt modelId="{7BF3252E-D0BC-47C0-A01B-648D6823B184}" type="pres">
      <dgm:prSet presAssocID="{AD3554CE-39E8-4BD2-870C-2500AA2BF068}" presName="LevelTwoTextNode" presStyleLbl="node2" presStyleIdx="0" presStyleCnt="2">
        <dgm:presLayoutVars>
          <dgm:chPref val="3"/>
        </dgm:presLayoutVars>
      </dgm:prSet>
      <dgm:spPr>
        <a:prstGeom prst="roundRect">
          <a:avLst>
            <a:gd name="adj" fmla="val 10000"/>
          </a:avLst>
        </a:prstGeom>
      </dgm:spPr>
      <dgm:t>
        <a:bodyPr/>
        <a:lstStyle/>
        <a:p>
          <a:endParaRPr lang="ru-RU"/>
        </a:p>
      </dgm:t>
    </dgm:pt>
    <dgm:pt modelId="{BBB2E9F0-5A92-442F-AF19-3F0F374EA269}" type="pres">
      <dgm:prSet presAssocID="{AD3554CE-39E8-4BD2-870C-2500AA2BF068}" presName="level3hierChild" presStyleCnt="0"/>
      <dgm:spPr/>
    </dgm:pt>
    <dgm:pt modelId="{927F736B-C386-4CEF-ADE9-550636EDC76C}" type="pres">
      <dgm:prSet presAssocID="{378D227B-4E01-4C8E-96CF-855081946C64}" presName="conn2-1" presStyleLbl="parChTrans1D3" presStyleIdx="0" presStyleCnt="8"/>
      <dgm:spPr>
        <a:custGeom>
          <a:avLst/>
          <a:gdLst/>
          <a:ahLst/>
          <a:cxnLst/>
          <a:rect l="0" t="0" r="0" b="0"/>
          <a:pathLst>
            <a:path>
              <a:moveTo>
                <a:pt x="0" y="8615"/>
              </a:moveTo>
              <a:lnTo>
                <a:pt x="831237" y="8615"/>
              </a:lnTo>
            </a:path>
          </a:pathLst>
        </a:custGeom>
      </dgm:spPr>
      <dgm:t>
        <a:bodyPr/>
        <a:lstStyle/>
        <a:p>
          <a:endParaRPr lang="ru-RU"/>
        </a:p>
      </dgm:t>
    </dgm:pt>
    <dgm:pt modelId="{B2A2E33E-1ED3-45AE-A2B8-07EE335772B3}" type="pres">
      <dgm:prSet presAssocID="{378D227B-4E01-4C8E-96CF-855081946C64}" presName="connTx" presStyleLbl="parChTrans1D3" presStyleIdx="0" presStyleCnt="8"/>
      <dgm:spPr/>
      <dgm:t>
        <a:bodyPr/>
        <a:lstStyle/>
        <a:p>
          <a:endParaRPr lang="ru-RU"/>
        </a:p>
      </dgm:t>
    </dgm:pt>
    <dgm:pt modelId="{B811DBF2-FBAE-42CB-B7FF-8AF2A748E633}" type="pres">
      <dgm:prSet presAssocID="{49647316-FEA3-482F-8CB4-59869D30B88B}" presName="root2" presStyleCnt="0"/>
      <dgm:spPr/>
    </dgm:pt>
    <dgm:pt modelId="{CD7AC619-281C-4AA5-8C83-81880F77F7C5}" type="pres">
      <dgm:prSet presAssocID="{49647316-FEA3-482F-8CB4-59869D30B88B}" presName="LevelTwoTextNode" presStyleLbl="node3" presStyleIdx="0" presStyleCnt="8" custScaleX="167703">
        <dgm:presLayoutVars>
          <dgm:chPref val="3"/>
        </dgm:presLayoutVars>
      </dgm:prSet>
      <dgm:spPr>
        <a:prstGeom prst="roundRect">
          <a:avLst>
            <a:gd name="adj" fmla="val 10000"/>
          </a:avLst>
        </a:prstGeom>
      </dgm:spPr>
      <dgm:t>
        <a:bodyPr/>
        <a:lstStyle/>
        <a:p>
          <a:endParaRPr lang="ru-RU"/>
        </a:p>
      </dgm:t>
    </dgm:pt>
    <dgm:pt modelId="{D75B0214-1705-4CA6-B1DE-1B2B04C10D77}" type="pres">
      <dgm:prSet presAssocID="{49647316-FEA3-482F-8CB4-59869D30B88B}" presName="level3hierChild" presStyleCnt="0"/>
      <dgm:spPr/>
    </dgm:pt>
    <dgm:pt modelId="{7D1BBC88-044B-43FD-AA5C-4CD5F2A0ABA7}" type="pres">
      <dgm:prSet presAssocID="{EBB950E1-74F7-4B24-8D65-7FDC603FD135}" presName="conn2-1" presStyleLbl="parChTrans1D3" presStyleIdx="1" presStyleCnt="8"/>
      <dgm:spPr>
        <a:custGeom>
          <a:avLst/>
          <a:gdLst/>
          <a:ahLst/>
          <a:cxnLst/>
          <a:rect l="0" t="0" r="0" b="0"/>
          <a:pathLst>
            <a:path>
              <a:moveTo>
                <a:pt x="0" y="8615"/>
              </a:moveTo>
              <a:lnTo>
                <a:pt x="399752" y="8615"/>
              </a:lnTo>
            </a:path>
          </a:pathLst>
        </a:custGeom>
      </dgm:spPr>
      <dgm:t>
        <a:bodyPr/>
        <a:lstStyle/>
        <a:p>
          <a:endParaRPr lang="ru-RU"/>
        </a:p>
      </dgm:t>
    </dgm:pt>
    <dgm:pt modelId="{A4333779-65D6-49F8-A4D9-BC43F992A39A}" type="pres">
      <dgm:prSet presAssocID="{EBB950E1-74F7-4B24-8D65-7FDC603FD135}" presName="connTx" presStyleLbl="parChTrans1D3" presStyleIdx="1" presStyleCnt="8"/>
      <dgm:spPr/>
      <dgm:t>
        <a:bodyPr/>
        <a:lstStyle/>
        <a:p>
          <a:endParaRPr lang="ru-RU"/>
        </a:p>
      </dgm:t>
    </dgm:pt>
    <dgm:pt modelId="{E565B55C-5FDC-4EC3-AB06-27677F37CBC6}" type="pres">
      <dgm:prSet presAssocID="{CC70C1F2-B045-4F2B-8506-9C570927A120}" presName="root2" presStyleCnt="0"/>
      <dgm:spPr/>
    </dgm:pt>
    <dgm:pt modelId="{134CE5E0-B881-4973-A936-BB75B1306249}" type="pres">
      <dgm:prSet presAssocID="{CC70C1F2-B045-4F2B-8506-9C570927A120}" presName="LevelTwoTextNode" presStyleLbl="node3" presStyleIdx="1" presStyleCnt="8" custScaleX="193280" custScaleY="161702">
        <dgm:presLayoutVars>
          <dgm:chPref val="3"/>
        </dgm:presLayoutVars>
      </dgm:prSet>
      <dgm:spPr>
        <a:prstGeom prst="roundRect">
          <a:avLst>
            <a:gd name="adj" fmla="val 10000"/>
          </a:avLst>
        </a:prstGeom>
      </dgm:spPr>
      <dgm:t>
        <a:bodyPr/>
        <a:lstStyle/>
        <a:p>
          <a:endParaRPr lang="ru-RU"/>
        </a:p>
      </dgm:t>
    </dgm:pt>
    <dgm:pt modelId="{C30FFFC0-E3EF-41C4-87E3-ABD069A5BE19}" type="pres">
      <dgm:prSet presAssocID="{CC70C1F2-B045-4F2B-8506-9C570927A120}" presName="level3hierChild" presStyleCnt="0"/>
      <dgm:spPr/>
    </dgm:pt>
    <dgm:pt modelId="{4C37CF81-C773-46CE-B8F7-3DAB20E2F295}" type="pres">
      <dgm:prSet presAssocID="{2E8E6E31-CADF-44DA-9C43-BAF7173A602F}" presName="conn2-1" presStyleLbl="parChTrans1D3" presStyleIdx="2" presStyleCnt="8"/>
      <dgm:spPr>
        <a:custGeom>
          <a:avLst/>
          <a:gdLst/>
          <a:ahLst/>
          <a:cxnLst/>
          <a:rect l="0" t="0" r="0" b="0"/>
          <a:pathLst>
            <a:path>
              <a:moveTo>
                <a:pt x="0" y="8615"/>
              </a:moveTo>
              <a:lnTo>
                <a:pt x="831237" y="8615"/>
              </a:lnTo>
            </a:path>
          </a:pathLst>
        </a:custGeom>
      </dgm:spPr>
      <dgm:t>
        <a:bodyPr/>
        <a:lstStyle/>
        <a:p>
          <a:endParaRPr lang="ru-RU"/>
        </a:p>
      </dgm:t>
    </dgm:pt>
    <dgm:pt modelId="{40E2C1EE-9E19-47AB-8075-167DA109ED34}" type="pres">
      <dgm:prSet presAssocID="{2E8E6E31-CADF-44DA-9C43-BAF7173A602F}" presName="connTx" presStyleLbl="parChTrans1D3" presStyleIdx="2" presStyleCnt="8"/>
      <dgm:spPr/>
      <dgm:t>
        <a:bodyPr/>
        <a:lstStyle/>
        <a:p>
          <a:endParaRPr lang="ru-RU"/>
        </a:p>
      </dgm:t>
    </dgm:pt>
    <dgm:pt modelId="{018DAA5B-84CA-4E90-8AE9-C595859225DE}" type="pres">
      <dgm:prSet presAssocID="{896F42AD-63DE-425D-93C4-0792B45A956E}" presName="root2" presStyleCnt="0"/>
      <dgm:spPr/>
    </dgm:pt>
    <dgm:pt modelId="{0C1970EC-4D47-4441-972E-0354EEAFEF19}" type="pres">
      <dgm:prSet presAssocID="{896F42AD-63DE-425D-93C4-0792B45A956E}" presName="LevelTwoTextNode" presStyleLbl="node3" presStyleIdx="2" presStyleCnt="8" custScaleX="185031">
        <dgm:presLayoutVars>
          <dgm:chPref val="3"/>
        </dgm:presLayoutVars>
      </dgm:prSet>
      <dgm:spPr>
        <a:prstGeom prst="roundRect">
          <a:avLst>
            <a:gd name="adj" fmla="val 10000"/>
          </a:avLst>
        </a:prstGeom>
      </dgm:spPr>
      <dgm:t>
        <a:bodyPr/>
        <a:lstStyle/>
        <a:p>
          <a:endParaRPr lang="ru-RU"/>
        </a:p>
      </dgm:t>
    </dgm:pt>
    <dgm:pt modelId="{0B43733B-EAFB-4308-AE24-9EFE8C4EEA87}" type="pres">
      <dgm:prSet presAssocID="{896F42AD-63DE-425D-93C4-0792B45A956E}" presName="level3hierChild" presStyleCnt="0"/>
      <dgm:spPr/>
    </dgm:pt>
    <dgm:pt modelId="{45E2AB89-012A-4EB5-ACBB-47877FDDD453}" type="pres">
      <dgm:prSet presAssocID="{72C31B13-C6CD-470D-B8F7-99549322728B}" presName="conn2-1" presStyleLbl="parChTrans1D2" presStyleIdx="1" presStyleCnt="2"/>
      <dgm:spPr>
        <a:custGeom>
          <a:avLst/>
          <a:gdLst/>
          <a:ahLst/>
          <a:cxnLst/>
          <a:rect l="0" t="0" r="0" b="0"/>
          <a:pathLst>
            <a:path>
              <a:moveTo>
                <a:pt x="0" y="8615"/>
              </a:moveTo>
              <a:lnTo>
                <a:pt x="1380893" y="8615"/>
              </a:lnTo>
            </a:path>
          </a:pathLst>
        </a:custGeom>
      </dgm:spPr>
      <dgm:t>
        <a:bodyPr/>
        <a:lstStyle/>
        <a:p>
          <a:endParaRPr lang="ru-RU"/>
        </a:p>
      </dgm:t>
    </dgm:pt>
    <dgm:pt modelId="{D28A8E0D-AB60-4397-91F2-89C1022D97CE}" type="pres">
      <dgm:prSet presAssocID="{72C31B13-C6CD-470D-B8F7-99549322728B}" presName="connTx" presStyleLbl="parChTrans1D2" presStyleIdx="1" presStyleCnt="2"/>
      <dgm:spPr/>
      <dgm:t>
        <a:bodyPr/>
        <a:lstStyle/>
        <a:p>
          <a:endParaRPr lang="ru-RU"/>
        </a:p>
      </dgm:t>
    </dgm:pt>
    <dgm:pt modelId="{90AA4AA8-5A69-42F6-AFB1-C33CEA09C5CE}" type="pres">
      <dgm:prSet presAssocID="{7CB0EF73-45A6-4F5E-B618-65D829AB4893}" presName="root2" presStyleCnt="0"/>
      <dgm:spPr/>
    </dgm:pt>
    <dgm:pt modelId="{A063F048-E5D2-492C-BA44-6E9B169535B3}" type="pres">
      <dgm:prSet presAssocID="{7CB0EF73-45A6-4F5E-B618-65D829AB4893}" presName="LevelTwoTextNode" presStyleLbl="node2" presStyleIdx="1" presStyleCnt="2">
        <dgm:presLayoutVars>
          <dgm:chPref val="3"/>
        </dgm:presLayoutVars>
      </dgm:prSet>
      <dgm:spPr>
        <a:prstGeom prst="roundRect">
          <a:avLst>
            <a:gd name="adj" fmla="val 10000"/>
          </a:avLst>
        </a:prstGeom>
      </dgm:spPr>
      <dgm:t>
        <a:bodyPr/>
        <a:lstStyle/>
        <a:p>
          <a:endParaRPr lang="ru-RU"/>
        </a:p>
      </dgm:t>
    </dgm:pt>
    <dgm:pt modelId="{1AC5A17B-CE23-412D-950D-C69A28B015CE}" type="pres">
      <dgm:prSet presAssocID="{7CB0EF73-45A6-4F5E-B618-65D829AB4893}" presName="level3hierChild" presStyleCnt="0"/>
      <dgm:spPr/>
    </dgm:pt>
    <dgm:pt modelId="{664F1408-7413-41CE-B476-B5459799EDDD}" type="pres">
      <dgm:prSet presAssocID="{8A767D2B-D735-41F7-9E2F-DEB872064868}" presName="conn2-1" presStyleLbl="parChTrans1D3" presStyleIdx="3" presStyleCnt="8"/>
      <dgm:spPr>
        <a:custGeom>
          <a:avLst/>
          <a:gdLst/>
          <a:ahLst/>
          <a:cxnLst/>
          <a:rect l="0" t="0" r="0" b="0"/>
          <a:pathLst>
            <a:path>
              <a:moveTo>
                <a:pt x="0" y="8615"/>
              </a:moveTo>
              <a:lnTo>
                <a:pt x="1398437" y="8615"/>
              </a:lnTo>
            </a:path>
          </a:pathLst>
        </a:custGeom>
      </dgm:spPr>
      <dgm:t>
        <a:bodyPr/>
        <a:lstStyle/>
        <a:p>
          <a:endParaRPr lang="ru-RU"/>
        </a:p>
      </dgm:t>
    </dgm:pt>
    <dgm:pt modelId="{EE0BAB81-209C-49C2-B040-DD5534D7C0BE}" type="pres">
      <dgm:prSet presAssocID="{8A767D2B-D735-41F7-9E2F-DEB872064868}" presName="connTx" presStyleLbl="parChTrans1D3" presStyleIdx="3" presStyleCnt="8"/>
      <dgm:spPr/>
      <dgm:t>
        <a:bodyPr/>
        <a:lstStyle/>
        <a:p>
          <a:endParaRPr lang="ru-RU"/>
        </a:p>
      </dgm:t>
    </dgm:pt>
    <dgm:pt modelId="{244AA031-D69E-408E-9589-78C54003E857}" type="pres">
      <dgm:prSet presAssocID="{3AC3A8ED-25CB-41EC-9AD7-D77C1292EE40}" presName="root2" presStyleCnt="0"/>
      <dgm:spPr/>
    </dgm:pt>
    <dgm:pt modelId="{0B65AF89-C77B-486B-B335-A9980057BB4F}" type="pres">
      <dgm:prSet presAssocID="{3AC3A8ED-25CB-41EC-9AD7-D77C1292EE40}" presName="LevelTwoTextNode" presStyleLbl="node3" presStyleIdx="3" presStyleCnt="8" custScaleX="217240">
        <dgm:presLayoutVars>
          <dgm:chPref val="3"/>
        </dgm:presLayoutVars>
      </dgm:prSet>
      <dgm:spPr>
        <a:prstGeom prst="roundRect">
          <a:avLst>
            <a:gd name="adj" fmla="val 10000"/>
          </a:avLst>
        </a:prstGeom>
      </dgm:spPr>
      <dgm:t>
        <a:bodyPr/>
        <a:lstStyle/>
        <a:p>
          <a:endParaRPr lang="ru-RU"/>
        </a:p>
      </dgm:t>
    </dgm:pt>
    <dgm:pt modelId="{5CA07718-644A-4D4F-8892-C76B9FCBDE67}" type="pres">
      <dgm:prSet presAssocID="{3AC3A8ED-25CB-41EC-9AD7-D77C1292EE40}" presName="level3hierChild" presStyleCnt="0"/>
      <dgm:spPr/>
    </dgm:pt>
    <dgm:pt modelId="{08CCF653-E16E-46C3-9B78-D46DCB94B818}" type="pres">
      <dgm:prSet presAssocID="{B56A5870-C9F1-4CEB-BF4B-A65A909CE7EE}" presName="conn2-1" presStyleLbl="parChTrans1D3" presStyleIdx="4" presStyleCnt="8"/>
      <dgm:spPr>
        <a:custGeom>
          <a:avLst/>
          <a:gdLst/>
          <a:ahLst/>
          <a:cxnLst/>
          <a:rect l="0" t="0" r="0" b="0"/>
          <a:pathLst>
            <a:path>
              <a:moveTo>
                <a:pt x="0" y="8615"/>
              </a:moveTo>
              <a:lnTo>
                <a:pt x="863539" y="8615"/>
              </a:lnTo>
            </a:path>
          </a:pathLst>
        </a:custGeom>
      </dgm:spPr>
      <dgm:t>
        <a:bodyPr/>
        <a:lstStyle/>
        <a:p>
          <a:endParaRPr lang="ru-RU"/>
        </a:p>
      </dgm:t>
    </dgm:pt>
    <dgm:pt modelId="{786F8644-94F0-40C9-B588-BD3B34C19A8E}" type="pres">
      <dgm:prSet presAssocID="{B56A5870-C9F1-4CEB-BF4B-A65A909CE7EE}" presName="connTx" presStyleLbl="parChTrans1D3" presStyleIdx="4" presStyleCnt="8"/>
      <dgm:spPr/>
      <dgm:t>
        <a:bodyPr/>
        <a:lstStyle/>
        <a:p>
          <a:endParaRPr lang="ru-RU"/>
        </a:p>
      </dgm:t>
    </dgm:pt>
    <dgm:pt modelId="{5D84914A-909A-4F90-A86C-ACEA9F649E06}" type="pres">
      <dgm:prSet presAssocID="{2895F638-82B2-49D3-A57A-28C1B4100167}" presName="root2" presStyleCnt="0"/>
      <dgm:spPr/>
    </dgm:pt>
    <dgm:pt modelId="{EB9AFF31-EC94-4168-9AC4-E3324BB9CD08}" type="pres">
      <dgm:prSet presAssocID="{2895F638-82B2-49D3-A57A-28C1B4100167}" presName="LevelTwoTextNode" presStyleLbl="node3" presStyleIdx="4" presStyleCnt="8" custScaleX="199517">
        <dgm:presLayoutVars>
          <dgm:chPref val="3"/>
        </dgm:presLayoutVars>
      </dgm:prSet>
      <dgm:spPr>
        <a:prstGeom prst="roundRect">
          <a:avLst>
            <a:gd name="adj" fmla="val 10000"/>
          </a:avLst>
        </a:prstGeom>
      </dgm:spPr>
      <dgm:t>
        <a:bodyPr/>
        <a:lstStyle/>
        <a:p>
          <a:endParaRPr lang="ru-RU"/>
        </a:p>
      </dgm:t>
    </dgm:pt>
    <dgm:pt modelId="{08FF953F-E8BF-4583-A133-0AA60D5D8877}" type="pres">
      <dgm:prSet presAssocID="{2895F638-82B2-49D3-A57A-28C1B4100167}" presName="level3hierChild" presStyleCnt="0"/>
      <dgm:spPr/>
    </dgm:pt>
    <dgm:pt modelId="{B4AE63BC-551E-4261-9373-43218127EEC1}" type="pres">
      <dgm:prSet presAssocID="{7BEC786E-61E2-4449-9471-78EEC4AF8293}" presName="conn2-1" presStyleLbl="parChTrans1D3" presStyleIdx="5" presStyleCnt="8"/>
      <dgm:spPr>
        <a:custGeom>
          <a:avLst/>
          <a:gdLst/>
          <a:ahLst/>
          <a:cxnLst/>
          <a:rect l="0" t="0" r="0" b="0"/>
          <a:pathLst>
            <a:path>
              <a:moveTo>
                <a:pt x="0" y="8615"/>
              </a:moveTo>
              <a:lnTo>
                <a:pt x="442950" y="8615"/>
              </a:lnTo>
            </a:path>
          </a:pathLst>
        </a:custGeom>
      </dgm:spPr>
      <dgm:t>
        <a:bodyPr/>
        <a:lstStyle/>
        <a:p>
          <a:endParaRPr lang="ru-RU"/>
        </a:p>
      </dgm:t>
    </dgm:pt>
    <dgm:pt modelId="{27C6491B-7595-4D06-9387-1EF781537AB3}" type="pres">
      <dgm:prSet presAssocID="{7BEC786E-61E2-4449-9471-78EEC4AF8293}" presName="connTx" presStyleLbl="parChTrans1D3" presStyleIdx="5" presStyleCnt="8"/>
      <dgm:spPr/>
      <dgm:t>
        <a:bodyPr/>
        <a:lstStyle/>
        <a:p>
          <a:endParaRPr lang="ru-RU"/>
        </a:p>
      </dgm:t>
    </dgm:pt>
    <dgm:pt modelId="{D55F73A3-07AE-419A-A1EE-5E526160CDBE}" type="pres">
      <dgm:prSet presAssocID="{8E22DC7E-AC4A-489E-A379-0974136EBFFE}" presName="root2" presStyleCnt="0"/>
      <dgm:spPr/>
    </dgm:pt>
    <dgm:pt modelId="{571C9469-04BC-4474-9E74-7B030BFDE8F1}" type="pres">
      <dgm:prSet presAssocID="{8E22DC7E-AC4A-489E-A379-0974136EBFFE}" presName="LevelTwoTextNode" presStyleLbl="node3" presStyleIdx="5" presStyleCnt="8" custScaleX="208735">
        <dgm:presLayoutVars>
          <dgm:chPref val="3"/>
        </dgm:presLayoutVars>
      </dgm:prSet>
      <dgm:spPr>
        <a:prstGeom prst="roundRect">
          <a:avLst>
            <a:gd name="adj" fmla="val 10000"/>
          </a:avLst>
        </a:prstGeom>
      </dgm:spPr>
      <dgm:t>
        <a:bodyPr/>
        <a:lstStyle/>
        <a:p>
          <a:endParaRPr lang="ru-RU"/>
        </a:p>
      </dgm:t>
    </dgm:pt>
    <dgm:pt modelId="{4FE3AA09-99F0-4B17-BBF0-12BDE3BC68A4}" type="pres">
      <dgm:prSet presAssocID="{8E22DC7E-AC4A-489E-A379-0974136EBFFE}" presName="level3hierChild" presStyleCnt="0"/>
      <dgm:spPr/>
    </dgm:pt>
    <dgm:pt modelId="{C32B18CF-AFF0-4A1C-B420-FD0CDAF7AF46}" type="pres">
      <dgm:prSet presAssocID="{F2D599C5-85B6-4D12-A528-ED4B5B1DBE5F}" presName="conn2-1" presStyleLbl="parChTrans1D3" presStyleIdx="6" presStyleCnt="8"/>
      <dgm:spPr>
        <a:custGeom>
          <a:avLst/>
          <a:gdLst/>
          <a:ahLst/>
          <a:cxnLst/>
          <a:rect l="0" t="0" r="0" b="0"/>
          <a:pathLst>
            <a:path>
              <a:moveTo>
                <a:pt x="0" y="8615"/>
              </a:moveTo>
              <a:lnTo>
                <a:pt x="554202" y="8615"/>
              </a:lnTo>
            </a:path>
          </a:pathLst>
        </a:custGeom>
      </dgm:spPr>
      <dgm:t>
        <a:bodyPr/>
        <a:lstStyle/>
        <a:p>
          <a:endParaRPr lang="ru-RU"/>
        </a:p>
      </dgm:t>
    </dgm:pt>
    <dgm:pt modelId="{A9AE71ED-3AE8-463B-A4B3-85E5F4330631}" type="pres">
      <dgm:prSet presAssocID="{F2D599C5-85B6-4D12-A528-ED4B5B1DBE5F}" presName="connTx" presStyleLbl="parChTrans1D3" presStyleIdx="6" presStyleCnt="8"/>
      <dgm:spPr/>
      <dgm:t>
        <a:bodyPr/>
        <a:lstStyle/>
        <a:p>
          <a:endParaRPr lang="ru-RU"/>
        </a:p>
      </dgm:t>
    </dgm:pt>
    <dgm:pt modelId="{2E87F0BF-B721-451F-9992-204B38481A9E}" type="pres">
      <dgm:prSet presAssocID="{EA9445C7-3F6D-4890-833A-9B0BAB4D1F5A}" presName="root2" presStyleCnt="0"/>
      <dgm:spPr/>
    </dgm:pt>
    <dgm:pt modelId="{891D21D3-D0D7-439E-BE05-8B5D543DEE15}" type="pres">
      <dgm:prSet presAssocID="{EA9445C7-3F6D-4890-833A-9B0BAB4D1F5A}" presName="LevelTwoTextNode" presStyleLbl="node3" presStyleIdx="6" presStyleCnt="8" custScaleX="185818">
        <dgm:presLayoutVars>
          <dgm:chPref val="3"/>
        </dgm:presLayoutVars>
      </dgm:prSet>
      <dgm:spPr>
        <a:prstGeom prst="roundRect">
          <a:avLst>
            <a:gd name="adj" fmla="val 10000"/>
          </a:avLst>
        </a:prstGeom>
      </dgm:spPr>
      <dgm:t>
        <a:bodyPr/>
        <a:lstStyle/>
        <a:p>
          <a:endParaRPr lang="ru-RU"/>
        </a:p>
      </dgm:t>
    </dgm:pt>
    <dgm:pt modelId="{FBEDA5AA-CCFC-4FAD-A36E-6DBC7DC6DCC6}" type="pres">
      <dgm:prSet presAssocID="{EA9445C7-3F6D-4890-833A-9B0BAB4D1F5A}" presName="level3hierChild" presStyleCnt="0"/>
      <dgm:spPr/>
    </dgm:pt>
    <dgm:pt modelId="{2F8137A7-B3F5-48D5-A767-39401EA4F131}" type="pres">
      <dgm:prSet presAssocID="{ABED33C5-693B-477D-BA3C-F9017C771631}" presName="conn2-1" presStyleLbl="parChTrans1D3" presStyleIdx="7" presStyleCnt="8"/>
      <dgm:spPr>
        <a:custGeom>
          <a:avLst/>
          <a:gdLst/>
          <a:ahLst/>
          <a:cxnLst/>
          <a:rect l="0" t="0" r="0" b="0"/>
          <a:pathLst>
            <a:path>
              <a:moveTo>
                <a:pt x="0" y="8615"/>
              </a:moveTo>
              <a:lnTo>
                <a:pt x="1216825" y="8615"/>
              </a:lnTo>
            </a:path>
          </a:pathLst>
        </a:custGeom>
      </dgm:spPr>
      <dgm:t>
        <a:bodyPr/>
        <a:lstStyle/>
        <a:p>
          <a:endParaRPr lang="ru-RU"/>
        </a:p>
      </dgm:t>
    </dgm:pt>
    <dgm:pt modelId="{03AEC158-0DBB-4EE5-A630-2ECF60074045}" type="pres">
      <dgm:prSet presAssocID="{ABED33C5-693B-477D-BA3C-F9017C771631}" presName="connTx" presStyleLbl="parChTrans1D3" presStyleIdx="7" presStyleCnt="8"/>
      <dgm:spPr/>
      <dgm:t>
        <a:bodyPr/>
        <a:lstStyle/>
        <a:p>
          <a:endParaRPr lang="ru-RU"/>
        </a:p>
      </dgm:t>
    </dgm:pt>
    <dgm:pt modelId="{F6F1A0AF-5B1A-49F4-B7EE-944DF1FB5DA3}" type="pres">
      <dgm:prSet presAssocID="{9869BA54-6AD6-4C6A-9464-0F0733DB1ED9}" presName="root2" presStyleCnt="0"/>
      <dgm:spPr/>
    </dgm:pt>
    <dgm:pt modelId="{48469E27-95FF-4527-8116-CB84D87BC5A8}" type="pres">
      <dgm:prSet presAssocID="{9869BA54-6AD6-4C6A-9464-0F0733DB1ED9}" presName="LevelTwoTextNode" presStyleLbl="node3" presStyleIdx="7" presStyleCnt="8" custScaleX="196429" custScaleY="176366">
        <dgm:presLayoutVars>
          <dgm:chPref val="3"/>
        </dgm:presLayoutVars>
      </dgm:prSet>
      <dgm:spPr>
        <a:prstGeom prst="roundRect">
          <a:avLst>
            <a:gd name="adj" fmla="val 10000"/>
          </a:avLst>
        </a:prstGeom>
      </dgm:spPr>
      <dgm:t>
        <a:bodyPr/>
        <a:lstStyle/>
        <a:p>
          <a:endParaRPr lang="ru-RU"/>
        </a:p>
      </dgm:t>
    </dgm:pt>
    <dgm:pt modelId="{7281FAB9-0B5C-43A1-9B75-EA574308237C}" type="pres">
      <dgm:prSet presAssocID="{9869BA54-6AD6-4C6A-9464-0F0733DB1ED9}" presName="level3hierChild" presStyleCnt="0"/>
      <dgm:spPr/>
    </dgm:pt>
  </dgm:ptLst>
  <dgm:cxnLst>
    <dgm:cxn modelId="{0D533337-09FC-4AEC-B7DD-BA8459A50D22}" srcId="{AD3554CE-39E8-4BD2-870C-2500AA2BF068}" destId="{CC70C1F2-B045-4F2B-8506-9C570927A120}" srcOrd="1" destOrd="0" parTransId="{EBB950E1-74F7-4B24-8D65-7FDC603FD135}" sibTransId="{6CD77612-DB6D-4C9F-B39E-DC536D52C011}"/>
    <dgm:cxn modelId="{A3B15C02-948A-43A4-AE01-92190B0FC632}" type="presOf" srcId="{F2D599C5-85B6-4D12-A528-ED4B5B1DBE5F}" destId="{C32B18CF-AFF0-4A1C-B420-FD0CDAF7AF46}" srcOrd="0" destOrd="0" presId="urn:microsoft.com/office/officeart/2005/8/layout/hierarchy2"/>
    <dgm:cxn modelId="{16DBE496-55A0-401A-BD8D-C0E4A095B68C}" type="presOf" srcId="{72C31B13-C6CD-470D-B8F7-99549322728B}" destId="{45E2AB89-012A-4EB5-ACBB-47877FDDD453}" srcOrd="0" destOrd="0" presId="urn:microsoft.com/office/officeart/2005/8/layout/hierarchy2"/>
    <dgm:cxn modelId="{A782A113-7890-46CA-99E6-400EE56108AF}" type="presOf" srcId="{F2D599C5-85B6-4D12-A528-ED4B5B1DBE5F}" destId="{A9AE71ED-3AE8-463B-A4B3-85E5F4330631}" srcOrd="1" destOrd="0" presId="urn:microsoft.com/office/officeart/2005/8/layout/hierarchy2"/>
    <dgm:cxn modelId="{922594F3-2B75-4E01-9931-22BE7C38C01A}" type="presOf" srcId="{8F9F59A0-D357-40B4-8168-D4B1927B2063}" destId="{791A6668-0935-4F9E-B75E-CFF71785C304}" srcOrd="0" destOrd="0" presId="urn:microsoft.com/office/officeart/2005/8/layout/hierarchy2"/>
    <dgm:cxn modelId="{3EC3DFBA-F8A3-4E05-A5C8-FA171B65EA70}" type="presOf" srcId="{2895F638-82B2-49D3-A57A-28C1B4100167}" destId="{EB9AFF31-EC94-4168-9AC4-E3324BB9CD08}" srcOrd="0" destOrd="0" presId="urn:microsoft.com/office/officeart/2005/8/layout/hierarchy2"/>
    <dgm:cxn modelId="{9928E00A-A87C-4F13-A60E-26A0AE2E52FC}" srcId="{7CB0EF73-45A6-4F5E-B618-65D829AB4893}" destId="{9869BA54-6AD6-4C6A-9464-0F0733DB1ED9}" srcOrd="4" destOrd="0" parTransId="{ABED33C5-693B-477D-BA3C-F9017C771631}" sibTransId="{E22DAC5C-A7B1-4E14-B4D4-83117D3C4ED6}"/>
    <dgm:cxn modelId="{03D0D2B7-6DBC-4C2C-9B50-AEE784CBBE8C}" type="presOf" srcId="{72C31B13-C6CD-470D-B8F7-99549322728B}" destId="{D28A8E0D-AB60-4397-91F2-89C1022D97CE}" srcOrd="1" destOrd="0" presId="urn:microsoft.com/office/officeart/2005/8/layout/hierarchy2"/>
    <dgm:cxn modelId="{53BFCF29-CA09-4941-81D0-2C59793D098A}" type="presOf" srcId="{AD3554CE-39E8-4BD2-870C-2500AA2BF068}" destId="{7BF3252E-D0BC-47C0-A01B-648D6823B184}" srcOrd="0" destOrd="0" presId="urn:microsoft.com/office/officeart/2005/8/layout/hierarchy2"/>
    <dgm:cxn modelId="{0D2E4388-EFDB-4AA5-86D7-1F2F0705250C}" type="presOf" srcId="{9869BA54-6AD6-4C6A-9464-0F0733DB1ED9}" destId="{48469E27-95FF-4527-8116-CB84D87BC5A8}" srcOrd="0" destOrd="0" presId="urn:microsoft.com/office/officeart/2005/8/layout/hierarchy2"/>
    <dgm:cxn modelId="{C1CA7021-B579-4EEB-888E-14683E08B514}" srcId="{7CB0EF73-45A6-4F5E-B618-65D829AB4893}" destId="{3AC3A8ED-25CB-41EC-9AD7-D77C1292EE40}" srcOrd="0" destOrd="0" parTransId="{8A767D2B-D735-41F7-9E2F-DEB872064868}" sibTransId="{1788224D-429D-42BB-B0A0-D64ED214C158}"/>
    <dgm:cxn modelId="{33BABA47-C501-46F0-8313-7367D2BF1C5F}" type="presOf" srcId="{8E22DC7E-AC4A-489E-A379-0974136EBFFE}" destId="{571C9469-04BC-4474-9E74-7B030BFDE8F1}" srcOrd="0" destOrd="0" presId="urn:microsoft.com/office/officeart/2005/8/layout/hierarchy2"/>
    <dgm:cxn modelId="{5AC2540A-258A-46BF-8040-CD2576B28072}" type="presOf" srcId="{EBB950E1-74F7-4B24-8D65-7FDC603FD135}" destId="{A4333779-65D6-49F8-A4D9-BC43F992A39A}" srcOrd="1" destOrd="0" presId="urn:microsoft.com/office/officeart/2005/8/layout/hierarchy2"/>
    <dgm:cxn modelId="{5E8A1FA7-4708-4268-AE19-AA0E0D8D9A00}" type="presOf" srcId="{7CB0EF73-45A6-4F5E-B618-65D829AB4893}" destId="{A063F048-E5D2-492C-BA44-6E9B169535B3}" srcOrd="0" destOrd="0" presId="urn:microsoft.com/office/officeart/2005/8/layout/hierarchy2"/>
    <dgm:cxn modelId="{7B164C06-85D1-4CD4-A0C9-0556161DB629}" type="presOf" srcId="{B56A5870-C9F1-4CEB-BF4B-A65A909CE7EE}" destId="{08CCF653-E16E-46C3-9B78-D46DCB94B818}" srcOrd="0" destOrd="0" presId="urn:microsoft.com/office/officeart/2005/8/layout/hierarchy2"/>
    <dgm:cxn modelId="{8A4F3411-D9FD-4924-B100-0C14D3E18B1D}" srcId="{FCFC84AE-4727-4215-9458-5DEDD3B1D966}" destId="{AD3554CE-39E8-4BD2-870C-2500AA2BF068}" srcOrd="0" destOrd="0" parTransId="{8F9F59A0-D357-40B4-8168-D4B1927B2063}" sibTransId="{34B7A013-30EC-472F-BE35-6BA14856322D}"/>
    <dgm:cxn modelId="{D764907C-C24E-4301-BB45-22A7066735B3}" type="presOf" srcId="{35410D6C-C206-4129-9AD7-D1B736C3457D}" destId="{8F6B37C9-92BF-47AE-BCD3-0E56B65DB1B5}" srcOrd="0" destOrd="0" presId="urn:microsoft.com/office/officeart/2005/8/layout/hierarchy2"/>
    <dgm:cxn modelId="{52DDFB77-9DA1-4CC1-97DA-7F2FB2B61E32}" srcId="{FCFC84AE-4727-4215-9458-5DEDD3B1D966}" destId="{7CB0EF73-45A6-4F5E-B618-65D829AB4893}" srcOrd="1" destOrd="0" parTransId="{72C31B13-C6CD-470D-B8F7-99549322728B}" sibTransId="{E605ACF9-9472-452D-835B-CB342D78D8AB}"/>
    <dgm:cxn modelId="{6A47FD04-6229-4F50-9E9F-72138BE06933}" srcId="{7CB0EF73-45A6-4F5E-B618-65D829AB4893}" destId="{8E22DC7E-AC4A-489E-A379-0974136EBFFE}" srcOrd="2" destOrd="0" parTransId="{7BEC786E-61E2-4449-9471-78EEC4AF8293}" sibTransId="{31E8AC8C-6040-400F-A91B-B63DE9E41A64}"/>
    <dgm:cxn modelId="{BA98E669-7458-4390-AFB0-DC4348F3EB20}" type="presOf" srcId="{8F9F59A0-D357-40B4-8168-D4B1927B2063}" destId="{D67FA0D5-16BD-4621-8340-BA6F609E21DB}" srcOrd="1" destOrd="0" presId="urn:microsoft.com/office/officeart/2005/8/layout/hierarchy2"/>
    <dgm:cxn modelId="{DAB1CEF2-0034-437D-9032-7C0D23BC61D7}" srcId="{7CB0EF73-45A6-4F5E-B618-65D829AB4893}" destId="{2895F638-82B2-49D3-A57A-28C1B4100167}" srcOrd="1" destOrd="0" parTransId="{B56A5870-C9F1-4CEB-BF4B-A65A909CE7EE}" sibTransId="{74169814-55CF-4AA1-B386-7E153F762D1A}"/>
    <dgm:cxn modelId="{4AE2355C-8763-48DB-A732-8E2C39C0252C}" type="presOf" srcId="{49647316-FEA3-482F-8CB4-59869D30B88B}" destId="{CD7AC619-281C-4AA5-8C83-81880F77F7C5}" srcOrd="0" destOrd="0" presId="urn:microsoft.com/office/officeart/2005/8/layout/hierarchy2"/>
    <dgm:cxn modelId="{C563CA5F-C928-43A7-BCE8-0667D8B95B88}" type="presOf" srcId="{FCFC84AE-4727-4215-9458-5DEDD3B1D966}" destId="{D5497E40-6E3B-4001-8353-5077B4D3CAEB}" srcOrd="0" destOrd="0" presId="urn:microsoft.com/office/officeart/2005/8/layout/hierarchy2"/>
    <dgm:cxn modelId="{087EE372-FA70-46E9-B079-5F51414C318D}" srcId="{AD3554CE-39E8-4BD2-870C-2500AA2BF068}" destId="{896F42AD-63DE-425D-93C4-0792B45A956E}" srcOrd="2" destOrd="0" parTransId="{2E8E6E31-CADF-44DA-9C43-BAF7173A602F}" sibTransId="{57B3A718-621C-430C-9856-D1202A68D4C2}"/>
    <dgm:cxn modelId="{C98DBD57-EC60-4925-9B5C-2720B9E1F323}" srcId="{AD3554CE-39E8-4BD2-870C-2500AA2BF068}" destId="{49647316-FEA3-482F-8CB4-59869D30B88B}" srcOrd="0" destOrd="0" parTransId="{378D227B-4E01-4C8E-96CF-855081946C64}" sibTransId="{C2388BCD-6D14-46F3-AF05-9E33419C2C0B}"/>
    <dgm:cxn modelId="{5C1A2668-F5D6-4CBB-9431-4A6BB13B6CD0}" type="presOf" srcId="{CC70C1F2-B045-4F2B-8506-9C570927A120}" destId="{134CE5E0-B881-4973-A936-BB75B1306249}" srcOrd="0" destOrd="0" presId="urn:microsoft.com/office/officeart/2005/8/layout/hierarchy2"/>
    <dgm:cxn modelId="{16EB61C2-6686-40CF-8B96-795BB04ECD02}" type="presOf" srcId="{2E8E6E31-CADF-44DA-9C43-BAF7173A602F}" destId="{4C37CF81-C773-46CE-B8F7-3DAB20E2F295}" srcOrd="0" destOrd="0" presId="urn:microsoft.com/office/officeart/2005/8/layout/hierarchy2"/>
    <dgm:cxn modelId="{02301706-D1EA-4E22-9965-CE854A21AAEB}" type="presOf" srcId="{ABED33C5-693B-477D-BA3C-F9017C771631}" destId="{03AEC158-0DBB-4EE5-A630-2ECF60074045}" srcOrd="1" destOrd="0" presId="urn:microsoft.com/office/officeart/2005/8/layout/hierarchy2"/>
    <dgm:cxn modelId="{AF0DE3A6-8CFA-4E08-9EB4-F645416EB071}" type="presOf" srcId="{378D227B-4E01-4C8E-96CF-855081946C64}" destId="{B2A2E33E-1ED3-45AE-A2B8-07EE335772B3}" srcOrd="1" destOrd="0" presId="urn:microsoft.com/office/officeart/2005/8/layout/hierarchy2"/>
    <dgm:cxn modelId="{03E3E0F5-1F75-4835-A212-7ED154F21EB5}" type="presOf" srcId="{2E8E6E31-CADF-44DA-9C43-BAF7173A602F}" destId="{40E2C1EE-9E19-47AB-8075-167DA109ED34}" srcOrd="1" destOrd="0" presId="urn:microsoft.com/office/officeart/2005/8/layout/hierarchy2"/>
    <dgm:cxn modelId="{28BC425D-37C1-4CFC-ACFC-77CF15387596}" type="presOf" srcId="{8A767D2B-D735-41F7-9E2F-DEB872064868}" destId="{EE0BAB81-209C-49C2-B040-DD5534D7C0BE}" srcOrd="1" destOrd="0" presId="urn:microsoft.com/office/officeart/2005/8/layout/hierarchy2"/>
    <dgm:cxn modelId="{6407F0EF-A64B-4B5A-A0A7-F4236EFF8655}" type="presOf" srcId="{7BEC786E-61E2-4449-9471-78EEC4AF8293}" destId="{27C6491B-7595-4D06-9387-1EF781537AB3}" srcOrd="1" destOrd="0" presId="urn:microsoft.com/office/officeart/2005/8/layout/hierarchy2"/>
    <dgm:cxn modelId="{9A76BAF2-FCC9-4422-8D8E-8BEA177EA6AC}" srcId="{35410D6C-C206-4129-9AD7-D1B736C3457D}" destId="{FCFC84AE-4727-4215-9458-5DEDD3B1D966}" srcOrd="0" destOrd="0" parTransId="{21F32CCD-D95C-40CB-8E9F-33F040F4CB9A}" sibTransId="{752DB140-EB81-499B-A261-F321A21F9918}"/>
    <dgm:cxn modelId="{467F9C1C-7B32-4231-BD3D-300266D31BCA}" type="presOf" srcId="{8A767D2B-D735-41F7-9E2F-DEB872064868}" destId="{664F1408-7413-41CE-B476-B5459799EDDD}" srcOrd="0" destOrd="0" presId="urn:microsoft.com/office/officeart/2005/8/layout/hierarchy2"/>
    <dgm:cxn modelId="{DA884868-0CB7-42EC-9F8F-45DCD39AF5A5}" type="presOf" srcId="{ABED33C5-693B-477D-BA3C-F9017C771631}" destId="{2F8137A7-B3F5-48D5-A767-39401EA4F131}" srcOrd="0" destOrd="0" presId="urn:microsoft.com/office/officeart/2005/8/layout/hierarchy2"/>
    <dgm:cxn modelId="{405CBDA5-6248-48AC-8E86-A8C46219E4D7}" type="presOf" srcId="{EBB950E1-74F7-4B24-8D65-7FDC603FD135}" destId="{7D1BBC88-044B-43FD-AA5C-4CD5F2A0ABA7}" srcOrd="0" destOrd="0" presId="urn:microsoft.com/office/officeart/2005/8/layout/hierarchy2"/>
    <dgm:cxn modelId="{B46778F3-9569-41CC-A573-2033685C14E8}" srcId="{7CB0EF73-45A6-4F5E-B618-65D829AB4893}" destId="{EA9445C7-3F6D-4890-833A-9B0BAB4D1F5A}" srcOrd="3" destOrd="0" parTransId="{F2D599C5-85B6-4D12-A528-ED4B5B1DBE5F}" sibTransId="{3EB6B071-81F4-44C0-BF86-8F20B1A2774F}"/>
    <dgm:cxn modelId="{9C758E59-BED7-4B42-AF3A-134073A86E84}" type="presOf" srcId="{896F42AD-63DE-425D-93C4-0792B45A956E}" destId="{0C1970EC-4D47-4441-972E-0354EEAFEF19}" srcOrd="0" destOrd="0" presId="urn:microsoft.com/office/officeart/2005/8/layout/hierarchy2"/>
    <dgm:cxn modelId="{8A9DEAAD-8CE5-4AD0-B4AE-28EE9247CB25}" type="presOf" srcId="{378D227B-4E01-4C8E-96CF-855081946C64}" destId="{927F736B-C386-4CEF-ADE9-550636EDC76C}" srcOrd="0" destOrd="0" presId="urn:microsoft.com/office/officeart/2005/8/layout/hierarchy2"/>
    <dgm:cxn modelId="{98A0CEAD-D6CA-48DA-BAD0-003A648CC0DC}" type="presOf" srcId="{B56A5870-C9F1-4CEB-BF4B-A65A909CE7EE}" destId="{786F8644-94F0-40C9-B588-BD3B34C19A8E}" srcOrd="1" destOrd="0" presId="urn:microsoft.com/office/officeart/2005/8/layout/hierarchy2"/>
    <dgm:cxn modelId="{0799EC08-50A2-4539-8152-4722CF1181B8}" type="presOf" srcId="{7BEC786E-61E2-4449-9471-78EEC4AF8293}" destId="{B4AE63BC-551E-4261-9373-43218127EEC1}" srcOrd="0" destOrd="0" presId="urn:microsoft.com/office/officeart/2005/8/layout/hierarchy2"/>
    <dgm:cxn modelId="{A3FD0BC1-BF77-42A2-A1C0-FCB75B29DF3E}" type="presOf" srcId="{3AC3A8ED-25CB-41EC-9AD7-D77C1292EE40}" destId="{0B65AF89-C77B-486B-B335-A9980057BB4F}" srcOrd="0" destOrd="0" presId="urn:microsoft.com/office/officeart/2005/8/layout/hierarchy2"/>
    <dgm:cxn modelId="{CF9CA94F-86D6-47A0-A0BB-AD9ACA03454C}" type="presOf" srcId="{EA9445C7-3F6D-4890-833A-9B0BAB4D1F5A}" destId="{891D21D3-D0D7-439E-BE05-8B5D543DEE15}" srcOrd="0" destOrd="0" presId="urn:microsoft.com/office/officeart/2005/8/layout/hierarchy2"/>
    <dgm:cxn modelId="{E55CC3AC-B052-4FDF-8046-E920BEB02ECE}" type="presParOf" srcId="{8F6B37C9-92BF-47AE-BCD3-0E56B65DB1B5}" destId="{B1FAF898-1D34-4DA8-8212-9B8ADC1DBA20}" srcOrd="0" destOrd="0" presId="urn:microsoft.com/office/officeart/2005/8/layout/hierarchy2"/>
    <dgm:cxn modelId="{B160C06D-B43D-49B3-BB36-8F8FFC256556}" type="presParOf" srcId="{B1FAF898-1D34-4DA8-8212-9B8ADC1DBA20}" destId="{D5497E40-6E3B-4001-8353-5077B4D3CAEB}" srcOrd="0" destOrd="0" presId="urn:microsoft.com/office/officeart/2005/8/layout/hierarchy2"/>
    <dgm:cxn modelId="{C7A2F7D4-F5A6-4239-9857-DEC620125749}" type="presParOf" srcId="{B1FAF898-1D34-4DA8-8212-9B8ADC1DBA20}" destId="{BF0B3767-F13D-474B-987E-551208F39C57}" srcOrd="1" destOrd="0" presId="urn:microsoft.com/office/officeart/2005/8/layout/hierarchy2"/>
    <dgm:cxn modelId="{50198160-7368-4118-B0ED-81D0B4F80A84}" type="presParOf" srcId="{BF0B3767-F13D-474B-987E-551208F39C57}" destId="{791A6668-0935-4F9E-B75E-CFF71785C304}" srcOrd="0" destOrd="0" presId="urn:microsoft.com/office/officeart/2005/8/layout/hierarchy2"/>
    <dgm:cxn modelId="{782E02F0-4A3D-41A9-8281-8E3869010FD9}" type="presParOf" srcId="{791A6668-0935-4F9E-B75E-CFF71785C304}" destId="{D67FA0D5-16BD-4621-8340-BA6F609E21DB}" srcOrd="0" destOrd="0" presId="urn:microsoft.com/office/officeart/2005/8/layout/hierarchy2"/>
    <dgm:cxn modelId="{92D0A524-B113-4314-BA67-62E3A6E75390}" type="presParOf" srcId="{BF0B3767-F13D-474B-987E-551208F39C57}" destId="{E5F630F9-6737-46AA-93EA-2F1E1C69643F}" srcOrd="1" destOrd="0" presId="urn:microsoft.com/office/officeart/2005/8/layout/hierarchy2"/>
    <dgm:cxn modelId="{D0D1373B-6830-4ABB-BDFC-8B40A9C0C2A2}" type="presParOf" srcId="{E5F630F9-6737-46AA-93EA-2F1E1C69643F}" destId="{7BF3252E-D0BC-47C0-A01B-648D6823B184}" srcOrd="0" destOrd="0" presId="urn:microsoft.com/office/officeart/2005/8/layout/hierarchy2"/>
    <dgm:cxn modelId="{32BE056B-474D-4106-9C35-EEFFC3F4F55B}" type="presParOf" srcId="{E5F630F9-6737-46AA-93EA-2F1E1C69643F}" destId="{BBB2E9F0-5A92-442F-AF19-3F0F374EA269}" srcOrd="1" destOrd="0" presId="urn:microsoft.com/office/officeart/2005/8/layout/hierarchy2"/>
    <dgm:cxn modelId="{C1364BE4-7BC8-4809-A291-97DBC4F1379E}" type="presParOf" srcId="{BBB2E9F0-5A92-442F-AF19-3F0F374EA269}" destId="{927F736B-C386-4CEF-ADE9-550636EDC76C}" srcOrd="0" destOrd="0" presId="urn:microsoft.com/office/officeart/2005/8/layout/hierarchy2"/>
    <dgm:cxn modelId="{5725CCE0-AFC5-4315-8153-96EE2FC66278}" type="presParOf" srcId="{927F736B-C386-4CEF-ADE9-550636EDC76C}" destId="{B2A2E33E-1ED3-45AE-A2B8-07EE335772B3}" srcOrd="0" destOrd="0" presId="urn:microsoft.com/office/officeart/2005/8/layout/hierarchy2"/>
    <dgm:cxn modelId="{04BEA589-20A4-46AD-AD33-62A60E33A952}" type="presParOf" srcId="{BBB2E9F0-5A92-442F-AF19-3F0F374EA269}" destId="{B811DBF2-FBAE-42CB-B7FF-8AF2A748E633}" srcOrd="1" destOrd="0" presId="urn:microsoft.com/office/officeart/2005/8/layout/hierarchy2"/>
    <dgm:cxn modelId="{D079BA20-D1CC-483D-9830-A3686E2BCA58}" type="presParOf" srcId="{B811DBF2-FBAE-42CB-B7FF-8AF2A748E633}" destId="{CD7AC619-281C-4AA5-8C83-81880F77F7C5}" srcOrd="0" destOrd="0" presId="urn:microsoft.com/office/officeart/2005/8/layout/hierarchy2"/>
    <dgm:cxn modelId="{869E30D2-EC3D-46FA-A0CA-0E4450BD6525}" type="presParOf" srcId="{B811DBF2-FBAE-42CB-B7FF-8AF2A748E633}" destId="{D75B0214-1705-4CA6-B1DE-1B2B04C10D77}" srcOrd="1" destOrd="0" presId="urn:microsoft.com/office/officeart/2005/8/layout/hierarchy2"/>
    <dgm:cxn modelId="{80D55D78-FEAE-4566-83BE-E697438F8979}" type="presParOf" srcId="{BBB2E9F0-5A92-442F-AF19-3F0F374EA269}" destId="{7D1BBC88-044B-43FD-AA5C-4CD5F2A0ABA7}" srcOrd="2" destOrd="0" presId="urn:microsoft.com/office/officeart/2005/8/layout/hierarchy2"/>
    <dgm:cxn modelId="{0129C2AD-E0F8-4B22-9498-365A29515FBC}" type="presParOf" srcId="{7D1BBC88-044B-43FD-AA5C-4CD5F2A0ABA7}" destId="{A4333779-65D6-49F8-A4D9-BC43F992A39A}" srcOrd="0" destOrd="0" presId="urn:microsoft.com/office/officeart/2005/8/layout/hierarchy2"/>
    <dgm:cxn modelId="{06FF18E8-81CD-4BD6-AEF7-DAFE6E5FF700}" type="presParOf" srcId="{BBB2E9F0-5A92-442F-AF19-3F0F374EA269}" destId="{E565B55C-5FDC-4EC3-AB06-27677F37CBC6}" srcOrd="3" destOrd="0" presId="urn:microsoft.com/office/officeart/2005/8/layout/hierarchy2"/>
    <dgm:cxn modelId="{B890C2BA-8843-493C-9C0F-3D5CB8886B18}" type="presParOf" srcId="{E565B55C-5FDC-4EC3-AB06-27677F37CBC6}" destId="{134CE5E0-B881-4973-A936-BB75B1306249}" srcOrd="0" destOrd="0" presId="urn:microsoft.com/office/officeart/2005/8/layout/hierarchy2"/>
    <dgm:cxn modelId="{3FBE5E30-8EF7-42C0-9478-8A3D25A5E132}" type="presParOf" srcId="{E565B55C-5FDC-4EC3-AB06-27677F37CBC6}" destId="{C30FFFC0-E3EF-41C4-87E3-ABD069A5BE19}" srcOrd="1" destOrd="0" presId="urn:microsoft.com/office/officeart/2005/8/layout/hierarchy2"/>
    <dgm:cxn modelId="{138FC81D-FDA3-4340-95D8-5343838C0C47}" type="presParOf" srcId="{BBB2E9F0-5A92-442F-AF19-3F0F374EA269}" destId="{4C37CF81-C773-46CE-B8F7-3DAB20E2F295}" srcOrd="4" destOrd="0" presId="urn:microsoft.com/office/officeart/2005/8/layout/hierarchy2"/>
    <dgm:cxn modelId="{87148764-DBDB-4C0D-836D-B6348A5C4D82}" type="presParOf" srcId="{4C37CF81-C773-46CE-B8F7-3DAB20E2F295}" destId="{40E2C1EE-9E19-47AB-8075-167DA109ED34}" srcOrd="0" destOrd="0" presId="urn:microsoft.com/office/officeart/2005/8/layout/hierarchy2"/>
    <dgm:cxn modelId="{7CA256DD-7FC2-4A2E-A309-5178F0DC6FC6}" type="presParOf" srcId="{BBB2E9F0-5A92-442F-AF19-3F0F374EA269}" destId="{018DAA5B-84CA-4E90-8AE9-C595859225DE}" srcOrd="5" destOrd="0" presId="urn:microsoft.com/office/officeart/2005/8/layout/hierarchy2"/>
    <dgm:cxn modelId="{3A65FD53-10AE-4C4B-B5A3-EF3295280A1B}" type="presParOf" srcId="{018DAA5B-84CA-4E90-8AE9-C595859225DE}" destId="{0C1970EC-4D47-4441-972E-0354EEAFEF19}" srcOrd="0" destOrd="0" presId="urn:microsoft.com/office/officeart/2005/8/layout/hierarchy2"/>
    <dgm:cxn modelId="{45AB6E61-EAEF-4D29-A586-3CF9AB124805}" type="presParOf" srcId="{018DAA5B-84CA-4E90-8AE9-C595859225DE}" destId="{0B43733B-EAFB-4308-AE24-9EFE8C4EEA87}" srcOrd="1" destOrd="0" presId="urn:microsoft.com/office/officeart/2005/8/layout/hierarchy2"/>
    <dgm:cxn modelId="{B44168C3-983C-433C-A5B1-B253B736A518}" type="presParOf" srcId="{BF0B3767-F13D-474B-987E-551208F39C57}" destId="{45E2AB89-012A-4EB5-ACBB-47877FDDD453}" srcOrd="2" destOrd="0" presId="urn:microsoft.com/office/officeart/2005/8/layout/hierarchy2"/>
    <dgm:cxn modelId="{04C6D60D-9AC3-4643-8F84-BF1624A51CCB}" type="presParOf" srcId="{45E2AB89-012A-4EB5-ACBB-47877FDDD453}" destId="{D28A8E0D-AB60-4397-91F2-89C1022D97CE}" srcOrd="0" destOrd="0" presId="urn:microsoft.com/office/officeart/2005/8/layout/hierarchy2"/>
    <dgm:cxn modelId="{2290D52F-51A1-4DE5-82F8-74B92FABE3B6}" type="presParOf" srcId="{BF0B3767-F13D-474B-987E-551208F39C57}" destId="{90AA4AA8-5A69-42F6-AFB1-C33CEA09C5CE}" srcOrd="3" destOrd="0" presId="urn:microsoft.com/office/officeart/2005/8/layout/hierarchy2"/>
    <dgm:cxn modelId="{48467919-EE14-4E20-A96C-CDD32A6CA4FD}" type="presParOf" srcId="{90AA4AA8-5A69-42F6-AFB1-C33CEA09C5CE}" destId="{A063F048-E5D2-492C-BA44-6E9B169535B3}" srcOrd="0" destOrd="0" presId="urn:microsoft.com/office/officeart/2005/8/layout/hierarchy2"/>
    <dgm:cxn modelId="{92982904-DE25-4129-91A2-6A3661FA44DD}" type="presParOf" srcId="{90AA4AA8-5A69-42F6-AFB1-C33CEA09C5CE}" destId="{1AC5A17B-CE23-412D-950D-C69A28B015CE}" srcOrd="1" destOrd="0" presId="urn:microsoft.com/office/officeart/2005/8/layout/hierarchy2"/>
    <dgm:cxn modelId="{523169DC-CA42-4CDF-A5E8-B522FF4F8FD0}" type="presParOf" srcId="{1AC5A17B-CE23-412D-950D-C69A28B015CE}" destId="{664F1408-7413-41CE-B476-B5459799EDDD}" srcOrd="0" destOrd="0" presId="urn:microsoft.com/office/officeart/2005/8/layout/hierarchy2"/>
    <dgm:cxn modelId="{D96BA339-CCDC-48CD-AE27-A0E15B8DA26A}" type="presParOf" srcId="{664F1408-7413-41CE-B476-B5459799EDDD}" destId="{EE0BAB81-209C-49C2-B040-DD5534D7C0BE}" srcOrd="0" destOrd="0" presId="urn:microsoft.com/office/officeart/2005/8/layout/hierarchy2"/>
    <dgm:cxn modelId="{D4BC236E-B559-41F0-8E6C-67085AFE8118}" type="presParOf" srcId="{1AC5A17B-CE23-412D-950D-C69A28B015CE}" destId="{244AA031-D69E-408E-9589-78C54003E857}" srcOrd="1" destOrd="0" presId="urn:microsoft.com/office/officeart/2005/8/layout/hierarchy2"/>
    <dgm:cxn modelId="{EC9D7BDE-31D0-4201-A2CF-1C92A94704B9}" type="presParOf" srcId="{244AA031-D69E-408E-9589-78C54003E857}" destId="{0B65AF89-C77B-486B-B335-A9980057BB4F}" srcOrd="0" destOrd="0" presId="urn:microsoft.com/office/officeart/2005/8/layout/hierarchy2"/>
    <dgm:cxn modelId="{9FF2F112-BA2E-4672-964C-C5391CA28B84}" type="presParOf" srcId="{244AA031-D69E-408E-9589-78C54003E857}" destId="{5CA07718-644A-4D4F-8892-C76B9FCBDE67}" srcOrd="1" destOrd="0" presId="urn:microsoft.com/office/officeart/2005/8/layout/hierarchy2"/>
    <dgm:cxn modelId="{E7DA9286-94C1-4E6A-A388-4CFF14C20C57}" type="presParOf" srcId="{1AC5A17B-CE23-412D-950D-C69A28B015CE}" destId="{08CCF653-E16E-46C3-9B78-D46DCB94B818}" srcOrd="2" destOrd="0" presId="urn:microsoft.com/office/officeart/2005/8/layout/hierarchy2"/>
    <dgm:cxn modelId="{354A332F-A7EE-4767-B0C1-E83C47A6CC2B}" type="presParOf" srcId="{08CCF653-E16E-46C3-9B78-D46DCB94B818}" destId="{786F8644-94F0-40C9-B588-BD3B34C19A8E}" srcOrd="0" destOrd="0" presId="urn:microsoft.com/office/officeart/2005/8/layout/hierarchy2"/>
    <dgm:cxn modelId="{A840F6E9-3351-4E79-B8DA-8A062F0C262C}" type="presParOf" srcId="{1AC5A17B-CE23-412D-950D-C69A28B015CE}" destId="{5D84914A-909A-4F90-A86C-ACEA9F649E06}" srcOrd="3" destOrd="0" presId="urn:microsoft.com/office/officeart/2005/8/layout/hierarchy2"/>
    <dgm:cxn modelId="{A7088C44-0B22-4998-AF64-CC9D17CDCEDB}" type="presParOf" srcId="{5D84914A-909A-4F90-A86C-ACEA9F649E06}" destId="{EB9AFF31-EC94-4168-9AC4-E3324BB9CD08}" srcOrd="0" destOrd="0" presId="urn:microsoft.com/office/officeart/2005/8/layout/hierarchy2"/>
    <dgm:cxn modelId="{0198A7C2-8ACC-433D-BA35-AC09B413C72D}" type="presParOf" srcId="{5D84914A-909A-4F90-A86C-ACEA9F649E06}" destId="{08FF953F-E8BF-4583-A133-0AA60D5D8877}" srcOrd="1" destOrd="0" presId="urn:microsoft.com/office/officeart/2005/8/layout/hierarchy2"/>
    <dgm:cxn modelId="{3404E490-5BD7-473A-A3D7-CB5E97AD549E}" type="presParOf" srcId="{1AC5A17B-CE23-412D-950D-C69A28B015CE}" destId="{B4AE63BC-551E-4261-9373-43218127EEC1}" srcOrd="4" destOrd="0" presId="urn:microsoft.com/office/officeart/2005/8/layout/hierarchy2"/>
    <dgm:cxn modelId="{4B866642-A27B-4326-B480-37FE321B6FF0}" type="presParOf" srcId="{B4AE63BC-551E-4261-9373-43218127EEC1}" destId="{27C6491B-7595-4D06-9387-1EF781537AB3}" srcOrd="0" destOrd="0" presId="urn:microsoft.com/office/officeart/2005/8/layout/hierarchy2"/>
    <dgm:cxn modelId="{75367CB2-5881-469E-A568-CEB00F6D30A1}" type="presParOf" srcId="{1AC5A17B-CE23-412D-950D-C69A28B015CE}" destId="{D55F73A3-07AE-419A-A1EE-5E526160CDBE}" srcOrd="5" destOrd="0" presId="urn:microsoft.com/office/officeart/2005/8/layout/hierarchy2"/>
    <dgm:cxn modelId="{A258C2E6-E1BD-4F74-A5CC-1413989010CB}" type="presParOf" srcId="{D55F73A3-07AE-419A-A1EE-5E526160CDBE}" destId="{571C9469-04BC-4474-9E74-7B030BFDE8F1}" srcOrd="0" destOrd="0" presId="urn:microsoft.com/office/officeart/2005/8/layout/hierarchy2"/>
    <dgm:cxn modelId="{D8F31904-DFA2-49E1-8B5E-956598A33A89}" type="presParOf" srcId="{D55F73A3-07AE-419A-A1EE-5E526160CDBE}" destId="{4FE3AA09-99F0-4B17-BBF0-12BDE3BC68A4}" srcOrd="1" destOrd="0" presId="urn:microsoft.com/office/officeart/2005/8/layout/hierarchy2"/>
    <dgm:cxn modelId="{6E4F1D78-9826-4FCE-8412-356434EC271D}" type="presParOf" srcId="{1AC5A17B-CE23-412D-950D-C69A28B015CE}" destId="{C32B18CF-AFF0-4A1C-B420-FD0CDAF7AF46}" srcOrd="6" destOrd="0" presId="urn:microsoft.com/office/officeart/2005/8/layout/hierarchy2"/>
    <dgm:cxn modelId="{80C69D86-A734-43C4-8A66-3370B686AF7D}" type="presParOf" srcId="{C32B18CF-AFF0-4A1C-B420-FD0CDAF7AF46}" destId="{A9AE71ED-3AE8-463B-A4B3-85E5F4330631}" srcOrd="0" destOrd="0" presId="urn:microsoft.com/office/officeart/2005/8/layout/hierarchy2"/>
    <dgm:cxn modelId="{A7C61197-7D46-4E92-9664-CFA9B8151E4A}" type="presParOf" srcId="{1AC5A17B-CE23-412D-950D-C69A28B015CE}" destId="{2E87F0BF-B721-451F-9992-204B38481A9E}" srcOrd="7" destOrd="0" presId="urn:microsoft.com/office/officeart/2005/8/layout/hierarchy2"/>
    <dgm:cxn modelId="{CD1C0A7F-2B6D-428F-9122-0A41CA7554FD}" type="presParOf" srcId="{2E87F0BF-B721-451F-9992-204B38481A9E}" destId="{891D21D3-D0D7-439E-BE05-8B5D543DEE15}" srcOrd="0" destOrd="0" presId="urn:microsoft.com/office/officeart/2005/8/layout/hierarchy2"/>
    <dgm:cxn modelId="{0FBCB5B1-F052-4C61-A31A-C7539044F344}" type="presParOf" srcId="{2E87F0BF-B721-451F-9992-204B38481A9E}" destId="{FBEDA5AA-CCFC-4FAD-A36E-6DBC7DC6DCC6}" srcOrd="1" destOrd="0" presId="urn:microsoft.com/office/officeart/2005/8/layout/hierarchy2"/>
    <dgm:cxn modelId="{3708E54D-C7CC-4115-954E-8D46F9283CCD}" type="presParOf" srcId="{1AC5A17B-CE23-412D-950D-C69A28B015CE}" destId="{2F8137A7-B3F5-48D5-A767-39401EA4F131}" srcOrd="8" destOrd="0" presId="urn:microsoft.com/office/officeart/2005/8/layout/hierarchy2"/>
    <dgm:cxn modelId="{87F2A06A-2FBB-418D-A095-ED3CB0B74D5F}" type="presParOf" srcId="{2F8137A7-B3F5-48D5-A767-39401EA4F131}" destId="{03AEC158-0DBB-4EE5-A630-2ECF60074045}" srcOrd="0" destOrd="0" presId="urn:microsoft.com/office/officeart/2005/8/layout/hierarchy2"/>
    <dgm:cxn modelId="{3F7210CD-D61C-4EE4-A895-07B9190D8511}" type="presParOf" srcId="{1AC5A17B-CE23-412D-950D-C69A28B015CE}" destId="{F6F1A0AF-5B1A-49F4-B7EE-944DF1FB5DA3}" srcOrd="9" destOrd="0" presId="urn:microsoft.com/office/officeart/2005/8/layout/hierarchy2"/>
    <dgm:cxn modelId="{FEB18502-B28E-4E32-9E1E-09FFA71324C8}" type="presParOf" srcId="{F6F1A0AF-5B1A-49F4-B7EE-944DF1FB5DA3}" destId="{48469E27-95FF-4527-8116-CB84D87BC5A8}" srcOrd="0" destOrd="0" presId="urn:microsoft.com/office/officeart/2005/8/layout/hierarchy2"/>
    <dgm:cxn modelId="{616CFFCA-D4AF-4F37-8D8B-9E0845ED4181}" type="presParOf" srcId="{F6F1A0AF-5B1A-49F4-B7EE-944DF1FB5DA3}" destId="{7281FAB9-0B5C-43A1-9B75-EA574308237C}" srcOrd="1" destOrd="0" presId="urn:microsoft.com/office/officeart/2005/8/layout/hierarchy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1D30BCC-8062-4F3E-B662-899F864F212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7F3719B2-851F-434C-BB25-BA81F36DAA6F}">
      <dgm:prSet phldrT="[Текст]" custT="1"/>
      <dgm:spPr>
        <a:xfrm>
          <a:off x="1594531" y="1216"/>
          <a:ext cx="1487921" cy="3988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050">
              <a:solidFill>
                <a:sysClr val="windowText" lastClr="000000">
                  <a:hueOff val="0"/>
                  <a:satOff val="0"/>
                  <a:lumOff val="0"/>
                  <a:alphaOff val="0"/>
                </a:sysClr>
              </a:solidFill>
              <a:latin typeface="Times New Roman" pitchFamily="18" charset="0"/>
              <a:ea typeface="+mn-ea"/>
              <a:cs typeface="Times New Roman" pitchFamily="18" charset="0"/>
            </a:rPr>
            <a:t>Цель: поддержка молодых специалистов</a:t>
          </a:r>
        </a:p>
      </dgm:t>
    </dgm:pt>
    <dgm:pt modelId="{555B72EB-1BEF-49EA-B126-63DB1CA1177F}" type="parTrans" cxnId="{6A3A78BE-316C-4156-8C99-D234CCFDBE7D}">
      <dgm:prSet/>
      <dgm:spPr/>
      <dgm:t>
        <a:bodyPr/>
        <a:lstStyle/>
        <a:p>
          <a:endParaRPr lang="ru-RU" sz="1050">
            <a:latin typeface="Times New Roman" pitchFamily="18" charset="0"/>
            <a:cs typeface="Times New Roman" pitchFamily="18" charset="0"/>
          </a:endParaRPr>
        </a:p>
      </dgm:t>
    </dgm:pt>
    <dgm:pt modelId="{7C0281E7-F811-4FFF-AA13-15CC66B360EF}" type="sibTrans" cxnId="{6A3A78BE-316C-4156-8C99-D234CCFDBE7D}">
      <dgm:prSet/>
      <dgm:spPr/>
      <dgm:t>
        <a:bodyPr/>
        <a:lstStyle/>
        <a:p>
          <a:endParaRPr lang="ru-RU" sz="1050">
            <a:latin typeface="Times New Roman" pitchFamily="18" charset="0"/>
            <a:cs typeface="Times New Roman" pitchFamily="18" charset="0"/>
          </a:endParaRPr>
        </a:p>
      </dgm:t>
    </dgm:pt>
    <dgm:pt modelId="{5890D31A-6AA3-421A-97E3-325EC33C90ED}">
      <dgm:prSet phldrT="[Текст]" custT="1"/>
      <dgm:spPr>
        <a:xfrm>
          <a:off x="391826" y="567545"/>
          <a:ext cx="797646" cy="6078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050">
              <a:solidFill>
                <a:sysClr val="windowText" lastClr="000000">
                  <a:hueOff val="0"/>
                  <a:satOff val="0"/>
                  <a:lumOff val="0"/>
                  <a:alphaOff val="0"/>
                </a:sysClr>
              </a:solidFill>
              <a:latin typeface="Times New Roman" pitchFamily="18" charset="0"/>
              <a:ea typeface="+mn-ea"/>
              <a:cs typeface="Times New Roman" pitchFamily="18" charset="0"/>
            </a:rPr>
            <a:t>подцель 1: кадровое обеспечение поддержки</a:t>
          </a:r>
        </a:p>
      </dgm:t>
    </dgm:pt>
    <dgm:pt modelId="{4A8CA274-EAC4-4B23-86D3-36BA4FD1A87C}" type="parTrans" cxnId="{35B03085-F010-4936-B1B2-0838B12C1339}">
      <dgm:prSet custT="1"/>
      <dgm:spPr>
        <a:xfrm>
          <a:off x="790649" y="400039"/>
          <a:ext cx="1547842" cy="167505"/>
        </a:xfrm>
        <a:noFill/>
        <a:ln w="25400" cap="flat" cmpd="sng" algn="ctr">
          <a:solidFill>
            <a:sysClr val="windowText" lastClr="000000">
              <a:shade val="60000"/>
              <a:hueOff val="0"/>
              <a:satOff val="0"/>
              <a:lumOff val="0"/>
              <a:alphaOff val="0"/>
            </a:sysClr>
          </a:solidFill>
          <a:prstDash val="solid"/>
        </a:ln>
        <a:effectLst/>
      </dgm:spPr>
      <dgm:t>
        <a:bodyPr/>
        <a:lstStyle/>
        <a:p>
          <a:endParaRPr lang="ru-RU" sz="1050">
            <a:latin typeface="Times New Roman" pitchFamily="18" charset="0"/>
            <a:cs typeface="Times New Roman" pitchFamily="18" charset="0"/>
          </a:endParaRPr>
        </a:p>
      </dgm:t>
    </dgm:pt>
    <dgm:pt modelId="{F5C9019F-0A04-4B4F-9648-F0B453FFE91E}" type="sibTrans" cxnId="{35B03085-F010-4936-B1B2-0838B12C1339}">
      <dgm:prSet/>
      <dgm:spPr/>
      <dgm:t>
        <a:bodyPr/>
        <a:lstStyle/>
        <a:p>
          <a:endParaRPr lang="ru-RU" sz="1050">
            <a:latin typeface="Times New Roman" pitchFamily="18" charset="0"/>
            <a:cs typeface="Times New Roman" pitchFamily="18" charset="0"/>
          </a:endParaRPr>
        </a:p>
      </dgm:t>
    </dgm:pt>
    <dgm:pt modelId="{CCC3D9EF-568B-42FB-92C3-8E7581F01892}">
      <dgm:prSet phldrT="[Текст]" custT="1"/>
      <dgm:spPr>
        <a:xfrm>
          <a:off x="591238" y="1342901"/>
          <a:ext cx="797646" cy="89255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050">
              <a:solidFill>
                <a:sysClr val="windowText" lastClr="000000">
                  <a:hueOff val="0"/>
                  <a:satOff val="0"/>
                  <a:lumOff val="0"/>
                  <a:alphaOff val="0"/>
                </a:sysClr>
              </a:solidFill>
              <a:latin typeface="Times New Roman" pitchFamily="18" charset="0"/>
              <a:ea typeface="+mn-ea"/>
              <a:cs typeface="Times New Roman" pitchFamily="18" charset="0"/>
            </a:rPr>
            <a:t>разработка и создание Совета молодых сотрудников</a:t>
          </a:r>
        </a:p>
      </dgm:t>
    </dgm:pt>
    <dgm:pt modelId="{6C9E8470-C18C-4CD9-A46E-D5D035D9CCD2}" type="parTrans" cxnId="{67D9950B-AE9A-4AFC-A50E-AFD63A919BF2}">
      <dgm:prSet custT="1"/>
      <dgm:spPr>
        <a:xfrm>
          <a:off x="471591" y="1175395"/>
          <a:ext cx="119646" cy="613782"/>
        </a:xfrm>
        <a:noFill/>
        <a:ln w="25400" cap="flat" cmpd="sng" algn="ctr">
          <a:solidFill>
            <a:sysClr val="windowText" lastClr="000000">
              <a:shade val="80000"/>
              <a:hueOff val="0"/>
              <a:satOff val="0"/>
              <a:lumOff val="0"/>
              <a:alphaOff val="0"/>
            </a:sysClr>
          </a:solidFill>
          <a:prstDash val="solid"/>
        </a:ln>
        <a:effectLst/>
      </dgm:spPr>
      <dgm:t>
        <a:bodyPr/>
        <a:lstStyle/>
        <a:p>
          <a:endParaRPr lang="ru-RU" sz="1050">
            <a:latin typeface="Times New Roman" pitchFamily="18" charset="0"/>
            <a:cs typeface="Times New Roman" pitchFamily="18" charset="0"/>
          </a:endParaRPr>
        </a:p>
      </dgm:t>
    </dgm:pt>
    <dgm:pt modelId="{94FBC5A5-DA3C-4735-A742-5F590548342B}" type="sibTrans" cxnId="{67D9950B-AE9A-4AFC-A50E-AFD63A919BF2}">
      <dgm:prSet/>
      <dgm:spPr/>
      <dgm:t>
        <a:bodyPr/>
        <a:lstStyle/>
        <a:p>
          <a:endParaRPr lang="ru-RU" sz="1050">
            <a:latin typeface="Times New Roman" pitchFamily="18" charset="0"/>
            <a:cs typeface="Times New Roman" pitchFamily="18" charset="0"/>
          </a:endParaRPr>
        </a:p>
      </dgm:t>
    </dgm:pt>
    <dgm:pt modelId="{35724692-80A1-4D3B-B1CB-82CF3A3BB219}">
      <dgm:prSet phldrT="[Текст]" custT="1"/>
      <dgm:spPr>
        <a:xfrm>
          <a:off x="1556390" y="1191360"/>
          <a:ext cx="797646" cy="75746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050">
              <a:solidFill>
                <a:sysClr val="windowText" lastClr="000000">
                  <a:hueOff val="0"/>
                  <a:satOff val="0"/>
                  <a:lumOff val="0"/>
                  <a:alphaOff val="0"/>
                </a:sysClr>
              </a:solidFill>
              <a:latin typeface="Times New Roman" pitchFamily="18" charset="0"/>
              <a:ea typeface="+mn-ea"/>
              <a:cs typeface="Times New Roman" pitchFamily="18" charset="0"/>
            </a:rPr>
            <a:t>развитие системы подбора молодых сотрудников</a:t>
          </a:r>
        </a:p>
      </dgm:t>
    </dgm:pt>
    <dgm:pt modelId="{BA482CC2-B14E-410F-9669-AD074F4F13C8}" type="parTrans" cxnId="{3A79388C-D9FF-4439-AC29-DF6B86A0A9A4}">
      <dgm:prSet custT="1"/>
      <dgm:spPr>
        <a:xfrm>
          <a:off x="1955213" y="1023854"/>
          <a:ext cx="1447727" cy="167505"/>
        </a:xfrm>
        <a:noFill/>
        <a:ln w="25400" cap="flat" cmpd="sng" algn="ctr">
          <a:solidFill>
            <a:sysClr val="windowText" lastClr="000000">
              <a:shade val="80000"/>
              <a:hueOff val="0"/>
              <a:satOff val="0"/>
              <a:lumOff val="0"/>
              <a:alphaOff val="0"/>
            </a:sysClr>
          </a:solidFill>
          <a:prstDash val="solid"/>
        </a:ln>
        <a:effectLst/>
      </dgm:spPr>
      <dgm:t>
        <a:bodyPr/>
        <a:lstStyle/>
        <a:p>
          <a:endParaRPr lang="ru-RU" sz="1050">
            <a:latin typeface="Times New Roman" pitchFamily="18" charset="0"/>
            <a:cs typeface="Times New Roman" pitchFamily="18" charset="0"/>
          </a:endParaRPr>
        </a:p>
      </dgm:t>
    </dgm:pt>
    <dgm:pt modelId="{98376F31-4E36-4BA6-B411-AB4E4E23FF55}" type="sibTrans" cxnId="{3A79388C-D9FF-4439-AC29-DF6B86A0A9A4}">
      <dgm:prSet/>
      <dgm:spPr/>
      <dgm:t>
        <a:bodyPr/>
        <a:lstStyle/>
        <a:p>
          <a:endParaRPr lang="ru-RU" sz="1050">
            <a:latin typeface="Times New Roman" pitchFamily="18" charset="0"/>
            <a:cs typeface="Times New Roman" pitchFamily="18" charset="0"/>
          </a:endParaRPr>
        </a:p>
      </dgm:t>
    </dgm:pt>
    <dgm:pt modelId="{E6BE50EA-AA26-46EA-A6E0-7C58A192FDB2}">
      <dgm:prSet phldrT="[Текст]" custT="1"/>
      <dgm:spPr>
        <a:xfrm>
          <a:off x="2520724" y="567545"/>
          <a:ext cx="1764433" cy="45630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050">
              <a:solidFill>
                <a:sysClr val="windowText" lastClr="000000">
                  <a:hueOff val="0"/>
                  <a:satOff val="0"/>
                  <a:lumOff val="0"/>
                  <a:alphaOff val="0"/>
                </a:sysClr>
              </a:solidFill>
              <a:latin typeface="Times New Roman" pitchFamily="18" charset="0"/>
              <a:ea typeface="+mn-ea"/>
              <a:cs typeface="Times New Roman" pitchFamily="18" charset="0"/>
            </a:rPr>
            <a:t>подцель 2: поддержать молодых специалистов</a:t>
          </a:r>
        </a:p>
      </dgm:t>
    </dgm:pt>
    <dgm:pt modelId="{27327B54-FF16-405C-8D71-A8C84AD3A482}" type="parTrans" cxnId="{1EF7C560-C501-4D43-AB10-65B64A595984}">
      <dgm:prSet custT="1"/>
      <dgm:spPr>
        <a:xfrm>
          <a:off x="2338492" y="400039"/>
          <a:ext cx="1064448" cy="167505"/>
        </a:xfrm>
        <a:noFill/>
        <a:ln w="25400" cap="flat" cmpd="sng" algn="ctr">
          <a:solidFill>
            <a:sysClr val="windowText" lastClr="000000">
              <a:shade val="60000"/>
              <a:hueOff val="0"/>
              <a:satOff val="0"/>
              <a:lumOff val="0"/>
              <a:alphaOff val="0"/>
            </a:sysClr>
          </a:solidFill>
          <a:prstDash val="solid"/>
        </a:ln>
        <a:effectLst/>
      </dgm:spPr>
      <dgm:t>
        <a:bodyPr/>
        <a:lstStyle/>
        <a:p>
          <a:endParaRPr lang="ru-RU" sz="1050">
            <a:latin typeface="Times New Roman" pitchFamily="18" charset="0"/>
            <a:cs typeface="Times New Roman" pitchFamily="18" charset="0"/>
          </a:endParaRPr>
        </a:p>
      </dgm:t>
    </dgm:pt>
    <dgm:pt modelId="{A5A3581C-514E-48F9-A42E-46E74BF487AA}" type="sibTrans" cxnId="{1EF7C560-C501-4D43-AB10-65B64A595984}">
      <dgm:prSet/>
      <dgm:spPr/>
      <dgm:t>
        <a:bodyPr/>
        <a:lstStyle/>
        <a:p>
          <a:endParaRPr lang="ru-RU" sz="1050">
            <a:latin typeface="Times New Roman" pitchFamily="18" charset="0"/>
            <a:cs typeface="Times New Roman" pitchFamily="18" charset="0"/>
          </a:endParaRPr>
        </a:p>
      </dgm:t>
    </dgm:pt>
    <dgm:pt modelId="{D3839155-94AF-45FD-BDF3-201D2C46E189}">
      <dgm:prSet custT="1"/>
      <dgm:spPr>
        <a:xfrm>
          <a:off x="2997549" y="1191360"/>
          <a:ext cx="1209606" cy="78089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050">
              <a:solidFill>
                <a:sysClr val="windowText" lastClr="000000">
                  <a:hueOff val="0"/>
                  <a:satOff val="0"/>
                  <a:lumOff val="0"/>
                  <a:alphaOff val="0"/>
                </a:sysClr>
              </a:solidFill>
              <a:latin typeface="Times New Roman" pitchFamily="18" charset="0"/>
              <a:ea typeface="+mn-ea"/>
              <a:cs typeface="Times New Roman" pitchFamily="18" charset="0"/>
            </a:rPr>
            <a:t>развитие системы адаптации молодых сотрудников</a:t>
          </a:r>
        </a:p>
      </dgm:t>
    </dgm:pt>
    <dgm:pt modelId="{8B155B6B-A8B3-4C36-80A0-51370450040A}" type="parTrans" cxnId="{4B20327C-D1C5-42F4-A371-0F715F22FB37}">
      <dgm:prSet custT="1"/>
      <dgm:spPr>
        <a:xfrm>
          <a:off x="3402940" y="1023854"/>
          <a:ext cx="199411" cy="167505"/>
        </a:xfrm>
        <a:noFill/>
        <a:ln w="25400" cap="flat" cmpd="sng" algn="ctr">
          <a:solidFill>
            <a:sysClr val="windowText" lastClr="000000">
              <a:shade val="80000"/>
              <a:hueOff val="0"/>
              <a:satOff val="0"/>
              <a:lumOff val="0"/>
              <a:alphaOff val="0"/>
            </a:sysClr>
          </a:solidFill>
          <a:prstDash val="solid"/>
        </a:ln>
        <a:effectLst/>
      </dgm:spPr>
      <dgm:t>
        <a:bodyPr/>
        <a:lstStyle/>
        <a:p>
          <a:endParaRPr lang="ru-RU" sz="1050">
            <a:latin typeface="Times New Roman" pitchFamily="18" charset="0"/>
            <a:cs typeface="Times New Roman" pitchFamily="18" charset="0"/>
          </a:endParaRPr>
        </a:p>
      </dgm:t>
    </dgm:pt>
    <dgm:pt modelId="{ABD74006-8907-4303-A866-7DE551E403DD}" type="sibTrans" cxnId="{4B20327C-D1C5-42F4-A371-0F715F22FB37}">
      <dgm:prSet/>
      <dgm:spPr/>
      <dgm:t>
        <a:bodyPr/>
        <a:lstStyle/>
        <a:p>
          <a:endParaRPr lang="ru-RU" sz="1050">
            <a:latin typeface="Times New Roman" pitchFamily="18" charset="0"/>
            <a:cs typeface="Times New Roman" pitchFamily="18" charset="0"/>
          </a:endParaRPr>
        </a:p>
      </dgm:t>
    </dgm:pt>
    <dgm:pt modelId="{C67C1E81-2D90-415F-A532-82EAAA3AAE7D}">
      <dgm:prSet custT="1"/>
      <dgm:spPr>
        <a:xfrm>
          <a:off x="4451845" y="1191360"/>
          <a:ext cx="797646" cy="73897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050">
              <a:solidFill>
                <a:sysClr val="windowText" lastClr="000000">
                  <a:hueOff val="0"/>
                  <a:satOff val="0"/>
                  <a:lumOff val="0"/>
                  <a:alphaOff val="0"/>
                </a:sysClr>
              </a:solidFill>
              <a:latin typeface="Times New Roman" pitchFamily="18" charset="0"/>
              <a:ea typeface="+mn-ea"/>
              <a:cs typeface="Times New Roman" pitchFamily="18" charset="0"/>
            </a:rPr>
            <a:t>развитие системы обучения молодых сотрудников</a:t>
          </a:r>
        </a:p>
      </dgm:t>
    </dgm:pt>
    <dgm:pt modelId="{F4CC5EC7-BC87-4E7C-8B54-BD591FC3903C}" type="parTrans" cxnId="{E81CCEE7-1836-468E-9B79-7151A152B5B3}">
      <dgm:prSet custT="1"/>
      <dgm:spPr>
        <a:xfrm>
          <a:off x="3402940" y="1023854"/>
          <a:ext cx="1447727" cy="167505"/>
        </a:xfrm>
        <a:noFill/>
        <a:ln w="25400" cap="flat" cmpd="sng" algn="ctr">
          <a:solidFill>
            <a:sysClr val="windowText" lastClr="000000">
              <a:shade val="80000"/>
              <a:hueOff val="0"/>
              <a:satOff val="0"/>
              <a:lumOff val="0"/>
              <a:alphaOff val="0"/>
            </a:sysClr>
          </a:solidFill>
          <a:prstDash val="solid"/>
        </a:ln>
        <a:effectLst/>
      </dgm:spPr>
      <dgm:t>
        <a:bodyPr/>
        <a:lstStyle/>
        <a:p>
          <a:endParaRPr lang="ru-RU" sz="1050">
            <a:latin typeface="Times New Roman" pitchFamily="18" charset="0"/>
            <a:cs typeface="Times New Roman" pitchFamily="18" charset="0"/>
          </a:endParaRPr>
        </a:p>
      </dgm:t>
    </dgm:pt>
    <dgm:pt modelId="{EC23DDEB-929E-472D-883B-F7E1986E9D75}" type="sibTrans" cxnId="{E81CCEE7-1836-468E-9B79-7151A152B5B3}">
      <dgm:prSet/>
      <dgm:spPr/>
      <dgm:t>
        <a:bodyPr/>
        <a:lstStyle/>
        <a:p>
          <a:endParaRPr lang="ru-RU" sz="1050">
            <a:latin typeface="Times New Roman" pitchFamily="18" charset="0"/>
            <a:cs typeface="Times New Roman" pitchFamily="18" charset="0"/>
          </a:endParaRPr>
        </a:p>
      </dgm:t>
    </dgm:pt>
    <dgm:pt modelId="{2E38EA7B-0C5F-4D97-BCA0-A8EF44463822}">
      <dgm:prSet phldrT="[Текст]" custT="1"/>
      <dgm:spPr>
        <a:xfrm>
          <a:off x="1755801" y="2116334"/>
          <a:ext cx="797646" cy="52737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050">
              <a:solidFill>
                <a:sysClr val="windowText" lastClr="000000">
                  <a:hueOff val="0"/>
                  <a:satOff val="0"/>
                  <a:lumOff val="0"/>
                  <a:alphaOff val="0"/>
                </a:sysClr>
              </a:solidFill>
              <a:latin typeface="Times New Roman" pitchFamily="18" charset="0"/>
              <a:ea typeface="+mn-ea"/>
              <a:cs typeface="Times New Roman" pitchFamily="18" charset="0"/>
            </a:rPr>
            <a:t>разработка системы компетенций;</a:t>
          </a:r>
        </a:p>
      </dgm:t>
    </dgm:pt>
    <dgm:pt modelId="{FDEDDC04-DD93-42C9-826A-A9A3166CCF89}" type="parTrans" cxnId="{84BBC0FA-98F9-4064-A4D4-FBC9095D176A}">
      <dgm:prSet custT="1"/>
      <dgm:spPr>
        <a:xfrm>
          <a:off x="1636154" y="1948829"/>
          <a:ext cx="119646" cy="431193"/>
        </a:xfrm>
        <a:noFill/>
        <a:ln w="25400" cap="flat" cmpd="sng" algn="ctr">
          <a:solidFill>
            <a:sysClr val="windowText" lastClr="000000">
              <a:shade val="80000"/>
              <a:hueOff val="0"/>
              <a:satOff val="0"/>
              <a:lumOff val="0"/>
              <a:alphaOff val="0"/>
            </a:sysClr>
          </a:solidFill>
          <a:prstDash val="solid"/>
        </a:ln>
        <a:effectLst/>
      </dgm:spPr>
      <dgm:t>
        <a:bodyPr/>
        <a:lstStyle/>
        <a:p>
          <a:endParaRPr lang="ru-RU" sz="1050">
            <a:latin typeface="Times New Roman" pitchFamily="18" charset="0"/>
            <a:cs typeface="Times New Roman" pitchFamily="18" charset="0"/>
          </a:endParaRPr>
        </a:p>
      </dgm:t>
    </dgm:pt>
    <dgm:pt modelId="{002CA498-395F-4FCA-8E18-7AB3E12715DA}" type="sibTrans" cxnId="{84BBC0FA-98F9-4064-A4D4-FBC9095D176A}">
      <dgm:prSet/>
      <dgm:spPr/>
      <dgm:t>
        <a:bodyPr/>
        <a:lstStyle/>
        <a:p>
          <a:endParaRPr lang="ru-RU" sz="1050">
            <a:latin typeface="Times New Roman" pitchFamily="18" charset="0"/>
            <a:cs typeface="Times New Roman" pitchFamily="18" charset="0"/>
          </a:endParaRPr>
        </a:p>
      </dgm:t>
    </dgm:pt>
    <dgm:pt modelId="{94DF2BB0-B216-42DF-BE6C-F57175F6ECCC}">
      <dgm:prSet custT="1"/>
      <dgm:spPr>
        <a:xfrm>
          <a:off x="1755801" y="2811216"/>
          <a:ext cx="797646" cy="44726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050">
              <a:solidFill>
                <a:sysClr val="windowText" lastClr="000000">
                  <a:hueOff val="0"/>
                  <a:satOff val="0"/>
                  <a:lumOff val="0"/>
                  <a:alphaOff val="0"/>
                </a:sysClr>
              </a:solidFill>
              <a:latin typeface="Times New Roman" pitchFamily="18" charset="0"/>
              <a:ea typeface="+mn-ea"/>
              <a:cs typeface="Times New Roman" pitchFamily="18" charset="0"/>
            </a:rPr>
            <a:t>система отбора персонала;</a:t>
          </a:r>
        </a:p>
      </dgm:t>
    </dgm:pt>
    <dgm:pt modelId="{297763D5-A59B-4C4E-B0B9-D2F8705752D1}" type="parTrans" cxnId="{7034516C-5D7F-40E0-9E4E-E434E0D7DF49}">
      <dgm:prSet custT="1"/>
      <dgm:spPr>
        <a:xfrm>
          <a:off x="1636154" y="1948829"/>
          <a:ext cx="119646" cy="1086019"/>
        </a:xfrm>
        <a:noFill/>
        <a:ln w="25400" cap="flat" cmpd="sng" algn="ctr">
          <a:solidFill>
            <a:sysClr val="windowText" lastClr="000000">
              <a:shade val="80000"/>
              <a:hueOff val="0"/>
              <a:satOff val="0"/>
              <a:lumOff val="0"/>
              <a:alphaOff val="0"/>
            </a:sysClr>
          </a:solidFill>
          <a:prstDash val="solid"/>
        </a:ln>
        <a:effectLst/>
      </dgm:spPr>
      <dgm:t>
        <a:bodyPr/>
        <a:lstStyle/>
        <a:p>
          <a:endParaRPr lang="ru-RU" sz="1050">
            <a:latin typeface="Times New Roman" pitchFamily="18" charset="0"/>
            <a:cs typeface="Times New Roman" pitchFamily="18" charset="0"/>
          </a:endParaRPr>
        </a:p>
      </dgm:t>
    </dgm:pt>
    <dgm:pt modelId="{E06E9FDA-C50E-438E-B821-9C1949E6E17B}" type="sibTrans" cxnId="{7034516C-5D7F-40E0-9E4E-E434E0D7DF49}">
      <dgm:prSet/>
      <dgm:spPr/>
      <dgm:t>
        <a:bodyPr/>
        <a:lstStyle/>
        <a:p>
          <a:endParaRPr lang="ru-RU" sz="1050">
            <a:latin typeface="Times New Roman" pitchFamily="18" charset="0"/>
            <a:cs typeface="Times New Roman" pitchFamily="18" charset="0"/>
          </a:endParaRPr>
        </a:p>
      </dgm:t>
    </dgm:pt>
    <dgm:pt modelId="{78DF13F7-D787-4727-BA0A-BA3EC16204AA}">
      <dgm:prSet custT="1"/>
      <dgm:spPr>
        <a:xfrm>
          <a:off x="1755801" y="3425985"/>
          <a:ext cx="797646" cy="63933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050">
              <a:solidFill>
                <a:sysClr val="windowText" lastClr="000000">
                  <a:hueOff val="0"/>
                  <a:satOff val="0"/>
                  <a:lumOff val="0"/>
                  <a:alphaOff val="0"/>
                </a:sysClr>
              </a:solidFill>
              <a:latin typeface="Times New Roman" pitchFamily="18" charset="0"/>
              <a:ea typeface="+mn-ea"/>
              <a:cs typeface="Times New Roman" pitchFamily="18" charset="0"/>
            </a:rPr>
            <a:t>внедрение системы Топгрейдинг.</a:t>
          </a:r>
        </a:p>
      </dgm:t>
    </dgm:pt>
    <dgm:pt modelId="{929C6F8E-088E-4A7C-9554-A4702A34E42E}" type="parTrans" cxnId="{AD3F9DDA-DC00-4162-86D7-F575F26F01E3}">
      <dgm:prSet custT="1"/>
      <dgm:spPr>
        <a:xfrm>
          <a:off x="1636154" y="1948829"/>
          <a:ext cx="119646" cy="1796825"/>
        </a:xfrm>
        <a:noFill/>
        <a:ln w="25400" cap="flat" cmpd="sng" algn="ctr">
          <a:solidFill>
            <a:sysClr val="windowText" lastClr="000000">
              <a:shade val="80000"/>
              <a:hueOff val="0"/>
              <a:satOff val="0"/>
              <a:lumOff val="0"/>
              <a:alphaOff val="0"/>
            </a:sysClr>
          </a:solidFill>
          <a:prstDash val="solid"/>
        </a:ln>
        <a:effectLst/>
      </dgm:spPr>
      <dgm:t>
        <a:bodyPr/>
        <a:lstStyle/>
        <a:p>
          <a:endParaRPr lang="ru-RU" sz="1050">
            <a:latin typeface="Times New Roman" pitchFamily="18" charset="0"/>
            <a:cs typeface="Times New Roman" pitchFamily="18" charset="0"/>
          </a:endParaRPr>
        </a:p>
      </dgm:t>
    </dgm:pt>
    <dgm:pt modelId="{97DD5A22-26B3-4F98-9D35-564B68AA46C5}" type="sibTrans" cxnId="{AD3F9DDA-DC00-4162-86D7-F575F26F01E3}">
      <dgm:prSet/>
      <dgm:spPr/>
      <dgm:t>
        <a:bodyPr/>
        <a:lstStyle/>
        <a:p>
          <a:endParaRPr lang="ru-RU" sz="1050">
            <a:latin typeface="Times New Roman" pitchFamily="18" charset="0"/>
            <a:cs typeface="Times New Roman" pitchFamily="18" charset="0"/>
          </a:endParaRPr>
        </a:p>
      </dgm:t>
    </dgm:pt>
    <dgm:pt modelId="{9FDC8235-F99B-437E-84ED-82D1A4E00E3A}">
      <dgm:prSet custT="1"/>
      <dgm:spPr>
        <a:xfrm>
          <a:off x="2720953" y="2139761"/>
          <a:ext cx="797646" cy="3988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050">
              <a:solidFill>
                <a:sysClr val="windowText" lastClr="000000">
                  <a:hueOff val="0"/>
                  <a:satOff val="0"/>
                  <a:lumOff val="0"/>
                  <a:alphaOff val="0"/>
                </a:sysClr>
              </a:solidFill>
              <a:latin typeface="Times New Roman" pitchFamily="18" charset="0"/>
              <a:ea typeface="+mn-ea"/>
              <a:cs typeface="Times New Roman" pitchFamily="18" charset="0"/>
            </a:rPr>
            <a:t>партнерство с вузом.</a:t>
          </a:r>
        </a:p>
      </dgm:t>
    </dgm:pt>
    <dgm:pt modelId="{84207C5A-67A6-4AF1-BEB6-674A244A40F1}" type="parTrans" cxnId="{AF0203F8-4D87-474E-9357-AA3C83EF162B}">
      <dgm:prSet custT="1"/>
      <dgm:spPr>
        <a:xfrm>
          <a:off x="3119776" y="1972256"/>
          <a:ext cx="482575" cy="167505"/>
        </a:xfrm>
        <a:noFill/>
        <a:ln w="25400" cap="flat" cmpd="sng" algn="ctr">
          <a:solidFill>
            <a:sysClr val="windowText" lastClr="000000">
              <a:shade val="80000"/>
              <a:hueOff val="0"/>
              <a:satOff val="0"/>
              <a:lumOff val="0"/>
              <a:alphaOff val="0"/>
            </a:sysClr>
          </a:solidFill>
          <a:prstDash val="solid"/>
        </a:ln>
        <a:effectLst/>
      </dgm:spPr>
      <dgm:t>
        <a:bodyPr/>
        <a:lstStyle/>
        <a:p>
          <a:endParaRPr lang="ru-RU" sz="1050">
            <a:latin typeface="Times New Roman" pitchFamily="18" charset="0"/>
            <a:cs typeface="Times New Roman" pitchFamily="18" charset="0"/>
          </a:endParaRPr>
        </a:p>
      </dgm:t>
    </dgm:pt>
    <dgm:pt modelId="{F2289DA7-6251-4693-94A9-840AA4A4B67C}" type="sibTrans" cxnId="{AF0203F8-4D87-474E-9357-AA3C83EF162B}">
      <dgm:prSet/>
      <dgm:spPr/>
      <dgm:t>
        <a:bodyPr/>
        <a:lstStyle/>
        <a:p>
          <a:endParaRPr lang="ru-RU" sz="1050">
            <a:latin typeface="Times New Roman" pitchFamily="18" charset="0"/>
            <a:cs typeface="Times New Roman" pitchFamily="18" charset="0"/>
          </a:endParaRPr>
        </a:p>
      </dgm:t>
    </dgm:pt>
    <dgm:pt modelId="{C75877DB-7812-43BD-958B-2258279A202E}">
      <dgm:prSet custT="1"/>
      <dgm:spPr>
        <a:xfrm>
          <a:off x="2920365" y="2706090"/>
          <a:ext cx="797646" cy="93153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050">
              <a:solidFill>
                <a:sysClr val="windowText" lastClr="000000">
                  <a:hueOff val="0"/>
                  <a:satOff val="0"/>
                  <a:lumOff val="0"/>
                  <a:alphaOff val="0"/>
                </a:sysClr>
              </a:solidFill>
              <a:latin typeface="Times New Roman" pitchFamily="18" charset="0"/>
              <a:ea typeface="+mn-ea"/>
              <a:cs typeface="Times New Roman" pitchFamily="18" charset="0"/>
            </a:rPr>
            <a:t>программа партнерства учебного учреждения и предприятия</a:t>
          </a:r>
        </a:p>
      </dgm:t>
    </dgm:pt>
    <dgm:pt modelId="{01E4D76A-B5FA-48CC-A46E-BE754D7891D4}" type="parTrans" cxnId="{ED540B69-F007-41E8-B1B5-FB755E99D0F8}">
      <dgm:prSet custT="1"/>
      <dgm:spPr>
        <a:xfrm>
          <a:off x="2800718" y="2538584"/>
          <a:ext cx="119646" cy="633271"/>
        </a:xfrm>
        <a:noFill/>
        <a:ln w="25400" cap="flat" cmpd="sng" algn="ctr">
          <a:solidFill>
            <a:sysClr val="windowText" lastClr="000000">
              <a:shade val="80000"/>
              <a:hueOff val="0"/>
              <a:satOff val="0"/>
              <a:lumOff val="0"/>
              <a:alphaOff val="0"/>
            </a:sysClr>
          </a:solidFill>
          <a:prstDash val="solid"/>
        </a:ln>
        <a:effectLst/>
      </dgm:spPr>
      <dgm:t>
        <a:bodyPr/>
        <a:lstStyle/>
        <a:p>
          <a:endParaRPr lang="ru-RU" sz="1050">
            <a:latin typeface="Times New Roman" pitchFamily="18" charset="0"/>
            <a:cs typeface="Times New Roman" pitchFamily="18" charset="0"/>
          </a:endParaRPr>
        </a:p>
      </dgm:t>
    </dgm:pt>
    <dgm:pt modelId="{25B795DA-47DB-4B11-A35D-255B2D182DF2}" type="sibTrans" cxnId="{ED540B69-F007-41E8-B1B5-FB755E99D0F8}">
      <dgm:prSet/>
      <dgm:spPr/>
      <dgm:t>
        <a:bodyPr/>
        <a:lstStyle/>
        <a:p>
          <a:endParaRPr lang="ru-RU" sz="1050">
            <a:latin typeface="Times New Roman" pitchFamily="18" charset="0"/>
            <a:cs typeface="Times New Roman" pitchFamily="18" charset="0"/>
          </a:endParaRPr>
        </a:p>
      </dgm:t>
    </dgm:pt>
    <dgm:pt modelId="{CAB5D016-27A8-49DD-A5A5-66BCD201702C}">
      <dgm:prSet custT="1"/>
      <dgm:spPr>
        <a:xfrm>
          <a:off x="3686105" y="2139761"/>
          <a:ext cx="797646" cy="3988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050">
              <a:solidFill>
                <a:sysClr val="windowText" lastClr="000000">
                  <a:hueOff val="0"/>
                  <a:satOff val="0"/>
                  <a:lumOff val="0"/>
                  <a:alphaOff val="0"/>
                </a:sysClr>
              </a:solidFill>
              <a:latin typeface="Times New Roman" pitchFamily="18" charset="0"/>
              <a:ea typeface="+mn-ea"/>
              <a:cs typeface="Times New Roman" pitchFamily="18" charset="0"/>
            </a:rPr>
            <a:t>программа </a:t>
          </a:r>
        </a:p>
      </dgm:t>
    </dgm:pt>
    <dgm:pt modelId="{AE36415F-BAE9-42EC-A3D1-DBF98C6D87B6}" type="parTrans" cxnId="{41AFA404-0E86-4D67-AABA-AE9E7EFAB83F}">
      <dgm:prSet custT="1"/>
      <dgm:spPr>
        <a:xfrm>
          <a:off x="3602352" y="1972256"/>
          <a:ext cx="482575" cy="167505"/>
        </a:xfrm>
        <a:noFill/>
        <a:ln w="25400" cap="flat" cmpd="sng" algn="ctr">
          <a:solidFill>
            <a:sysClr val="windowText" lastClr="000000">
              <a:shade val="80000"/>
              <a:hueOff val="0"/>
              <a:satOff val="0"/>
              <a:lumOff val="0"/>
              <a:alphaOff val="0"/>
            </a:sysClr>
          </a:solidFill>
          <a:prstDash val="solid"/>
        </a:ln>
        <a:effectLst/>
      </dgm:spPr>
      <dgm:t>
        <a:bodyPr/>
        <a:lstStyle/>
        <a:p>
          <a:endParaRPr lang="ru-RU" sz="1050">
            <a:latin typeface="Times New Roman" pitchFamily="18" charset="0"/>
            <a:cs typeface="Times New Roman" pitchFamily="18" charset="0"/>
          </a:endParaRPr>
        </a:p>
      </dgm:t>
    </dgm:pt>
    <dgm:pt modelId="{C5990A4C-1CC0-440A-8F60-89D9347FA673}" type="sibTrans" cxnId="{41AFA404-0E86-4D67-AABA-AE9E7EFAB83F}">
      <dgm:prSet/>
      <dgm:spPr/>
      <dgm:t>
        <a:bodyPr/>
        <a:lstStyle/>
        <a:p>
          <a:endParaRPr lang="ru-RU" sz="1050">
            <a:latin typeface="Times New Roman" pitchFamily="18" charset="0"/>
            <a:cs typeface="Times New Roman" pitchFamily="18" charset="0"/>
          </a:endParaRPr>
        </a:p>
      </dgm:t>
    </dgm:pt>
    <dgm:pt modelId="{255B9A1D-D9F6-49A8-899D-34312273CFE2}">
      <dgm:prSet custT="1"/>
      <dgm:spPr>
        <a:xfrm>
          <a:off x="4651256" y="2097841"/>
          <a:ext cx="797646" cy="64265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050">
              <a:solidFill>
                <a:sysClr val="windowText" lastClr="000000">
                  <a:hueOff val="0"/>
                  <a:satOff val="0"/>
                  <a:lumOff val="0"/>
                  <a:alphaOff val="0"/>
                </a:sysClr>
              </a:solidFill>
              <a:latin typeface="Times New Roman" pitchFamily="18" charset="0"/>
              <a:ea typeface="+mn-ea"/>
              <a:cs typeface="Times New Roman" pitchFamily="18" charset="0"/>
            </a:rPr>
            <a:t>новая программа обучения</a:t>
          </a:r>
        </a:p>
      </dgm:t>
    </dgm:pt>
    <dgm:pt modelId="{7074B9B3-C184-46CB-A80C-CAFC16893813}" type="parTrans" cxnId="{E5CEFED9-BA78-4661-BF6A-6E2B50014BB9}">
      <dgm:prSet custT="1"/>
      <dgm:spPr>
        <a:xfrm>
          <a:off x="4531610" y="1930335"/>
          <a:ext cx="119646" cy="488835"/>
        </a:xfrm>
        <a:noFill/>
        <a:ln w="25400" cap="flat" cmpd="sng" algn="ctr">
          <a:solidFill>
            <a:sysClr val="windowText" lastClr="000000">
              <a:shade val="80000"/>
              <a:hueOff val="0"/>
              <a:satOff val="0"/>
              <a:lumOff val="0"/>
              <a:alphaOff val="0"/>
            </a:sysClr>
          </a:solidFill>
          <a:prstDash val="solid"/>
        </a:ln>
        <a:effectLst/>
      </dgm:spPr>
      <dgm:t>
        <a:bodyPr/>
        <a:lstStyle/>
        <a:p>
          <a:endParaRPr lang="ru-RU" sz="1050">
            <a:latin typeface="Times New Roman" pitchFamily="18" charset="0"/>
            <a:cs typeface="Times New Roman" pitchFamily="18" charset="0"/>
          </a:endParaRPr>
        </a:p>
      </dgm:t>
    </dgm:pt>
    <dgm:pt modelId="{6D2FC2FC-D9A2-4C7D-B705-B32CF342B298}" type="sibTrans" cxnId="{E5CEFED9-BA78-4661-BF6A-6E2B50014BB9}">
      <dgm:prSet/>
      <dgm:spPr/>
      <dgm:t>
        <a:bodyPr/>
        <a:lstStyle/>
        <a:p>
          <a:endParaRPr lang="ru-RU" sz="1050">
            <a:latin typeface="Times New Roman" pitchFamily="18" charset="0"/>
            <a:cs typeface="Times New Roman" pitchFamily="18" charset="0"/>
          </a:endParaRPr>
        </a:p>
      </dgm:t>
    </dgm:pt>
    <dgm:pt modelId="{65F842B1-E358-4293-9E08-79A957F600B5}">
      <dgm:prSet custT="1"/>
      <dgm:spPr>
        <a:xfrm>
          <a:off x="4651256" y="2908006"/>
          <a:ext cx="797646" cy="3988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050">
              <a:solidFill>
                <a:sysClr val="windowText" lastClr="000000">
                  <a:hueOff val="0"/>
                  <a:satOff val="0"/>
                  <a:lumOff val="0"/>
                  <a:alphaOff val="0"/>
                </a:sysClr>
              </a:solidFill>
              <a:latin typeface="Times New Roman" pitchFamily="18" charset="0"/>
              <a:ea typeface="+mn-ea"/>
              <a:cs typeface="Times New Roman" pitchFamily="18" charset="0"/>
            </a:rPr>
            <a:t>внедрение коучинга</a:t>
          </a:r>
        </a:p>
      </dgm:t>
    </dgm:pt>
    <dgm:pt modelId="{7A1AD8AF-FBEB-495A-BD64-8F9C8AA93B6B}" type="parTrans" cxnId="{5192D6CE-BD5C-4343-BABE-651F8C4EAC96}">
      <dgm:prSet custT="1"/>
      <dgm:spPr>
        <a:xfrm>
          <a:off x="4531610" y="1930335"/>
          <a:ext cx="119646" cy="1177082"/>
        </a:xfrm>
        <a:noFill/>
        <a:ln w="25400" cap="flat" cmpd="sng" algn="ctr">
          <a:solidFill>
            <a:sysClr val="windowText" lastClr="000000">
              <a:shade val="80000"/>
              <a:hueOff val="0"/>
              <a:satOff val="0"/>
              <a:lumOff val="0"/>
              <a:alphaOff val="0"/>
            </a:sysClr>
          </a:solidFill>
          <a:prstDash val="solid"/>
        </a:ln>
        <a:effectLst/>
      </dgm:spPr>
      <dgm:t>
        <a:bodyPr/>
        <a:lstStyle/>
        <a:p>
          <a:endParaRPr lang="ru-RU" sz="1050">
            <a:latin typeface="Times New Roman" pitchFamily="18" charset="0"/>
            <a:cs typeface="Times New Roman" pitchFamily="18" charset="0"/>
          </a:endParaRPr>
        </a:p>
      </dgm:t>
    </dgm:pt>
    <dgm:pt modelId="{624F602A-FA1B-4164-A291-5CDA5CF24156}" type="sibTrans" cxnId="{5192D6CE-BD5C-4343-BABE-651F8C4EAC96}">
      <dgm:prSet/>
      <dgm:spPr/>
      <dgm:t>
        <a:bodyPr/>
        <a:lstStyle/>
        <a:p>
          <a:endParaRPr lang="ru-RU" sz="1050">
            <a:latin typeface="Times New Roman" pitchFamily="18" charset="0"/>
            <a:cs typeface="Times New Roman" pitchFamily="18" charset="0"/>
          </a:endParaRPr>
        </a:p>
      </dgm:t>
    </dgm:pt>
    <dgm:pt modelId="{6E183D8E-E011-4499-8E67-3407EE95DCA0}" type="pres">
      <dgm:prSet presAssocID="{F1D30BCC-8062-4F3E-B662-899F864F212C}" presName="hierChild1" presStyleCnt="0">
        <dgm:presLayoutVars>
          <dgm:orgChart val="1"/>
          <dgm:chPref val="1"/>
          <dgm:dir/>
          <dgm:animOne val="branch"/>
          <dgm:animLvl val="lvl"/>
          <dgm:resizeHandles/>
        </dgm:presLayoutVars>
      </dgm:prSet>
      <dgm:spPr/>
      <dgm:t>
        <a:bodyPr/>
        <a:lstStyle/>
        <a:p>
          <a:endParaRPr lang="ru-RU"/>
        </a:p>
      </dgm:t>
    </dgm:pt>
    <dgm:pt modelId="{203821D4-2689-4D0A-B09A-FABAABB68F43}" type="pres">
      <dgm:prSet presAssocID="{7F3719B2-851F-434C-BB25-BA81F36DAA6F}" presName="hierRoot1" presStyleCnt="0">
        <dgm:presLayoutVars>
          <dgm:hierBranch val="init"/>
        </dgm:presLayoutVars>
      </dgm:prSet>
      <dgm:spPr/>
    </dgm:pt>
    <dgm:pt modelId="{266CB79D-991E-473F-8E7E-D7D3B46CA8FB}" type="pres">
      <dgm:prSet presAssocID="{7F3719B2-851F-434C-BB25-BA81F36DAA6F}" presName="rootComposite1" presStyleCnt="0"/>
      <dgm:spPr/>
    </dgm:pt>
    <dgm:pt modelId="{3063E374-71B6-4787-8BA3-8D55AD592C7F}" type="pres">
      <dgm:prSet presAssocID="{7F3719B2-851F-434C-BB25-BA81F36DAA6F}" presName="rootText1" presStyleLbl="node0" presStyleIdx="0" presStyleCnt="1" custScaleX="186539">
        <dgm:presLayoutVars>
          <dgm:chPref val="3"/>
        </dgm:presLayoutVars>
      </dgm:prSet>
      <dgm:spPr>
        <a:prstGeom prst="rect">
          <a:avLst/>
        </a:prstGeom>
      </dgm:spPr>
      <dgm:t>
        <a:bodyPr/>
        <a:lstStyle/>
        <a:p>
          <a:endParaRPr lang="ru-RU"/>
        </a:p>
      </dgm:t>
    </dgm:pt>
    <dgm:pt modelId="{15980257-B41F-4B02-BC49-17F9B5F948C1}" type="pres">
      <dgm:prSet presAssocID="{7F3719B2-851F-434C-BB25-BA81F36DAA6F}" presName="rootConnector1" presStyleLbl="node1" presStyleIdx="0" presStyleCnt="0"/>
      <dgm:spPr/>
      <dgm:t>
        <a:bodyPr/>
        <a:lstStyle/>
        <a:p>
          <a:endParaRPr lang="ru-RU"/>
        </a:p>
      </dgm:t>
    </dgm:pt>
    <dgm:pt modelId="{37DFCF23-F28A-4C48-807C-EE02C0D44956}" type="pres">
      <dgm:prSet presAssocID="{7F3719B2-851F-434C-BB25-BA81F36DAA6F}" presName="hierChild2" presStyleCnt="0"/>
      <dgm:spPr/>
    </dgm:pt>
    <dgm:pt modelId="{7C136D4E-A43E-4F01-AB3F-FAECAF2A1EA7}" type="pres">
      <dgm:prSet presAssocID="{4A8CA274-EAC4-4B23-86D3-36BA4FD1A87C}" presName="Name37" presStyleLbl="parChTrans1D2" presStyleIdx="0" presStyleCnt="2"/>
      <dgm:spPr>
        <a:custGeom>
          <a:avLst/>
          <a:gdLst/>
          <a:ahLst/>
          <a:cxnLst/>
          <a:rect l="0" t="0" r="0" b="0"/>
          <a:pathLst>
            <a:path>
              <a:moveTo>
                <a:pt x="1547842" y="0"/>
              </a:moveTo>
              <a:lnTo>
                <a:pt x="1547842" y="83752"/>
              </a:lnTo>
              <a:lnTo>
                <a:pt x="0" y="83752"/>
              </a:lnTo>
              <a:lnTo>
                <a:pt x="0" y="167505"/>
              </a:lnTo>
            </a:path>
          </a:pathLst>
        </a:custGeom>
      </dgm:spPr>
      <dgm:t>
        <a:bodyPr/>
        <a:lstStyle/>
        <a:p>
          <a:endParaRPr lang="ru-RU"/>
        </a:p>
      </dgm:t>
    </dgm:pt>
    <dgm:pt modelId="{09ED2E4B-7962-41D2-AFA2-55FC0610415A}" type="pres">
      <dgm:prSet presAssocID="{5890D31A-6AA3-421A-97E3-325EC33C90ED}" presName="hierRoot2" presStyleCnt="0">
        <dgm:presLayoutVars>
          <dgm:hierBranch val="init"/>
        </dgm:presLayoutVars>
      </dgm:prSet>
      <dgm:spPr/>
    </dgm:pt>
    <dgm:pt modelId="{054AF8C1-6037-44E4-90CA-A7B2ECD5B3A0}" type="pres">
      <dgm:prSet presAssocID="{5890D31A-6AA3-421A-97E3-325EC33C90ED}" presName="rootComposite" presStyleCnt="0"/>
      <dgm:spPr/>
    </dgm:pt>
    <dgm:pt modelId="{F4F42914-E739-4FCD-A480-82E6CFD8BC12}" type="pres">
      <dgm:prSet presAssocID="{5890D31A-6AA3-421A-97E3-325EC33C90ED}" presName="rootText" presStyleLbl="node2" presStyleIdx="0" presStyleCnt="2" custScaleY="152411">
        <dgm:presLayoutVars>
          <dgm:chPref val="3"/>
        </dgm:presLayoutVars>
      </dgm:prSet>
      <dgm:spPr>
        <a:prstGeom prst="rect">
          <a:avLst/>
        </a:prstGeom>
      </dgm:spPr>
      <dgm:t>
        <a:bodyPr/>
        <a:lstStyle/>
        <a:p>
          <a:endParaRPr lang="ru-RU"/>
        </a:p>
      </dgm:t>
    </dgm:pt>
    <dgm:pt modelId="{53B248BD-6B56-4DD4-9E81-F68FBA2F4847}" type="pres">
      <dgm:prSet presAssocID="{5890D31A-6AA3-421A-97E3-325EC33C90ED}" presName="rootConnector" presStyleLbl="node2" presStyleIdx="0" presStyleCnt="2"/>
      <dgm:spPr/>
      <dgm:t>
        <a:bodyPr/>
        <a:lstStyle/>
        <a:p>
          <a:endParaRPr lang="ru-RU"/>
        </a:p>
      </dgm:t>
    </dgm:pt>
    <dgm:pt modelId="{1AF4CC8E-8944-4DFA-AF77-D1D6FA7FE4C7}" type="pres">
      <dgm:prSet presAssocID="{5890D31A-6AA3-421A-97E3-325EC33C90ED}" presName="hierChild4" presStyleCnt="0"/>
      <dgm:spPr/>
    </dgm:pt>
    <dgm:pt modelId="{74D4DED6-48A4-4EA7-BDE9-CE824060D9C8}" type="pres">
      <dgm:prSet presAssocID="{6C9E8470-C18C-4CD9-A46E-D5D035D9CCD2}" presName="Name37" presStyleLbl="parChTrans1D3" presStyleIdx="0" presStyleCnt="4"/>
      <dgm:spPr>
        <a:custGeom>
          <a:avLst/>
          <a:gdLst/>
          <a:ahLst/>
          <a:cxnLst/>
          <a:rect l="0" t="0" r="0" b="0"/>
          <a:pathLst>
            <a:path>
              <a:moveTo>
                <a:pt x="0" y="0"/>
              </a:moveTo>
              <a:lnTo>
                <a:pt x="0" y="613782"/>
              </a:lnTo>
              <a:lnTo>
                <a:pt x="119646" y="613782"/>
              </a:lnTo>
            </a:path>
          </a:pathLst>
        </a:custGeom>
      </dgm:spPr>
      <dgm:t>
        <a:bodyPr/>
        <a:lstStyle/>
        <a:p>
          <a:endParaRPr lang="ru-RU"/>
        </a:p>
      </dgm:t>
    </dgm:pt>
    <dgm:pt modelId="{1EB3E379-8DE7-4296-8494-94DB277C5868}" type="pres">
      <dgm:prSet presAssocID="{CCC3D9EF-568B-42FB-92C3-8E7581F01892}" presName="hierRoot2" presStyleCnt="0">
        <dgm:presLayoutVars>
          <dgm:hierBranch val="init"/>
        </dgm:presLayoutVars>
      </dgm:prSet>
      <dgm:spPr/>
    </dgm:pt>
    <dgm:pt modelId="{885BC31A-C43E-4CBA-8A8B-05382200EEB8}" type="pres">
      <dgm:prSet presAssocID="{CCC3D9EF-568B-42FB-92C3-8E7581F01892}" presName="rootComposite" presStyleCnt="0"/>
      <dgm:spPr/>
    </dgm:pt>
    <dgm:pt modelId="{C768F7BC-468C-43CE-887D-97B9764CC03A}" type="pres">
      <dgm:prSet presAssocID="{CCC3D9EF-568B-42FB-92C3-8E7581F01892}" presName="rootText" presStyleLbl="node3" presStyleIdx="0" presStyleCnt="4" custScaleY="223797">
        <dgm:presLayoutVars>
          <dgm:chPref val="3"/>
        </dgm:presLayoutVars>
      </dgm:prSet>
      <dgm:spPr>
        <a:prstGeom prst="rect">
          <a:avLst/>
        </a:prstGeom>
      </dgm:spPr>
      <dgm:t>
        <a:bodyPr/>
        <a:lstStyle/>
        <a:p>
          <a:endParaRPr lang="ru-RU"/>
        </a:p>
      </dgm:t>
    </dgm:pt>
    <dgm:pt modelId="{F0A039FE-5EC9-4D69-B524-613BDB0DE7A4}" type="pres">
      <dgm:prSet presAssocID="{CCC3D9EF-568B-42FB-92C3-8E7581F01892}" presName="rootConnector" presStyleLbl="node3" presStyleIdx="0" presStyleCnt="4"/>
      <dgm:spPr/>
      <dgm:t>
        <a:bodyPr/>
        <a:lstStyle/>
        <a:p>
          <a:endParaRPr lang="ru-RU"/>
        </a:p>
      </dgm:t>
    </dgm:pt>
    <dgm:pt modelId="{105B0BDD-5CBC-4EB4-8DF9-16011F8F85CE}" type="pres">
      <dgm:prSet presAssocID="{CCC3D9EF-568B-42FB-92C3-8E7581F01892}" presName="hierChild4" presStyleCnt="0"/>
      <dgm:spPr/>
    </dgm:pt>
    <dgm:pt modelId="{046C70ED-34D8-4EAD-AFD5-D7DECF7418F5}" type="pres">
      <dgm:prSet presAssocID="{CCC3D9EF-568B-42FB-92C3-8E7581F01892}" presName="hierChild5" presStyleCnt="0"/>
      <dgm:spPr/>
    </dgm:pt>
    <dgm:pt modelId="{B5552C69-0B19-45E3-87A3-C041F6B000BB}" type="pres">
      <dgm:prSet presAssocID="{5890D31A-6AA3-421A-97E3-325EC33C90ED}" presName="hierChild5" presStyleCnt="0"/>
      <dgm:spPr/>
    </dgm:pt>
    <dgm:pt modelId="{23D92AA3-6C6C-46CC-AD89-FC2818D01152}" type="pres">
      <dgm:prSet presAssocID="{27327B54-FF16-405C-8D71-A8C84AD3A482}" presName="Name37" presStyleLbl="parChTrans1D2" presStyleIdx="1" presStyleCnt="2"/>
      <dgm:spPr>
        <a:custGeom>
          <a:avLst/>
          <a:gdLst/>
          <a:ahLst/>
          <a:cxnLst/>
          <a:rect l="0" t="0" r="0" b="0"/>
          <a:pathLst>
            <a:path>
              <a:moveTo>
                <a:pt x="0" y="0"/>
              </a:moveTo>
              <a:lnTo>
                <a:pt x="0" y="83752"/>
              </a:lnTo>
              <a:lnTo>
                <a:pt x="1064448" y="83752"/>
              </a:lnTo>
              <a:lnTo>
                <a:pt x="1064448" y="167505"/>
              </a:lnTo>
            </a:path>
          </a:pathLst>
        </a:custGeom>
      </dgm:spPr>
      <dgm:t>
        <a:bodyPr/>
        <a:lstStyle/>
        <a:p>
          <a:endParaRPr lang="ru-RU"/>
        </a:p>
      </dgm:t>
    </dgm:pt>
    <dgm:pt modelId="{778C9FF3-983A-4F7C-A711-E9A76E053BAD}" type="pres">
      <dgm:prSet presAssocID="{E6BE50EA-AA26-46EA-A6E0-7C58A192FDB2}" presName="hierRoot2" presStyleCnt="0">
        <dgm:presLayoutVars>
          <dgm:hierBranch val="init"/>
        </dgm:presLayoutVars>
      </dgm:prSet>
      <dgm:spPr/>
    </dgm:pt>
    <dgm:pt modelId="{DF9E1CF3-9F3E-410A-A06C-911A3C64053B}" type="pres">
      <dgm:prSet presAssocID="{E6BE50EA-AA26-46EA-A6E0-7C58A192FDB2}" presName="rootComposite" presStyleCnt="0"/>
      <dgm:spPr/>
    </dgm:pt>
    <dgm:pt modelId="{EBCE5370-0C20-4F41-B9E0-10907696B378}" type="pres">
      <dgm:prSet presAssocID="{E6BE50EA-AA26-46EA-A6E0-7C58A192FDB2}" presName="rootText" presStyleLbl="node2" presStyleIdx="1" presStyleCnt="2" custScaleX="221205" custScaleY="114414">
        <dgm:presLayoutVars>
          <dgm:chPref val="3"/>
        </dgm:presLayoutVars>
      </dgm:prSet>
      <dgm:spPr>
        <a:prstGeom prst="rect">
          <a:avLst/>
        </a:prstGeom>
      </dgm:spPr>
      <dgm:t>
        <a:bodyPr/>
        <a:lstStyle/>
        <a:p>
          <a:endParaRPr lang="ru-RU"/>
        </a:p>
      </dgm:t>
    </dgm:pt>
    <dgm:pt modelId="{AD37E83F-21A2-4375-BEBC-A09A1B1F690A}" type="pres">
      <dgm:prSet presAssocID="{E6BE50EA-AA26-46EA-A6E0-7C58A192FDB2}" presName="rootConnector" presStyleLbl="node2" presStyleIdx="1" presStyleCnt="2"/>
      <dgm:spPr/>
      <dgm:t>
        <a:bodyPr/>
        <a:lstStyle/>
        <a:p>
          <a:endParaRPr lang="ru-RU"/>
        </a:p>
      </dgm:t>
    </dgm:pt>
    <dgm:pt modelId="{65E765F1-8E53-45F4-8742-D599CEFA7C24}" type="pres">
      <dgm:prSet presAssocID="{E6BE50EA-AA26-46EA-A6E0-7C58A192FDB2}" presName="hierChild4" presStyleCnt="0"/>
      <dgm:spPr/>
    </dgm:pt>
    <dgm:pt modelId="{E3F6BF18-92BE-4275-9BF8-5B7FAAE3BFDD}" type="pres">
      <dgm:prSet presAssocID="{BA482CC2-B14E-410F-9669-AD074F4F13C8}" presName="Name37" presStyleLbl="parChTrans1D3" presStyleIdx="1" presStyleCnt="4"/>
      <dgm:spPr>
        <a:custGeom>
          <a:avLst/>
          <a:gdLst/>
          <a:ahLst/>
          <a:cxnLst/>
          <a:rect l="0" t="0" r="0" b="0"/>
          <a:pathLst>
            <a:path>
              <a:moveTo>
                <a:pt x="1447727" y="0"/>
              </a:moveTo>
              <a:lnTo>
                <a:pt x="1447727" y="83752"/>
              </a:lnTo>
              <a:lnTo>
                <a:pt x="0" y="83752"/>
              </a:lnTo>
              <a:lnTo>
                <a:pt x="0" y="167505"/>
              </a:lnTo>
            </a:path>
          </a:pathLst>
        </a:custGeom>
      </dgm:spPr>
      <dgm:t>
        <a:bodyPr/>
        <a:lstStyle/>
        <a:p>
          <a:endParaRPr lang="ru-RU"/>
        </a:p>
      </dgm:t>
    </dgm:pt>
    <dgm:pt modelId="{B6A21EFF-61B6-4F2E-AA67-1E5B97756E28}" type="pres">
      <dgm:prSet presAssocID="{35724692-80A1-4D3B-B1CB-82CF3A3BB219}" presName="hierRoot2" presStyleCnt="0">
        <dgm:presLayoutVars>
          <dgm:hierBranch val="init"/>
        </dgm:presLayoutVars>
      </dgm:prSet>
      <dgm:spPr/>
    </dgm:pt>
    <dgm:pt modelId="{6CD92D87-7D92-4384-8340-1D1CE678A0D9}" type="pres">
      <dgm:prSet presAssocID="{35724692-80A1-4D3B-B1CB-82CF3A3BB219}" presName="rootComposite" presStyleCnt="0"/>
      <dgm:spPr/>
    </dgm:pt>
    <dgm:pt modelId="{CFC12935-FA76-43CE-A654-D62000055AED}" type="pres">
      <dgm:prSet presAssocID="{35724692-80A1-4D3B-B1CB-82CF3A3BB219}" presName="rootText" presStyleLbl="node3" presStyleIdx="1" presStyleCnt="4" custScaleY="189926">
        <dgm:presLayoutVars>
          <dgm:chPref val="3"/>
        </dgm:presLayoutVars>
      </dgm:prSet>
      <dgm:spPr>
        <a:prstGeom prst="rect">
          <a:avLst/>
        </a:prstGeom>
      </dgm:spPr>
      <dgm:t>
        <a:bodyPr/>
        <a:lstStyle/>
        <a:p>
          <a:endParaRPr lang="ru-RU"/>
        </a:p>
      </dgm:t>
    </dgm:pt>
    <dgm:pt modelId="{20764D64-408B-4C38-B584-F7CB43EB5B86}" type="pres">
      <dgm:prSet presAssocID="{35724692-80A1-4D3B-B1CB-82CF3A3BB219}" presName="rootConnector" presStyleLbl="node3" presStyleIdx="1" presStyleCnt="4"/>
      <dgm:spPr/>
      <dgm:t>
        <a:bodyPr/>
        <a:lstStyle/>
        <a:p>
          <a:endParaRPr lang="ru-RU"/>
        </a:p>
      </dgm:t>
    </dgm:pt>
    <dgm:pt modelId="{D00189E3-D461-4944-BD45-EB16D8DEF216}" type="pres">
      <dgm:prSet presAssocID="{35724692-80A1-4D3B-B1CB-82CF3A3BB219}" presName="hierChild4" presStyleCnt="0"/>
      <dgm:spPr/>
    </dgm:pt>
    <dgm:pt modelId="{80B8E886-471E-46F7-BD4C-060C0C4338E7}" type="pres">
      <dgm:prSet presAssocID="{FDEDDC04-DD93-42C9-826A-A9A3166CCF89}" presName="Name37" presStyleLbl="parChTrans1D4" presStyleIdx="0" presStyleCnt="8"/>
      <dgm:spPr>
        <a:custGeom>
          <a:avLst/>
          <a:gdLst/>
          <a:ahLst/>
          <a:cxnLst/>
          <a:rect l="0" t="0" r="0" b="0"/>
          <a:pathLst>
            <a:path>
              <a:moveTo>
                <a:pt x="0" y="0"/>
              </a:moveTo>
              <a:lnTo>
                <a:pt x="0" y="431193"/>
              </a:lnTo>
              <a:lnTo>
                <a:pt x="119646" y="431193"/>
              </a:lnTo>
            </a:path>
          </a:pathLst>
        </a:custGeom>
      </dgm:spPr>
      <dgm:t>
        <a:bodyPr/>
        <a:lstStyle/>
        <a:p>
          <a:endParaRPr lang="ru-RU"/>
        </a:p>
      </dgm:t>
    </dgm:pt>
    <dgm:pt modelId="{1FBCEBF1-16F4-4FA6-9A45-4BDBB06EE777}" type="pres">
      <dgm:prSet presAssocID="{2E38EA7B-0C5F-4D97-BCA0-A8EF44463822}" presName="hierRoot2" presStyleCnt="0">
        <dgm:presLayoutVars>
          <dgm:hierBranch val="init"/>
        </dgm:presLayoutVars>
      </dgm:prSet>
      <dgm:spPr/>
    </dgm:pt>
    <dgm:pt modelId="{E3805313-566F-40F9-B3FD-D8D5CA21E9DD}" type="pres">
      <dgm:prSet presAssocID="{2E38EA7B-0C5F-4D97-BCA0-A8EF44463822}" presName="rootComposite" presStyleCnt="0"/>
      <dgm:spPr/>
    </dgm:pt>
    <dgm:pt modelId="{E3949459-51AF-45E5-9635-6DF4B97E64DC}" type="pres">
      <dgm:prSet presAssocID="{2E38EA7B-0C5F-4D97-BCA0-A8EF44463822}" presName="rootText" presStyleLbl="node4" presStyleIdx="0" presStyleCnt="8" custScaleY="132233">
        <dgm:presLayoutVars>
          <dgm:chPref val="3"/>
        </dgm:presLayoutVars>
      </dgm:prSet>
      <dgm:spPr>
        <a:prstGeom prst="rect">
          <a:avLst/>
        </a:prstGeom>
      </dgm:spPr>
      <dgm:t>
        <a:bodyPr/>
        <a:lstStyle/>
        <a:p>
          <a:endParaRPr lang="ru-RU"/>
        </a:p>
      </dgm:t>
    </dgm:pt>
    <dgm:pt modelId="{607E87C6-731B-41FE-AF5A-E919FFEA2713}" type="pres">
      <dgm:prSet presAssocID="{2E38EA7B-0C5F-4D97-BCA0-A8EF44463822}" presName="rootConnector" presStyleLbl="node4" presStyleIdx="0" presStyleCnt="8"/>
      <dgm:spPr/>
      <dgm:t>
        <a:bodyPr/>
        <a:lstStyle/>
        <a:p>
          <a:endParaRPr lang="ru-RU"/>
        </a:p>
      </dgm:t>
    </dgm:pt>
    <dgm:pt modelId="{07D0BE19-70FA-44C6-8B1C-EC2A0E507A8A}" type="pres">
      <dgm:prSet presAssocID="{2E38EA7B-0C5F-4D97-BCA0-A8EF44463822}" presName="hierChild4" presStyleCnt="0"/>
      <dgm:spPr/>
    </dgm:pt>
    <dgm:pt modelId="{4DE262D9-400A-48BA-8D71-B88257DD7616}" type="pres">
      <dgm:prSet presAssocID="{2E38EA7B-0C5F-4D97-BCA0-A8EF44463822}" presName="hierChild5" presStyleCnt="0"/>
      <dgm:spPr/>
    </dgm:pt>
    <dgm:pt modelId="{03CFC9B6-5D2E-45A0-811C-36275C186958}" type="pres">
      <dgm:prSet presAssocID="{297763D5-A59B-4C4E-B0B9-D2F8705752D1}" presName="Name37" presStyleLbl="parChTrans1D4" presStyleIdx="1" presStyleCnt="8"/>
      <dgm:spPr>
        <a:custGeom>
          <a:avLst/>
          <a:gdLst/>
          <a:ahLst/>
          <a:cxnLst/>
          <a:rect l="0" t="0" r="0" b="0"/>
          <a:pathLst>
            <a:path>
              <a:moveTo>
                <a:pt x="0" y="0"/>
              </a:moveTo>
              <a:lnTo>
                <a:pt x="0" y="1086019"/>
              </a:lnTo>
              <a:lnTo>
                <a:pt x="119646" y="1086019"/>
              </a:lnTo>
            </a:path>
          </a:pathLst>
        </a:custGeom>
      </dgm:spPr>
      <dgm:t>
        <a:bodyPr/>
        <a:lstStyle/>
        <a:p>
          <a:endParaRPr lang="ru-RU"/>
        </a:p>
      </dgm:t>
    </dgm:pt>
    <dgm:pt modelId="{3FACBA53-9696-444B-A330-64DA9871AA75}" type="pres">
      <dgm:prSet presAssocID="{94DF2BB0-B216-42DF-BE6C-F57175F6ECCC}" presName="hierRoot2" presStyleCnt="0">
        <dgm:presLayoutVars>
          <dgm:hierBranch val="init"/>
        </dgm:presLayoutVars>
      </dgm:prSet>
      <dgm:spPr/>
    </dgm:pt>
    <dgm:pt modelId="{527FF51A-E8D1-4759-A337-E105C57F9017}" type="pres">
      <dgm:prSet presAssocID="{94DF2BB0-B216-42DF-BE6C-F57175F6ECCC}" presName="rootComposite" presStyleCnt="0"/>
      <dgm:spPr/>
    </dgm:pt>
    <dgm:pt modelId="{9211FC2D-7389-463F-9B18-223900F0C44B}" type="pres">
      <dgm:prSet presAssocID="{94DF2BB0-B216-42DF-BE6C-F57175F6ECCC}" presName="rootText" presStyleLbl="node4" presStyleIdx="1" presStyleCnt="8" custScaleY="112146">
        <dgm:presLayoutVars>
          <dgm:chPref val="3"/>
        </dgm:presLayoutVars>
      </dgm:prSet>
      <dgm:spPr>
        <a:prstGeom prst="rect">
          <a:avLst/>
        </a:prstGeom>
      </dgm:spPr>
      <dgm:t>
        <a:bodyPr/>
        <a:lstStyle/>
        <a:p>
          <a:endParaRPr lang="ru-RU"/>
        </a:p>
      </dgm:t>
    </dgm:pt>
    <dgm:pt modelId="{38B23F08-6503-4195-856B-BC8A4317AE8A}" type="pres">
      <dgm:prSet presAssocID="{94DF2BB0-B216-42DF-BE6C-F57175F6ECCC}" presName="rootConnector" presStyleLbl="node4" presStyleIdx="1" presStyleCnt="8"/>
      <dgm:spPr/>
      <dgm:t>
        <a:bodyPr/>
        <a:lstStyle/>
        <a:p>
          <a:endParaRPr lang="ru-RU"/>
        </a:p>
      </dgm:t>
    </dgm:pt>
    <dgm:pt modelId="{B16FD447-FCDD-460D-999C-EEC83D4C1380}" type="pres">
      <dgm:prSet presAssocID="{94DF2BB0-B216-42DF-BE6C-F57175F6ECCC}" presName="hierChild4" presStyleCnt="0"/>
      <dgm:spPr/>
    </dgm:pt>
    <dgm:pt modelId="{DC799100-33B1-442C-8C8F-48155B308FBC}" type="pres">
      <dgm:prSet presAssocID="{94DF2BB0-B216-42DF-BE6C-F57175F6ECCC}" presName="hierChild5" presStyleCnt="0"/>
      <dgm:spPr/>
    </dgm:pt>
    <dgm:pt modelId="{AC5BED33-92A2-4F88-83BA-333984C4048F}" type="pres">
      <dgm:prSet presAssocID="{929C6F8E-088E-4A7C-9554-A4702A34E42E}" presName="Name37" presStyleLbl="parChTrans1D4" presStyleIdx="2" presStyleCnt="8"/>
      <dgm:spPr>
        <a:custGeom>
          <a:avLst/>
          <a:gdLst/>
          <a:ahLst/>
          <a:cxnLst/>
          <a:rect l="0" t="0" r="0" b="0"/>
          <a:pathLst>
            <a:path>
              <a:moveTo>
                <a:pt x="0" y="0"/>
              </a:moveTo>
              <a:lnTo>
                <a:pt x="0" y="1796825"/>
              </a:lnTo>
              <a:lnTo>
                <a:pt x="119646" y="1796825"/>
              </a:lnTo>
            </a:path>
          </a:pathLst>
        </a:custGeom>
      </dgm:spPr>
      <dgm:t>
        <a:bodyPr/>
        <a:lstStyle/>
        <a:p>
          <a:endParaRPr lang="ru-RU"/>
        </a:p>
      </dgm:t>
    </dgm:pt>
    <dgm:pt modelId="{F9948D75-7900-4253-8BF1-DD72745613BE}" type="pres">
      <dgm:prSet presAssocID="{78DF13F7-D787-4727-BA0A-BA3EC16204AA}" presName="hierRoot2" presStyleCnt="0">
        <dgm:presLayoutVars>
          <dgm:hierBranch val="init"/>
        </dgm:presLayoutVars>
      </dgm:prSet>
      <dgm:spPr/>
    </dgm:pt>
    <dgm:pt modelId="{2A7E0924-934A-4C4A-AA5C-839663B8CDB9}" type="pres">
      <dgm:prSet presAssocID="{78DF13F7-D787-4727-BA0A-BA3EC16204AA}" presName="rootComposite" presStyleCnt="0"/>
      <dgm:spPr/>
    </dgm:pt>
    <dgm:pt modelId="{AD2F50F0-6E07-4BF7-8428-59214A48AAAF}" type="pres">
      <dgm:prSet presAssocID="{78DF13F7-D787-4727-BA0A-BA3EC16204AA}" presName="rootText" presStyleLbl="node4" presStyleIdx="2" presStyleCnt="8" custScaleY="160306">
        <dgm:presLayoutVars>
          <dgm:chPref val="3"/>
        </dgm:presLayoutVars>
      </dgm:prSet>
      <dgm:spPr>
        <a:prstGeom prst="rect">
          <a:avLst/>
        </a:prstGeom>
      </dgm:spPr>
      <dgm:t>
        <a:bodyPr/>
        <a:lstStyle/>
        <a:p>
          <a:endParaRPr lang="ru-RU"/>
        </a:p>
      </dgm:t>
    </dgm:pt>
    <dgm:pt modelId="{6B0B7460-6AA0-4253-A969-708971B032A3}" type="pres">
      <dgm:prSet presAssocID="{78DF13F7-D787-4727-BA0A-BA3EC16204AA}" presName="rootConnector" presStyleLbl="node4" presStyleIdx="2" presStyleCnt="8"/>
      <dgm:spPr/>
      <dgm:t>
        <a:bodyPr/>
        <a:lstStyle/>
        <a:p>
          <a:endParaRPr lang="ru-RU"/>
        </a:p>
      </dgm:t>
    </dgm:pt>
    <dgm:pt modelId="{5CCA9A09-0056-4AF3-8CF7-20295014FCA0}" type="pres">
      <dgm:prSet presAssocID="{78DF13F7-D787-4727-BA0A-BA3EC16204AA}" presName="hierChild4" presStyleCnt="0"/>
      <dgm:spPr/>
    </dgm:pt>
    <dgm:pt modelId="{7EE517B5-068C-48C2-9008-3674DA0FF410}" type="pres">
      <dgm:prSet presAssocID="{78DF13F7-D787-4727-BA0A-BA3EC16204AA}" presName="hierChild5" presStyleCnt="0"/>
      <dgm:spPr/>
    </dgm:pt>
    <dgm:pt modelId="{8F550C22-BA59-476A-AACE-96C330F55B98}" type="pres">
      <dgm:prSet presAssocID="{35724692-80A1-4D3B-B1CB-82CF3A3BB219}" presName="hierChild5" presStyleCnt="0"/>
      <dgm:spPr/>
    </dgm:pt>
    <dgm:pt modelId="{D3052B9D-5847-4C5A-B799-313D2E198992}" type="pres">
      <dgm:prSet presAssocID="{8B155B6B-A8B3-4C36-80A0-51370450040A}" presName="Name37" presStyleLbl="parChTrans1D3" presStyleIdx="2" presStyleCnt="4"/>
      <dgm:spPr>
        <a:custGeom>
          <a:avLst/>
          <a:gdLst/>
          <a:ahLst/>
          <a:cxnLst/>
          <a:rect l="0" t="0" r="0" b="0"/>
          <a:pathLst>
            <a:path>
              <a:moveTo>
                <a:pt x="0" y="0"/>
              </a:moveTo>
              <a:lnTo>
                <a:pt x="0" y="83752"/>
              </a:lnTo>
              <a:lnTo>
                <a:pt x="199411" y="83752"/>
              </a:lnTo>
              <a:lnTo>
                <a:pt x="199411" y="167505"/>
              </a:lnTo>
            </a:path>
          </a:pathLst>
        </a:custGeom>
      </dgm:spPr>
      <dgm:t>
        <a:bodyPr/>
        <a:lstStyle/>
        <a:p>
          <a:endParaRPr lang="ru-RU"/>
        </a:p>
      </dgm:t>
    </dgm:pt>
    <dgm:pt modelId="{D8544210-C8E3-4574-9651-F9B61AB49C55}" type="pres">
      <dgm:prSet presAssocID="{D3839155-94AF-45FD-BDF3-201D2C46E189}" presName="hierRoot2" presStyleCnt="0">
        <dgm:presLayoutVars>
          <dgm:hierBranch val="init"/>
        </dgm:presLayoutVars>
      </dgm:prSet>
      <dgm:spPr/>
    </dgm:pt>
    <dgm:pt modelId="{CBEF466F-A356-4D99-9775-337DBFDCB03C}" type="pres">
      <dgm:prSet presAssocID="{D3839155-94AF-45FD-BDF3-201D2C46E189}" presName="rootComposite" presStyleCnt="0"/>
      <dgm:spPr/>
    </dgm:pt>
    <dgm:pt modelId="{32CF6F1E-4D3F-412D-865E-FE18960A3601}" type="pres">
      <dgm:prSet presAssocID="{D3839155-94AF-45FD-BDF3-201D2C46E189}" presName="rootText" presStyleLbl="node3" presStyleIdx="2" presStyleCnt="4" custScaleX="151647" custScaleY="195800">
        <dgm:presLayoutVars>
          <dgm:chPref val="3"/>
        </dgm:presLayoutVars>
      </dgm:prSet>
      <dgm:spPr>
        <a:prstGeom prst="rect">
          <a:avLst/>
        </a:prstGeom>
      </dgm:spPr>
      <dgm:t>
        <a:bodyPr/>
        <a:lstStyle/>
        <a:p>
          <a:endParaRPr lang="ru-RU"/>
        </a:p>
      </dgm:t>
    </dgm:pt>
    <dgm:pt modelId="{4EA8C3AA-2B6F-42E0-BE3C-D06488537E04}" type="pres">
      <dgm:prSet presAssocID="{D3839155-94AF-45FD-BDF3-201D2C46E189}" presName="rootConnector" presStyleLbl="node3" presStyleIdx="2" presStyleCnt="4"/>
      <dgm:spPr/>
      <dgm:t>
        <a:bodyPr/>
        <a:lstStyle/>
        <a:p>
          <a:endParaRPr lang="ru-RU"/>
        </a:p>
      </dgm:t>
    </dgm:pt>
    <dgm:pt modelId="{D6FA8E24-2DC8-4CBD-A7C8-5F0D7397C482}" type="pres">
      <dgm:prSet presAssocID="{D3839155-94AF-45FD-BDF3-201D2C46E189}" presName="hierChild4" presStyleCnt="0"/>
      <dgm:spPr/>
    </dgm:pt>
    <dgm:pt modelId="{FF176D12-262C-48CB-A324-26E6E566578F}" type="pres">
      <dgm:prSet presAssocID="{84207C5A-67A6-4AF1-BEB6-674A244A40F1}" presName="Name37" presStyleLbl="parChTrans1D4" presStyleIdx="3" presStyleCnt="8"/>
      <dgm:spPr>
        <a:custGeom>
          <a:avLst/>
          <a:gdLst/>
          <a:ahLst/>
          <a:cxnLst/>
          <a:rect l="0" t="0" r="0" b="0"/>
          <a:pathLst>
            <a:path>
              <a:moveTo>
                <a:pt x="482575" y="0"/>
              </a:moveTo>
              <a:lnTo>
                <a:pt x="482575" y="83752"/>
              </a:lnTo>
              <a:lnTo>
                <a:pt x="0" y="83752"/>
              </a:lnTo>
              <a:lnTo>
                <a:pt x="0" y="167505"/>
              </a:lnTo>
            </a:path>
          </a:pathLst>
        </a:custGeom>
      </dgm:spPr>
      <dgm:t>
        <a:bodyPr/>
        <a:lstStyle/>
        <a:p>
          <a:endParaRPr lang="ru-RU"/>
        </a:p>
      </dgm:t>
    </dgm:pt>
    <dgm:pt modelId="{84956A82-BCB1-4B50-A3B0-DECBB30734E1}" type="pres">
      <dgm:prSet presAssocID="{9FDC8235-F99B-437E-84ED-82D1A4E00E3A}" presName="hierRoot2" presStyleCnt="0">
        <dgm:presLayoutVars>
          <dgm:hierBranch val="init"/>
        </dgm:presLayoutVars>
      </dgm:prSet>
      <dgm:spPr/>
    </dgm:pt>
    <dgm:pt modelId="{A89F1FFE-2719-4BA9-8101-780258E7CDA2}" type="pres">
      <dgm:prSet presAssocID="{9FDC8235-F99B-437E-84ED-82D1A4E00E3A}" presName="rootComposite" presStyleCnt="0"/>
      <dgm:spPr/>
    </dgm:pt>
    <dgm:pt modelId="{7D035DA6-B101-4551-97E0-2DFBC982EE69}" type="pres">
      <dgm:prSet presAssocID="{9FDC8235-F99B-437E-84ED-82D1A4E00E3A}" presName="rootText" presStyleLbl="node4" presStyleIdx="3" presStyleCnt="8">
        <dgm:presLayoutVars>
          <dgm:chPref val="3"/>
        </dgm:presLayoutVars>
      </dgm:prSet>
      <dgm:spPr>
        <a:prstGeom prst="rect">
          <a:avLst/>
        </a:prstGeom>
      </dgm:spPr>
      <dgm:t>
        <a:bodyPr/>
        <a:lstStyle/>
        <a:p>
          <a:endParaRPr lang="ru-RU"/>
        </a:p>
      </dgm:t>
    </dgm:pt>
    <dgm:pt modelId="{8E051027-2424-44D5-B4D5-58FB89AB2354}" type="pres">
      <dgm:prSet presAssocID="{9FDC8235-F99B-437E-84ED-82D1A4E00E3A}" presName="rootConnector" presStyleLbl="node4" presStyleIdx="3" presStyleCnt="8"/>
      <dgm:spPr/>
      <dgm:t>
        <a:bodyPr/>
        <a:lstStyle/>
        <a:p>
          <a:endParaRPr lang="ru-RU"/>
        </a:p>
      </dgm:t>
    </dgm:pt>
    <dgm:pt modelId="{B24B6034-8BBC-4A5F-8E65-4370A699B2EB}" type="pres">
      <dgm:prSet presAssocID="{9FDC8235-F99B-437E-84ED-82D1A4E00E3A}" presName="hierChild4" presStyleCnt="0"/>
      <dgm:spPr/>
    </dgm:pt>
    <dgm:pt modelId="{7BBC542E-8917-4F33-8E8E-64A633B5498F}" type="pres">
      <dgm:prSet presAssocID="{01E4D76A-B5FA-48CC-A46E-BE754D7891D4}" presName="Name37" presStyleLbl="parChTrans1D4" presStyleIdx="4" presStyleCnt="8"/>
      <dgm:spPr>
        <a:custGeom>
          <a:avLst/>
          <a:gdLst/>
          <a:ahLst/>
          <a:cxnLst/>
          <a:rect l="0" t="0" r="0" b="0"/>
          <a:pathLst>
            <a:path>
              <a:moveTo>
                <a:pt x="0" y="0"/>
              </a:moveTo>
              <a:lnTo>
                <a:pt x="0" y="633271"/>
              </a:lnTo>
              <a:lnTo>
                <a:pt x="119646" y="633271"/>
              </a:lnTo>
            </a:path>
          </a:pathLst>
        </a:custGeom>
      </dgm:spPr>
      <dgm:t>
        <a:bodyPr/>
        <a:lstStyle/>
        <a:p>
          <a:endParaRPr lang="ru-RU"/>
        </a:p>
      </dgm:t>
    </dgm:pt>
    <dgm:pt modelId="{A56DC5BF-1F62-4CA2-ACAA-2283F243F300}" type="pres">
      <dgm:prSet presAssocID="{C75877DB-7812-43BD-958B-2258279A202E}" presName="hierRoot2" presStyleCnt="0">
        <dgm:presLayoutVars>
          <dgm:hierBranch val="init"/>
        </dgm:presLayoutVars>
      </dgm:prSet>
      <dgm:spPr/>
    </dgm:pt>
    <dgm:pt modelId="{F301635E-D66B-48EB-9696-8E90DEEE5C24}" type="pres">
      <dgm:prSet presAssocID="{C75877DB-7812-43BD-958B-2258279A202E}" presName="rootComposite" presStyleCnt="0"/>
      <dgm:spPr/>
    </dgm:pt>
    <dgm:pt modelId="{8252AE07-BCC4-45BD-AFB3-0A3E415D0D5F}" type="pres">
      <dgm:prSet presAssocID="{C75877DB-7812-43BD-958B-2258279A202E}" presName="rootText" presStyleLbl="node4" presStyleIdx="4" presStyleCnt="8" custScaleY="233570">
        <dgm:presLayoutVars>
          <dgm:chPref val="3"/>
        </dgm:presLayoutVars>
      </dgm:prSet>
      <dgm:spPr>
        <a:prstGeom prst="rect">
          <a:avLst/>
        </a:prstGeom>
      </dgm:spPr>
      <dgm:t>
        <a:bodyPr/>
        <a:lstStyle/>
        <a:p>
          <a:endParaRPr lang="ru-RU"/>
        </a:p>
      </dgm:t>
    </dgm:pt>
    <dgm:pt modelId="{C7B4E062-2FE3-4F41-94C4-683DADAEA97C}" type="pres">
      <dgm:prSet presAssocID="{C75877DB-7812-43BD-958B-2258279A202E}" presName="rootConnector" presStyleLbl="node4" presStyleIdx="4" presStyleCnt="8"/>
      <dgm:spPr/>
      <dgm:t>
        <a:bodyPr/>
        <a:lstStyle/>
        <a:p>
          <a:endParaRPr lang="ru-RU"/>
        </a:p>
      </dgm:t>
    </dgm:pt>
    <dgm:pt modelId="{018BD589-F344-40C1-A456-A5498A8773F9}" type="pres">
      <dgm:prSet presAssocID="{C75877DB-7812-43BD-958B-2258279A202E}" presName="hierChild4" presStyleCnt="0"/>
      <dgm:spPr/>
    </dgm:pt>
    <dgm:pt modelId="{6B15922D-BCA4-4ACB-AFDD-B65DAA475EE6}" type="pres">
      <dgm:prSet presAssocID="{C75877DB-7812-43BD-958B-2258279A202E}" presName="hierChild5" presStyleCnt="0"/>
      <dgm:spPr/>
    </dgm:pt>
    <dgm:pt modelId="{89EE8641-FFA4-4FCD-A426-B5B585D9858A}" type="pres">
      <dgm:prSet presAssocID="{9FDC8235-F99B-437E-84ED-82D1A4E00E3A}" presName="hierChild5" presStyleCnt="0"/>
      <dgm:spPr/>
    </dgm:pt>
    <dgm:pt modelId="{8B40D668-02A5-439C-83F0-A4E6406F233C}" type="pres">
      <dgm:prSet presAssocID="{AE36415F-BAE9-42EC-A3D1-DBF98C6D87B6}" presName="Name37" presStyleLbl="parChTrans1D4" presStyleIdx="5" presStyleCnt="8"/>
      <dgm:spPr>
        <a:custGeom>
          <a:avLst/>
          <a:gdLst/>
          <a:ahLst/>
          <a:cxnLst/>
          <a:rect l="0" t="0" r="0" b="0"/>
          <a:pathLst>
            <a:path>
              <a:moveTo>
                <a:pt x="0" y="0"/>
              </a:moveTo>
              <a:lnTo>
                <a:pt x="0" y="83752"/>
              </a:lnTo>
              <a:lnTo>
                <a:pt x="482575" y="83752"/>
              </a:lnTo>
              <a:lnTo>
                <a:pt x="482575" y="167505"/>
              </a:lnTo>
            </a:path>
          </a:pathLst>
        </a:custGeom>
      </dgm:spPr>
      <dgm:t>
        <a:bodyPr/>
        <a:lstStyle/>
        <a:p>
          <a:endParaRPr lang="ru-RU"/>
        </a:p>
      </dgm:t>
    </dgm:pt>
    <dgm:pt modelId="{B20CB407-C432-46B2-BC1B-A12864C11CDB}" type="pres">
      <dgm:prSet presAssocID="{CAB5D016-27A8-49DD-A5A5-66BCD201702C}" presName="hierRoot2" presStyleCnt="0">
        <dgm:presLayoutVars>
          <dgm:hierBranch val="init"/>
        </dgm:presLayoutVars>
      </dgm:prSet>
      <dgm:spPr/>
    </dgm:pt>
    <dgm:pt modelId="{352977B6-0CBD-4780-A752-21A1AE8CE18E}" type="pres">
      <dgm:prSet presAssocID="{CAB5D016-27A8-49DD-A5A5-66BCD201702C}" presName="rootComposite" presStyleCnt="0"/>
      <dgm:spPr/>
    </dgm:pt>
    <dgm:pt modelId="{6C77939A-77C9-454A-AB5D-082CEA2D5009}" type="pres">
      <dgm:prSet presAssocID="{CAB5D016-27A8-49DD-A5A5-66BCD201702C}" presName="rootText" presStyleLbl="node4" presStyleIdx="5" presStyleCnt="8">
        <dgm:presLayoutVars>
          <dgm:chPref val="3"/>
        </dgm:presLayoutVars>
      </dgm:prSet>
      <dgm:spPr>
        <a:prstGeom prst="rect">
          <a:avLst/>
        </a:prstGeom>
      </dgm:spPr>
      <dgm:t>
        <a:bodyPr/>
        <a:lstStyle/>
        <a:p>
          <a:endParaRPr lang="ru-RU"/>
        </a:p>
      </dgm:t>
    </dgm:pt>
    <dgm:pt modelId="{598C1769-EB5C-4382-81B7-663CD3114CCE}" type="pres">
      <dgm:prSet presAssocID="{CAB5D016-27A8-49DD-A5A5-66BCD201702C}" presName="rootConnector" presStyleLbl="node4" presStyleIdx="5" presStyleCnt="8"/>
      <dgm:spPr/>
      <dgm:t>
        <a:bodyPr/>
        <a:lstStyle/>
        <a:p>
          <a:endParaRPr lang="ru-RU"/>
        </a:p>
      </dgm:t>
    </dgm:pt>
    <dgm:pt modelId="{8BE3FA8E-DA12-4F6D-96BE-29AFEC2E54FD}" type="pres">
      <dgm:prSet presAssocID="{CAB5D016-27A8-49DD-A5A5-66BCD201702C}" presName="hierChild4" presStyleCnt="0"/>
      <dgm:spPr/>
    </dgm:pt>
    <dgm:pt modelId="{216304D0-C430-4858-97FD-5A81699CEE78}" type="pres">
      <dgm:prSet presAssocID="{CAB5D016-27A8-49DD-A5A5-66BCD201702C}" presName="hierChild5" presStyleCnt="0"/>
      <dgm:spPr/>
    </dgm:pt>
    <dgm:pt modelId="{5A1C18D7-0645-455A-B1CE-33CBA69452AE}" type="pres">
      <dgm:prSet presAssocID="{D3839155-94AF-45FD-BDF3-201D2C46E189}" presName="hierChild5" presStyleCnt="0"/>
      <dgm:spPr/>
    </dgm:pt>
    <dgm:pt modelId="{8B92F94A-FC30-487A-9B56-BB61E47DABEA}" type="pres">
      <dgm:prSet presAssocID="{F4CC5EC7-BC87-4E7C-8B54-BD591FC3903C}" presName="Name37" presStyleLbl="parChTrans1D3" presStyleIdx="3" presStyleCnt="4"/>
      <dgm:spPr>
        <a:custGeom>
          <a:avLst/>
          <a:gdLst/>
          <a:ahLst/>
          <a:cxnLst/>
          <a:rect l="0" t="0" r="0" b="0"/>
          <a:pathLst>
            <a:path>
              <a:moveTo>
                <a:pt x="0" y="0"/>
              </a:moveTo>
              <a:lnTo>
                <a:pt x="0" y="83752"/>
              </a:lnTo>
              <a:lnTo>
                <a:pt x="1447727" y="83752"/>
              </a:lnTo>
              <a:lnTo>
                <a:pt x="1447727" y="167505"/>
              </a:lnTo>
            </a:path>
          </a:pathLst>
        </a:custGeom>
      </dgm:spPr>
      <dgm:t>
        <a:bodyPr/>
        <a:lstStyle/>
        <a:p>
          <a:endParaRPr lang="ru-RU"/>
        </a:p>
      </dgm:t>
    </dgm:pt>
    <dgm:pt modelId="{E988EFAC-7D7E-44E6-8119-D84610907C41}" type="pres">
      <dgm:prSet presAssocID="{C67C1E81-2D90-415F-A532-82EAAA3AAE7D}" presName="hierRoot2" presStyleCnt="0">
        <dgm:presLayoutVars>
          <dgm:hierBranch val="init"/>
        </dgm:presLayoutVars>
      </dgm:prSet>
      <dgm:spPr/>
    </dgm:pt>
    <dgm:pt modelId="{9F9A2DB3-1E54-47A8-A9AD-725A24844362}" type="pres">
      <dgm:prSet presAssocID="{C67C1E81-2D90-415F-A532-82EAAA3AAE7D}" presName="rootComposite" presStyleCnt="0"/>
      <dgm:spPr/>
    </dgm:pt>
    <dgm:pt modelId="{5F91944E-EBF2-47FC-8225-B620C5CE0734}" type="pres">
      <dgm:prSet presAssocID="{C67C1E81-2D90-415F-A532-82EAAA3AAE7D}" presName="rootText" presStyleLbl="node3" presStyleIdx="3" presStyleCnt="4" custScaleY="185289">
        <dgm:presLayoutVars>
          <dgm:chPref val="3"/>
        </dgm:presLayoutVars>
      </dgm:prSet>
      <dgm:spPr>
        <a:prstGeom prst="rect">
          <a:avLst/>
        </a:prstGeom>
      </dgm:spPr>
      <dgm:t>
        <a:bodyPr/>
        <a:lstStyle/>
        <a:p>
          <a:endParaRPr lang="ru-RU"/>
        </a:p>
      </dgm:t>
    </dgm:pt>
    <dgm:pt modelId="{CC2C6A10-EF0B-4CDF-9B47-50506B58E574}" type="pres">
      <dgm:prSet presAssocID="{C67C1E81-2D90-415F-A532-82EAAA3AAE7D}" presName="rootConnector" presStyleLbl="node3" presStyleIdx="3" presStyleCnt="4"/>
      <dgm:spPr/>
      <dgm:t>
        <a:bodyPr/>
        <a:lstStyle/>
        <a:p>
          <a:endParaRPr lang="ru-RU"/>
        </a:p>
      </dgm:t>
    </dgm:pt>
    <dgm:pt modelId="{9A55B1B9-1538-4D5A-982B-84215C339034}" type="pres">
      <dgm:prSet presAssocID="{C67C1E81-2D90-415F-A532-82EAAA3AAE7D}" presName="hierChild4" presStyleCnt="0"/>
      <dgm:spPr/>
    </dgm:pt>
    <dgm:pt modelId="{1F69BA38-0786-4688-9C1E-7FC0B55E7C41}" type="pres">
      <dgm:prSet presAssocID="{7074B9B3-C184-46CB-A80C-CAFC16893813}" presName="Name37" presStyleLbl="parChTrans1D4" presStyleIdx="6" presStyleCnt="8"/>
      <dgm:spPr>
        <a:custGeom>
          <a:avLst/>
          <a:gdLst/>
          <a:ahLst/>
          <a:cxnLst/>
          <a:rect l="0" t="0" r="0" b="0"/>
          <a:pathLst>
            <a:path>
              <a:moveTo>
                <a:pt x="0" y="0"/>
              </a:moveTo>
              <a:lnTo>
                <a:pt x="0" y="488835"/>
              </a:lnTo>
              <a:lnTo>
                <a:pt x="119646" y="488835"/>
              </a:lnTo>
            </a:path>
          </a:pathLst>
        </a:custGeom>
      </dgm:spPr>
      <dgm:t>
        <a:bodyPr/>
        <a:lstStyle/>
        <a:p>
          <a:endParaRPr lang="ru-RU"/>
        </a:p>
      </dgm:t>
    </dgm:pt>
    <dgm:pt modelId="{BC1FD431-682E-4624-8298-E3ADD6DF293C}" type="pres">
      <dgm:prSet presAssocID="{255B9A1D-D9F6-49A8-899D-34312273CFE2}" presName="hierRoot2" presStyleCnt="0">
        <dgm:presLayoutVars>
          <dgm:hierBranch val="init"/>
        </dgm:presLayoutVars>
      </dgm:prSet>
      <dgm:spPr/>
    </dgm:pt>
    <dgm:pt modelId="{31313141-A4C4-4A41-8004-D5A0FB0D930C}" type="pres">
      <dgm:prSet presAssocID="{255B9A1D-D9F6-49A8-899D-34312273CFE2}" presName="rootComposite" presStyleCnt="0"/>
      <dgm:spPr/>
    </dgm:pt>
    <dgm:pt modelId="{989BDBE5-6E9D-4DFB-A531-EE3BC6FBF284}" type="pres">
      <dgm:prSet presAssocID="{255B9A1D-D9F6-49A8-899D-34312273CFE2}" presName="rootText" presStyleLbl="node4" presStyleIdx="6" presStyleCnt="8" custScaleY="161139">
        <dgm:presLayoutVars>
          <dgm:chPref val="3"/>
        </dgm:presLayoutVars>
      </dgm:prSet>
      <dgm:spPr>
        <a:prstGeom prst="rect">
          <a:avLst/>
        </a:prstGeom>
      </dgm:spPr>
      <dgm:t>
        <a:bodyPr/>
        <a:lstStyle/>
        <a:p>
          <a:endParaRPr lang="ru-RU"/>
        </a:p>
      </dgm:t>
    </dgm:pt>
    <dgm:pt modelId="{F500E3DC-0D0E-4F3F-86B0-51AB543F75ED}" type="pres">
      <dgm:prSet presAssocID="{255B9A1D-D9F6-49A8-899D-34312273CFE2}" presName="rootConnector" presStyleLbl="node4" presStyleIdx="6" presStyleCnt="8"/>
      <dgm:spPr/>
      <dgm:t>
        <a:bodyPr/>
        <a:lstStyle/>
        <a:p>
          <a:endParaRPr lang="ru-RU"/>
        </a:p>
      </dgm:t>
    </dgm:pt>
    <dgm:pt modelId="{AD3C24B8-9FAD-4956-96A2-D2BF5087C812}" type="pres">
      <dgm:prSet presAssocID="{255B9A1D-D9F6-49A8-899D-34312273CFE2}" presName="hierChild4" presStyleCnt="0"/>
      <dgm:spPr/>
    </dgm:pt>
    <dgm:pt modelId="{2E494F05-FA54-477D-B7F1-0DE1E301FED0}" type="pres">
      <dgm:prSet presAssocID="{255B9A1D-D9F6-49A8-899D-34312273CFE2}" presName="hierChild5" presStyleCnt="0"/>
      <dgm:spPr/>
    </dgm:pt>
    <dgm:pt modelId="{052F1BA4-2E79-425B-9915-34B5BE8CF3C6}" type="pres">
      <dgm:prSet presAssocID="{7A1AD8AF-FBEB-495A-BD64-8F9C8AA93B6B}" presName="Name37" presStyleLbl="parChTrans1D4" presStyleIdx="7" presStyleCnt="8"/>
      <dgm:spPr>
        <a:custGeom>
          <a:avLst/>
          <a:gdLst/>
          <a:ahLst/>
          <a:cxnLst/>
          <a:rect l="0" t="0" r="0" b="0"/>
          <a:pathLst>
            <a:path>
              <a:moveTo>
                <a:pt x="0" y="0"/>
              </a:moveTo>
              <a:lnTo>
                <a:pt x="0" y="1177082"/>
              </a:lnTo>
              <a:lnTo>
                <a:pt x="119646" y="1177082"/>
              </a:lnTo>
            </a:path>
          </a:pathLst>
        </a:custGeom>
      </dgm:spPr>
      <dgm:t>
        <a:bodyPr/>
        <a:lstStyle/>
        <a:p>
          <a:endParaRPr lang="ru-RU"/>
        </a:p>
      </dgm:t>
    </dgm:pt>
    <dgm:pt modelId="{F16B717B-5B23-4F86-B798-1A4482CBAFFB}" type="pres">
      <dgm:prSet presAssocID="{65F842B1-E358-4293-9E08-79A957F600B5}" presName="hierRoot2" presStyleCnt="0">
        <dgm:presLayoutVars>
          <dgm:hierBranch val="init"/>
        </dgm:presLayoutVars>
      </dgm:prSet>
      <dgm:spPr/>
    </dgm:pt>
    <dgm:pt modelId="{BA5BD775-0C4D-4A93-A578-4E0C7F5EBF80}" type="pres">
      <dgm:prSet presAssocID="{65F842B1-E358-4293-9E08-79A957F600B5}" presName="rootComposite" presStyleCnt="0"/>
      <dgm:spPr/>
    </dgm:pt>
    <dgm:pt modelId="{0F06F196-8BE0-43C8-B54D-218024292E04}" type="pres">
      <dgm:prSet presAssocID="{65F842B1-E358-4293-9E08-79A957F600B5}" presName="rootText" presStyleLbl="node4" presStyleIdx="7" presStyleCnt="8">
        <dgm:presLayoutVars>
          <dgm:chPref val="3"/>
        </dgm:presLayoutVars>
      </dgm:prSet>
      <dgm:spPr>
        <a:prstGeom prst="rect">
          <a:avLst/>
        </a:prstGeom>
      </dgm:spPr>
      <dgm:t>
        <a:bodyPr/>
        <a:lstStyle/>
        <a:p>
          <a:endParaRPr lang="ru-RU"/>
        </a:p>
      </dgm:t>
    </dgm:pt>
    <dgm:pt modelId="{0D1F83CB-9C6E-467B-AD1F-C61E92BCB2D6}" type="pres">
      <dgm:prSet presAssocID="{65F842B1-E358-4293-9E08-79A957F600B5}" presName="rootConnector" presStyleLbl="node4" presStyleIdx="7" presStyleCnt="8"/>
      <dgm:spPr/>
      <dgm:t>
        <a:bodyPr/>
        <a:lstStyle/>
        <a:p>
          <a:endParaRPr lang="ru-RU"/>
        </a:p>
      </dgm:t>
    </dgm:pt>
    <dgm:pt modelId="{A09BEE5C-A9B6-42C7-B14B-65ADC8D90A2F}" type="pres">
      <dgm:prSet presAssocID="{65F842B1-E358-4293-9E08-79A957F600B5}" presName="hierChild4" presStyleCnt="0"/>
      <dgm:spPr/>
    </dgm:pt>
    <dgm:pt modelId="{D8837F50-9C66-497D-A2C6-D6CAAA12945A}" type="pres">
      <dgm:prSet presAssocID="{65F842B1-E358-4293-9E08-79A957F600B5}" presName="hierChild5" presStyleCnt="0"/>
      <dgm:spPr/>
    </dgm:pt>
    <dgm:pt modelId="{342AA161-60ED-4259-8B66-43359942B7C6}" type="pres">
      <dgm:prSet presAssocID="{C67C1E81-2D90-415F-A532-82EAAA3AAE7D}" presName="hierChild5" presStyleCnt="0"/>
      <dgm:spPr/>
    </dgm:pt>
    <dgm:pt modelId="{91F52C15-A1F2-456E-8123-3A744E497E93}" type="pres">
      <dgm:prSet presAssocID="{E6BE50EA-AA26-46EA-A6E0-7C58A192FDB2}" presName="hierChild5" presStyleCnt="0"/>
      <dgm:spPr/>
    </dgm:pt>
    <dgm:pt modelId="{E5C68331-AF11-4055-8013-DD6E5D481573}" type="pres">
      <dgm:prSet presAssocID="{7F3719B2-851F-434C-BB25-BA81F36DAA6F}" presName="hierChild3" presStyleCnt="0"/>
      <dgm:spPr/>
    </dgm:pt>
  </dgm:ptLst>
  <dgm:cxnLst>
    <dgm:cxn modelId="{8D94B0CA-CF67-46CC-A6B4-D1009D2FD2E6}" type="presOf" srcId="{27327B54-FF16-405C-8D71-A8C84AD3A482}" destId="{23D92AA3-6C6C-46CC-AD89-FC2818D01152}" srcOrd="0" destOrd="0" presId="urn:microsoft.com/office/officeart/2005/8/layout/orgChart1"/>
    <dgm:cxn modelId="{5192D6CE-BD5C-4343-BABE-651F8C4EAC96}" srcId="{C67C1E81-2D90-415F-A532-82EAAA3AAE7D}" destId="{65F842B1-E358-4293-9E08-79A957F600B5}" srcOrd="1" destOrd="0" parTransId="{7A1AD8AF-FBEB-495A-BD64-8F9C8AA93B6B}" sibTransId="{624F602A-FA1B-4164-A291-5CDA5CF24156}"/>
    <dgm:cxn modelId="{AE63CA5D-4E36-448D-B80A-6893A93D8DAE}" type="presOf" srcId="{7F3719B2-851F-434C-BB25-BA81F36DAA6F}" destId="{15980257-B41F-4B02-BC49-17F9B5F948C1}" srcOrd="1" destOrd="0" presId="urn:microsoft.com/office/officeart/2005/8/layout/orgChart1"/>
    <dgm:cxn modelId="{6CCA1692-3B08-45D6-B570-C3B7F9978B0F}" type="presOf" srcId="{2E38EA7B-0C5F-4D97-BCA0-A8EF44463822}" destId="{E3949459-51AF-45E5-9635-6DF4B97E64DC}" srcOrd="0" destOrd="0" presId="urn:microsoft.com/office/officeart/2005/8/layout/orgChart1"/>
    <dgm:cxn modelId="{354434EF-252B-4577-BF60-55374303FF81}" type="presOf" srcId="{FDEDDC04-DD93-42C9-826A-A9A3166CCF89}" destId="{80B8E886-471E-46F7-BD4C-060C0C4338E7}" srcOrd="0" destOrd="0" presId="urn:microsoft.com/office/officeart/2005/8/layout/orgChart1"/>
    <dgm:cxn modelId="{37537774-E3C7-4790-9594-1FDEE0E5DB92}" type="presOf" srcId="{65F842B1-E358-4293-9E08-79A957F600B5}" destId="{0D1F83CB-9C6E-467B-AD1F-C61E92BCB2D6}" srcOrd="1" destOrd="0" presId="urn:microsoft.com/office/officeart/2005/8/layout/orgChart1"/>
    <dgm:cxn modelId="{2FAD2B8B-69EF-495A-BBF1-449D8CB4DFD5}" type="presOf" srcId="{BA482CC2-B14E-410F-9669-AD074F4F13C8}" destId="{E3F6BF18-92BE-4275-9BF8-5B7FAAE3BFDD}" srcOrd="0" destOrd="0" presId="urn:microsoft.com/office/officeart/2005/8/layout/orgChart1"/>
    <dgm:cxn modelId="{C591C5B6-B726-4064-A548-27E731D4CC84}" type="presOf" srcId="{2E38EA7B-0C5F-4D97-BCA0-A8EF44463822}" destId="{607E87C6-731B-41FE-AF5A-E919FFEA2713}" srcOrd="1" destOrd="0" presId="urn:microsoft.com/office/officeart/2005/8/layout/orgChart1"/>
    <dgm:cxn modelId="{7034516C-5D7F-40E0-9E4E-E434E0D7DF49}" srcId="{35724692-80A1-4D3B-B1CB-82CF3A3BB219}" destId="{94DF2BB0-B216-42DF-BE6C-F57175F6ECCC}" srcOrd="1" destOrd="0" parTransId="{297763D5-A59B-4C4E-B0B9-D2F8705752D1}" sibTransId="{E06E9FDA-C50E-438E-B821-9C1949E6E17B}"/>
    <dgm:cxn modelId="{1D2CBB79-BE2C-4005-A791-453821BDBAAD}" type="presOf" srcId="{CCC3D9EF-568B-42FB-92C3-8E7581F01892}" destId="{C768F7BC-468C-43CE-887D-97B9764CC03A}" srcOrd="0" destOrd="0" presId="urn:microsoft.com/office/officeart/2005/8/layout/orgChart1"/>
    <dgm:cxn modelId="{CEDD604B-E1B5-4B95-BDD6-7FE9290E9D87}" type="presOf" srcId="{AE36415F-BAE9-42EC-A3D1-DBF98C6D87B6}" destId="{8B40D668-02A5-439C-83F0-A4E6406F233C}" srcOrd="0" destOrd="0" presId="urn:microsoft.com/office/officeart/2005/8/layout/orgChart1"/>
    <dgm:cxn modelId="{E81CCEE7-1836-468E-9B79-7151A152B5B3}" srcId="{E6BE50EA-AA26-46EA-A6E0-7C58A192FDB2}" destId="{C67C1E81-2D90-415F-A532-82EAAA3AAE7D}" srcOrd="2" destOrd="0" parTransId="{F4CC5EC7-BC87-4E7C-8B54-BD591FC3903C}" sibTransId="{EC23DDEB-929E-472D-883B-F7E1986E9D75}"/>
    <dgm:cxn modelId="{30C54718-95BE-458F-ADA7-67626871CD52}" type="presOf" srcId="{9FDC8235-F99B-437E-84ED-82D1A4E00E3A}" destId="{8E051027-2424-44D5-B4D5-58FB89AB2354}" srcOrd="1" destOrd="0" presId="urn:microsoft.com/office/officeart/2005/8/layout/orgChart1"/>
    <dgm:cxn modelId="{428BFE0A-E875-40A8-96F4-EB0A444BF416}" type="presOf" srcId="{F4CC5EC7-BC87-4E7C-8B54-BD591FC3903C}" destId="{8B92F94A-FC30-487A-9B56-BB61E47DABEA}" srcOrd="0" destOrd="0" presId="urn:microsoft.com/office/officeart/2005/8/layout/orgChart1"/>
    <dgm:cxn modelId="{41AFA404-0E86-4D67-AABA-AE9E7EFAB83F}" srcId="{D3839155-94AF-45FD-BDF3-201D2C46E189}" destId="{CAB5D016-27A8-49DD-A5A5-66BCD201702C}" srcOrd="1" destOrd="0" parTransId="{AE36415F-BAE9-42EC-A3D1-DBF98C6D87B6}" sibTransId="{C5990A4C-1CC0-440A-8F60-89D9347FA673}"/>
    <dgm:cxn modelId="{75BA3BCC-C723-4679-AE12-F0056B898E4A}" type="presOf" srcId="{929C6F8E-088E-4A7C-9554-A4702A34E42E}" destId="{AC5BED33-92A2-4F88-83BA-333984C4048F}" srcOrd="0" destOrd="0" presId="urn:microsoft.com/office/officeart/2005/8/layout/orgChart1"/>
    <dgm:cxn modelId="{DD424E97-EA26-455A-A5E7-C8BD6F20EA17}" type="presOf" srcId="{5890D31A-6AA3-421A-97E3-325EC33C90ED}" destId="{F4F42914-E739-4FCD-A480-82E6CFD8BC12}" srcOrd="0" destOrd="0" presId="urn:microsoft.com/office/officeart/2005/8/layout/orgChart1"/>
    <dgm:cxn modelId="{435AE986-23F8-45D0-9107-677A7B19CE87}" type="presOf" srcId="{E6BE50EA-AA26-46EA-A6E0-7C58A192FDB2}" destId="{AD37E83F-21A2-4375-BEBC-A09A1B1F690A}" srcOrd="1" destOrd="0" presId="urn:microsoft.com/office/officeart/2005/8/layout/orgChart1"/>
    <dgm:cxn modelId="{C18EAC49-03DC-41A0-97EF-A6968EDC60EA}" type="presOf" srcId="{255B9A1D-D9F6-49A8-899D-34312273CFE2}" destId="{989BDBE5-6E9D-4DFB-A531-EE3BC6FBF284}" srcOrd="0" destOrd="0" presId="urn:microsoft.com/office/officeart/2005/8/layout/orgChart1"/>
    <dgm:cxn modelId="{AF0203F8-4D87-474E-9357-AA3C83EF162B}" srcId="{D3839155-94AF-45FD-BDF3-201D2C46E189}" destId="{9FDC8235-F99B-437E-84ED-82D1A4E00E3A}" srcOrd="0" destOrd="0" parTransId="{84207C5A-67A6-4AF1-BEB6-674A244A40F1}" sibTransId="{F2289DA7-6251-4693-94A9-840AA4A4B67C}"/>
    <dgm:cxn modelId="{ADBF401F-D746-480F-A4E3-875D3E84F354}" type="presOf" srcId="{35724692-80A1-4D3B-B1CB-82CF3A3BB219}" destId="{20764D64-408B-4C38-B584-F7CB43EB5B86}" srcOrd="1" destOrd="0" presId="urn:microsoft.com/office/officeart/2005/8/layout/orgChart1"/>
    <dgm:cxn modelId="{B6C4C082-3424-477C-91FE-B7C8BDF78086}" type="presOf" srcId="{4A8CA274-EAC4-4B23-86D3-36BA4FD1A87C}" destId="{7C136D4E-A43E-4F01-AB3F-FAECAF2A1EA7}" srcOrd="0" destOrd="0" presId="urn:microsoft.com/office/officeart/2005/8/layout/orgChart1"/>
    <dgm:cxn modelId="{B704D2A5-A69E-4B56-B1D8-E27188394E63}" type="presOf" srcId="{9FDC8235-F99B-437E-84ED-82D1A4E00E3A}" destId="{7D035DA6-B101-4551-97E0-2DFBC982EE69}" srcOrd="0" destOrd="0" presId="urn:microsoft.com/office/officeart/2005/8/layout/orgChart1"/>
    <dgm:cxn modelId="{E8B99514-13E1-4D87-8521-197F248458E2}" type="presOf" srcId="{8B155B6B-A8B3-4C36-80A0-51370450040A}" destId="{D3052B9D-5847-4C5A-B799-313D2E198992}" srcOrd="0" destOrd="0" presId="urn:microsoft.com/office/officeart/2005/8/layout/orgChart1"/>
    <dgm:cxn modelId="{18E2C323-1710-41A5-AE93-3BA3899BBE34}" type="presOf" srcId="{C75877DB-7812-43BD-958B-2258279A202E}" destId="{C7B4E062-2FE3-4F41-94C4-683DADAEA97C}" srcOrd="1" destOrd="0" presId="urn:microsoft.com/office/officeart/2005/8/layout/orgChart1"/>
    <dgm:cxn modelId="{391F1505-A8F0-4838-8423-A4B8C2E9070F}" type="presOf" srcId="{6C9E8470-C18C-4CD9-A46E-D5D035D9CCD2}" destId="{74D4DED6-48A4-4EA7-BDE9-CE824060D9C8}" srcOrd="0" destOrd="0" presId="urn:microsoft.com/office/officeart/2005/8/layout/orgChart1"/>
    <dgm:cxn modelId="{67D9950B-AE9A-4AFC-A50E-AFD63A919BF2}" srcId="{5890D31A-6AA3-421A-97E3-325EC33C90ED}" destId="{CCC3D9EF-568B-42FB-92C3-8E7581F01892}" srcOrd="0" destOrd="0" parTransId="{6C9E8470-C18C-4CD9-A46E-D5D035D9CCD2}" sibTransId="{94FBC5A5-DA3C-4735-A742-5F590548342B}"/>
    <dgm:cxn modelId="{06C90380-8F27-4D34-A918-C3F0A9BDBC69}" type="presOf" srcId="{CAB5D016-27A8-49DD-A5A5-66BCD201702C}" destId="{6C77939A-77C9-454A-AB5D-082CEA2D5009}" srcOrd="0" destOrd="0" presId="urn:microsoft.com/office/officeart/2005/8/layout/orgChart1"/>
    <dgm:cxn modelId="{3A269DB6-0B23-486F-B246-F68D88EA5D32}" type="presOf" srcId="{78DF13F7-D787-4727-BA0A-BA3EC16204AA}" destId="{AD2F50F0-6E07-4BF7-8428-59214A48AAAF}" srcOrd="0" destOrd="0" presId="urn:microsoft.com/office/officeart/2005/8/layout/orgChart1"/>
    <dgm:cxn modelId="{1EF7C560-C501-4D43-AB10-65B64A595984}" srcId="{7F3719B2-851F-434C-BB25-BA81F36DAA6F}" destId="{E6BE50EA-AA26-46EA-A6E0-7C58A192FDB2}" srcOrd="1" destOrd="0" parTransId="{27327B54-FF16-405C-8D71-A8C84AD3A482}" sibTransId="{A5A3581C-514E-48F9-A42E-46E74BF487AA}"/>
    <dgm:cxn modelId="{40AFEF46-55FA-4489-9581-40A9B0E42DDE}" type="presOf" srcId="{7A1AD8AF-FBEB-495A-BD64-8F9C8AA93B6B}" destId="{052F1BA4-2E79-425B-9915-34B5BE8CF3C6}" srcOrd="0" destOrd="0" presId="urn:microsoft.com/office/officeart/2005/8/layout/orgChart1"/>
    <dgm:cxn modelId="{6A3A78BE-316C-4156-8C99-D234CCFDBE7D}" srcId="{F1D30BCC-8062-4F3E-B662-899F864F212C}" destId="{7F3719B2-851F-434C-BB25-BA81F36DAA6F}" srcOrd="0" destOrd="0" parTransId="{555B72EB-1BEF-49EA-B126-63DB1CA1177F}" sibTransId="{7C0281E7-F811-4FFF-AA13-15CC66B360EF}"/>
    <dgm:cxn modelId="{A0FF1A5C-DAE9-4188-BE53-1CAF127843C2}" type="presOf" srcId="{C67C1E81-2D90-415F-A532-82EAAA3AAE7D}" destId="{CC2C6A10-EF0B-4CDF-9B47-50506B58E574}" srcOrd="1" destOrd="0" presId="urn:microsoft.com/office/officeart/2005/8/layout/orgChart1"/>
    <dgm:cxn modelId="{9CD555DE-C145-4135-83E3-C417213F11A4}" type="presOf" srcId="{94DF2BB0-B216-42DF-BE6C-F57175F6ECCC}" destId="{38B23F08-6503-4195-856B-BC8A4317AE8A}" srcOrd="1" destOrd="0" presId="urn:microsoft.com/office/officeart/2005/8/layout/orgChart1"/>
    <dgm:cxn modelId="{E13F08CF-FD15-44A9-99E7-47BFF28E0890}" type="presOf" srcId="{84207C5A-67A6-4AF1-BEB6-674A244A40F1}" destId="{FF176D12-262C-48CB-A324-26E6E566578F}" srcOrd="0" destOrd="0" presId="urn:microsoft.com/office/officeart/2005/8/layout/orgChart1"/>
    <dgm:cxn modelId="{A89557FB-3EFC-4250-970B-A86B91D128B7}" type="presOf" srcId="{7074B9B3-C184-46CB-A80C-CAFC16893813}" destId="{1F69BA38-0786-4688-9C1E-7FC0B55E7C41}" srcOrd="0" destOrd="0" presId="urn:microsoft.com/office/officeart/2005/8/layout/orgChart1"/>
    <dgm:cxn modelId="{3A79388C-D9FF-4439-AC29-DF6B86A0A9A4}" srcId="{E6BE50EA-AA26-46EA-A6E0-7C58A192FDB2}" destId="{35724692-80A1-4D3B-B1CB-82CF3A3BB219}" srcOrd="0" destOrd="0" parTransId="{BA482CC2-B14E-410F-9669-AD074F4F13C8}" sibTransId="{98376F31-4E36-4BA6-B411-AB4E4E23FF55}"/>
    <dgm:cxn modelId="{E6FB40FB-3B9B-465E-B997-765197053AD8}" type="presOf" srcId="{297763D5-A59B-4C4E-B0B9-D2F8705752D1}" destId="{03CFC9B6-5D2E-45A0-811C-36275C186958}" srcOrd="0" destOrd="0" presId="urn:microsoft.com/office/officeart/2005/8/layout/orgChart1"/>
    <dgm:cxn modelId="{A1F3BBAF-CAE2-4304-A37F-A20C040EB0DB}" type="presOf" srcId="{78DF13F7-D787-4727-BA0A-BA3EC16204AA}" destId="{6B0B7460-6AA0-4253-A969-708971B032A3}" srcOrd="1" destOrd="0" presId="urn:microsoft.com/office/officeart/2005/8/layout/orgChart1"/>
    <dgm:cxn modelId="{78A451B7-E0BE-4298-98A6-BB927DECA3F7}" type="presOf" srcId="{01E4D76A-B5FA-48CC-A46E-BE754D7891D4}" destId="{7BBC542E-8917-4F33-8E8E-64A633B5498F}" srcOrd="0" destOrd="0" presId="urn:microsoft.com/office/officeart/2005/8/layout/orgChart1"/>
    <dgm:cxn modelId="{A2DB8AE8-FA11-4936-AAAA-BA2A643F36D5}" type="presOf" srcId="{CAB5D016-27A8-49DD-A5A5-66BCD201702C}" destId="{598C1769-EB5C-4382-81B7-663CD3114CCE}" srcOrd="1" destOrd="0" presId="urn:microsoft.com/office/officeart/2005/8/layout/orgChart1"/>
    <dgm:cxn modelId="{E5CEFED9-BA78-4661-BF6A-6E2B50014BB9}" srcId="{C67C1E81-2D90-415F-A532-82EAAA3AAE7D}" destId="{255B9A1D-D9F6-49A8-899D-34312273CFE2}" srcOrd="0" destOrd="0" parTransId="{7074B9B3-C184-46CB-A80C-CAFC16893813}" sibTransId="{6D2FC2FC-D9A2-4C7D-B705-B32CF342B298}"/>
    <dgm:cxn modelId="{F045D9DD-A968-4BC0-A4BD-8574687CF8E9}" type="presOf" srcId="{C75877DB-7812-43BD-958B-2258279A202E}" destId="{8252AE07-BCC4-45BD-AFB3-0A3E415D0D5F}" srcOrd="0" destOrd="0" presId="urn:microsoft.com/office/officeart/2005/8/layout/orgChart1"/>
    <dgm:cxn modelId="{84BBC0FA-98F9-4064-A4D4-FBC9095D176A}" srcId="{35724692-80A1-4D3B-B1CB-82CF3A3BB219}" destId="{2E38EA7B-0C5F-4D97-BCA0-A8EF44463822}" srcOrd="0" destOrd="0" parTransId="{FDEDDC04-DD93-42C9-826A-A9A3166CCF89}" sibTransId="{002CA498-395F-4FCA-8E18-7AB3E12715DA}"/>
    <dgm:cxn modelId="{4B20327C-D1C5-42F4-A371-0F715F22FB37}" srcId="{E6BE50EA-AA26-46EA-A6E0-7C58A192FDB2}" destId="{D3839155-94AF-45FD-BDF3-201D2C46E189}" srcOrd="1" destOrd="0" parTransId="{8B155B6B-A8B3-4C36-80A0-51370450040A}" sibTransId="{ABD74006-8907-4303-A866-7DE551E403DD}"/>
    <dgm:cxn modelId="{AD3F9DDA-DC00-4162-86D7-F575F26F01E3}" srcId="{35724692-80A1-4D3B-B1CB-82CF3A3BB219}" destId="{78DF13F7-D787-4727-BA0A-BA3EC16204AA}" srcOrd="2" destOrd="0" parTransId="{929C6F8E-088E-4A7C-9554-A4702A34E42E}" sibTransId="{97DD5A22-26B3-4F98-9D35-564B68AA46C5}"/>
    <dgm:cxn modelId="{79680FA7-E81D-4A29-9E82-884835D54945}" type="presOf" srcId="{D3839155-94AF-45FD-BDF3-201D2C46E189}" destId="{4EA8C3AA-2B6F-42E0-BE3C-D06488537E04}" srcOrd="1" destOrd="0" presId="urn:microsoft.com/office/officeart/2005/8/layout/orgChart1"/>
    <dgm:cxn modelId="{ED540B69-F007-41E8-B1B5-FB755E99D0F8}" srcId="{9FDC8235-F99B-437E-84ED-82D1A4E00E3A}" destId="{C75877DB-7812-43BD-958B-2258279A202E}" srcOrd="0" destOrd="0" parTransId="{01E4D76A-B5FA-48CC-A46E-BE754D7891D4}" sibTransId="{25B795DA-47DB-4B11-A35D-255B2D182DF2}"/>
    <dgm:cxn modelId="{7F1F82C6-8986-4EB2-A734-CD72EE421991}" type="presOf" srcId="{94DF2BB0-B216-42DF-BE6C-F57175F6ECCC}" destId="{9211FC2D-7389-463F-9B18-223900F0C44B}" srcOrd="0" destOrd="0" presId="urn:microsoft.com/office/officeart/2005/8/layout/orgChart1"/>
    <dgm:cxn modelId="{41A0BFEF-DC24-464B-86B2-C28766EADBE9}" type="presOf" srcId="{65F842B1-E358-4293-9E08-79A957F600B5}" destId="{0F06F196-8BE0-43C8-B54D-218024292E04}" srcOrd="0" destOrd="0" presId="urn:microsoft.com/office/officeart/2005/8/layout/orgChart1"/>
    <dgm:cxn modelId="{CD344413-3194-4A34-A563-FD5F8A7F14DD}" type="presOf" srcId="{7F3719B2-851F-434C-BB25-BA81F36DAA6F}" destId="{3063E374-71B6-4787-8BA3-8D55AD592C7F}" srcOrd="0" destOrd="0" presId="urn:microsoft.com/office/officeart/2005/8/layout/orgChart1"/>
    <dgm:cxn modelId="{05BA0E42-C952-4AB2-B284-DD518FA90DF4}" type="presOf" srcId="{F1D30BCC-8062-4F3E-B662-899F864F212C}" destId="{6E183D8E-E011-4499-8E67-3407EE95DCA0}" srcOrd="0" destOrd="0" presId="urn:microsoft.com/office/officeart/2005/8/layout/orgChart1"/>
    <dgm:cxn modelId="{CC8BFE29-6415-4EB6-AF53-00AAA50CEA32}" type="presOf" srcId="{E6BE50EA-AA26-46EA-A6E0-7C58A192FDB2}" destId="{EBCE5370-0C20-4F41-B9E0-10907696B378}" srcOrd="0" destOrd="0" presId="urn:microsoft.com/office/officeart/2005/8/layout/orgChart1"/>
    <dgm:cxn modelId="{31BC7325-E62C-421B-B0ED-51EEA4D88656}" type="presOf" srcId="{255B9A1D-D9F6-49A8-899D-34312273CFE2}" destId="{F500E3DC-0D0E-4F3F-86B0-51AB543F75ED}" srcOrd="1" destOrd="0" presId="urn:microsoft.com/office/officeart/2005/8/layout/orgChart1"/>
    <dgm:cxn modelId="{8A1EE344-A68C-4E5D-A7D5-36500F3D4DDF}" type="presOf" srcId="{5890D31A-6AA3-421A-97E3-325EC33C90ED}" destId="{53B248BD-6B56-4DD4-9E81-F68FBA2F4847}" srcOrd="1" destOrd="0" presId="urn:microsoft.com/office/officeart/2005/8/layout/orgChart1"/>
    <dgm:cxn modelId="{23E8F8BD-7C4E-4E74-A6C4-12672CEF44C3}" type="presOf" srcId="{D3839155-94AF-45FD-BDF3-201D2C46E189}" destId="{32CF6F1E-4D3F-412D-865E-FE18960A3601}" srcOrd="0" destOrd="0" presId="urn:microsoft.com/office/officeart/2005/8/layout/orgChart1"/>
    <dgm:cxn modelId="{780C9A50-8003-48D8-8802-6152FE439278}" type="presOf" srcId="{CCC3D9EF-568B-42FB-92C3-8E7581F01892}" destId="{F0A039FE-5EC9-4D69-B524-613BDB0DE7A4}" srcOrd="1" destOrd="0" presId="urn:microsoft.com/office/officeart/2005/8/layout/orgChart1"/>
    <dgm:cxn modelId="{924CA831-8A22-4ABD-A940-CB81B0505F71}" type="presOf" srcId="{35724692-80A1-4D3B-B1CB-82CF3A3BB219}" destId="{CFC12935-FA76-43CE-A654-D62000055AED}" srcOrd="0" destOrd="0" presId="urn:microsoft.com/office/officeart/2005/8/layout/orgChart1"/>
    <dgm:cxn modelId="{35B03085-F010-4936-B1B2-0838B12C1339}" srcId="{7F3719B2-851F-434C-BB25-BA81F36DAA6F}" destId="{5890D31A-6AA3-421A-97E3-325EC33C90ED}" srcOrd="0" destOrd="0" parTransId="{4A8CA274-EAC4-4B23-86D3-36BA4FD1A87C}" sibTransId="{F5C9019F-0A04-4B4F-9648-F0B453FFE91E}"/>
    <dgm:cxn modelId="{A6380FD4-7DD9-4B74-9B27-1AADE4318716}" type="presOf" srcId="{C67C1E81-2D90-415F-A532-82EAAA3AAE7D}" destId="{5F91944E-EBF2-47FC-8225-B620C5CE0734}" srcOrd="0" destOrd="0" presId="urn:microsoft.com/office/officeart/2005/8/layout/orgChart1"/>
    <dgm:cxn modelId="{6B41EB7D-42DB-45A7-8DF6-73E5DAD8671D}" type="presParOf" srcId="{6E183D8E-E011-4499-8E67-3407EE95DCA0}" destId="{203821D4-2689-4D0A-B09A-FABAABB68F43}" srcOrd="0" destOrd="0" presId="urn:microsoft.com/office/officeart/2005/8/layout/orgChart1"/>
    <dgm:cxn modelId="{FE7FEF84-C746-4097-9A52-44085583CA10}" type="presParOf" srcId="{203821D4-2689-4D0A-B09A-FABAABB68F43}" destId="{266CB79D-991E-473F-8E7E-D7D3B46CA8FB}" srcOrd="0" destOrd="0" presId="urn:microsoft.com/office/officeart/2005/8/layout/orgChart1"/>
    <dgm:cxn modelId="{F79AF3AE-CC03-43E7-87A2-950666FA8E35}" type="presParOf" srcId="{266CB79D-991E-473F-8E7E-D7D3B46CA8FB}" destId="{3063E374-71B6-4787-8BA3-8D55AD592C7F}" srcOrd="0" destOrd="0" presId="urn:microsoft.com/office/officeart/2005/8/layout/orgChart1"/>
    <dgm:cxn modelId="{026AFC52-D45F-4E18-877E-61C25C7C540C}" type="presParOf" srcId="{266CB79D-991E-473F-8E7E-D7D3B46CA8FB}" destId="{15980257-B41F-4B02-BC49-17F9B5F948C1}" srcOrd="1" destOrd="0" presId="urn:microsoft.com/office/officeart/2005/8/layout/orgChart1"/>
    <dgm:cxn modelId="{A53C88FB-5F7B-496C-895D-CFAC8D1DF87D}" type="presParOf" srcId="{203821D4-2689-4D0A-B09A-FABAABB68F43}" destId="{37DFCF23-F28A-4C48-807C-EE02C0D44956}" srcOrd="1" destOrd="0" presId="urn:microsoft.com/office/officeart/2005/8/layout/orgChart1"/>
    <dgm:cxn modelId="{36B235E2-1723-45EA-B840-E557210AEBFA}" type="presParOf" srcId="{37DFCF23-F28A-4C48-807C-EE02C0D44956}" destId="{7C136D4E-A43E-4F01-AB3F-FAECAF2A1EA7}" srcOrd="0" destOrd="0" presId="urn:microsoft.com/office/officeart/2005/8/layout/orgChart1"/>
    <dgm:cxn modelId="{5E568918-D161-4869-B38C-B0518FFE658E}" type="presParOf" srcId="{37DFCF23-F28A-4C48-807C-EE02C0D44956}" destId="{09ED2E4B-7962-41D2-AFA2-55FC0610415A}" srcOrd="1" destOrd="0" presId="urn:microsoft.com/office/officeart/2005/8/layout/orgChart1"/>
    <dgm:cxn modelId="{7B0B33EC-7835-4A11-8D59-CECD9712EDCC}" type="presParOf" srcId="{09ED2E4B-7962-41D2-AFA2-55FC0610415A}" destId="{054AF8C1-6037-44E4-90CA-A7B2ECD5B3A0}" srcOrd="0" destOrd="0" presId="urn:microsoft.com/office/officeart/2005/8/layout/orgChart1"/>
    <dgm:cxn modelId="{D1D2A3DD-0FE8-4969-B797-A82B77E07381}" type="presParOf" srcId="{054AF8C1-6037-44E4-90CA-A7B2ECD5B3A0}" destId="{F4F42914-E739-4FCD-A480-82E6CFD8BC12}" srcOrd="0" destOrd="0" presId="urn:microsoft.com/office/officeart/2005/8/layout/orgChart1"/>
    <dgm:cxn modelId="{BD93743E-58BE-4EDE-A0B8-CF99FBCD549A}" type="presParOf" srcId="{054AF8C1-6037-44E4-90CA-A7B2ECD5B3A0}" destId="{53B248BD-6B56-4DD4-9E81-F68FBA2F4847}" srcOrd="1" destOrd="0" presId="urn:microsoft.com/office/officeart/2005/8/layout/orgChart1"/>
    <dgm:cxn modelId="{030C57ED-DB7A-4ABD-B9FA-5E64190C3E5E}" type="presParOf" srcId="{09ED2E4B-7962-41D2-AFA2-55FC0610415A}" destId="{1AF4CC8E-8944-4DFA-AF77-D1D6FA7FE4C7}" srcOrd="1" destOrd="0" presId="urn:microsoft.com/office/officeart/2005/8/layout/orgChart1"/>
    <dgm:cxn modelId="{451EF401-30DC-4F61-98C6-C57E5F804BE1}" type="presParOf" srcId="{1AF4CC8E-8944-4DFA-AF77-D1D6FA7FE4C7}" destId="{74D4DED6-48A4-4EA7-BDE9-CE824060D9C8}" srcOrd="0" destOrd="0" presId="urn:microsoft.com/office/officeart/2005/8/layout/orgChart1"/>
    <dgm:cxn modelId="{49DC5F52-A784-4243-BD05-B8B78F971639}" type="presParOf" srcId="{1AF4CC8E-8944-4DFA-AF77-D1D6FA7FE4C7}" destId="{1EB3E379-8DE7-4296-8494-94DB277C5868}" srcOrd="1" destOrd="0" presId="urn:microsoft.com/office/officeart/2005/8/layout/orgChart1"/>
    <dgm:cxn modelId="{E4FD72F4-21C7-48A0-8712-4F18201988BA}" type="presParOf" srcId="{1EB3E379-8DE7-4296-8494-94DB277C5868}" destId="{885BC31A-C43E-4CBA-8A8B-05382200EEB8}" srcOrd="0" destOrd="0" presId="urn:microsoft.com/office/officeart/2005/8/layout/orgChart1"/>
    <dgm:cxn modelId="{EAC3A9EB-E28C-4DC9-9E48-483C8550E237}" type="presParOf" srcId="{885BC31A-C43E-4CBA-8A8B-05382200EEB8}" destId="{C768F7BC-468C-43CE-887D-97B9764CC03A}" srcOrd="0" destOrd="0" presId="urn:microsoft.com/office/officeart/2005/8/layout/orgChart1"/>
    <dgm:cxn modelId="{51CAB40E-32AD-4D67-AAB0-90A12F92BF78}" type="presParOf" srcId="{885BC31A-C43E-4CBA-8A8B-05382200EEB8}" destId="{F0A039FE-5EC9-4D69-B524-613BDB0DE7A4}" srcOrd="1" destOrd="0" presId="urn:microsoft.com/office/officeart/2005/8/layout/orgChart1"/>
    <dgm:cxn modelId="{036B53DF-CB99-4D82-918E-43A2D99A91E7}" type="presParOf" srcId="{1EB3E379-8DE7-4296-8494-94DB277C5868}" destId="{105B0BDD-5CBC-4EB4-8DF9-16011F8F85CE}" srcOrd="1" destOrd="0" presId="urn:microsoft.com/office/officeart/2005/8/layout/orgChart1"/>
    <dgm:cxn modelId="{4E3C5010-A2CB-4E75-B880-41A56B56F1A8}" type="presParOf" srcId="{1EB3E379-8DE7-4296-8494-94DB277C5868}" destId="{046C70ED-34D8-4EAD-AFD5-D7DECF7418F5}" srcOrd="2" destOrd="0" presId="urn:microsoft.com/office/officeart/2005/8/layout/orgChart1"/>
    <dgm:cxn modelId="{4C809349-B95B-4696-BCA9-002AB5088C18}" type="presParOf" srcId="{09ED2E4B-7962-41D2-AFA2-55FC0610415A}" destId="{B5552C69-0B19-45E3-87A3-C041F6B000BB}" srcOrd="2" destOrd="0" presId="urn:microsoft.com/office/officeart/2005/8/layout/orgChart1"/>
    <dgm:cxn modelId="{49AC8561-BAFE-448C-98A8-214256409851}" type="presParOf" srcId="{37DFCF23-F28A-4C48-807C-EE02C0D44956}" destId="{23D92AA3-6C6C-46CC-AD89-FC2818D01152}" srcOrd="2" destOrd="0" presId="urn:microsoft.com/office/officeart/2005/8/layout/orgChart1"/>
    <dgm:cxn modelId="{1789E1DF-9322-4D89-9EA4-9D14517C4E4B}" type="presParOf" srcId="{37DFCF23-F28A-4C48-807C-EE02C0D44956}" destId="{778C9FF3-983A-4F7C-A711-E9A76E053BAD}" srcOrd="3" destOrd="0" presId="urn:microsoft.com/office/officeart/2005/8/layout/orgChart1"/>
    <dgm:cxn modelId="{1C3AC97B-A118-4448-A082-5390A2754EBD}" type="presParOf" srcId="{778C9FF3-983A-4F7C-A711-E9A76E053BAD}" destId="{DF9E1CF3-9F3E-410A-A06C-911A3C64053B}" srcOrd="0" destOrd="0" presId="urn:microsoft.com/office/officeart/2005/8/layout/orgChart1"/>
    <dgm:cxn modelId="{8C7AF587-FF8D-46E5-90F5-44A8B6271219}" type="presParOf" srcId="{DF9E1CF3-9F3E-410A-A06C-911A3C64053B}" destId="{EBCE5370-0C20-4F41-B9E0-10907696B378}" srcOrd="0" destOrd="0" presId="urn:microsoft.com/office/officeart/2005/8/layout/orgChart1"/>
    <dgm:cxn modelId="{D1B4BB71-1DC6-48A8-B0DF-E7A35AB27BF6}" type="presParOf" srcId="{DF9E1CF3-9F3E-410A-A06C-911A3C64053B}" destId="{AD37E83F-21A2-4375-BEBC-A09A1B1F690A}" srcOrd="1" destOrd="0" presId="urn:microsoft.com/office/officeart/2005/8/layout/orgChart1"/>
    <dgm:cxn modelId="{18FAF38A-966E-4550-A411-31C47C550788}" type="presParOf" srcId="{778C9FF3-983A-4F7C-A711-E9A76E053BAD}" destId="{65E765F1-8E53-45F4-8742-D599CEFA7C24}" srcOrd="1" destOrd="0" presId="urn:microsoft.com/office/officeart/2005/8/layout/orgChart1"/>
    <dgm:cxn modelId="{6A56A471-6B53-409E-86F8-638B618FC4EF}" type="presParOf" srcId="{65E765F1-8E53-45F4-8742-D599CEFA7C24}" destId="{E3F6BF18-92BE-4275-9BF8-5B7FAAE3BFDD}" srcOrd="0" destOrd="0" presId="urn:microsoft.com/office/officeart/2005/8/layout/orgChart1"/>
    <dgm:cxn modelId="{7D36E2A2-DE52-4516-9B22-DA0AD1E59F32}" type="presParOf" srcId="{65E765F1-8E53-45F4-8742-D599CEFA7C24}" destId="{B6A21EFF-61B6-4F2E-AA67-1E5B97756E28}" srcOrd="1" destOrd="0" presId="urn:microsoft.com/office/officeart/2005/8/layout/orgChart1"/>
    <dgm:cxn modelId="{EB416799-6E50-4610-A7B1-A03826FF8A1E}" type="presParOf" srcId="{B6A21EFF-61B6-4F2E-AA67-1E5B97756E28}" destId="{6CD92D87-7D92-4384-8340-1D1CE678A0D9}" srcOrd="0" destOrd="0" presId="urn:microsoft.com/office/officeart/2005/8/layout/orgChart1"/>
    <dgm:cxn modelId="{F8281F8E-AA9B-4594-AEA0-6647E47B1198}" type="presParOf" srcId="{6CD92D87-7D92-4384-8340-1D1CE678A0D9}" destId="{CFC12935-FA76-43CE-A654-D62000055AED}" srcOrd="0" destOrd="0" presId="urn:microsoft.com/office/officeart/2005/8/layout/orgChart1"/>
    <dgm:cxn modelId="{4D5DA912-61D0-41D9-A2F1-48A17DB3EF39}" type="presParOf" srcId="{6CD92D87-7D92-4384-8340-1D1CE678A0D9}" destId="{20764D64-408B-4C38-B584-F7CB43EB5B86}" srcOrd="1" destOrd="0" presId="urn:microsoft.com/office/officeart/2005/8/layout/orgChart1"/>
    <dgm:cxn modelId="{472065CA-20FF-4331-AD76-9FC7E6AAB9EF}" type="presParOf" srcId="{B6A21EFF-61B6-4F2E-AA67-1E5B97756E28}" destId="{D00189E3-D461-4944-BD45-EB16D8DEF216}" srcOrd="1" destOrd="0" presId="urn:microsoft.com/office/officeart/2005/8/layout/orgChart1"/>
    <dgm:cxn modelId="{B8DDD803-A7ED-441D-A831-6336B2D3B71D}" type="presParOf" srcId="{D00189E3-D461-4944-BD45-EB16D8DEF216}" destId="{80B8E886-471E-46F7-BD4C-060C0C4338E7}" srcOrd="0" destOrd="0" presId="urn:microsoft.com/office/officeart/2005/8/layout/orgChart1"/>
    <dgm:cxn modelId="{5C968C22-8ABC-4120-87EE-7E870179887D}" type="presParOf" srcId="{D00189E3-D461-4944-BD45-EB16D8DEF216}" destId="{1FBCEBF1-16F4-4FA6-9A45-4BDBB06EE777}" srcOrd="1" destOrd="0" presId="urn:microsoft.com/office/officeart/2005/8/layout/orgChart1"/>
    <dgm:cxn modelId="{6CFC473C-D212-4D44-938D-28D1B01A98B3}" type="presParOf" srcId="{1FBCEBF1-16F4-4FA6-9A45-4BDBB06EE777}" destId="{E3805313-566F-40F9-B3FD-D8D5CA21E9DD}" srcOrd="0" destOrd="0" presId="urn:microsoft.com/office/officeart/2005/8/layout/orgChart1"/>
    <dgm:cxn modelId="{599D2086-A6A8-4C93-B68E-7AA6783EB4AB}" type="presParOf" srcId="{E3805313-566F-40F9-B3FD-D8D5CA21E9DD}" destId="{E3949459-51AF-45E5-9635-6DF4B97E64DC}" srcOrd="0" destOrd="0" presId="urn:microsoft.com/office/officeart/2005/8/layout/orgChart1"/>
    <dgm:cxn modelId="{9DCD35F6-FA76-4ED7-A92B-70FE1FF0BEB3}" type="presParOf" srcId="{E3805313-566F-40F9-B3FD-D8D5CA21E9DD}" destId="{607E87C6-731B-41FE-AF5A-E919FFEA2713}" srcOrd="1" destOrd="0" presId="urn:microsoft.com/office/officeart/2005/8/layout/orgChart1"/>
    <dgm:cxn modelId="{75BFEB2E-9CA5-42D8-BE5F-592D45439A46}" type="presParOf" srcId="{1FBCEBF1-16F4-4FA6-9A45-4BDBB06EE777}" destId="{07D0BE19-70FA-44C6-8B1C-EC2A0E507A8A}" srcOrd="1" destOrd="0" presId="urn:microsoft.com/office/officeart/2005/8/layout/orgChart1"/>
    <dgm:cxn modelId="{A85BCABD-ADE9-4998-9AC8-76EE8AE19760}" type="presParOf" srcId="{1FBCEBF1-16F4-4FA6-9A45-4BDBB06EE777}" destId="{4DE262D9-400A-48BA-8D71-B88257DD7616}" srcOrd="2" destOrd="0" presId="urn:microsoft.com/office/officeart/2005/8/layout/orgChart1"/>
    <dgm:cxn modelId="{F1A09C9F-0108-48F0-AFFA-1734414E31F6}" type="presParOf" srcId="{D00189E3-D461-4944-BD45-EB16D8DEF216}" destId="{03CFC9B6-5D2E-45A0-811C-36275C186958}" srcOrd="2" destOrd="0" presId="urn:microsoft.com/office/officeart/2005/8/layout/orgChart1"/>
    <dgm:cxn modelId="{C7800141-027B-49CD-BDC7-34D3FE306413}" type="presParOf" srcId="{D00189E3-D461-4944-BD45-EB16D8DEF216}" destId="{3FACBA53-9696-444B-A330-64DA9871AA75}" srcOrd="3" destOrd="0" presId="urn:microsoft.com/office/officeart/2005/8/layout/orgChart1"/>
    <dgm:cxn modelId="{0A648442-EE1E-43C8-8601-3C5DA3A41F83}" type="presParOf" srcId="{3FACBA53-9696-444B-A330-64DA9871AA75}" destId="{527FF51A-E8D1-4759-A337-E105C57F9017}" srcOrd="0" destOrd="0" presId="urn:microsoft.com/office/officeart/2005/8/layout/orgChart1"/>
    <dgm:cxn modelId="{64579AD5-DD2F-41B1-9537-C237688D2685}" type="presParOf" srcId="{527FF51A-E8D1-4759-A337-E105C57F9017}" destId="{9211FC2D-7389-463F-9B18-223900F0C44B}" srcOrd="0" destOrd="0" presId="urn:microsoft.com/office/officeart/2005/8/layout/orgChart1"/>
    <dgm:cxn modelId="{626B8509-C603-4A1F-9906-BF4726951B91}" type="presParOf" srcId="{527FF51A-E8D1-4759-A337-E105C57F9017}" destId="{38B23F08-6503-4195-856B-BC8A4317AE8A}" srcOrd="1" destOrd="0" presId="urn:microsoft.com/office/officeart/2005/8/layout/orgChart1"/>
    <dgm:cxn modelId="{EE27A3F6-A4FE-44D3-AF75-8F549753C76E}" type="presParOf" srcId="{3FACBA53-9696-444B-A330-64DA9871AA75}" destId="{B16FD447-FCDD-460D-999C-EEC83D4C1380}" srcOrd="1" destOrd="0" presId="urn:microsoft.com/office/officeart/2005/8/layout/orgChart1"/>
    <dgm:cxn modelId="{C55A9C3C-40C4-47C1-8B1D-D8A91D79B118}" type="presParOf" srcId="{3FACBA53-9696-444B-A330-64DA9871AA75}" destId="{DC799100-33B1-442C-8C8F-48155B308FBC}" srcOrd="2" destOrd="0" presId="urn:microsoft.com/office/officeart/2005/8/layout/orgChart1"/>
    <dgm:cxn modelId="{7E9B1319-C41D-4BCD-BEE4-6D1C1D78F7B1}" type="presParOf" srcId="{D00189E3-D461-4944-BD45-EB16D8DEF216}" destId="{AC5BED33-92A2-4F88-83BA-333984C4048F}" srcOrd="4" destOrd="0" presId="urn:microsoft.com/office/officeart/2005/8/layout/orgChart1"/>
    <dgm:cxn modelId="{208EF108-4306-43BF-AA66-D7C60339499E}" type="presParOf" srcId="{D00189E3-D461-4944-BD45-EB16D8DEF216}" destId="{F9948D75-7900-4253-8BF1-DD72745613BE}" srcOrd="5" destOrd="0" presId="urn:microsoft.com/office/officeart/2005/8/layout/orgChart1"/>
    <dgm:cxn modelId="{0739ACA8-65C2-4B41-AC10-3695119A47AB}" type="presParOf" srcId="{F9948D75-7900-4253-8BF1-DD72745613BE}" destId="{2A7E0924-934A-4C4A-AA5C-839663B8CDB9}" srcOrd="0" destOrd="0" presId="urn:microsoft.com/office/officeart/2005/8/layout/orgChart1"/>
    <dgm:cxn modelId="{F9AA4069-1560-4572-9B52-ABEA72C5D1C6}" type="presParOf" srcId="{2A7E0924-934A-4C4A-AA5C-839663B8CDB9}" destId="{AD2F50F0-6E07-4BF7-8428-59214A48AAAF}" srcOrd="0" destOrd="0" presId="urn:microsoft.com/office/officeart/2005/8/layout/orgChart1"/>
    <dgm:cxn modelId="{39F0CC9B-60FE-4730-96A3-7FCCF413F5B3}" type="presParOf" srcId="{2A7E0924-934A-4C4A-AA5C-839663B8CDB9}" destId="{6B0B7460-6AA0-4253-A969-708971B032A3}" srcOrd="1" destOrd="0" presId="urn:microsoft.com/office/officeart/2005/8/layout/orgChart1"/>
    <dgm:cxn modelId="{1D8F2F4F-9E31-48FF-A266-BBE8CF743926}" type="presParOf" srcId="{F9948D75-7900-4253-8BF1-DD72745613BE}" destId="{5CCA9A09-0056-4AF3-8CF7-20295014FCA0}" srcOrd="1" destOrd="0" presId="urn:microsoft.com/office/officeart/2005/8/layout/orgChart1"/>
    <dgm:cxn modelId="{91C150AD-4942-45E3-8B17-D204E0578F38}" type="presParOf" srcId="{F9948D75-7900-4253-8BF1-DD72745613BE}" destId="{7EE517B5-068C-48C2-9008-3674DA0FF410}" srcOrd="2" destOrd="0" presId="urn:microsoft.com/office/officeart/2005/8/layout/orgChart1"/>
    <dgm:cxn modelId="{71955149-ABCC-4D31-BA45-126CE40F5B83}" type="presParOf" srcId="{B6A21EFF-61B6-4F2E-AA67-1E5B97756E28}" destId="{8F550C22-BA59-476A-AACE-96C330F55B98}" srcOrd="2" destOrd="0" presId="urn:microsoft.com/office/officeart/2005/8/layout/orgChart1"/>
    <dgm:cxn modelId="{551F8256-A6FB-4E95-A771-09D051A55300}" type="presParOf" srcId="{65E765F1-8E53-45F4-8742-D599CEFA7C24}" destId="{D3052B9D-5847-4C5A-B799-313D2E198992}" srcOrd="2" destOrd="0" presId="urn:microsoft.com/office/officeart/2005/8/layout/orgChart1"/>
    <dgm:cxn modelId="{A651C1B3-ECB8-414B-BBC0-6359BB424FE5}" type="presParOf" srcId="{65E765F1-8E53-45F4-8742-D599CEFA7C24}" destId="{D8544210-C8E3-4574-9651-F9B61AB49C55}" srcOrd="3" destOrd="0" presId="urn:microsoft.com/office/officeart/2005/8/layout/orgChart1"/>
    <dgm:cxn modelId="{3D3C284E-371F-46B6-8DC3-9633447ACA72}" type="presParOf" srcId="{D8544210-C8E3-4574-9651-F9B61AB49C55}" destId="{CBEF466F-A356-4D99-9775-337DBFDCB03C}" srcOrd="0" destOrd="0" presId="urn:microsoft.com/office/officeart/2005/8/layout/orgChart1"/>
    <dgm:cxn modelId="{D19AAE3A-F65C-41CE-A406-3E1EC6D1BCC2}" type="presParOf" srcId="{CBEF466F-A356-4D99-9775-337DBFDCB03C}" destId="{32CF6F1E-4D3F-412D-865E-FE18960A3601}" srcOrd="0" destOrd="0" presId="urn:microsoft.com/office/officeart/2005/8/layout/orgChart1"/>
    <dgm:cxn modelId="{369E9958-3DBB-4CBD-8F79-2A07678ECCFA}" type="presParOf" srcId="{CBEF466F-A356-4D99-9775-337DBFDCB03C}" destId="{4EA8C3AA-2B6F-42E0-BE3C-D06488537E04}" srcOrd="1" destOrd="0" presId="urn:microsoft.com/office/officeart/2005/8/layout/orgChart1"/>
    <dgm:cxn modelId="{80A791A8-DF42-4912-8472-A3ABBA1D96A3}" type="presParOf" srcId="{D8544210-C8E3-4574-9651-F9B61AB49C55}" destId="{D6FA8E24-2DC8-4CBD-A7C8-5F0D7397C482}" srcOrd="1" destOrd="0" presId="urn:microsoft.com/office/officeart/2005/8/layout/orgChart1"/>
    <dgm:cxn modelId="{971F1C83-4FCE-4A7A-ACC4-D24014EC93F1}" type="presParOf" srcId="{D6FA8E24-2DC8-4CBD-A7C8-5F0D7397C482}" destId="{FF176D12-262C-48CB-A324-26E6E566578F}" srcOrd="0" destOrd="0" presId="urn:microsoft.com/office/officeart/2005/8/layout/orgChart1"/>
    <dgm:cxn modelId="{AE6000CC-ECCF-4FFE-B2BB-A39BF6D14550}" type="presParOf" srcId="{D6FA8E24-2DC8-4CBD-A7C8-5F0D7397C482}" destId="{84956A82-BCB1-4B50-A3B0-DECBB30734E1}" srcOrd="1" destOrd="0" presId="urn:microsoft.com/office/officeart/2005/8/layout/orgChart1"/>
    <dgm:cxn modelId="{4576FE81-F03C-4977-8576-D415D4C49565}" type="presParOf" srcId="{84956A82-BCB1-4B50-A3B0-DECBB30734E1}" destId="{A89F1FFE-2719-4BA9-8101-780258E7CDA2}" srcOrd="0" destOrd="0" presId="urn:microsoft.com/office/officeart/2005/8/layout/orgChart1"/>
    <dgm:cxn modelId="{AC0C8C1D-C40C-4060-873A-F374F190B597}" type="presParOf" srcId="{A89F1FFE-2719-4BA9-8101-780258E7CDA2}" destId="{7D035DA6-B101-4551-97E0-2DFBC982EE69}" srcOrd="0" destOrd="0" presId="urn:microsoft.com/office/officeart/2005/8/layout/orgChart1"/>
    <dgm:cxn modelId="{CD2746A4-8CFB-4D00-AFAB-1DBA640AF934}" type="presParOf" srcId="{A89F1FFE-2719-4BA9-8101-780258E7CDA2}" destId="{8E051027-2424-44D5-B4D5-58FB89AB2354}" srcOrd="1" destOrd="0" presId="urn:microsoft.com/office/officeart/2005/8/layout/orgChart1"/>
    <dgm:cxn modelId="{D5CB1EB9-62FC-483C-885F-BDB42F3563A6}" type="presParOf" srcId="{84956A82-BCB1-4B50-A3B0-DECBB30734E1}" destId="{B24B6034-8BBC-4A5F-8E65-4370A699B2EB}" srcOrd="1" destOrd="0" presId="urn:microsoft.com/office/officeart/2005/8/layout/orgChart1"/>
    <dgm:cxn modelId="{ED376B4E-7F3F-48DB-9112-194DE575D260}" type="presParOf" srcId="{B24B6034-8BBC-4A5F-8E65-4370A699B2EB}" destId="{7BBC542E-8917-4F33-8E8E-64A633B5498F}" srcOrd="0" destOrd="0" presId="urn:microsoft.com/office/officeart/2005/8/layout/orgChart1"/>
    <dgm:cxn modelId="{AF3781F1-C210-40E6-8111-60B33F2A2FC4}" type="presParOf" srcId="{B24B6034-8BBC-4A5F-8E65-4370A699B2EB}" destId="{A56DC5BF-1F62-4CA2-ACAA-2283F243F300}" srcOrd="1" destOrd="0" presId="urn:microsoft.com/office/officeart/2005/8/layout/orgChart1"/>
    <dgm:cxn modelId="{5BF4A478-B7DE-48DD-B6FA-26623AF06123}" type="presParOf" srcId="{A56DC5BF-1F62-4CA2-ACAA-2283F243F300}" destId="{F301635E-D66B-48EB-9696-8E90DEEE5C24}" srcOrd="0" destOrd="0" presId="urn:microsoft.com/office/officeart/2005/8/layout/orgChart1"/>
    <dgm:cxn modelId="{A9E6E839-049A-4A68-A620-36E30009AAC7}" type="presParOf" srcId="{F301635E-D66B-48EB-9696-8E90DEEE5C24}" destId="{8252AE07-BCC4-45BD-AFB3-0A3E415D0D5F}" srcOrd="0" destOrd="0" presId="urn:microsoft.com/office/officeart/2005/8/layout/orgChart1"/>
    <dgm:cxn modelId="{EA880934-DC77-4BE7-B650-CC4AA4D4BA0C}" type="presParOf" srcId="{F301635E-D66B-48EB-9696-8E90DEEE5C24}" destId="{C7B4E062-2FE3-4F41-94C4-683DADAEA97C}" srcOrd="1" destOrd="0" presId="urn:microsoft.com/office/officeart/2005/8/layout/orgChart1"/>
    <dgm:cxn modelId="{AA6F0F7F-268D-479C-8588-AD50BCB24866}" type="presParOf" srcId="{A56DC5BF-1F62-4CA2-ACAA-2283F243F300}" destId="{018BD589-F344-40C1-A456-A5498A8773F9}" srcOrd="1" destOrd="0" presId="urn:microsoft.com/office/officeart/2005/8/layout/orgChart1"/>
    <dgm:cxn modelId="{847BAFE2-7F05-48DF-B3B5-C2175EA5A77B}" type="presParOf" srcId="{A56DC5BF-1F62-4CA2-ACAA-2283F243F300}" destId="{6B15922D-BCA4-4ACB-AFDD-B65DAA475EE6}" srcOrd="2" destOrd="0" presId="urn:microsoft.com/office/officeart/2005/8/layout/orgChart1"/>
    <dgm:cxn modelId="{8F5515BF-835E-44F8-87E0-3108E10CC00E}" type="presParOf" srcId="{84956A82-BCB1-4B50-A3B0-DECBB30734E1}" destId="{89EE8641-FFA4-4FCD-A426-B5B585D9858A}" srcOrd="2" destOrd="0" presId="urn:microsoft.com/office/officeart/2005/8/layout/orgChart1"/>
    <dgm:cxn modelId="{5AB7BF23-DC63-4DAE-BC30-243C6D3EEC7C}" type="presParOf" srcId="{D6FA8E24-2DC8-4CBD-A7C8-5F0D7397C482}" destId="{8B40D668-02A5-439C-83F0-A4E6406F233C}" srcOrd="2" destOrd="0" presId="urn:microsoft.com/office/officeart/2005/8/layout/orgChart1"/>
    <dgm:cxn modelId="{E88ED640-392B-4776-8DC4-5B38EB427006}" type="presParOf" srcId="{D6FA8E24-2DC8-4CBD-A7C8-5F0D7397C482}" destId="{B20CB407-C432-46B2-BC1B-A12864C11CDB}" srcOrd="3" destOrd="0" presId="urn:microsoft.com/office/officeart/2005/8/layout/orgChart1"/>
    <dgm:cxn modelId="{402CA284-DACC-49DB-86E2-4C763324F51F}" type="presParOf" srcId="{B20CB407-C432-46B2-BC1B-A12864C11CDB}" destId="{352977B6-0CBD-4780-A752-21A1AE8CE18E}" srcOrd="0" destOrd="0" presId="urn:microsoft.com/office/officeart/2005/8/layout/orgChart1"/>
    <dgm:cxn modelId="{914448EA-9F93-4927-B091-51411473C4DF}" type="presParOf" srcId="{352977B6-0CBD-4780-A752-21A1AE8CE18E}" destId="{6C77939A-77C9-454A-AB5D-082CEA2D5009}" srcOrd="0" destOrd="0" presId="urn:microsoft.com/office/officeart/2005/8/layout/orgChart1"/>
    <dgm:cxn modelId="{34BBC25C-98E0-4F9F-A17B-839F15BE3652}" type="presParOf" srcId="{352977B6-0CBD-4780-A752-21A1AE8CE18E}" destId="{598C1769-EB5C-4382-81B7-663CD3114CCE}" srcOrd="1" destOrd="0" presId="urn:microsoft.com/office/officeart/2005/8/layout/orgChart1"/>
    <dgm:cxn modelId="{A691CABC-FD1D-43A7-BBD4-7AB81B08E59C}" type="presParOf" srcId="{B20CB407-C432-46B2-BC1B-A12864C11CDB}" destId="{8BE3FA8E-DA12-4F6D-96BE-29AFEC2E54FD}" srcOrd="1" destOrd="0" presId="urn:microsoft.com/office/officeart/2005/8/layout/orgChart1"/>
    <dgm:cxn modelId="{7E789CD8-5A9A-4328-920D-C866E2E32EA4}" type="presParOf" srcId="{B20CB407-C432-46B2-BC1B-A12864C11CDB}" destId="{216304D0-C430-4858-97FD-5A81699CEE78}" srcOrd="2" destOrd="0" presId="urn:microsoft.com/office/officeart/2005/8/layout/orgChart1"/>
    <dgm:cxn modelId="{8E9D991F-72A4-4F58-B44C-C97D193D8721}" type="presParOf" srcId="{D8544210-C8E3-4574-9651-F9B61AB49C55}" destId="{5A1C18D7-0645-455A-B1CE-33CBA69452AE}" srcOrd="2" destOrd="0" presId="urn:microsoft.com/office/officeart/2005/8/layout/orgChart1"/>
    <dgm:cxn modelId="{1D517EEA-3C8C-4EA1-8582-213686208B3B}" type="presParOf" srcId="{65E765F1-8E53-45F4-8742-D599CEFA7C24}" destId="{8B92F94A-FC30-487A-9B56-BB61E47DABEA}" srcOrd="4" destOrd="0" presId="urn:microsoft.com/office/officeart/2005/8/layout/orgChart1"/>
    <dgm:cxn modelId="{3FCDD37D-4D8F-424A-98F0-8F57959DA5B1}" type="presParOf" srcId="{65E765F1-8E53-45F4-8742-D599CEFA7C24}" destId="{E988EFAC-7D7E-44E6-8119-D84610907C41}" srcOrd="5" destOrd="0" presId="urn:microsoft.com/office/officeart/2005/8/layout/orgChart1"/>
    <dgm:cxn modelId="{54B05BA4-4864-4AFB-80BD-FFFD71143534}" type="presParOf" srcId="{E988EFAC-7D7E-44E6-8119-D84610907C41}" destId="{9F9A2DB3-1E54-47A8-A9AD-725A24844362}" srcOrd="0" destOrd="0" presId="urn:microsoft.com/office/officeart/2005/8/layout/orgChart1"/>
    <dgm:cxn modelId="{96EBDD3E-78F8-4CAD-BD54-06542620FFA3}" type="presParOf" srcId="{9F9A2DB3-1E54-47A8-A9AD-725A24844362}" destId="{5F91944E-EBF2-47FC-8225-B620C5CE0734}" srcOrd="0" destOrd="0" presId="urn:microsoft.com/office/officeart/2005/8/layout/orgChart1"/>
    <dgm:cxn modelId="{B4968F43-92C1-4CAD-AC43-3E4BA79A0EE9}" type="presParOf" srcId="{9F9A2DB3-1E54-47A8-A9AD-725A24844362}" destId="{CC2C6A10-EF0B-4CDF-9B47-50506B58E574}" srcOrd="1" destOrd="0" presId="urn:microsoft.com/office/officeart/2005/8/layout/orgChart1"/>
    <dgm:cxn modelId="{F9820335-1ABE-4821-BF49-B00690842CA3}" type="presParOf" srcId="{E988EFAC-7D7E-44E6-8119-D84610907C41}" destId="{9A55B1B9-1538-4D5A-982B-84215C339034}" srcOrd="1" destOrd="0" presId="urn:microsoft.com/office/officeart/2005/8/layout/orgChart1"/>
    <dgm:cxn modelId="{E40DAFA0-0ADB-4939-98B4-C2BAD10C24F4}" type="presParOf" srcId="{9A55B1B9-1538-4D5A-982B-84215C339034}" destId="{1F69BA38-0786-4688-9C1E-7FC0B55E7C41}" srcOrd="0" destOrd="0" presId="urn:microsoft.com/office/officeart/2005/8/layout/orgChart1"/>
    <dgm:cxn modelId="{B10D5E2E-EF9F-4381-89B1-77906E4625AB}" type="presParOf" srcId="{9A55B1B9-1538-4D5A-982B-84215C339034}" destId="{BC1FD431-682E-4624-8298-E3ADD6DF293C}" srcOrd="1" destOrd="0" presId="urn:microsoft.com/office/officeart/2005/8/layout/orgChart1"/>
    <dgm:cxn modelId="{AF42CB3A-AD14-4A66-9B5D-2F6E1230549B}" type="presParOf" srcId="{BC1FD431-682E-4624-8298-E3ADD6DF293C}" destId="{31313141-A4C4-4A41-8004-D5A0FB0D930C}" srcOrd="0" destOrd="0" presId="urn:microsoft.com/office/officeart/2005/8/layout/orgChart1"/>
    <dgm:cxn modelId="{37D0F84D-8E0B-43B2-8ABC-0D3ED837EE94}" type="presParOf" srcId="{31313141-A4C4-4A41-8004-D5A0FB0D930C}" destId="{989BDBE5-6E9D-4DFB-A531-EE3BC6FBF284}" srcOrd="0" destOrd="0" presId="urn:microsoft.com/office/officeart/2005/8/layout/orgChart1"/>
    <dgm:cxn modelId="{E8270352-C658-4DEB-807A-94BB119C6F7F}" type="presParOf" srcId="{31313141-A4C4-4A41-8004-D5A0FB0D930C}" destId="{F500E3DC-0D0E-4F3F-86B0-51AB543F75ED}" srcOrd="1" destOrd="0" presId="urn:microsoft.com/office/officeart/2005/8/layout/orgChart1"/>
    <dgm:cxn modelId="{4C1B4E35-FD1F-44A0-8543-9EC8D7E67D0A}" type="presParOf" srcId="{BC1FD431-682E-4624-8298-E3ADD6DF293C}" destId="{AD3C24B8-9FAD-4956-96A2-D2BF5087C812}" srcOrd="1" destOrd="0" presId="urn:microsoft.com/office/officeart/2005/8/layout/orgChart1"/>
    <dgm:cxn modelId="{B9105EE1-C827-456F-8652-27D51E92ACB1}" type="presParOf" srcId="{BC1FD431-682E-4624-8298-E3ADD6DF293C}" destId="{2E494F05-FA54-477D-B7F1-0DE1E301FED0}" srcOrd="2" destOrd="0" presId="urn:microsoft.com/office/officeart/2005/8/layout/orgChart1"/>
    <dgm:cxn modelId="{9D212EBA-0FA7-4A5F-BEFA-67333A3E0794}" type="presParOf" srcId="{9A55B1B9-1538-4D5A-982B-84215C339034}" destId="{052F1BA4-2E79-425B-9915-34B5BE8CF3C6}" srcOrd="2" destOrd="0" presId="urn:microsoft.com/office/officeart/2005/8/layout/orgChart1"/>
    <dgm:cxn modelId="{087B6E67-891A-4AB4-B1F7-2ED27F3B7E00}" type="presParOf" srcId="{9A55B1B9-1538-4D5A-982B-84215C339034}" destId="{F16B717B-5B23-4F86-B798-1A4482CBAFFB}" srcOrd="3" destOrd="0" presId="urn:microsoft.com/office/officeart/2005/8/layout/orgChart1"/>
    <dgm:cxn modelId="{EB411299-89A1-44C5-AE20-3AEA64386D5C}" type="presParOf" srcId="{F16B717B-5B23-4F86-B798-1A4482CBAFFB}" destId="{BA5BD775-0C4D-4A93-A578-4E0C7F5EBF80}" srcOrd="0" destOrd="0" presId="urn:microsoft.com/office/officeart/2005/8/layout/orgChart1"/>
    <dgm:cxn modelId="{0BF9A8CB-39DC-419A-812E-5D75F6D6103B}" type="presParOf" srcId="{BA5BD775-0C4D-4A93-A578-4E0C7F5EBF80}" destId="{0F06F196-8BE0-43C8-B54D-218024292E04}" srcOrd="0" destOrd="0" presId="urn:microsoft.com/office/officeart/2005/8/layout/orgChart1"/>
    <dgm:cxn modelId="{CB14E52F-3A14-46E0-8D5D-DBD707F9BF01}" type="presParOf" srcId="{BA5BD775-0C4D-4A93-A578-4E0C7F5EBF80}" destId="{0D1F83CB-9C6E-467B-AD1F-C61E92BCB2D6}" srcOrd="1" destOrd="0" presId="urn:microsoft.com/office/officeart/2005/8/layout/orgChart1"/>
    <dgm:cxn modelId="{D47C0D0D-F520-4889-87DE-62059F97DB8F}" type="presParOf" srcId="{F16B717B-5B23-4F86-B798-1A4482CBAFFB}" destId="{A09BEE5C-A9B6-42C7-B14B-65ADC8D90A2F}" srcOrd="1" destOrd="0" presId="urn:microsoft.com/office/officeart/2005/8/layout/orgChart1"/>
    <dgm:cxn modelId="{180EFF04-E175-4AEB-A093-4ECAEEF12800}" type="presParOf" srcId="{F16B717B-5B23-4F86-B798-1A4482CBAFFB}" destId="{D8837F50-9C66-497D-A2C6-D6CAAA12945A}" srcOrd="2" destOrd="0" presId="urn:microsoft.com/office/officeart/2005/8/layout/orgChart1"/>
    <dgm:cxn modelId="{6F737A0E-D66B-4948-882F-E36A7F58629E}" type="presParOf" srcId="{E988EFAC-7D7E-44E6-8119-D84610907C41}" destId="{342AA161-60ED-4259-8B66-43359942B7C6}" srcOrd="2" destOrd="0" presId="urn:microsoft.com/office/officeart/2005/8/layout/orgChart1"/>
    <dgm:cxn modelId="{8ED4B5DB-8454-4288-817D-EC71F33936B8}" type="presParOf" srcId="{778C9FF3-983A-4F7C-A711-E9A76E053BAD}" destId="{91F52C15-A1F2-456E-8123-3A744E497E93}" srcOrd="2" destOrd="0" presId="urn:microsoft.com/office/officeart/2005/8/layout/orgChart1"/>
    <dgm:cxn modelId="{A27803C4-9C0E-4263-945A-ED20FB911D48}" type="presParOf" srcId="{203821D4-2689-4D0A-B09A-FABAABB68F43}" destId="{E5C68331-AF11-4055-8013-DD6E5D481573}" srcOrd="2" destOrd="0" presId="urn:microsoft.com/office/officeart/2005/8/layout/orgChar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E9E89BB-E9D1-44EE-8D56-308CDD47EB91}" type="doc">
      <dgm:prSet loTypeId="urn:microsoft.com/office/officeart/2005/8/layout/default#2" loCatId="list" qsTypeId="urn:microsoft.com/office/officeart/2005/8/quickstyle/simple1" qsCatId="simple" csTypeId="urn:microsoft.com/office/officeart/2005/8/colors/accent0_1" csCatId="mainScheme" phldr="1"/>
      <dgm:spPr/>
      <dgm:t>
        <a:bodyPr/>
        <a:lstStyle/>
        <a:p>
          <a:endParaRPr lang="ru-RU"/>
        </a:p>
      </dgm:t>
    </dgm:pt>
    <dgm:pt modelId="{121BB9EC-EB90-4024-B49C-7A52DE7CB29F}">
      <dgm:prSet phldrT="[Текст]" custT="1"/>
      <dgm:spPr>
        <a:xfrm>
          <a:off x="369282" y="695"/>
          <a:ext cx="1100899" cy="66053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профессиональная адаптация молодых специалистов</a:t>
          </a:r>
        </a:p>
      </dgm:t>
    </dgm:pt>
    <dgm:pt modelId="{55856CEE-39D6-46BB-9B6E-4A33F94BBD46}" type="parTrans" cxnId="{DE02B4BE-3B0D-489D-AC05-0FFD81C8BC08}">
      <dgm:prSet/>
      <dgm:spPr/>
      <dgm:t>
        <a:bodyPr/>
        <a:lstStyle/>
        <a:p>
          <a:endParaRPr lang="ru-RU" sz="1200">
            <a:latin typeface="Times New Roman" pitchFamily="18" charset="0"/>
            <a:cs typeface="Times New Roman" pitchFamily="18" charset="0"/>
          </a:endParaRPr>
        </a:p>
      </dgm:t>
    </dgm:pt>
    <dgm:pt modelId="{54076B22-4183-44B0-8817-100BAE44E195}" type="sibTrans" cxnId="{DE02B4BE-3B0D-489D-AC05-0FFD81C8BC08}">
      <dgm:prSet/>
      <dgm:spPr/>
      <dgm:t>
        <a:bodyPr/>
        <a:lstStyle/>
        <a:p>
          <a:endParaRPr lang="ru-RU" sz="1200">
            <a:latin typeface="Times New Roman" pitchFamily="18" charset="0"/>
            <a:cs typeface="Times New Roman" pitchFamily="18" charset="0"/>
          </a:endParaRPr>
        </a:p>
      </dgm:t>
    </dgm:pt>
    <dgm:pt modelId="{2498554D-1C53-4EFD-9163-E7C7F03D4F0A}">
      <dgm:prSet phldrT="[Текст]" custT="1"/>
      <dgm:spPr>
        <a:xfrm>
          <a:off x="1580271" y="695"/>
          <a:ext cx="1100899" cy="66053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рост молодых специалистов</a:t>
          </a:r>
        </a:p>
      </dgm:t>
    </dgm:pt>
    <dgm:pt modelId="{E44A2919-5284-41E3-81FA-55F7B296915B}" type="parTrans" cxnId="{35082450-AC6D-4C1C-9AF3-24E896045EC5}">
      <dgm:prSet/>
      <dgm:spPr/>
      <dgm:t>
        <a:bodyPr/>
        <a:lstStyle/>
        <a:p>
          <a:endParaRPr lang="ru-RU" sz="1200">
            <a:latin typeface="Times New Roman" pitchFamily="18" charset="0"/>
            <a:cs typeface="Times New Roman" pitchFamily="18" charset="0"/>
          </a:endParaRPr>
        </a:p>
      </dgm:t>
    </dgm:pt>
    <dgm:pt modelId="{9C82031E-B6C1-43D3-AA48-279B0AF576AB}" type="sibTrans" cxnId="{35082450-AC6D-4C1C-9AF3-24E896045EC5}">
      <dgm:prSet/>
      <dgm:spPr/>
      <dgm:t>
        <a:bodyPr/>
        <a:lstStyle/>
        <a:p>
          <a:endParaRPr lang="ru-RU" sz="1200">
            <a:latin typeface="Times New Roman" pitchFamily="18" charset="0"/>
            <a:cs typeface="Times New Roman" pitchFamily="18" charset="0"/>
          </a:endParaRPr>
        </a:p>
      </dgm:t>
    </dgm:pt>
    <dgm:pt modelId="{84ECBBF7-D24E-4731-92E2-ABC2E6CEB4FF}">
      <dgm:prSet phldrT="[Текст]" custT="1"/>
      <dgm:spPr>
        <a:xfrm>
          <a:off x="4002248" y="695"/>
          <a:ext cx="1100899" cy="66053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организация корпоративных мероприятий</a:t>
          </a:r>
        </a:p>
      </dgm:t>
    </dgm:pt>
    <dgm:pt modelId="{DC33BA56-3803-4A47-9A08-B8595BAAF5B7}" type="parTrans" cxnId="{43AE5735-E34C-4947-A5A7-B40A5698F85D}">
      <dgm:prSet/>
      <dgm:spPr/>
      <dgm:t>
        <a:bodyPr/>
        <a:lstStyle/>
        <a:p>
          <a:endParaRPr lang="ru-RU" sz="1200">
            <a:latin typeface="Times New Roman" pitchFamily="18" charset="0"/>
            <a:cs typeface="Times New Roman" pitchFamily="18" charset="0"/>
          </a:endParaRPr>
        </a:p>
      </dgm:t>
    </dgm:pt>
    <dgm:pt modelId="{DC408F0B-E039-4057-9B32-6F26182F4F73}" type="sibTrans" cxnId="{43AE5735-E34C-4947-A5A7-B40A5698F85D}">
      <dgm:prSet/>
      <dgm:spPr/>
      <dgm:t>
        <a:bodyPr/>
        <a:lstStyle/>
        <a:p>
          <a:endParaRPr lang="ru-RU" sz="1200">
            <a:latin typeface="Times New Roman" pitchFamily="18" charset="0"/>
            <a:cs typeface="Times New Roman" pitchFamily="18" charset="0"/>
          </a:endParaRPr>
        </a:p>
      </dgm:t>
    </dgm:pt>
    <dgm:pt modelId="{F7C93C2F-19FD-4A0E-87AF-A35D1CE0EAC1}">
      <dgm:prSet phldrT="[Текст]" custT="1"/>
      <dgm:spPr>
        <a:xfrm>
          <a:off x="2185765" y="771324"/>
          <a:ext cx="1100899" cy="66053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закрепление молодежи на предприятии </a:t>
          </a:r>
        </a:p>
      </dgm:t>
    </dgm:pt>
    <dgm:pt modelId="{5111DDAE-F5C7-476D-BE64-D48C00286C29}" type="parTrans" cxnId="{CE571E2D-A5AC-4698-ADB3-D9A70517835E}">
      <dgm:prSet/>
      <dgm:spPr/>
      <dgm:t>
        <a:bodyPr/>
        <a:lstStyle/>
        <a:p>
          <a:endParaRPr lang="ru-RU" sz="1200">
            <a:latin typeface="Times New Roman" pitchFamily="18" charset="0"/>
            <a:cs typeface="Times New Roman" pitchFamily="18" charset="0"/>
          </a:endParaRPr>
        </a:p>
      </dgm:t>
    </dgm:pt>
    <dgm:pt modelId="{683D10CE-6DB8-4414-9A40-1811BB3D7A5D}" type="sibTrans" cxnId="{CE571E2D-A5AC-4698-ADB3-D9A70517835E}">
      <dgm:prSet/>
      <dgm:spPr/>
      <dgm:t>
        <a:bodyPr/>
        <a:lstStyle/>
        <a:p>
          <a:endParaRPr lang="ru-RU" sz="1200">
            <a:latin typeface="Times New Roman" pitchFamily="18" charset="0"/>
            <a:cs typeface="Times New Roman" pitchFamily="18" charset="0"/>
          </a:endParaRPr>
        </a:p>
      </dgm:t>
    </dgm:pt>
    <dgm:pt modelId="{C328B546-1658-4E11-90AE-E9048D05B9F9}">
      <dgm:prSet phldrT="[Текст]" custT="1"/>
      <dgm:spPr>
        <a:xfrm>
          <a:off x="2791259" y="695"/>
          <a:ext cx="1100899" cy="66053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совершенствование профессиональных навыков</a:t>
          </a:r>
        </a:p>
      </dgm:t>
    </dgm:pt>
    <dgm:pt modelId="{F0FF95BE-68A4-4212-A857-6E1CC6009182}" type="parTrans" cxnId="{A9CBC4AE-F6FA-4929-AB0B-71A76515AD73}">
      <dgm:prSet/>
      <dgm:spPr/>
      <dgm:t>
        <a:bodyPr/>
        <a:lstStyle/>
        <a:p>
          <a:endParaRPr lang="ru-RU" sz="1200">
            <a:latin typeface="Times New Roman" pitchFamily="18" charset="0"/>
            <a:cs typeface="Times New Roman" pitchFamily="18" charset="0"/>
          </a:endParaRPr>
        </a:p>
      </dgm:t>
    </dgm:pt>
    <dgm:pt modelId="{AE209EFE-A311-494C-A5FD-2C1EFB90B948}" type="sibTrans" cxnId="{A9CBC4AE-F6FA-4929-AB0B-71A76515AD73}">
      <dgm:prSet/>
      <dgm:spPr/>
      <dgm:t>
        <a:bodyPr/>
        <a:lstStyle/>
        <a:p>
          <a:endParaRPr lang="ru-RU" sz="1200">
            <a:latin typeface="Times New Roman" pitchFamily="18" charset="0"/>
            <a:cs typeface="Times New Roman" pitchFamily="18" charset="0"/>
          </a:endParaRPr>
        </a:p>
      </dgm:t>
    </dgm:pt>
    <dgm:pt modelId="{EE6AFD8E-9135-40FB-9273-820D4F4AC60D}" type="pres">
      <dgm:prSet presAssocID="{6E9E89BB-E9D1-44EE-8D56-308CDD47EB91}" presName="diagram" presStyleCnt="0">
        <dgm:presLayoutVars>
          <dgm:dir/>
          <dgm:resizeHandles val="exact"/>
        </dgm:presLayoutVars>
      </dgm:prSet>
      <dgm:spPr/>
      <dgm:t>
        <a:bodyPr/>
        <a:lstStyle/>
        <a:p>
          <a:endParaRPr lang="ru-RU"/>
        </a:p>
      </dgm:t>
    </dgm:pt>
    <dgm:pt modelId="{BCF3032D-F73E-4F90-922D-9BD5794DF5FF}" type="pres">
      <dgm:prSet presAssocID="{121BB9EC-EB90-4024-B49C-7A52DE7CB29F}" presName="node" presStyleLbl="node1" presStyleIdx="0" presStyleCnt="5">
        <dgm:presLayoutVars>
          <dgm:bulletEnabled val="1"/>
        </dgm:presLayoutVars>
      </dgm:prSet>
      <dgm:spPr>
        <a:prstGeom prst="rect">
          <a:avLst/>
        </a:prstGeom>
      </dgm:spPr>
      <dgm:t>
        <a:bodyPr/>
        <a:lstStyle/>
        <a:p>
          <a:endParaRPr lang="ru-RU"/>
        </a:p>
      </dgm:t>
    </dgm:pt>
    <dgm:pt modelId="{96D2D6BF-47E7-49AC-A3FB-E6BD8F486264}" type="pres">
      <dgm:prSet presAssocID="{54076B22-4183-44B0-8817-100BAE44E195}" presName="sibTrans" presStyleCnt="0"/>
      <dgm:spPr/>
    </dgm:pt>
    <dgm:pt modelId="{6018BF94-A76E-4015-AD70-322E9FB73AD7}" type="pres">
      <dgm:prSet presAssocID="{2498554D-1C53-4EFD-9163-E7C7F03D4F0A}" presName="node" presStyleLbl="node1" presStyleIdx="1" presStyleCnt="5">
        <dgm:presLayoutVars>
          <dgm:bulletEnabled val="1"/>
        </dgm:presLayoutVars>
      </dgm:prSet>
      <dgm:spPr>
        <a:prstGeom prst="rect">
          <a:avLst/>
        </a:prstGeom>
      </dgm:spPr>
      <dgm:t>
        <a:bodyPr/>
        <a:lstStyle/>
        <a:p>
          <a:endParaRPr lang="ru-RU"/>
        </a:p>
      </dgm:t>
    </dgm:pt>
    <dgm:pt modelId="{3C0603AE-661F-406A-9A83-C0E41F084CE6}" type="pres">
      <dgm:prSet presAssocID="{9C82031E-B6C1-43D3-AA48-279B0AF576AB}" presName="sibTrans" presStyleCnt="0"/>
      <dgm:spPr/>
    </dgm:pt>
    <dgm:pt modelId="{F5B20C6B-C6EF-4551-B6E3-F24C7B3F019B}" type="pres">
      <dgm:prSet presAssocID="{C328B546-1658-4E11-90AE-E9048D05B9F9}" presName="node" presStyleLbl="node1" presStyleIdx="2" presStyleCnt="5">
        <dgm:presLayoutVars>
          <dgm:bulletEnabled val="1"/>
        </dgm:presLayoutVars>
      </dgm:prSet>
      <dgm:spPr>
        <a:prstGeom prst="rect">
          <a:avLst/>
        </a:prstGeom>
      </dgm:spPr>
      <dgm:t>
        <a:bodyPr/>
        <a:lstStyle/>
        <a:p>
          <a:endParaRPr lang="ru-RU"/>
        </a:p>
      </dgm:t>
    </dgm:pt>
    <dgm:pt modelId="{EE93CE1B-C15B-4E08-8A9F-5989BCE2FACD}" type="pres">
      <dgm:prSet presAssocID="{AE209EFE-A311-494C-A5FD-2C1EFB90B948}" presName="sibTrans" presStyleCnt="0"/>
      <dgm:spPr/>
    </dgm:pt>
    <dgm:pt modelId="{E688603C-117C-4601-ABB6-1F275232493A}" type="pres">
      <dgm:prSet presAssocID="{84ECBBF7-D24E-4731-92E2-ABC2E6CEB4FF}" presName="node" presStyleLbl="node1" presStyleIdx="3" presStyleCnt="5">
        <dgm:presLayoutVars>
          <dgm:bulletEnabled val="1"/>
        </dgm:presLayoutVars>
      </dgm:prSet>
      <dgm:spPr>
        <a:prstGeom prst="rect">
          <a:avLst/>
        </a:prstGeom>
      </dgm:spPr>
      <dgm:t>
        <a:bodyPr/>
        <a:lstStyle/>
        <a:p>
          <a:endParaRPr lang="ru-RU"/>
        </a:p>
      </dgm:t>
    </dgm:pt>
    <dgm:pt modelId="{9AFDA55A-9F36-4056-9D20-9BCB4BAE58BB}" type="pres">
      <dgm:prSet presAssocID="{DC408F0B-E039-4057-9B32-6F26182F4F73}" presName="sibTrans" presStyleCnt="0"/>
      <dgm:spPr/>
    </dgm:pt>
    <dgm:pt modelId="{325A26FF-FD8C-4811-8255-A4761F0B28F6}" type="pres">
      <dgm:prSet presAssocID="{F7C93C2F-19FD-4A0E-87AF-A35D1CE0EAC1}" presName="node" presStyleLbl="node1" presStyleIdx="4" presStyleCnt="5">
        <dgm:presLayoutVars>
          <dgm:bulletEnabled val="1"/>
        </dgm:presLayoutVars>
      </dgm:prSet>
      <dgm:spPr>
        <a:prstGeom prst="rect">
          <a:avLst/>
        </a:prstGeom>
      </dgm:spPr>
      <dgm:t>
        <a:bodyPr/>
        <a:lstStyle/>
        <a:p>
          <a:endParaRPr lang="ru-RU"/>
        </a:p>
      </dgm:t>
    </dgm:pt>
  </dgm:ptLst>
  <dgm:cxnLst>
    <dgm:cxn modelId="{EDE803C8-78E4-4827-88A4-204DFFA2A6E3}" type="presOf" srcId="{121BB9EC-EB90-4024-B49C-7A52DE7CB29F}" destId="{BCF3032D-F73E-4F90-922D-9BD5794DF5FF}" srcOrd="0" destOrd="0" presId="urn:microsoft.com/office/officeart/2005/8/layout/default#2"/>
    <dgm:cxn modelId="{35082450-AC6D-4C1C-9AF3-24E896045EC5}" srcId="{6E9E89BB-E9D1-44EE-8D56-308CDD47EB91}" destId="{2498554D-1C53-4EFD-9163-E7C7F03D4F0A}" srcOrd="1" destOrd="0" parTransId="{E44A2919-5284-41E3-81FA-55F7B296915B}" sibTransId="{9C82031E-B6C1-43D3-AA48-279B0AF576AB}"/>
    <dgm:cxn modelId="{9087CF7F-049F-4A88-AF60-157B70B8C2AF}" type="presOf" srcId="{2498554D-1C53-4EFD-9163-E7C7F03D4F0A}" destId="{6018BF94-A76E-4015-AD70-322E9FB73AD7}" srcOrd="0" destOrd="0" presId="urn:microsoft.com/office/officeart/2005/8/layout/default#2"/>
    <dgm:cxn modelId="{D6CAD9E7-3643-4A19-B673-61ED1C271C57}" type="presOf" srcId="{C328B546-1658-4E11-90AE-E9048D05B9F9}" destId="{F5B20C6B-C6EF-4551-B6E3-F24C7B3F019B}" srcOrd="0" destOrd="0" presId="urn:microsoft.com/office/officeart/2005/8/layout/default#2"/>
    <dgm:cxn modelId="{449827C6-E258-42AD-8597-12D19560FA03}" type="presOf" srcId="{6E9E89BB-E9D1-44EE-8D56-308CDD47EB91}" destId="{EE6AFD8E-9135-40FB-9273-820D4F4AC60D}" srcOrd="0" destOrd="0" presId="urn:microsoft.com/office/officeart/2005/8/layout/default#2"/>
    <dgm:cxn modelId="{A9CBC4AE-F6FA-4929-AB0B-71A76515AD73}" srcId="{6E9E89BB-E9D1-44EE-8D56-308CDD47EB91}" destId="{C328B546-1658-4E11-90AE-E9048D05B9F9}" srcOrd="2" destOrd="0" parTransId="{F0FF95BE-68A4-4212-A857-6E1CC6009182}" sibTransId="{AE209EFE-A311-494C-A5FD-2C1EFB90B948}"/>
    <dgm:cxn modelId="{CE571E2D-A5AC-4698-ADB3-D9A70517835E}" srcId="{6E9E89BB-E9D1-44EE-8D56-308CDD47EB91}" destId="{F7C93C2F-19FD-4A0E-87AF-A35D1CE0EAC1}" srcOrd="4" destOrd="0" parTransId="{5111DDAE-F5C7-476D-BE64-D48C00286C29}" sibTransId="{683D10CE-6DB8-4414-9A40-1811BB3D7A5D}"/>
    <dgm:cxn modelId="{1C02D410-3C21-456D-BF8E-4E190053B66A}" type="presOf" srcId="{84ECBBF7-D24E-4731-92E2-ABC2E6CEB4FF}" destId="{E688603C-117C-4601-ABB6-1F275232493A}" srcOrd="0" destOrd="0" presId="urn:microsoft.com/office/officeart/2005/8/layout/default#2"/>
    <dgm:cxn modelId="{10E1CA84-C842-47EA-B02A-3855610E0B97}" type="presOf" srcId="{F7C93C2F-19FD-4A0E-87AF-A35D1CE0EAC1}" destId="{325A26FF-FD8C-4811-8255-A4761F0B28F6}" srcOrd="0" destOrd="0" presId="urn:microsoft.com/office/officeart/2005/8/layout/default#2"/>
    <dgm:cxn modelId="{43AE5735-E34C-4947-A5A7-B40A5698F85D}" srcId="{6E9E89BB-E9D1-44EE-8D56-308CDD47EB91}" destId="{84ECBBF7-D24E-4731-92E2-ABC2E6CEB4FF}" srcOrd="3" destOrd="0" parTransId="{DC33BA56-3803-4A47-9A08-B8595BAAF5B7}" sibTransId="{DC408F0B-E039-4057-9B32-6F26182F4F73}"/>
    <dgm:cxn modelId="{DE02B4BE-3B0D-489D-AC05-0FFD81C8BC08}" srcId="{6E9E89BB-E9D1-44EE-8D56-308CDD47EB91}" destId="{121BB9EC-EB90-4024-B49C-7A52DE7CB29F}" srcOrd="0" destOrd="0" parTransId="{55856CEE-39D6-46BB-9B6E-4A33F94BBD46}" sibTransId="{54076B22-4183-44B0-8817-100BAE44E195}"/>
    <dgm:cxn modelId="{25E9A79C-641E-4A05-B886-83A5750BFBF7}" type="presParOf" srcId="{EE6AFD8E-9135-40FB-9273-820D4F4AC60D}" destId="{BCF3032D-F73E-4F90-922D-9BD5794DF5FF}" srcOrd="0" destOrd="0" presId="urn:microsoft.com/office/officeart/2005/8/layout/default#2"/>
    <dgm:cxn modelId="{917A0AD4-283A-4818-9D81-20B82671E280}" type="presParOf" srcId="{EE6AFD8E-9135-40FB-9273-820D4F4AC60D}" destId="{96D2D6BF-47E7-49AC-A3FB-E6BD8F486264}" srcOrd="1" destOrd="0" presId="urn:microsoft.com/office/officeart/2005/8/layout/default#2"/>
    <dgm:cxn modelId="{E52E5D1E-B364-4E07-870C-2C25B632FB22}" type="presParOf" srcId="{EE6AFD8E-9135-40FB-9273-820D4F4AC60D}" destId="{6018BF94-A76E-4015-AD70-322E9FB73AD7}" srcOrd="2" destOrd="0" presId="urn:microsoft.com/office/officeart/2005/8/layout/default#2"/>
    <dgm:cxn modelId="{B54F9AA7-4544-48F0-A59F-AACB9FB67BD6}" type="presParOf" srcId="{EE6AFD8E-9135-40FB-9273-820D4F4AC60D}" destId="{3C0603AE-661F-406A-9A83-C0E41F084CE6}" srcOrd="3" destOrd="0" presId="urn:microsoft.com/office/officeart/2005/8/layout/default#2"/>
    <dgm:cxn modelId="{F0AEE177-BF22-4B15-8836-2340261BB97E}" type="presParOf" srcId="{EE6AFD8E-9135-40FB-9273-820D4F4AC60D}" destId="{F5B20C6B-C6EF-4551-B6E3-F24C7B3F019B}" srcOrd="4" destOrd="0" presId="urn:microsoft.com/office/officeart/2005/8/layout/default#2"/>
    <dgm:cxn modelId="{E822932E-43FF-48C9-9027-5213BCA44A8E}" type="presParOf" srcId="{EE6AFD8E-9135-40FB-9273-820D4F4AC60D}" destId="{EE93CE1B-C15B-4E08-8A9F-5989BCE2FACD}" srcOrd="5" destOrd="0" presId="urn:microsoft.com/office/officeart/2005/8/layout/default#2"/>
    <dgm:cxn modelId="{890576BB-CCE0-46FA-BC6C-DD507C6CC466}" type="presParOf" srcId="{EE6AFD8E-9135-40FB-9273-820D4F4AC60D}" destId="{E688603C-117C-4601-ABB6-1F275232493A}" srcOrd="6" destOrd="0" presId="urn:microsoft.com/office/officeart/2005/8/layout/default#2"/>
    <dgm:cxn modelId="{CBABB8CD-9DCD-4DD6-AB31-0D43D5E060B5}" type="presParOf" srcId="{EE6AFD8E-9135-40FB-9273-820D4F4AC60D}" destId="{9AFDA55A-9F36-4056-9D20-9BCB4BAE58BB}" srcOrd="7" destOrd="0" presId="urn:microsoft.com/office/officeart/2005/8/layout/default#2"/>
    <dgm:cxn modelId="{0132E783-C23F-4D21-81F5-A2DD4A34A545}" type="presParOf" srcId="{EE6AFD8E-9135-40FB-9273-820D4F4AC60D}" destId="{325A26FF-FD8C-4811-8255-A4761F0B28F6}" srcOrd="8" destOrd="0" presId="urn:microsoft.com/office/officeart/2005/8/layout/default#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CF62670-05E1-4CCC-996A-9AE53A06F916}"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ru-RU"/>
        </a:p>
      </dgm:t>
    </dgm:pt>
    <dgm:pt modelId="{E3E30D56-8572-47C1-83DD-4E50226F3865}">
      <dgm:prSet phldrT="[Текст]" custT="1"/>
      <dgm:spPr>
        <a:xfrm>
          <a:off x="2308962" y="1410280"/>
          <a:ext cx="1182164" cy="118216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совет молодых специалистов</a:t>
          </a:r>
        </a:p>
      </dgm:t>
    </dgm:pt>
    <dgm:pt modelId="{CCC0B6D6-271B-46CB-89E5-CAEA99875842}" type="parTrans" cxnId="{91FA4247-E272-4700-878A-DA8CA6B27ACE}">
      <dgm:prSet/>
      <dgm:spPr/>
      <dgm:t>
        <a:bodyPr/>
        <a:lstStyle/>
        <a:p>
          <a:endParaRPr lang="ru-RU" sz="1200">
            <a:latin typeface="Times New Roman" pitchFamily="18" charset="0"/>
            <a:cs typeface="Times New Roman" pitchFamily="18" charset="0"/>
          </a:endParaRPr>
        </a:p>
      </dgm:t>
    </dgm:pt>
    <dgm:pt modelId="{F9467ADB-E825-4F07-B8DE-7C96A259F843}" type="sibTrans" cxnId="{91FA4247-E272-4700-878A-DA8CA6B27ACE}">
      <dgm:prSet/>
      <dgm:spPr/>
      <dgm:t>
        <a:bodyPr/>
        <a:lstStyle/>
        <a:p>
          <a:endParaRPr lang="ru-RU" sz="1200">
            <a:latin typeface="Times New Roman" pitchFamily="18" charset="0"/>
            <a:cs typeface="Times New Roman" pitchFamily="18" charset="0"/>
          </a:endParaRPr>
        </a:p>
      </dgm:t>
    </dgm:pt>
    <dgm:pt modelId="{597BEEC2-9001-4779-851C-252550E1B550}">
      <dgm:prSet phldrT="[Текст]" custT="1"/>
      <dgm:spPr>
        <a:xfrm>
          <a:off x="1067291" y="662018"/>
          <a:ext cx="1123056" cy="89844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организационный</a:t>
          </a:r>
        </a:p>
      </dgm:t>
    </dgm:pt>
    <dgm:pt modelId="{0652A054-6382-4CF1-850F-271B5F6B3C6A}" type="parTrans" cxnId="{CF5CA4FD-2F14-45F9-862F-2C444CBEF69A}">
      <dgm:prSet/>
      <dgm:spPr>
        <a:xfrm rot="12900000">
          <a:off x="1546718" y="1203172"/>
          <a:ext cx="907953" cy="336916"/>
        </a:xfrm>
        <a:solidFill>
          <a:sysClr val="windowText" lastClr="000000">
            <a:tint val="60000"/>
            <a:hueOff val="0"/>
            <a:satOff val="0"/>
            <a:lumOff val="0"/>
            <a:alphaOff val="0"/>
          </a:sysClr>
        </a:solidFill>
        <a:ln>
          <a:noFill/>
        </a:ln>
        <a:effectLst/>
      </dgm:spPr>
      <dgm:t>
        <a:bodyPr/>
        <a:lstStyle/>
        <a:p>
          <a:endParaRPr lang="ru-RU" sz="1200">
            <a:latin typeface="Times New Roman" pitchFamily="18" charset="0"/>
            <a:cs typeface="Times New Roman" pitchFamily="18" charset="0"/>
          </a:endParaRPr>
        </a:p>
      </dgm:t>
    </dgm:pt>
    <dgm:pt modelId="{6255C293-E776-4A0D-B840-99476E7769E8}" type="sibTrans" cxnId="{CF5CA4FD-2F14-45F9-862F-2C444CBEF69A}">
      <dgm:prSet/>
      <dgm:spPr/>
      <dgm:t>
        <a:bodyPr/>
        <a:lstStyle/>
        <a:p>
          <a:endParaRPr lang="ru-RU" sz="1200">
            <a:latin typeface="Times New Roman" pitchFamily="18" charset="0"/>
            <a:cs typeface="Times New Roman" pitchFamily="18" charset="0"/>
          </a:endParaRPr>
        </a:p>
      </dgm:t>
    </dgm:pt>
    <dgm:pt modelId="{B6B91448-A5CB-4701-BA4C-7E2B10B0EB29}">
      <dgm:prSet phldrT="[Текст]" custT="1"/>
      <dgm:spPr>
        <a:xfrm>
          <a:off x="2338516" y="260"/>
          <a:ext cx="1123056" cy="89844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экономико- правовой</a:t>
          </a:r>
        </a:p>
      </dgm:t>
    </dgm:pt>
    <dgm:pt modelId="{57C76594-A457-4684-A724-D7C3926B243E}" type="parTrans" cxnId="{CD032FAF-125A-4B0B-B17E-6CEDBE9B9459}">
      <dgm:prSet/>
      <dgm:spPr>
        <a:xfrm rot="16200000">
          <a:off x="2446068" y="735000"/>
          <a:ext cx="907953" cy="336916"/>
        </a:xfrm>
        <a:solidFill>
          <a:sysClr val="windowText" lastClr="000000">
            <a:tint val="60000"/>
            <a:hueOff val="0"/>
            <a:satOff val="0"/>
            <a:lumOff val="0"/>
            <a:alphaOff val="0"/>
          </a:sysClr>
        </a:solidFill>
        <a:ln>
          <a:noFill/>
        </a:ln>
        <a:effectLst/>
      </dgm:spPr>
      <dgm:t>
        <a:bodyPr/>
        <a:lstStyle/>
        <a:p>
          <a:endParaRPr lang="ru-RU" sz="1200">
            <a:latin typeface="Times New Roman" pitchFamily="18" charset="0"/>
            <a:cs typeface="Times New Roman" pitchFamily="18" charset="0"/>
          </a:endParaRPr>
        </a:p>
      </dgm:t>
    </dgm:pt>
    <dgm:pt modelId="{390FB923-E3FD-4A66-9CEA-BE9EFBBAB902}" type="sibTrans" cxnId="{CD032FAF-125A-4B0B-B17E-6CEDBE9B9459}">
      <dgm:prSet/>
      <dgm:spPr/>
      <dgm:t>
        <a:bodyPr/>
        <a:lstStyle/>
        <a:p>
          <a:endParaRPr lang="ru-RU" sz="1200">
            <a:latin typeface="Times New Roman" pitchFamily="18" charset="0"/>
            <a:cs typeface="Times New Roman" pitchFamily="18" charset="0"/>
          </a:endParaRPr>
        </a:p>
      </dgm:t>
    </dgm:pt>
    <dgm:pt modelId="{29FA6E91-3EBA-4928-BAFD-84FBBAD39018}">
      <dgm:prSet phldrT="[Текст]" custT="1"/>
      <dgm:spPr>
        <a:xfrm>
          <a:off x="3609742" y="662018"/>
          <a:ext cx="1123056" cy="89844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культурно- массовый</a:t>
          </a:r>
        </a:p>
      </dgm:t>
    </dgm:pt>
    <dgm:pt modelId="{E5A68B2E-0B24-4B8A-B68C-347BA48BA878}" type="parTrans" cxnId="{19475669-FD7B-4656-88FB-56763D0AB332}">
      <dgm:prSet/>
      <dgm:spPr>
        <a:xfrm rot="19500000">
          <a:off x="3345417" y="1203172"/>
          <a:ext cx="907953" cy="336916"/>
        </a:xfrm>
        <a:solidFill>
          <a:sysClr val="windowText" lastClr="000000">
            <a:tint val="60000"/>
            <a:hueOff val="0"/>
            <a:satOff val="0"/>
            <a:lumOff val="0"/>
            <a:alphaOff val="0"/>
          </a:sysClr>
        </a:solidFill>
        <a:ln>
          <a:noFill/>
        </a:ln>
        <a:effectLst/>
      </dgm:spPr>
      <dgm:t>
        <a:bodyPr/>
        <a:lstStyle/>
        <a:p>
          <a:endParaRPr lang="ru-RU" sz="1200">
            <a:latin typeface="Times New Roman" pitchFamily="18" charset="0"/>
            <a:cs typeface="Times New Roman" pitchFamily="18" charset="0"/>
          </a:endParaRPr>
        </a:p>
      </dgm:t>
    </dgm:pt>
    <dgm:pt modelId="{9E273ABC-1C81-4E01-8ECB-7341FF02C723}" type="sibTrans" cxnId="{19475669-FD7B-4656-88FB-56763D0AB332}">
      <dgm:prSet/>
      <dgm:spPr/>
      <dgm:t>
        <a:bodyPr/>
        <a:lstStyle/>
        <a:p>
          <a:endParaRPr lang="ru-RU" sz="1200">
            <a:latin typeface="Times New Roman" pitchFamily="18" charset="0"/>
            <a:cs typeface="Times New Roman" pitchFamily="18" charset="0"/>
          </a:endParaRPr>
        </a:p>
      </dgm:t>
    </dgm:pt>
    <dgm:pt modelId="{46E720F8-EF06-4003-AFA6-31A22CE5207E}" type="pres">
      <dgm:prSet presAssocID="{BCF62670-05E1-4CCC-996A-9AE53A06F916}" presName="cycle" presStyleCnt="0">
        <dgm:presLayoutVars>
          <dgm:chMax val="1"/>
          <dgm:dir/>
          <dgm:animLvl val="ctr"/>
          <dgm:resizeHandles val="exact"/>
        </dgm:presLayoutVars>
      </dgm:prSet>
      <dgm:spPr/>
      <dgm:t>
        <a:bodyPr/>
        <a:lstStyle/>
        <a:p>
          <a:endParaRPr lang="ru-RU"/>
        </a:p>
      </dgm:t>
    </dgm:pt>
    <dgm:pt modelId="{2C549E61-6F56-406A-BC85-746B6FC72DC8}" type="pres">
      <dgm:prSet presAssocID="{E3E30D56-8572-47C1-83DD-4E50226F3865}" presName="centerShape" presStyleLbl="node0" presStyleIdx="0" presStyleCnt="1"/>
      <dgm:spPr>
        <a:prstGeom prst="ellipse">
          <a:avLst/>
        </a:prstGeom>
      </dgm:spPr>
      <dgm:t>
        <a:bodyPr/>
        <a:lstStyle/>
        <a:p>
          <a:endParaRPr lang="ru-RU"/>
        </a:p>
      </dgm:t>
    </dgm:pt>
    <dgm:pt modelId="{95BAB915-8967-468C-8DF9-75B20F88548C}" type="pres">
      <dgm:prSet presAssocID="{0652A054-6382-4CF1-850F-271B5F6B3C6A}" presName="parTrans" presStyleLbl="bgSibTrans2D1" presStyleIdx="0" presStyleCnt="3"/>
      <dgm:spPr>
        <a:prstGeom prst="leftArrow">
          <a:avLst>
            <a:gd name="adj1" fmla="val 60000"/>
            <a:gd name="adj2" fmla="val 50000"/>
          </a:avLst>
        </a:prstGeom>
      </dgm:spPr>
      <dgm:t>
        <a:bodyPr/>
        <a:lstStyle/>
        <a:p>
          <a:endParaRPr lang="ru-RU"/>
        </a:p>
      </dgm:t>
    </dgm:pt>
    <dgm:pt modelId="{DB77F586-1417-4723-A5F3-3D63B672A6C2}" type="pres">
      <dgm:prSet presAssocID="{597BEEC2-9001-4779-851C-252550E1B550}" presName="node" presStyleLbl="node1" presStyleIdx="0" presStyleCnt="3">
        <dgm:presLayoutVars>
          <dgm:bulletEnabled val="1"/>
        </dgm:presLayoutVars>
      </dgm:prSet>
      <dgm:spPr>
        <a:prstGeom prst="roundRect">
          <a:avLst>
            <a:gd name="adj" fmla="val 10000"/>
          </a:avLst>
        </a:prstGeom>
      </dgm:spPr>
      <dgm:t>
        <a:bodyPr/>
        <a:lstStyle/>
        <a:p>
          <a:endParaRPr lang="ru-RU"/>
        </a:p>
      </dgm:t>
    </dgm:pt>
    <dgm:pt modelId="{C1896BD3-6B9A-41FC-A7AE-066AFBD4C765}" type="pres">
      <dgm:prSet presAssocID="{57C76594-A457-4684-A724-D7C3926B243E}" presName="parTrans" presStyleLbl="bgSibTrans2D1" presStyleIdx="1" presStyleCnt="3"/>
      <dgm:spPr>
        <a:prstGeom prst="leftArrow">
          <a:avLst>
            <a:gd name="adj1" fmla="val 60000"/>
            <a:gd name="adj2" fmla="val 50000"/>
          </a:avLst>
        </a:prstGeom>
      </dgm:spPr>
      <dgm:t>
        <a:bodyPr/>
        <a:lstStyle/>
        <a:p>
          <a:endParaRPr lang="ru-RU"/>
        </a:p>
      </dgm:t>
    </dgm:pt>
    <dgm:pt modelId="{70E46E03-05F7-4879-9BDE-CE653E024E65}" type="pres">
      <dgm:prSet presAssocID="{B6B91448-A5CB-4701-BA4C-7E2B10B0EB29}" presName="node" presStyleLbl="node1" presStyleIdx="1" presStyleCnt="3">
        <dgm:presLayoutVars>
          <dgm:bulletEnabled val="1"/>
        </dgm:presLayoutVars>
      </dgm:prSet>
      <dgm:spPr>
        <a:prstGeom prst="roundRect">
          <a:avLst>
            <a:gd name="adj" fmla="val 10000"/>
          </a:avLst>
        </a:prstGeom>
      </dgm:spPr>
      <dgm:t>
        <a:bodyPr/>
        <a:lstStyle/>
        <a:p>
          <a:endParaRPr lang="ru-RU"/>
        </a:p>
      </dgm:t>
    </dgm:pt>
    <dgm:pt modelId="{DA2082E6-DC80-4A09-AADE-29A49A44AC47}" type="pres">
      <dgm:prSet presAssocID="{E5A68B2E-0B24-4B8A-B68C-347BA48BA878}" presName="parTrans" presStyleLbl="bgSibTrans2D1" presStyleIdx="2" presStyleCnt="3"/>
      <dgm:spPr>
        <a:prstGeom prst="leftArrow">
          <a:avLst>
            <a:gd name="adj1" fmla="val 60000"/>
            <a:gd name="adj2" fmla="val 50000"/>
          </a:avLst>
        </a:prstGeom>
      </dgm:spPr>
      <dgm:t>
        <a:bodyPr/>
        <a:lstStyle/>
        <a:p>
          <a:endParaRPr lang="ru-RU"/>
        </a:p>
      </dgm:t>
    </dgm:pt>
    <dgm:pt modelId="{B1BED40D-E53C-4496-B7B3-D14E99BC2A9C}" type="pres">
      <dgm:prSet presAssocID="{29FA6E91-3EBA-4928-BAFD-84FBBAD39018}" presName="node" presStyleLbl="node1" presStyleIdx="2" presStyleCnt="3">
        <dgm:presLayoutVars>
          <dgm:bulletEnabled val="1"/>
        </dgm:presLayoutVars>
      </dgm:prSet>
      <dgm:spPr>
        <a:prstGeom prst="roundRect">
          <a:avLst>
            <a:gd name="adj" fmla="val 10000"/>
          </a:avLst>
        </a:prstGeom>
      </dgm:spPr>
      <dgm:t>
        <a:bodyPr/>
        <a:lstStyle/>
        <a:p>
          <a:endParaRPr lang="ru-RU"/>
        </a:p>
      </dgm:t>
    </dgm:pt>
  </dgm:ptLst>
  <dgm:cxnLst>
    <dgm:cxn modelId="{CD032FAF-125A-4B0B-B17E-6CEDBE9B9459}" srcId="{E3E30D56-8572-47C1-83DD-4E50226F3865}" destId="{B6B91448-A5CB-4701-BA4C-7E2B10B0EB29}" srcOrd="1" destOrd="0" parTransId="{57C76594-A457-4684-A724-D7C3926B243E}" sibTransId="{390FB923-E3FD-4A66-9CEA-BE9EFBBAB902}"/>
    <dgm:cxn modelId="{CF5CA4FD-2F14-45F9-862F-2C444CBEF69A}" srcId="{E3E30D56-8572-47C1-83DD-4E50226F3865}" destId="{597BEEC2-9001-4779-851C-252550E1B550}" srcOrd="0" destOrd="0" parTransId="{0652A054-6382-4CF1-850F-271B5F6B3C6A}" sibTransId="{6255C293-E776-4A0D-B840-99476E7769E8}"/>
    <dgm:cxn modelId="{BB64C657-A32E-4CD3-97E4-0C3C0A1134AF}" type="presOf" srcId="{597BEEC2-9001-4779-851C-252550E1B550}" destId="{DB77F586-1417-4723-A5F3-3D63B672A6C2}" srcOrd="0" destOrd="0" presId="urn:microsoft.com/office/officeart/2005/8/layout/radial4"/>
    <dgm:cxn modelId="{19475669-FD7B-4656-88FB-56763D0AB332}" srcId="{E3E30D56-8572-47C1-83DD-4E50226F3865}" destId="{29FA6E91-3EBA-4928-BAFD-84FBBAD39018}" srcOrd="2" destOrd="0" parTransId="{E5A68B2E-0B24-4B8A-B68C-347BA48BA878}" sibTransId="{9E273ABC-1C81-4E01-8ECB-7341FF02C723}"/>
    <dgm:cxn modelId="{4D650ED7-F57F-4EDD-A11F-655F7076D5D1}" type="presOf" srcId="{E5A68B2E-0B24-4B8A-B68C-347BA48BA878}" destId="{DA2082E6-DC80-4A09-AADE-29A49A44AC47}" srcOrd="0" destOrd="0" presId="urn:microsoft.com/office/officeart/2005/8/layout/radial4"/>
    <dgm:cxn modelId="{1DCB0C43-B89B-4D16-ABC7-2430F2E99F61}" type="presOf" srcId="{57C76594-A457-4684-A724-D7C3926B243E}" destId="{C1896BD3-6B9A-41FC-A7AE-066AFBD4C765}" srcOrd="0" destOrd="0" presId="urn:microsoft.com/office/officeart/2005/8/layout/radial4"/>
    <dgm:cxn modelId="{CDE8190D-27B3-40D9-96E6-288FC20C0040}" type="presOf" srcId="{B6B91448-A5CB-4701-BA4C-7E2B10B0EB29}" destId="{70E46E03-05F7-4879-9BDE-CE653E024E65}" srcOrd="0" destOrd="0" presId="urn:microsoft.com/office/officeart/2005/8/layout/radial4"/>
    <dgm:cxn modelId="{BDD7032D-5C0F-4D73-AA00-FD6EE7B98295}" type="presOf" srcId="{BCF62670-05E1-4CCC-996A-9AE53A06F916}" destId="{46E720F8-EF06-4003-AFA6-31A22CE5207E}" srcOrd="0" destOrd="0" presId="urn:microsoft.com/office/officeart/2005/8/layout/radial4"/>
    <dgm:cxn modelId="{91FA4247-E272-4700-878A-DA8CA6B27ACE}" srcId="{BCF62670-05E1-4CCC-996A-9AE53A06F916}" destId="{E3E30D56-8572-47C1-83DD-4E50226F3865}" srcOrd="0" destOrd="0" parTransId="{CCC0B6D6-271B-46CB-89E5-CAEA99875842}" sibTransId="{F9467ADB-E825-4F07-B8DE-7C96A259F843}"/>
    <dgm:cxn modelId="{58B1F4B3-023C-49B3-AD4C-3B8FD5FE734C}" type="presOf" srcId="{E3E30D56-8572-47C1-83DD-4E50226F3865}" destId="{2C549E61-6F56-406A-BC85-746B6FC72DC8}" srcOrd="0" destOrd="0" presId="urn:microsoft.com/office/officeart/2005/8/layout/radial4"/>
    <dgm:cxn modelId="{276A1996-BB55-4E7F-A364-1775CEDAE1C6}" type="presOf" srcId="{0652A054-6382-4CF1-850F-271B5F6B3C6A}" destId="{95BAB915-8967-468C-8DF9-75B20F88548C}" srcOrd="0" destOrd="0" presId="urn:microsoft.com/office/officeart/2005/8/layout/radial4"/>
    <dgm:cxn modelId="{ADEC570A-8433-47AE-A768-FC691C552A9E}" type="presOf" srcId="{29FA6E91-3EBA-4928-BAFD-84FBBAD39018}" destId="{B1BED40D-E53C-4496-B7B3-D14E99BC2A9C}" srcOrd="0" destOrd="0" presId="urn:microsoft.com/office/officeart/2005/8/layout/radial4"/>
    <dgm:cxn modelId="{34BEC372-FCE0-4371-9986-AF10294FEEC6}" type="presParOf" srcId="{46E720F8-EF06-4003-AFA6-31A22CE5207E}" destId="{2C549E61-6F56-406A-BC85-746B6FC72DC8}" srcOrd="0" destOrd="0" presId="urn:microsoft.com/office/officeart/2005/8/layout/radial4"/>
    <dgm:cxn modelId="{4E02B095-BBBF-47E0-AAAA-07789DA54721}" type="presParOf" srcId="{46E720F8-EF06-4003-AFA6-31A22CE5207E}" destId="{95BAB915-8967-468C-8DF9-75B20F88548C}" srcOrd="1" destOrd="0" presId="urn:microsoft.com/office/officeart/2005/8/layout/radial4"/>
    <dgm:cxn modelId="{B3C1E170-B9E4-4EA2-9179-2001DEE8B15B}" type="presParOf" srcId="{46E720F8-EF06-4003-AFA6-31A22CE5207E}" destId="{DB77F586-1417-4723-A5F3-3D63B672A6C2}" srcOrd="2" destOrd="0" presId="urn:microsoft.com/office/officeart/2005/8/layout/radial4"/>
    <dgm:cxn modelId="{8D90699F-9F25-4925-B3B7-7B98A36DF6BA}" type="presParOf" srcId="{46E720F8-EF06-4003-AFA6-31A22CE5207E}" destId="{C1896BD3-6B9A-41FC-A7AE-066AFBD4C765}" srcOrd="3" destOrd="0" presId="urn:microsoft.com/office/officeart/2005/8/layout/radial4"/>
    <dgm:cxn modelId="{1CC83CF9-6225-4716-84BE-D4479B7C0FD0}" type="presParOf" srcId="{46E720F8-EF06-4003-AFA6-31A22CE5207E}" destId="{70E46E03-05F7-4879-9BDE-CE653E024E65}" srcOrd="4" destOrd="0" presId="urn:microsoft.com/office/officeart/2005/8/layout/radial4"/>
    <dgm:cxn modelId="{0DCDF021-71E4-4497-B533-54244086740A}" type="presParOf" srcId="{46E720F8-EF06-4003-AFA6-31A22CE5207E}" destId="{DA2082E6-DC80-4A09-AADE-29A49A44AC47}" srcOrd="5" destOrd="0" presId="urn:microsoft.com/office/officeart/2005/8/layout/radial4"/>
    <dgm:cxn modelId="{748CE843-EDCF-4250-B6D5-90356E22C124}" type="presParOf" srcId="{46E720F8-EF06-4003-AFA6-31A22CE5207E}" destId="{B1BED40D-E53C-4496-B7B3-D14E99BC2A9C}" srcOrd="6" destOrd="0" presId="urn:microsoft.com/office/officeart/2005/8/layout/radial4"/>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54A6297-293D-4EA1-BA5C-60487BAFEF81}" type="doc">
      <dgm:prSet loTypeId="urn:microsoft.com/office/officeart/2005/8/layout/hProcess9" loCatId="process" qsTypeId="urn:microsoft.com/office/officeart/2005/8/quickstyle/simple1" qsCatId="simple" csTypeId="urn:microsoft.com/office/officeart/2005/8/colors/accent0_1" csCatId="mainScheme" phldr="1"/>
      <dgm:spPr/>
    </dgm:pt>
    <dgm:pt modelId="{0C82DB78-0611-410F-8BDF-2B83DB4F08A4}">
      <dgm:prSet phldrT="[Текст]" custT="1"/>
      <dgm:spPr>
        <a:xfrm>
          <a:off x="0" y="470725"/>
          <a:ext cx="1648968" cy="62763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учебное заведение</a:t>
          </a:r>
        </a:p>
      </dgm:t>
    </dgm:pt>
    <dgm:pt modelId="{3234530C-A917-473F-8D89-943DE89C055A}" type="parTrans" cxnId="{354E0999-AC0C-4327-8E12-56DE13694CA6}">
      <dgm:prSet/>
      <dgm:spPr/>
      <dgm:t>
        <a:bodyPr/>
        <a:lstStyle/>
        <a:p>
          <a:endParaRPr lang="ru-RU" sz="1200">
            <a:latin typeface="Times New Roman" pitchFamily="18" charset="0"/>
            <a:cs typeface="Times New Roman" pitchFamily="18" charset="0"/>
          </a:endParaRPr>
        </a:p>
      </dgm:t>
    </dgm:pt>
    <dgm:pt modelId="{CAAD1659-1720-46E0-8E65-85A1DEA30F44}" type="sibTrans" cxnId="{354E0999-AC0C-4327-8E12-56DE13694CA6}">
      <dgm:prSet/>
      <dgm:spPr/>
      <dgm:t>
        <a:bodyPr/>
        <a:lstStyle/>
        <a:p>
          <a:endParaRPr lang="ru-RU" sz="1200">
            <a:latin typeface="Times New Roman" pitchFamily="18" charset="0"/>
            <a:cs typeface="Times New Roman" pitchFamily="18" charset="0"/>
          </a:endParaRPr>
        </a:p>
      </dgm:t>
    </dgm:pt>
    <dgm:pt modelId="{C32B7BA0-078C-4C70-A5F8-5BF5DF9AEE40}">
      <dgm:prSet phldrT="[Текст]" custT="1"/>
      <dgm:spPr>
        <a:xfrm>
          <a:off x="1923795" y="470725"/>
          <a:ext cx="1648968" cy="62763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студент</a:t>
          </a:r>
        </a:p>
      </dgm:t>
    </dgm:pt>
    <dgm:pt modelId="{1FBADDC0-DB32-48F6-8528-0144623E0531}" type="parTrans" cxnId="{F210B940-4EE0-47EF-87D9-A3C97DC15AB1}">
      <dgm:prSet/>
      <dgm:spPr/>
      <dgm:t>
        <a:bodyPr/>
        <a:lstStyle/>
        <a:p>
          <a:endParaRPr lang="ru-RU" sz="1200">
            <a:latin typeface="Times New Roman" pitchFamily="18" charset="0"/>
            <a:cs typeface="Times New Roman" pitchFamily="18" charset="0"/>
          </a:endParaRPr>
        </a:p>
      </dgm:t>
    </dgm:pt>
    <dgm:pt modelId="{0B5FC597-3E77-468C-8AAF-BCAE027D27F5}" type="sibTrans" cxnId="{F210B940-4EE0-47EF-87D9-A3C97DC15AB1}">
      <dgm:prSet/>
      <dgm:spPr/>
      <dgm:t>
        <a:bodyPr/>
        <a:lstStyle/>
        <a:p>
          <a:endParaRPr lang="ru-RU" sz="1200">
            <a:latin typeface="Times New Roman" pitchFamily="18" charset="0"/>
            <a:cs typeface="Times New Roman" pitchFamily="18" charset="0"/>
          </a:endParaRPr>
        </a:p>
      </dgm:t>
    </dgm:pt>
    <dgm:pt modelId="{A3D84190-817C-4B27-AE19-F37994689F9E}">
      <dgm:prSet phldrT="[Текст]" custT="1"/>
      <dgm:spPr>
        <a:xfrm>
          <a:off x="3847592" y="470725"/>
          <a:ext cx="1648968" cy="62763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предприятие- работодатель</a:t>
          </a:r>
        </a:p>
      </dgm:t>
    </dgm:pt>
    <dgm:pt modelId="{69CDBAF9-5EE0-4206-A1C1-E75995AB5A67}" type="parTrans" cxnId="{CE15461A-1FD5-4A2D-A635-7F4308B3C5F7}">
      <dgm:prSet/>
      <dgm:spPr/>
      <dgm:t>
        <a:bodyPr/>
        <a:lstStyle/>
        <a:p>
          <a:endParaRPr lang="ru-RU" sz="1200">
            <a:latin typeface="Times New Roman" pitchFamily="18" charset="0"/>
            <a:cs typeface="Times New Roman" pitchFamily="18" charset="0"/>
          </a:endParaRPr>
        </a:p>
      </dgm:t>
    </dgm:pt>
    <dgm:pt modelId="{695EB0DD-C6CA-4596-8517-29C8A2B7CC3A}" type="sibTrans" cxnId="{CE15461A-1FD5-4A2D-A635-7F4308B3C5F7}">
      <dgm:prSet/>
      <dgm:spPr/>
      <dgm:t>
        <a:bodyPr/>
        <a:lstStyle/>
        <a:p>
          <a:endParaRPr lang="ru-RU" sz="1200">
            <a:latin typeface="Times New Roman" pitchFamily="18" charset="0"/>
            <a:cs typeface="Times New Roman" pitchFamily="18" charset="0"/>
          </a:endParaRPr>
        </a:p>
      </dgm:t>
    </dgm:pt>
    <dgm:pt modelId="{1448F99A-205B-4AFD-9770-90DCDA9F9789}" type="pres">
      <dgm:prSet presAssocID="{754A6297-293D-4EA1-BA5C-60487BAFEF81}" presName="CompostProcess" presStyleCnt="0">
        <dgm:presLayoutVars>
          <dgm:dir/>
          <dgm:resizeHandles val="exact"/>
        </dgm:presLayoutVars>
      </dgm:prSet>
      <dgm:spPr/>
    </dgm:pt>
    <dgm:pt modelId="{FFE75719-6626-4306-8CCA-733AE069E69A}" type="pres">
      <dgm:prSet presAssocID="{754A6297-293D-4EA1-BA5C-60487BAFEF81}" presName="arrow" presStyleLbl="bgShp" presStyleIdx="0" presStyleCnt="1"/>
      <dgm:spPr>
        <a:xfrm>
          <a:off x="412241" y="0"/>
          <a:ext cx="4672075" cy="1569085"/>
        </a:xfrm>
        <a:prstGeom prst="rightArrow">
          <a:avLst/>
        </a:prstGeom>
        <a:solidFill>
          <a:sysClr val="windowText" lastClr="000000">
            <a:tint val="40000"/>
            <a:hueOff val="0"/>
            <a:satOff val="0"/>
            <a:lumOff val="0"/>
            <a:alphaOff val="0"/>
          </a:sysClr>
        </a:solidFill>
        <a:ln>
          <a:noFill/>
        </a:ln>
        <a:effectLst/>
      </dgm:spPr>
    </dgm:pt>
    <dgm:pt modelId="{C1D47D5E-58D5-440A-BE36-F4DD7ED26EC3}" type="pres">
      <dgm:prSet presAssocID="{754A6297-293D-4EA1-BA5C-60487BAFEF81}" presName="linearProcess" presStyleCnt="0"/>
      <dgm:spPr/>
    </dgm:pt>
    <dgm:pt modelId="{EDB71517-D2F0-4A19-A857-9E00F2E2A361}" type="pres">
      <dgm:prSet presAssocID="{0C82DB78-0611-410F-8BDF-2B83DB4F08A4}" presName="textNode" presStyleLbl="node1" presStyleIdx="0" presStyleCnt="3">
        <dgm:presLayoutVars>
          <dgm:bulletEnabled val="1"/>
        </dgm:presLayoutVars>
      </dgm:prSet>
      <dgm:spPr>
        <a:prstGeom prst="roundRect">
          <a:avLst/>
        </a:prstGeom>
      </dgm:spPr>
      <dgm:t>
        <a:bodyPr/>
        <a:lstStyle/>
        <a:p>
          <a:endParaRPr lang="ru-RU"/>
        </a:p>
      </dgm:t>
    </dgm:pt>
    <dgm:pt modelId="{9E7D0C3B-D578-4CCD-8D98-37A3ACF06C9A}" type="pres">
      <dgm:prSet presAssocID="{CAAD1659-1720-46E0-8E65-85A1DEA30F44}" presName="sibTrans" presStyleCnt="0"/>
      <dgm:spPr/>
    </dgm:pt>
    <dgm:pt modelId="{C6C2AB69-F3C2-492E-BB6A-10520B367F6F}" type="pres">
      <dgm:prSet presAssocID="{C32B7BA0-078C-4C70-A5F8-5BF5DF9AEE40}" presName="textNode" presStyleLbl="node1" presStyleIdx="1" presStyleCnt="3">
        <dgm:presLayoutVars>
          <dgm:bulletEnabled val="1"/>
        </dgm:presLayoutVars>
      </dgm:prSet>
      <dgm:spPr>
        <a:prstGeom prst="roundRect">
          <a:avLst/>
        </a:prstGeom>
      </dgm:spPr>
      <dgm:t>
        <a:bodyPr/>
        <a:lstStyle/>
        <a:p>
          <a:endParaRPr lang="ru-RU"/>
        </a:p>
      </dgm:t>
    </dgm:pt>
    <dgm:pt modelId="{094CB9EE-4525-4A75-93BA-76AD8A429DFC}" type="pres">
      <dgm:prSet presAssocID="{0B5FC597-3E77-468C-8AAF-BCAE027D27F5}" presName="sibTrans" presStyleCnt="0"/>
      <dgm:spPr/>
    </dgm:pt>
    <dgm:pt modelId="{48DD8BB1-204A-4456-977E-837DD2F4539D}" type="pres">
      <dgm:prSet presAssocID="{A3D84190-817C-4B27-AE19-F37994689F9E}" presName="textNode" presStyleLbl="node1" presStyleIdx="2" presStyleCnt="3">
        <dgm:presLayoutVars>
          <dgm:bulletEnabled val="1"/>
        </dgm:presLayoutVars>
      </dgm:prSet>
      <dgm:spPr>
        <a:prstGeom prst="roundRect">
          <a:avLst/>
        </a:prstGeom>
      </dgm:spPr>
      <dgm:t>
        <a:bodyPr/>
        <a:lstStyle/>
        <a:p>
          <a:endParaRPr lang="ru-RU"/>
        </a:p>
      </dgm:t>
    </dgm:pt>
  </dgm:ptLst>
  <dgm:cxnLst>
    <dgm:cxn modelId="{F210B940-4EE0-47EF-87D9-A3C97DC15AB1}" srcId="{754A6297-293D-4EA1-BA5C-60487BAFEF81}" destId="{C32B7BA0-078C-4C70-A5F8-5BF5DF9AEE40}" srcOrd="1" destOrd="0" parTransId="{1FBADDC0-DB32-48F6-8528-0144623E0531}" sibTransId="{0B5FC597-3E77-468C-8AAF-BCAE027D27F5}"/>
    <dgm:cxn modelId="{CE15461A-1FD5-4A2D-A635-7F4308B3C5F7}" srcId="{754A6297-293D-4EA1-BA5C-60487BAFEF81}" destId="{A3D84190-817C-4B27-AE19-F37994689F9E}" srcOrd="2" destOrd="0" parTransId="{69CDBAF9-5EE0-4206-A1C1-E75995AB5A67}" sibTransId="{695EB0DD-C6CA-4596-8517-29C8A2B7CC3A}"/>
    <dgm:cxn modelId="{FE1F8DFA-B0D7-496D-9F1E-1C803AABE9C1}" type="presOf" srcId="{A3D84190-817C-4B27-AE19-F37994689F9E}" destId="{48DD8BB1-204A-4456-977E-837DD2F4539D}" srcOrd="0" destOrd="0" presId="urn:microsoft.com/office/officeart/2005/8/layout/hProcess9"/>
    <dgm:cxn modelId="{A81A6B4D-2CAA-4DED-AF86-887B52FF5159}" type="presOf" srcId="{C32B7BA0-078C-4C70-A5F8-5BF5DF9AEE40}" destId="{C6C2AB69-F3C2-492E-BB6A-10520B367F6F}" srcOrd="0" destOrd="0" presId="urn:microsoft.com/office/officeart/2005/8/layout/hProcess9"/>
    <dgm:cxn modelId="{354E0999-AC0C-4327-8E12-56DE13694CA6}" srcId="{754A6297-293D-4EA1-BA5C-60487BAFEF81}" destId="{0C82DB78-0611-410F-8BDF-2B83DB4F08A4}" srcOrd="0" destOrd="0" parTransId="{3234530C-A917-473F-8D89-943DE89C055A}" sibTransId="{CAAD1659-1720-46E0-8E65-85A1DEA30F44}"/>
    <dgm:cxn modelId="{6419AD1B-96CF-4A8D-B02E-C25368EF7F84}" type="presOf" srcId="{0C82DB78-0611-410F-8BDF-2B83DB4F08A4}" destId="{EDB71517-D2F0-4A19-A857-9E00F2E2A361}" srcOrd="0" destOrd="0" presId="urn:microsoft.com/office/officeart/2005/8/layout/hProcess9"/>
    <dgm:cxn modelId="{02EBA98B-4514-4F95-9622-E9F5BE3108BE}" type="presOf" srcId="{754A6297-293D-4EA1-BA5C-60487BAFEF81}" destId="{1448F99A-205B-4AFD-9770-90DCDA9F9789}" srcOrd="0" destOrd="0" presId="urn:microsoft.com/office/officeart/2005/8/layout/hProcess9"/>
    <dgm:cxn modelId="{8436CA7D-1F35-49EB-B37D-BCABC0791DF8}" type="presParOf" srcId="{1448F99A-205B-4AFD-9770-90DCDA9F9789}" destId="{FFE75719-6626-4306-8CCA-733AE069E69A}" srcOrd="0" destOrd="0" presId="urn:microsoft.com/office/officeart/2005/8/layout/hProcess9"/>
    <dgm:cxn modelId="{9CCAE416-D1CA-4ED2-B1D6-360EB77F4A75}" type="presParOf" srcId="{1448F99A-205B-4AFD-9770-90DCDA9F9789}" destId="{C1D47D5E-58D5-440A-BE36-F4DD7ED26EC3}" srcOrd="1" destOrd="0" presId="urn:microsoft.com/office/officeart/2005/8/layout/hProcess9"/>
    <dgm:cxn modelId="{C8080745-94E1-4B05-A40D-E952AD924307}" type="presParOf" srcId="{C1D47D5E-58D5-440A-BE36-F4DD7ED26EC3}" destId="{EDB71517-D2F0-4A19-A857-9E00F2E2A361}" srcOrd="0" destOrd="0" presId="urn:microsoft.com/office/officeart/2005/8/layout/hProcess9"/>
    <dgm:cxn modelId="{6F6E948D-77EB-4F97-846D-4BAB7905B69A}" type="presParOf" srcId="{C1D47D5E-58D5-440A-BE36-F4DD7ED26EC3}" destId="{9E7D0C3B-D578-4CCD-8D98-37A3ACF06C9A}" srcOrd="1" destOrd="0" presId="urn:microsoft.com/office/officeart/2005/8/layout/hProcess9"/>
    <dgm:cxn modelId="{9DE5FE41-519D-401E-B417-C0CE73CAD242}" type="presParOf" srcId="{C1D47D5E-58D5-440A-BE36-F4DD7ED26EC3}" destId="{C6C2AB69-F3C2-492E-BB6A-10520B367F6F}" srcOrd="2" destOrd="0" presId="urn:microsoft.com/office/officeart/2005/8/layout/hProcess9"/>
    <dgm:cxn modelId="{B9CAF939-CFEB-432E-B52B-BF43C4157343}" type="presParOf" srcId="{C1D47D5E-58D5-440A-BE36-F4DD7ED26EC3}" destId="{094CB9EE-4525-4A75-93BA-76AD8A429DFC}" srcOrd="3" destOrd="0" presId="urn:microsoft.com/office/officeart/2005/8/layout/hProcess9"/>
    <dgm:cxn modelId="{13BDB22C-F92A-499E-998C-61DD13DCB882}" type="presParOf" srcId="{C1D47D5E-58D5-440A-BE36-F4DD7ED26EC3}" destId="{48DD8BB1-204A-4456-977E-837DD2F4539D}" srcOrd="4" destOrd="0" presId="urn:microsoft.com/office/officeart/2005/8/layout/hProcess9"/>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521D3E9-B81B-4D4B-AAC0-0A788A7C8421}" type="doc">
      <dgm:prSet loTypeId="urn:microsoft.com/office/officeart/2005/8/layout/hierarchy1" loCatId="hierarchy" qsTypeId="urn:microsoft.com/office/officeart/2005/8/quickstyle/simple1" qsCatId="simple" csTypeId="urn:microsoft.com/office/officeart/2005/8/colors/accent0_1" csCatId="mainScheme" phldr="1"/>
      <dgm:spPr/>
      <dgm:t>
        <a:bodyPr/>
        <a:lstStyle/>
        <a:p>
          <a:endParaRPr lang="ru-RU"/>
        </a:p>
      </dgm:t>
    </dgm:pt>
    <dgm:pt modelId="{FA12C032-40CF-4F99-A75A-7C262835B922}">
      <dgm:prSet phldrT="[Текст]" custT="1"/>
      <dgm:spPr>
        <a:xfrm>
          <a:off x="1744290" y="84096"/>
          <a:ext cx="2085820" cy="502931"/>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содействие студентам во время учебы в практической подготовке</a:t>
          </a:r>
        </a:p>
      </dgm:t>
    </dgm:pt>
    <dgm:pt modelId="{E430EA71-A401-4CE1-A8CC-C843A8F7AE7B}" type="parTrans" cxnId="{AF9AFFA3-2D4E-4EEA-83F5-867328CE4AB4}">
      <dgm:prSet/>
      <dgm:spPr/>
      <dgm:t>
        <a:bodyPr/>
        <a:lstStyle/>
        <a:p>
          <a:endParaRPr lang="ru-RU" sz="1200">
            <a:latin typeface="Times New Roman" pitchFamily="18" charset="0"/>
            <a:cs typeface="Times New Roman" pitchFamily="18" charset="0"/>
          </a:endParaRPr>
        </a:p>
      </dgm:t>
    </dgm:pt>
    <dgm:pt modelId="{D56CE91A-498F-4448-8DEC-2ABBB91AC862}" type="sibTrans" cxnId="{AF9AFFA3-2D4E-4EEA-83F5-867328CE4AB4}">
      <dgm:prSet/>
      <dgm:spPr/>
      <dgm:t>
        <a:bodyPr/>
        <a:lstStyle/>
        <a:p>
          <a:endParaRPr lang="ru-RU" sz="1200">
            <a:latin typeface="Times New Roman" pitchFamily="18" charset="0"/>
            <a:cs typeface="Times New Roman" pitchFamily="18" charset="0"/>
          </a:endParaRPr>
        </a:p>
      </dgm:t>
    </dgm:pt>
    <dgm:pt modelId="{647EEE45-3738-4A94-ADFC-5D5F1BF7E2BB}">
      <dgm:prSet phldrT="[Текст]" custT="1"/>
      <dgm:spPr>
        <a:xfrm>
          <a:off x="1907180" y="817373"/>
          <a:ext cx="792018" cy="502931"/>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младших курсов</a:t>
          </a:r>
        </a:p>
      </dgm:t>
    </dgm:pt>
    <dgm:pt modelId="{4E879526-0736-4729-ACA5-E38292897EC8}" type="parTrans" cxnId="{6FB2823E-E53D-4DE2-80E5-3DFC67A59A76}">
      <dgm:prSet/>
      <dgm:spPr>
        <a:xfrm>
          <a:off x="2215187" y="503426"/>
          <a:ext cx="484011" cy="230345"/>
        </a:xfrm>
        <a:noFill/>
        <a:ln w="25400" cap="flat" cmpd="sng" algn="ctr">
          <a:solidFill>
            <a:sysClr val="windowText" lastClr="000000">
              <a:shade val="60000"/>
              <a:hueOff val="0"/>
              <a:satOff val="0"/>
              <a:lumOff val="0"/>
              <a:alphaOff val="0"/>
            </a:sysClr>
          </a:solidFill>
          <a:prstDash val="solid"/>
        </a:ln>
        <a:effectLst/>
      </dgm:spPr>
      <dgm:t>
        <a:bodyPr/>
        <a:lstStyle/>
        <a:p>
          <a:endParaRPr lang="ru-RU" sz="1200">
            <a:latin typeface="Times New Roman" pitchFamily="18" charset="0"/>
            <a:cs typeface="Times New Roman" pitchFamily="18" charset="0"/>
          </a:endParaRPr>
        </a:p>
      </dgm:t>
    </dgm:pt>
    <dgm:pt modelId="{A10F60F3-000E-4EE9-A8FC-9CA92E6446D0}" type="sibTrans" cxnId="{6FB2823E-E53D-4DE2-80E5-3DFC67A59A76}">
      <dgm:prSet/>
      <dgm:spPr/>
      <dgm:t>
        <a:bodyPr/>
        <a:lstStyle/>
        <a:p>
          <a:endParaRPr lang="ru-RU" sz="1200">
            <a:latin typeface="Times New Roman" pitchFamily="18" charset="0"/>
            <a:cs typeface="Times New Roman" pitchFamily="18" charset="0"/>
          </a:endParaRPr>
        </a:p>
      </dgm:t>
    </dgm:pt>
    <dgm:pt modelId="{4A56A47F-3C76-4FDB-BD96-EEA5A93FFAE3}">
      <dgm:prSet phldrT="[Текст]" custT="1"/>
      <dgm:spPr>
        <a:xfrm>
          <a:off x="2875203" y="817373"/>
          <a:ext cx="792018" cy="502931"/>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старших курсов</a:t>
          </a:r>
        </a:p>
      </dgm:t>
    </dgm:pt>
    <dgm:pt modelId="{5568D2E2-9BC0-4542-9C00-2AC4FE699CEC}" type="parTrans" cxnId="{C5339B02-F7A5-4946-B987-9FC4E05A471B}">
      <dgm:prSet/>
      <dgm:spPr>
        <a:xfrm>
          <a:off x="2699198" y="503426"/>
          <a:ext cx="484011" cy="230345"/>
        </a:xfrm>
        <a:noFill/>
        <a:ln w="25400" cap="flat" cmpd="sng" algn="ctr">
          <a:solidFill>
            <a:sysClr val="windowText" lastClr="000000">
              <a:shade val="60000"/>
              <a:hueOff val="0"/>
              <a:satOff val="0"/>
              <a:lumOff val="0"/>
              <a:alphaOff val="0"/>
            </a:sysClr>
          </a:solidFill>
          <a:prstDash val="solid"/>
        </a:ln>
        <a:effectLst/>
      </dgm:spPr>
      <dgm:t>
        <a:bodyPr/>
        <a:lstStyle/>
        <a:p>
          <a:endParaRPr lang="ru-RU" sz="1200">
            <a:latin typeface="Times New Roman" pitchFamily="18" charset="0"/>
            <a:cs typeface="Times New Roman" pitchFamily="18" charset="0"/>
          </a:endParaRPr>
        </a:p>
      </dgm:t>
    </dgm:pt>
    <dgm:pt modelId="{94D859AE-87BC-4127-8076-F1CC1884EBDB}" type="sibTrans" cxnId="{C5339B02-F7A5-4946-B987-9FC4E05A471B}">
      <dgm:prSet/>
      <dgm:spPr/>
      <dgm:t>
        <a:bodyPr/>
        <a:lstStyle/>
        <a:p>
          <a:endParaRPr lang="ru-RU" sz="1200">
            <a:latin typeface="Times New Roman" pitchFamily="18" charset="0"/>
            <a:cs typeface="Times New Roman" pitchFamily="18" charset="0"/>
          </a:endParaRPr>
        </a:p>
      </dgm:t>
    </dgm:pt>
    <dgm:pt modelId="{5588C908-6DD7-4D36-A39A-03B9A301614C}" type="pres">
      <dgm:prSet presAssocID="{0521D3E9-B81B-4D4B-AAC0-0A788A7C8421}" presName="hierChild1" presStyleCnt="0">
        <dgm:presLayoutVars>
          <dgm:chPref val="1"/>
          <dgm:dir/>
          <dgm:animOne val="branch"/>
          <dgm:animLvl val="lvl"/>
          <dgm:resizeHandles/>
        </dgm:presLayoutVars>
      </dgm:prSet>
      <dgm:spPr/>
      <dgm:t>
        <a:bodyPr/>
        <a:lstStyle/>
        <a:p>
          <a:endParaRPr lang="ru-RU"/>
        </a:p>
      </dgm:t>
    </dgm:pt>
    <dgm:pt modelId="{F1420E2C-E020-4376-8EFA-084D2C104AF2}" type="pres">
      <dgm:prSet presAssocID="{FA12C032-40CF-4F99-A75A-7C262835B922}" presName="hierRoot1" presStyleCnt="0"/>
      <dgm:spPr/>
    </dgm:pt>
    <dgm:pt modelId="{6BC6C4EF-D3A6-4F01-8F42-58527CF2821A}" type="pres">
      <dgm:prSet presAssocID="{FA12C032-40CF-4F99-A75A-7C262835B922}" presName="composite" presStyleCnt="0"/>
      <dgm:spPr/>
    </dgm:pt>
    <dgm:pt modelId="{1D4E7FFB-FCC7-4283-B9D0-77AD866766F9}" type="pres">
      <dgm:prSet presAssocID="{FA12C032-40CF-4F99-A75A-7C262835B922}" presName="background" presStyleLbl="node0" presStyleIdx="0" presStyleCnt="1"/>
      <dgm:spPr>
        <a:xfrm>
          <a:off x="1656288" y="494"/>
          <a:ext cx="2085820" cy="50293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pt>
    <dgm:pt modelId="{B140A983-A713-417F-A877-31A3980AFD67}" type="pres">
      <dgm:prSet presAssocID="{FA12C032-40CF-4F99-A75A-7C262835B922}" presName="text" presStyleLbl="fgAcc0" presStyleIdx="0" presStyleCnt="1" custScaleX="263355">
        <dgm:presLayoutVars>
          <dgm:chPref val="3"/>
        </dgm:presLayoutVars>
      </dgm:prSet>
      <dgm:spPr>
        <a:prstGeom prst="roundRect">
          <a:avLst>
            <a:gd name="adj" fmla="val 10000"/>
          </a:avLst>
        </a:prstGeom>
      </dgm:spPr>
      <dgm:t>
        <a:bodyPr/>
        <a:lstStyle/>
        <a:p>
          <a:endParaRPr lang="ru-RU"/>
        </a:p>
      </dgm:t>
    </dgm:pt>
    <dgm:pt modelId="{BDA9DC80-441E-4466-94A7-2B4D2F717853}" type="pres">
      <dgm:prSet presAssocID="{FA12C032-40CF-4F99-A75A-7C262835B922}" presName="hierChild2" presStyleCnt="0"/>
      <dgm:spPr/>
    </dgm:pt>
    <dgm:pt modelId="{0E85E483-AE9A-4AF8-8C9A-55EBC39F797A}" type="pres">
      <dgm:prSet presAssocID="{4E879526-0736-4729-ACA5-E38292897EC8}" presName="Name10" presStyleLbl="parChTrans1D2" presStyleIdx="0" presStyleCnt="2"/>
      <dgm:spPr>
        <a:custGeom>
          <a:avLst/>
          <a:gdLst/>
          <a:ahLst/>
          <a:cxnLst/>
          <a:rect l="0" t="0" r="0" b="0"/>
          <a:pathLst>
            <a:path>
              <a:moveTo>
                <a:pt x="484011" y="0"/>
              </a:moveTo>
              <a:lnTo>
                <a:pt x="484011" y="156973"/>
              </a:lnTo>
              <a:lnTo>
                <a:pt x="0" y="156973"/>
              </a:lnTo>
              <a:lnTo>
                <a:pt x="0" y="230345"/>
              </a:lnTo>
            </a:path>
          </a:pathLst>
        </a:custGeom>
      </dgm:spPr>
      <dgm:t>
        <a:bodyPr/>
        <a:lstStyle/>
        <a:p>
          <a:endParaRPr lang="ru-RU"/>
        </a:p>
      </dgm:t>
    </dgm:pt>
    <dgm:pt modelId="{35869AA0-EF53-4768-8F29-3BF614B255F9}" type="pres">
      <dgm:prSet presAssocID="{647EEE45-3738-4A94-ADFC-5D5F1BF7E2BB}" presName="hierRoot2" presStyleCnt="0"/>
      <dgm:spPr/>
    </dgm:pt>
    <dgm:pt modelId="{BD6E573C-7BB1-4706-B2D2-038CD4DFC613}" type="pres">
      <dgm:prSet presAssocID="{647EEE45-3738-4A94-ADFC-5D5F1BF7E2BB}" presName="composite2" presStyleCnt="0"/>
      <dgm:spPr/>
    </dgm:pt>
    <dgm:pt modelId="{75FDF46C-C139-4FEF-A9EB-26848B7FB654}" type="pres">
      <dgm:prSet presAssocID="{647EEE45-3738-4A94-ADFC-5D5F1BF7E2BB}" presName="background2" presStyleLbl="node2" presStyleIdx="0" presStyleCnt="2"/>
      <dgm:spPr>
        <a:xfrm>
          <a:off x="1819178" y="733771"/>
          <a:ext cx="792018" cy="50293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pt>
    <dgm:pt modelId="{917340E8-DAB8-40FA-A5BA-FF0AA3ED0B8F}" type="pres">
      <dgm:prSet presAssocID="{647EEE45-3738-4A94-ADFC-5D5F1BF7E2BB}" presName="text2" presStyleLbl="fgAcc2" presStyleIdx="0" presStyleCnt="2">
        <dgm:presLayoutVars>
          <dgm:chPref val="3"/>
        </dgm:presLayoutVars>
      </dgm:prSet>
      <dgm:spPr>
        <a:prstGeom prst="roundRect">
          <a:avLst>
            <a:gd name="adj" fmla="val 10000"/>
          </a:avLst>
        </a:prstGeom>
      </dgm:spPr>
      <dgm:t>
        <a:bodyPr/>
        <a:lstStyle/>
        <a:p>
          <a:endParaRPr lang="ru-RU"/>
        </a:p>
      </dgm:t>
    </dgm:pt>
    <dgm:pt modelId="{0E0F9AF0-1095-4E5E-A623-DD5C633B0175}" type="pres">
      <dgm:prSet presAssocID="{647EEE45-3738-4A94-ADFC-5D5F1BF7E2BB}" presName="hierChild3" presStyleCnt="0"/>
      <dgm:spPr/>
    </dgm:pt>
    <dgm:pt modelId="{BF1CA5B3-C872-4087-91B8-ECD88DC3C47A}" type="pres">
      <dgm:prSet presAssocID="{5568D2E2-9BC0-4542-9C00-2AC4FE699CEC}" presName="Name10" presStyleLbl="parChTrans1D2" presStyleIdx="1" presStyleCnt="2"/>
      <dgm:spPr>
        <a:custGeom>
          <a:avLst/>
          <a:gdLst/>
          <a:ahLst/>
          <a:cxnLst/>
          <a:rect l="0" t="0" r="0" b="0"/>
          <a:pathLst>
            <a:path>
              <a:moveTo>
                <a:pt x="0" y="0"/>
              </a:moveTo>
              <a:lnTo>
                <a:pt x="0" y="156973"/>
              </a:lnTo>
              <a:lnTo>
                <a:pt x="484011" y="156973"/>
              </a:lnTo>
              <a:lnTo>
                <a:pt x="484011" y="230345"/>
              </a:lnTo>
            </a:path>
          </a:pathLst>
        </a:custGeom>
      </dgm:spPr>
      <dgm:t>
        <a:bodyPr/>
        <a:lstStyle/>
        <a:p>
          <a:endParaRPr lang="ru-RU"/>
        </a:p>
      </dgm:t>
    </dgm:pt>
    <dgm:pt modelId="{C456792B-AA01-481A-84EC-5539BBE3F274}" type="pres">
      <dgm:prSet presAssocID="{4A56A47F-3C76-4FDB-BD96-EEA5A93FFAE3}" presName="hierRoot2" presStyleCnt="0"/>
      <dgm:spPr/>
    </dgm:pt>
    <dgm:pt modelId="{B6ED1C13-46E2-4D90-955E-8346B2B413BF}" type="pres">
      <dgm:prSet presAssocID="{4A56A47F-3C76-4FDB-BD96-EEA5A93FFAE3}" presName="composite2" presStyleCnt="0"/>
      <dgm:spPr/>
    </dgm:pt>
    <dgm:pt modelId="{0D9E72E4-A32E-478E-B76E-52ED52F6ECE6}" type="pres">
      <dgm:prSet presAssocID="{4A56A47F-3C76-4FDB-BD96-EEA5A93FFAE3}" presName="background2" presStyleLbl="node2" presStyleIdx="1" presStyleCnt="2"/>
      <dgm:spPr>
        <a:xfrm>
          <a:off x="2787201" y="733771"/>
          <a:ext cx="792018" cy="50293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pt>
    <dgm:pt modelId="{246B1F79-A718-4FCE-958D-487C61031107}" type="pres">
      <dgm:prSet presAssocID="{4A56A47F-3C76-4FDB-BD96-EEA5A93FFAE3}" presName="text2" presStyleLbl="fgAcc2" presStyleIdx="1" presStyleCnt="2">
        <dgm:presLayoutVars>
          <dgm:chPref val="3"/>
        </dgm:presLayoutVars>
      </dgm:prSet>
      <dgm:spPr>
        <a:prstGeom prst="roundRect">
          <a:avLst>
            <a:gd name="adj" fmla="val 10000"/>
          </a:avLst>
        </a:prstGeom>
      </dgm:spPr>
      <dgm:t>
        <a:bodyPr/>
        <a:lstStyle/>
        <a:p>
          <a:endParaRPr lang="ru-RU"/>
        </a:p>
      </dgm:t>
    </dgm:pt>
    <dgm:pt modelId="{951F1C6C-8BA9-491B-BF6C-9628DB639470}" type="pres">
      <dgm:prSet presAssocID="{4A56A47F-3C76-4FDB-BD96-EEA5A93FFAE3}" presName="hierChild3" presStyleCnt="0"/>
      <dgm:spPr/>
    </dgm:pt>
  </dgm:ptLst>
  <dgm:cxnLst>
    <dgm:cxn modelId="{B266136F-043E-422A-9D8D-CAB4CFE83989}" type="presOf" srcId="{647EEE45-3738-4A94-ADFC-5D5F1BF7E2BB}" destId="{917340E8-DAB8-40FA-A5BA-FF0AA3ED0B8F}" srcOrd="0" destOrd="0" presId="urn:microsoft.com/office/officeart/2005/8/layout/hierarchy1"/>
    <dgm:cxn modelId="{420BA962-A909-41A6-BC72-C86FDFA3A995}" type="presOf" srcId="{5568D2E2-9BC0-4542-9C00-2AC4FE699CEC}" destId="{BF1CA5B3-C872-4087-91B8-ECD88DC3C47A}" srcOrd="0" destOrd="0" presId="urn:microsoft.com/office/officeart/2005/8/layout/hierarchy1"/>
    <dgm:cxn modelId="{9D195807-25D3-46DB-B1A8-8D085D09FB44}" type="presOf" srcId="{FA12C032-40CF-4F99-A75A-7C262835B922}" destId="{B140A983-A713-417F-A877-31A3980AFD67}" srcOrd="0" destOrd="0" presId="urn:microsoft.com/office/officeart/2005/8/layout/hierarchy1"/>
    <dgm:cxn modelId="{6FB2823E-E53D-4DE2-80E5-3DFC67A59A76}" srcId="{FA12C032-40CF-4F99-A75A-7C262835B922}" destId="{647EEE45-3738-4A94-ADFC-5D5F1BF7E2BB}" srcOrd="0" destOrd="0" parTransId="{4E879526-0736-4729-ACA5-E38292897EC8}" sibTransId="{A10F60F3-000E-4EE9-A8FC-9CA92E6446D0}"/>
    <dgm:cxn modelId="{FDEC2589-A200-4A74-9D46-CD4731DFBAFE}" type="presOf" srcId="{4A56A47F-3C76-4FDB-BD96-EEA5A93FFAE3}" destId="{246B1F79-A718-4FCE-958D-487C61031107}" srcOrd="0" destOrd="0" presId="urn:microsoft.com/office/officeart/2005/8/layout/hierarchy1"/>
    <dgm:cxn modelId="{87874D1A-8890-4334-898A-25488A8ADDA5}" type="presOf" srcId="{0521D3E9-B81B-4D4B-AAC0-0A788A7C8421}" destId="{5588C908-6DD7-4D36-A39A-03B9A301614C}" srcOrd="0" destOrd="0" presId="urn:microsoft.com/office/officeart/2005/8/layout/hierarchy1"/>
    <dgm:cxn modelId="{AF9AFFA3-2D4E-4EEA-83F5-867328CE4AB4}" srcId="{0521D3E9-B81B-4D4B-AAC0-0A788A7C8421}" destId="{FA12C032-40CF-4F99-A75A-7C262835B922}" srcOrd="0" destOrd="0" parTransId="{E430EA71-A401-4CE1-A8CC-C843A8F7AE7B}" sibTransId="{D56CE91A-498F-4448-8DEC-2ABBB91AC862}"/>
    <dgm:cxn modelId="{0646AC11-FA3A-47A0-B829-9C49969BB928}" type="presOf" srcId="{4E879526-0736-4729-ACA5-E38292897EC8}" destId="{0E85E483-AE9A-4AF8-8C9A-55EBC39F797A}" srcOrd="0" destOrd="0" presId="urn:microsoft.com/office/officeart/2005/8/layout/hierarchy1"/>
    <dgm:cxn modelId="{C5339B02-F7A5-4946-B987-9FC4E05A471B}" srcId="{FA12C032-40CF-4F99-A75A-7C262835B922}" destId="{4A56A47F-3C76-4FDB-BD96-EEA5A93FFAE3}" srcOrd="1" destOrd="0" parTransId="{5568D2E2-9BC0-4542-9C00-2AC4FE699CEC}" sibTransId="{94D859AE-87BC-4127-8076-F1CC1884EBDB}"/>
    <dgm:cxn modelId="{93537477-4B11-4BCB-9A78-BA1434643367}" type="presParOf" srcId="{5588C908-6DD7-4D36-A39A-03B9A301614C}" destId="{F1420E2C-E020-4376-8EFA-084D2C104AF2}" srcOrd="0" destOrd="0" presId="urn:microsoft.com/office/officeart/2005/8/layout/hierarchy1"/>
    <dgm:cxn modelId="{3D66A930-2B64-4CA2-B709-B4ABAAD00A6A}" type="presParOf" srcId="{F1420E2C-E020-4376-8EFA-084D2C104AF2}" destId="{6BC6C4EF-D3A6-4F01-8F42-58527CF2821A}" srcOrd="0" destOrd="0" presId="urn:microsoft.com/office/officeart/2005/8/layout/hierarchy1"/>
    <dgm:cxn modelId="{3570067A-06A5-4687-9455-D003958BA510}" type="presParOf" srcId="{6BC6C4EF-D3A6-4F01-8F42-58527CF2821A}" destId="{1D4E7FFB-FCC7-4283-B9D0-77AD866766F9}" srcOrd="0" destOrd="0" presId="urn:microsoft.com/office/officeart/2005/8/layout/hierarchy1"/>
    <dgm:cxn modelId="{01D3B5FE-133C-4EEE-BF0D-64B7E86C87B8}" type="presParOf" srcId="{6BC6C4EF-D3A6-4F01-8F42-58527CF2821A}" destId="{B140A983-A713-417F-A877-31A3980AFD67}" srcOrd="1" destOrd="0" presId="urn:microsoft.com/office/officeart/2005/8/layout/hierarchy1"/>
    <dgm:cxn modelId="{B52EB4FE-D784-4468-9BF0-41FD5DAA80BA}" type="presParOf" srcId="{F1420E2C-E020-4376-8EFA-084D2C104AF2}" destId="{BDA9DC80-441E-4466-94A7-2B4D2F717853}" srcOrd="1" destOrd="0" presId="urn:microsoft.com/office/officeart/2005/8/layout/hierarchy1"/>
    <dgm:cxn modelId="{560F2689-22EA-462D-8BFD-0F2E5DF44168}" type="presParOf" srcId="{BDA9DC80-441E-4466-94A7-2B4D2F717853}" destId="{0E85E483-AE9A-4AF8-8C9A-55EBC39F797A}" srcOrd="0" destOrd="0" presId="urn:microsoft.com/office/officeart/2005/8/layout/hierarchy1"/>
    <dgm:cxn modelId="{E3861AEA-D919-42E6-9658-62A97DEA83FF}" type="presParOf" srcId="{BDA9DC80-441E-4466-94A7-2B4D2F717853}" destId="{35869AA0-EF53-4768-8F29-3BF614B255F9}" srcOrd="1" destOrd="0" presId="urn:microsoft.com/office/officeart/2005/8/layout/hierarchy1"/>
    <dgm:cxn modelId="{358BF560-D389-42B3-866F-771F3326907E}" type="presParOf" srcId="{35869AA0-EF53-4768-8F29-3BF614B255F9}" destId="{BD6E573C-7BB1-4706-B2D2-038CD4DFC613}" srcOrd="0" destOrd="0" presId="urn:microsoft.com/office/officeart/2005/8/layout/hierarchy1"/>
    <dgm:cxn modelId="{6FB1EDA3-8F98-4B37-A03A-380A7399A572}" type="presParOf" srcId="{BD6E573C-7BB1-4706-B2D2-038CD4DFC613}" destId="{75FDF46C-C139-4FEF-A9EB-26848B7FB654}" srcOrd="0" destOrd="0" presId="urn:microsoft.com/office/officeart/2005/8/layout/hierarchy1"/>
    <dgm:cxn modelId="{5C8DB507-DB41-462B-B7B6-1877AEF7F8B4}" type="presParOf" srcId="{BD6E573C-7BB1-4706-B2D2-038CD4DFC613}" destId="{917340E8-DAB8-40FA-A5BA-FF0AA3ED0B8F}" srcOrd="1" destOrd="0" presId="urn:microsoft.com/office/officeart/2005/8/layout/hierarchy1"/>
    <dgm:cxn modelId="{8B3508C0-4A18-442F-9F9F-9D93EA8BFBF1}" type="presParOf" srcId="{35869AA0-EF53-4768-8F29-3BF614B255F9}" destId="{0E0F9AF0-1095-4E5E-A623-DD5C633B0175}" srcOrd="1" destOrd="0" presId="urn:microsoft.com/office/officeart/2005/8/layout/hierarchy1"/>
    <dgm:cxn modelId="{86F51884-411A-477A-9825-24283FE75DA8}" type="presParOf" srcId="{BDA9DC80-441E-4466-94A7-2B4D2F717853}" destId="{BF1CA5B3-C872-4087-91B8-ECD88DC3C47A}" srcOrd="2" destOrd="0" presId="urn:microsoft.com/office/officeart/2005/8/layout/hierarchy1"/>
    <dgm:cxn modelId="{0D376C03-FCDD-49BB-AD83-C44099D4740E}" type="presParOf" srcId="{BDA9DC80-441E-4466-94A7-2B4D2F717853}" destId="{C456792B-AA01-481A-84EC-5539BBE3F274}" srcOrd="3" destOrd="0" presId="urn:microsoft.com/office/officeart/2005/8/layout/hierarchy1"/>
    <dgm:cxn modelId="{EA861CED-4602-493F-AA2A-5B263461973B}" type="presParOf" srcId="{C456792B-AA01-481A-84EC-5539BBE3F274}" destId="{B6ED1C13-46E2-4D90-955E-8346B2B413BF}" srcOrd="0" destOrd="0" presId="urn:microsoft.com/office/officeart/2005/8/layout/hierarchy1"/>
    <dgm:cxn modelId="{213AD3A6-0687-496F-9432-B2E1E49847A7}" type="presParOf" srcId="{B6ED1C13-46E2-4D90-955E-8346B2B413BF}" destId="{0D9E72E4-A32E-478E-B76E-52ED52F6ECE6}" srcOrd="0" destOrd="0" presId="urn:microsoft.com/office/officeart/2005/8/layout/hierarchy1"/>
    <dgm:cxn modelId="{84B60AF1-BD75-41E0-BC1E-BFC9464EE606}" type="presParOf" srcId="{B6ED1C13-46E2-4D90-955E-8346B2B413BF}" destId="{246B1F79-A718-4FCE-958D-487C61031107}" srcOrd="1" destOrd="0" presId="urn:microsoft.com/office/officeart/2005/8/layout/hierarchy1"/>
    <dgm:cxn modelId="{6E78DDD1-6576-4B18-B7F6-F15FC23C52F0}" type="presParOf" srcId="{C456792B-AA01-481A-84EC-5539BBE3F274}" destId="{951F1C6C-8BA9-491B-BF6C-9628DB639470}" srcOrd="1" destOrd="0" presId="urn:microsoft.com/office/officeart/2005/8/layout/hierarchy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CA72A7E-1DDF-4DE5-890E-D6C9F36E3493}" type="doc">
      <dgm:prSet loTypeId="urn:microsoft.com/office/officeart/2005/8/layout/default#6" loCatId="list" qsTypeId="urn:microsoft.com/office/officeart/2005/8/quickstyle/simple1" qsCatId="simple" csTypeId="urn:microsoft.com/office/officeart/2005/8/colors/accent0_1" csCatId="mainScheme" phldr="1"/>
      <dgm:spPr/>
      <dgm:t>
        <a:bodyPr/>
        <a:lstStyle/>
        <a:p>
          <a:endParaRPr lang="ru-RU"/>
        </a:p>
      </dgm:t>
    </dgm:pt>
    <dgm:pt modelId="{C02B642B-7244-47D3-AFB4-D1B7A2051612}">
      <dgm:prSet phldrT="[Текст]" custT="1"/>
      <dgm:spPr>
        <a:xfrm>
          <a:off x="155376" y="1389"/>
          <a:ext cx="2464593" cy="147875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подготовка молодых специалистов по заказу от предприятия-работодателя, по основным и дополнительным образовательным программам</a:t>
          </a:r>
        </a:p>
      </dgm:t>
    </dgm:pt>
    <dgm:pt modelId="{010BDB98-FCEA-4EEB-8214-6F2CCF6D7CC6}" type="parTrans" cxnId="{F4A04884-BA11-4FF5-B1A0-C04C965FA6A4}">
      <dgm:prSet/>
      <dgm:spPr/>
      <dgm:t>
        <a:bodyPr/>
        <a:lstStyle/>
        <a:p>
          <a:endParaRPr lang="ru-RU" sz="1200">
            <a:latin typeface="Times New Roman" pitchFamily="18" charset="0"/>
            <a:cs typeface="Times New Roman" pitchFamily="18" charset="0"/>
          </a:endParaRPr>
        </a:p>
      </dgm:t>
    </dgm:pt>
    <dgm:pt modelId="{8A7C482F-292E-4BF1-8949-18F6C06C92A4}" type="sibTrans" cxnId="{F4A04884-BA11-4FF5-B1A0-C04C965FA6A4}">
      <dgm:prSet/>
      <dgm:spPr/>
      <dgm:t>
        <a:bodyPr/>
        <a:lstStyle/>
        <a:p>
          <a:endParaRPr lang="ru-RU" sz="1200">
            <a:latin typeface="Times New Roman" pitchFamily="18" charset="0"/>
            <a:cs typeface="Times New Roman" pitchFamily="18" charset="0"/>
          </a:endParaRPr>
        </a:p>
      </dgm:t>
    </dgm:pt>
    <dgm:pt modelId="{1B99905A-176D-4434-A733-E4D08D7F2732}">
      <dgm:prSet phldrT="[Текст]" custT="1"/>
      <dgm:spPr>
        <a:xfrm>
          <a:off x="2866429" y="1389"/>
          <a:ext cx="2464593" cy="147875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привлечение опытных специалистов, к преподавательской деятельности для разработки новых программ и чтению лекций</a:t>
          </a:r>
        </a:p>
      </dgm:t>
    </dgm:pt>
    <dgm:pt modelId="{02899CBF-FF02-4D98-9F09-98C1F2106A8E}" type="parTrans" cxnId="{C28FD1A4-A537-4D67-8E85-529EC8F30075}">
      <dgm:prSet/>
      <dgm:spPr/>
      <dgm:t>
        <a:bodyPr/>
        <a:lstStyle/>
        <a:p>
          <a:endParaRPr lang="ru-RU" sz="1200">
            <a:latin typeface="Times New Roman" pitchFamily="18" charset="0"/>
            <a:cs typeface="Times New Roman" pitchFamily="18" charset="0"/>
          </a:endParaRPr>
        </a:p>
      </dgm:t>
    </dgm:pt>
    <dgm:pt modelId="{B8E4FCBA-A2DB-4770-B015-0F305A21B2B7}" type="sibTrans" cxnId="{C28FD1A4-A537-4D67-8E85-529EC8F30075}">
      <dgm:prSet/>
      <dgm:spPr/>
      <dgm:t>
        <a:bodyPr/>
        <a:lstStyle/>
        <a:p>
          <a:endParaRPr lang="ru-RU" sz="1200">
            <a:latin typeface="Times New Roman" pitchFamily="18" charset="0"/>
            <a:cs typeface="Times New Roman" pitchFamily="18" charset="0"/>
          </a:endParaRPr>
        </a:p>
      </dgm:t>
    </dgm:pt>
    <dgm:pt modelId="{ED70E1A9-D8FB-4C44-A1AF-9D8FFB22E73F}">
      <dgm:prSet phldrT="[Текст]" custT="1"/>
      <dgm:spPr>
        <a:xfrm>
          <a:off x="155376" y="1726604"/>
          <a:ext cx="2464593" cy="147875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предоставление прохождения всех видов практик студента на предприятии партнере</a:t>
          </a:r>
        </a:p>
      </dgm:t>
    </dgm:pt>
    <dgm:pt modelId="{CF93881E-6209-4EF9-A1AF-A16FDF17F355}" type="parTrans" cxnId="{2AEA30CF-85E0-437B-BE22-C9EA2CCC470F}">
      <dgm:prSet/>
      <dgm:spPr/>
      <dgm:t>
        <a:bodyPr/>
        <a:lstStyle/>
        <a:p>
          <a:endParaRPr lang="ru-RU" sz="1200">
            <a:latin typeface="Times New Roman" pitchFamily="18" charset="0"/>
            <a:cs typeface="Times New Roman" pitchFamily="18" charset="0"/>
          </a:endParaRPr>
        </a:p>
      </dgm:t>
    </dgm:pt>
    <dgm:pt modelId="{BF5ABF16-1087-420C-85FF-DDBF5CD01CE6}" type="sibTrans" cxnId="{2AEA30CF-85E0-437B-BE22-C9EA2CCC470F}">
      <dgm:prSet/>
      <dgm:spPr/>
      <dgm:t>
        <a:bodyPr/>
        <a:lstStyle/>
        <a:p>
          <a:endParaRPr lang="ru-RU" sz="1200">
            <a:latin typeface="Times New Roman" pitchFamily="18" charset="0"/>
            <a:cs typeface="Times New Roman" pitchFamily="18" charset="0"/>
          </a:endParaRPr>
        </a:p>
      </dgm:t>
    </dgm:pt>
    <dgm:pt modelId="{F3F53A52-F695-4F19-8135-A3796CB8C1F3}">
      <dgm:prSet phldrT="[Текст]" custT="1"/>
      <dgm:spPr>
        <a:xfrm>
          <a:off x="2866429" y="1726604"/>
          <a:ext cx="2464593" cy="147875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оценка качества образования молодых специалистов по профилю предприятия, экспертами предприятия</a:t>
          </a:r>
        </a:p>
      </dgm:t>
    </dgm:pt>
    <dgm:pt modelId="{9481A929-8A07-4EA8-8FF8-AFEA12DEDF05}" type="parTrans" cxnId="{9ADD2EA2-7E21-4094-9B9B-84C35380A463}">
      <dgm:prSet/>
      <dgm:spPr/>
      <dgm:t>
        <a:bodyPr/>
        <a:lstStyle/>
        <a:p>
          <a:endParaRPr lang="ru-RU" sz="1200">
            <a:latin typeface="Times New Roman" pitchFamily="18" charset="0"/>
            <a:cs typeface="Times New Roman" pitchFamily="18" charset="0"/>
          </a:endParaRPr>
        </a:p>
      </dgm:t>
    </dgm:pt>
    <dgm:pt modelId="{035982EC-3B68-4AE2-AFD9-58E8FDA7D97C}" type="sibTrans" cxnId="{9ADD2EA2-7E21-4094-9B9B-84C35380A463}">
      <dgm:prSet/>
      <dgm:spPr/>
      <dgm:t>
        <a:bodyPr/>
        <a:lstStyle/>
        <a:p>
          <a:endParaRPr lang="ru-RU" sz="1200">
            <a:latin typeface="Times New Roman" pitchFamily="18" charset="0"/>
            <a:cs typeface="Times New Roman" pitchFamily="18" charset="0"/>
          </a:endParaRPr>
        </a:p>
      </dgm:t>
    </dgm:pt>
    <dgm:pt modelId="{12C3D6F4-5F04-453D-AEA0-21898F2437AD}" type="pres">
      <dgm:prSet presAssocID="{7CA72A7E-1DDF-4DE5-890E-D6C9F36E3493}" presName="diagram" presStyleCnt="0">
        <dgm:presLayoutVars>
          <dgm:dir/>
          <dgm:resizeHandles val="exact"/>
        </dgm:presLayoutVars>
      </dgm:prSet>
      <dgm:spPr/>
      <dgm:t>
        <a:bodyPr/>
        <a:lstStyle/>
        <a:p>
          <a:endParaRPr lang="ru-RU"/>
        </a:p>
      </dgm:t>
    </dgm:pt>
    <dgm:pt modelId="{F1270D52-A1AE-48F5-BE08-18D39FAEB5D4}" type="pres">
      <dgm:prSet presAssocID="{C02B642B-7244-47D3-AFB4-D1B7A2051612}" presName="node" presStyleLbl="node1" presStyleIdx="0" presStyleCnt="4">
        <dgm:presLayoutVars>
          <dgm:bulletEnabled val="1"/>
        </dgm:presLayoutVars>
      </dgm:prSet>
      <dgm:spPr>
        <a:prstGeom prst="rect">
          <a:avLst/>
        </a:prstGeom>
      </dgm:spPr>
      <dgm:t>
        <a:bodyPr/>
        <a:lstStyle/>
        <a:p>
          <a:endParaRPr lang="ru-RU"/>
        </a:p>
      </dgm:t>
    </dgm:pt>
    <dgm:pt modelId="{CFC8924C-F87E-4A6D-BC1F-57F56D618D86}" type="pres">
      <dgm:prSet presAssocID="{8A7C482F-292E-4BF1-8949-18F6C06C92A4}" presName="sibTrans" presStyleCnt="0"/>
      <dgm:spPr/>
    </dgm:pt>
    <dgm:pt modelId="{33788E19-9E75-4CAD-9E47-A7C13FEB24AA}" type="pres">
      <dgm:prSet presAssocID="{1B99905A-176D-4434-A733-E4D08D7F2732}" presName="node" presStyleLbl="node1" presStyleIdx="1" presStyleCnt="4">
        <dgm:presLayoutVars>
          <dgm:bulletEnabled val="1"/>
        </dgm:presLayoutVars>
      </dgm:prSet>
      <dgm:spPr>
        <a:prstGeom prst="rect">
          <a:avLst/>
        </a:prstGeom>
      </dgm:spPr>
      <dgm:t>
        <a:bodyPr/>
        <a:lstStyle/>
        <a:p>
          <a:endParaRPr lang="ru-RU"/>
        </a:p>
      </dgm:t>
    </dgm:pt>
    <dgm:pt modelId="{DB4469C7-8051-45C9-A390-FDE52EE31B34}" type="pres">
      <dgm:prSet presAssocID="{B8E4FCBA-A2DB-4770-B015-0F305A21B2B7}" presName="sibTrans" presStyleCnt="0"/>
      <dgm:spPr/>
    </dgm:pt>
    <dgm:pt modelId="{5D1236B8-585E-42E3-BB4E-B50B282C38EF}" type="pres">
      <dgm:prSet presAssocID="{ED70E1A9-D8FB-4C44-A1AF-9D8FFB22E73F}" presName="node" presStyleLbl="node1" presStyleIdx="2" presStyleCnt="4">
        <dgm:presLayoutVars>
          <dgm:bulletEnabled val="1"/>
        </dgm:presLayoutVars>
      </dgm:prSet>
      <dgm:spPr>
        <a:prstGeom prst="rect">
          <a:avLst/>
        </a:prstGeom>
      </dgm:spPr>
      <dgm:t>
        <a:bodyPr/>
        <a:lstStyle/>
        <a:p>
          <a:endParaRPr lang="ru-RU"/>
        </a:p>
      </dgm:t>
    </dgm:pt>
    <dgm:pt modelId="{07413168-C72E-4B39-832D-580E2F8A5430}" type="pres">
      <dgm:prSet presAssocID="{BF5ABF16-1087-420C-85FF-DDBF5CD01CE6}" presName="sibTrans" presStyleCnt="0"/>
      <dgm:spPr/>
    </dgm:pt>
    <dgm:pt modelId="{A88DFCCF-6BE3-4B8B-999D-CEA01F4A9F09}" type="pres">
      <dgm:prSet presAssocID="{F3F53A52-F695-4F19-8135-A3796CB8C1F3}" presName="node" presStyleLbl="node1" presStyleIdx="3" presStyleCnt="4">
        <dgm:presLayoutVars>
          <dgm:bulletEnabled val="1"/>
        </dgm:presLayoutVars>
      </dgm:prSet>
      <dgm:spPr>
        <a:prstGeom prst="rect">
          <a:avLst/>
        </a:prstGeom>
      </dgm:spPr>
      <dgm:t>
        <a:bodyPr/>
        <a:lstStyle/>
        <a:p>
          <a:endParaRPr lang="ru-RU"/>
        </a:p>
      </dgm:t>
    </dgm:pt>
  </dgm:ptLst>
  <dgm:cxnLst>
    <dgm:cxn modelId="{F4A04884-BA11-4FF5-B1A0-C04C965FA6A4}" srcId="{7CA72A7E-1DDF-4DE5-890E-D6C9F36E3493}" destId="{C02B642B-7244-47D3-AFB4-D1B7A2051612}" srcOrd="0" destOrd="0" parTransId="{010BDB98-FCEA-4EEB-8214-6F2CCF6D7CC6}" sibTransId="{8A7C482F-292E-4BF1-8949-18F6C06C92A4}"/>
    <dgm:cxn modelId="{9ADD2EA2-7E21-4094-9B9B-84C35380A463}" srcId="{7CA72A7E-1DDF-4DE5-890E-D6C9F36E3493}" destId="{F3F53A52-F695-4F19-8135-A3796CB8C1F3}" srcOrd="3" destOrd="0" parTransId="{9481A929-8A07-4EA8-8FF8-AFEA12DEDF05}" sibTransId="{035982EC-3B68-4AE2-AFD9-58E8FDA7D97C}"/>
    <dgm:cxn modelId="{2AEA30CF-85E0-437B-BE22-C9EA2CCC470F}" srcId="{7CA72A7E-1DDF-4DE5-890E-D6C9F36E3493}" destId="{ED70E1A9-D8FB-4C44-A1AF-9D8FFB22E73F}" srcOrd="2" destOrd="0" parTransId="{CF93881E-6209-4EF9-A1AF-A16FDF17F355}" sibTransId="{BF5ABF16-1087-420C-85FF-DDBF5CD01CE6}"/>
    <dgm:cxn modelId="{86829349-00AB-4482-8873-269DBBB8EF11}" type="presOf" srcId="{7CA72A7E-1DDF-4DE5-890E-D6C9F36E3493}" destId="{12C3D6F4-5F04-453D-AEA0-21898F2437AD}" srcOrd="0" destOrd="0" presId="urn:microsoft.com/office/officeart/2005/8/layout/default#6"/>
    <dgm:cxn modelId="{C28FD1A4-A537-4D67-8E85-529EC8F30075}" srcId="{7CA72A7E-1DDF-4DE5-890E-D6C9F36E3493}" destId="{1B99905A-176D-4434-A733-E4D08D7F2732}" srcOrd="1" destOrd="0" parTransId="{02899CBF-FF02-4D98-9F09-98C1F2106A8E}" sibTransId="{B8E4FCBA-A2DB-4770-B015-0F305A21B2B7}"/>
    <dgm:cxn modelId="{C0CC3F5F-3C90-439E-9DCC-476645F4AEF6}" type="presOf" srcId="{ED70E1A9-D8FB-4C44-A1AF-9D8FFB22E73F}" destId="{5D1236B8-585E-42E3-BB4E-B50B282C38EF}" srcOrd="0" destOrd="0" presId="urn:microsoft.com/office/officeart/2005/8/layout/default#6"/>
    <dgm:cxn modelId="{FC4D787D-8846-474C-A059-84DB96A519AB}" type="presOf" srcId="{C02B642B-7244-47D3-AFB4-D1B7A2051612}" destId="{F1270D52-A1AE-48F5-BE08-18D39FAEB5D4}" srcOrd="0" destOrd="0" presId="urn:microsoft.com/office/officeart/2005/8/layout/default#6"/>
    <dgm:cxn modelId="{2AC6A758-8C5D-4A91-9A40-DC3563EE4631}" type="presOf" srcId="{1B99905A-176D-4434-A733-E4D08D7F2732}" destId="{33788E19-9E75-4CAD-9E47-A7C13FEB24AA}" srcOrd="0" destOrd="0" presId="urn:microsoft.com/office/officeart/2005/8/layout/default#6"/>
    <dgm:cxn modelId="{796D7F62-FA13-48AE-9319-B870273152B4}" type="presOf" srcId="{F3F53A52-F695-4F19-8135-A3796CB8C1F3}" destId="{A88DFCCF-6BE3-4B8B-999D-CEA01F4A9F09}" srcOrd="0" destOrd="0" presId="urn:microsoft.com/office/officeart/2005/8/layout/default#6"/>
    <dgm:cxn modelId="{7A601C28-2DCB-411F-A1E1-8D745BA10A64}" type="presParOf" srcId="{12C3D6F4-5F04-453D-AEA0-21898F2437AD}" destId="{F1270D52-A1AE-48F5-BE08-18D39FAEB5D4}" srcOrd="0" destOrd="0" presId="urn:microsoft.com/office/officeart/2005/8/layout/default#6"/>
    <dgm:cxn modelId="{ADDAA02A-D44C-4F5D-B0FB-AD7CF0BCA052}" type="presParOf" srcId="{12C3D6F4-5F04-453D-AEA0-21898F2437AD}" destId="{CFC8924C-F87E-4A6D-BC1F-57F56D618D86}" srcOrd="1" destOrd="0" presId="urn:microsoft.com/office/officeart/2005/8/layout/default#6"/>
    <dgm:cxn modelId="{39B06788-ACE4-4684-AC32-F971D0C20816}" type="presParOf" srcId="{12C3D6F4-5F04-453D-AEA0-21898F2437AD}" destId="{33788E19-9E75-4CAD-9E47-A7C13FEB24AA}" srcOrd="2" destOrd="0" presId="urn:microsoft.com/office/officeart/2005/8/layout/default#6"/>
    <dgm:cxn modelId="{C50C8484-9BC5-401E-B881-C1F33AB7B535}" type="presParOf" srcId="{12C3D6F4-5F04-453D-AEA0-21898F2437AD}" destId="{DB4469C7-8051-45C9-A390-FDE52EE31B34}" srcOrd="3" destOrd="0" presId="urn:microsoft.com/office/officeart/2005/8/layout/default#6"/>
    <dgm:cxn modelId="{5BFC4C21-D895-4AE9-A4E4-CF0F677C16AE}" type="presParOf" srcId="{12C3D6F4-5F04-453D-AEA0-21898F2437AD}" destId="{5D1236B8-585E-42E3-BB4E-B50B282C38EF}" srcOrd="4" destOrd="0" presId="urn:microsoft.com/office/officeart/2005/8/layout/default#6"/>
    <dgm:cxn modelId="{4A5C3FE0-227F-4E78-A28E-31A0378822AF}" type="presParOf" srcId="{12C3D6F4-5F04-453D-AEA0-21898F2437AD}" destId="{07413168-C72E-4B39-832D-580E2F8A5430}" srcOrd="5" destOrd="0" presId="urn:microsoft.com/office/officeart/2005/8/layout/default#6"/>
    <dgm:cxn modelId="{043889C2-6A21-4053-A651-A02968110732}" type="presParOf" srcId="{12C3D6F4-5F04-453D-AEA0-21898F2437AD}" destId="{A88DFCCF-6BE3-4B8B-999D-CEA01F4A9F09}" srcOrd="6" destOrd="0" presId="urn:microsoft.com/office/officeart/2005/8/layout/default#6"/>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279D70-D1E4-4305-94F8-D62C0717C52E}"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ru-RU"/>
        </a:p>
      </dgm:t>
    </dgm:pt>
    <dgm:pt modelId="{79498EDA-3285-45B1-9D70-A58D712962DA}">
      <dgm:prSet phldrT="[Текст]"/>
      <dgm:spPr>
        <a:xfrm rot="10800000">
          <a:off x="0" y="1181"/>
          <a:ext cx="5488304" cy="159569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a:solidFill>
                <a:sysClr val="windowText" lastClr="000000">
                  <a:hueOff val="0"/>
                  <a:satOff val="0"/>
                  <a:lumOff val="0"/>
                  <a:alphaOff val="0"/>
                </a:sysClr>
              </a:solidFill>
              <a:latin typeface="Times New Roman" pitchFamily="18" charset="0"/>
              <a:ea typeface="+mn-ea"/>
              <a:cs typeface="Times New Roman" pitchFamily="18" charset="0"/>
            </a:rPr>
            <a:t>Проблемы-это препятствия к достижению целм</a:t>
          </a:r>
        </a:p>
      </dgm:t>
    </dgm:pt>
    <dgm:pt modelId="{8C06A42D-283D-4406-B140-E53ABA2D0745}" type="parTrans" cxnId="{4543AADB-2CAC-4557-8F3F-5670807FFA09}">
      <dgm:prSet/>
      <dgm:spPr/>
      <dgm:t>
        <a:bodyPr/>
        <a:lstStyle/>
        <a:p>
          <a:endParaRPr lang="ru-RU">
            <a:latin typeface="Times New Roman" pitchFamily="18" charset="0"/>
            <a:cs typeface="Times New Roman" pitchFamily="18" charset="0"/>
          </a:endParaRPr>
        </a:p>
      </dgm:t>
    </dgm:pt>
    <dgm:pt modelId="{4AA8D944-3A55-4775-A246-367695C4EA14}" type="sibTrans" cxnId="{4543AADB-2CAC-4557-8F3F-5670807FFA09}">
      <dgm:prSet/>
      <dgm:spPr/>
      <dgm:t>
        <a:bodyPr/>
        <a:lstStyle/>
        <a:p>
          <a:endParaRPr lang="ru-RU">
            <a:latin typeface="Times New Roman" pitchFamily="18" charset="0"/>
            <a:cs typeface="Times New Roman" pitchFamily="18" charset="0"/>
          </a:endParaRPr>
        </a:p>
      </dgm:t>
    </dgm:pt>
    <dgm:pt modelId="{4BFC2251-F323-4317-AEC8-1299CAF8D3EB}">
      <dgm:prSet phldrT="[Текст]"/>
      <dgm:spPr>
        <a:xfrm>
          <a:off x="0" y="561270"/>
          <a:ext cx="2744152" cy="477113"/>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pPr>
            <a:buNone/>
          </a:pPr>
          <a:r>
            <a:rPr lang="ru-RU">
              <a:solidFill>
                <a:sysClr val="windowText" lastClr="000000">
                  <a:hueOff val="0"/>
                  <a:satOff val="0"/>
                  <a:lumOff val="0"/>
                  <a:alphaOff val="0"/>
                </a:sysClr>
              </a:solidFill>
              <a:latin typeface="Times New Roman" pitchFamily="18" charset="0"/>
              <a:ea typeface="+mn-ea"/>
              <a:cs typeface="Times New Roman" pitchFamily="18" charset="0"/>
            </a:rPr>
            <a:t>Цель: рост эффективности и объемов реализации</a:t>
          </a:r>
        </a:p>
      </dgm:t>
    </dgm:pt>
    <dgm:pt modelId="{49D01F62-5496-4892-85F5-A9F4F449E92D}" type="parTrans" cxnId="{D394137A-A876-42E9-B429-D439B1E3FE2F}">
      <dgm:prSet/>
      <dgm:spPr/>
      <dgm:t>
        <a:bodyPr/>
        <a:lstStyle/>
        <a:p>
          <a:endParaRPr lang="ru-RU">
            <a:latin typeface="Times New Roman" pitchFamily="18" charset="0"/>
            <a:cs typeface="Times New Roman" pitchFamily="18" charset="0"/>
          </a:endParaRPr>
        </a:p>
      </dgm:t>
    </dgm:pt>
    <dgm:pt modelId="{886361E2-BF1A-4094-A9D2-2D34424D99A6}" type="sibTrans" cxnId="{D394137A-A876-42E9-B429-D439B1E3FE2F}">
      <dgm:prSet/>
      <dgm:spPr/>
      <dgm:t>
        <a:bodyPr/>
        <a:lstStyle/>
        <a:p>
          <a:endParaRPr lang="ru-RU">
            <a:latin typeface="Times New Roman" pitchFamily="18" charset="0"/>
            <a:cs typeface="Times New Roman" pitchFamily="18" charset="0"/>
          </a:endParaRPr>
        </a:p>
      </dgm:t>
    </dgm:pt>
    <dgm:pt modelId="{EDC66E28-A484-48BB-BF02-E3BC522BF260}">
      <dgm:prSet phldrT="[Текст]"/>
      <dgm:spPr>
        <a:xfrm>
          <a:off x="2744152" y="561270"/>
          <a:ext cx="2744152" cy="477113"/>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pPr>
            <a:buNone/>
          </a:pPr>
          <a:r>
            <a:rPr lang="ru-RU">
              <a:solidFill>
                <a:sysClr val="windowText" lastClr="000000">
                  <a:hueOff val="0"/>
                  <a:satOff val="0"/>
                  <a:lumOff val="0"/>
                  <a:alphaOff val="0"/>
                </a:sysClr>
              </a:solidFill>
              <a:latin typeface="Times New Roman" pitchFamily="18" charset="0"/>
              <a:ea typeface="+mn-ea"/>
              <a:cs typeface="Times New Roman" pitchFamily="18" charset="0"/>
            </a:rPr>
            <a:t>Вывод: большинство проблем связаны со снижением эффективности</a:t>
          </a:r>
        </a:p>
      </dgm:t>
    </dgm:pt>
    <dgm:pt modelId="{2B6F2A18-3905-48DB-AACB-23B0F4647230}" type="parTrans" cxnId="{DF3E6BC2-66A8-4368-B0DB-2C9F0EF59580}">
      <dgm:prSet/>
      <dgm:spPr/>
      <dgm:t>
        <a:bodyPr/>
        <a:lstStyle/>
        <a:p>
          <a:endParaRPr lang="ru-RU">
            <a:latin typeface="Times New Roman" pitchFamily="18" charset="0"/>
            <a:cs typeface="Times New Roman" pitchFamily="18" charset="0"/>
          </a:endParaRPr>
        </a:p>
      </dgm:t>
    </dgm:pt>
    <dgm:pt modelId="{7084E9DF-C933-49C7-BCEA-EC29FB7DFC65}" type="sibTrans" cxnId="{DF3E6BC2-66A8-4368-B0DB-2C9F0EF59580}">
      <dgm:prSet/>
      <dgm:spPr/>
      <dgm:t>
        <a:bodyPr/>
        <a:lstStyle/>
        <a:p>
          <a:endParaRPr lang="ru-RU">
            <a:latin typeface="Times New Roman" pitchFamily="18" charset="0"/>
            <a:cs typeface="Times New Roman" pitchFamily="18" charset="0"/>
          </a:endParaRPr>
        </a:p>
      </dgm:t>
    </dgm:pt>
    <dgm:pt modelId="{B75AE68E-0D43-4348-9BD8-9DF04CA03946}">
      <dgm:prSet phldrT="[Текст]"/>
      <dgm:spPr>
        <a:xfrm>
          <a:off x="0" y="1581314"/>
          <a:ext cx="5488304" cy="103751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a:solidFill>
                <a:sysClr val="windowText" lastClr="000000">
                  <a:hueOff val="0"/>
                  <a:satOff val="0"/>
                  <a:lumOff val="0"/>
                  <a:alphaOff val="0"/>
                </a:sysClr>
              </a:solidFill>
              <a:latin typeface="Times New Roman" pitchFamily="18" charset="0"/>
              <a:ea typeface="+mn-ea"/>
              <a:cs typeface="Times New Roman" pitchFamily="18" charset="0"/>
            </a:rPr>
            <a:t>Идеи: на их основе формируются инновационные предложения	</a:t>
          </a:r>
        </a:p>
      </dgm:t>
    </dgm:pt>
    <dgm:pt modelId="{2CFB4633-0992-4D08-8969-ABA9F155E57A}" type="parTrans" cxnId="{95B93F9A-5812-4C49-B44F-84BDF3A2E26F}">
      <dgm:prSet/>
      <dgm:spPr/>
      <dgm:t>
        <a:bodyPr/>
        <a:lstStyle/>
        <a:p>
          <a:endParaRPr lang="ru-RU">
            <a:latin typeface="Times New Roman" pitchFamily="18" charset="0"/>
            <a:cs typeface="Times New Roman" pitchFamily="18" charset="0"/>
          </a:endParaRPr>
        </a:p>
      </dgm:t>
    </dgm:pt>
    <dgm:pt modelId="{533B4CDE-5692-4A5C-83D4-6E7053767DF9}" type="sibTrans" cxnId="{95B93F9A-5812-4C49-B44F-84BDF3A2E26F}">
      <dgm:prSet/>
      <dgm:spPr/>
      <dgm:t>
        <a:bodyPr/>
        <a:lstStyle/>
        <a:p>
          <a:endParaRPr lang="ru-RU">
            <a:latin typeface="Times New Roman" pitchFamily="18" charset="0"/>
            <a:cs typeface="Times New Roman" pitchFamily="18" charset="0"/>
          </a:endParaRPr>
        </a:p>
      </dgm:t>
    </dgm:pt>
    <dgm:pt modelId="{E9067873-C3AA-4A44-BC0A-B7C10DAC9971}">
      <dgm:prSet phldrT="[Текст]"/>
      <dgm:spPr>
        <a:xfrm>
          <a:off x="0" y="2120821"/>
          <a:ext cx="5488304" cy="477256"/>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pPr>
            <a:buNone/>
          </a:pPr>
          <a:r>
            <a:rPr lang="ru-RU">
              <a:solidFill>
                <a:sysClr val="windowText" lastClr="000000">
                  <a:hueOff val="0"/>
                  <a:satOff val="0"/>
                  <a:lumOff val="0"/>
                  <a:alphaOff val="0"/>
                </a:sysClr>
              </a:solidFill>
              <a:latin typeface="Times New Roman" pitchFamily="18" charset="0"/>
              <a:ea typeface="+mn-ea"/>
              <a:cs typeface="Times New Roman" pitchFamily="18" charset="0"/>
            </a:rPr>
            <a:t>Инновации: это любые новые решения и подходы к проблемам</a:t>
          </a:r>
        </a:p>
      </dgm:t>
    </dgm:pt>
    <dgm:pt modelId="{B2C09671-8210-4FBF-B596-11594D7CDAE9}" type="parTrans" cxnId="{430D3650-BAE5-4F49-9E7D-A26DC5B2B5D8}">
      <dgm:prSet/>
      <dgm:spPr/>
      <dgm:t>
        <a:bodyPr/>
        <a:lstStyle/>
        <a:p>
          <a:endParaRPr lang="ru-RU">
            <a:latin typeface="Times New Roman" pitchFamily="18" charset="0"/>
            <a:cs typeface="Times New Roman" pitchFamily="18" charset="0"/>
          </a:endParaRPr>
        </a:p>
      </dgm:t>
    </dgm:pt>
    <dgm:pt modelId="{B6B0CE6A-2E6F-4985-A7CB-9EDA0C691DA2}" type="sibTrans" cxnId="{430D3650-BAE5-4F49-9E7D-A26DC5B2B5D8}">
      <dgm:prSet/>
      <dgm:spPr/>
      <dgm:t>
        <a:bodyPr/>
        <a:lstStyle/>
        <a:p>
          <a:endParaRPr lang="ru-RU">
            <a:latin typeface="Times New Roman" pitchFamily="18" charset="0"/>
            <a:cs typeface="Times New Roman" pitchFamily="18" charset="0"/>
          </a:endParaRPr>
        </a:p>
      </dgm:t>
    </dgm:pt>
    <dgm:pt modelId="{5A39891A-5D88-4BA5-ADB8-3A85DC37C2A7}" type="pres">
      <dgm:prSet presAssocID="{DE279D70-D1E4-4305-94F8-D62C0717C52E}" presName="Name0" presStyleCnt="0">
        <dgm:presLayoutVars>
          <dgm:dir/>
          <dgm:animLvl val="lvl"/>
          <dgm:resizeHandles val="exact"/>
        </dgm:presLayoutVars>
      </dgm:prSet>
      <dgm:spPr/>
      <dgm:t>
        <a:bodyPr/>
        <a:lstStyle/>
        <a:p>
          <a:endParaRPr lang="ru-RU"/>
        </a:p>
      </dgm:t>
    </dgm:pt>
    <dgm:pt modelId="{02AFFDB8-3D3A-4BF5-A0DC-544C2FFB4D34}" type="pres">
      <dgm:prSet presAssocID="{B75AE68E-0D43-4348-9BD8-9DF04CA03946}" presName="boxAndChildren" presStyleCnt="0"/>
      <dgm:spPr/>
    </dgm:pt>
    <dgm:pt modelId="{7B5BBCB6-3EE4-4135-BB0B-6D2FF45C5782}" type="pres">
      <dgm:prSet presAssocID="{B75AE68E-0D43-4348-9BD8-9DF04CA03946}" presName="parentTextBox" presStyleLbl="node1" presStyleIdx="0" presStyleCnt="2"/>
      <dgm:spPr>
        <a:prstGeom prst="rect">
          <a:avLst/>
        </a:prstGeom>
      </dgm:spPr>
      <dgm:t>
        <a:bodyPr/>
        <a:lstStyle/>
        <a:p>
          <a:endParaRPr lang="ru-RU"/>
        </a:p>
      </dgm:t>
    </dgm:pt>
    <dgm:pt modelId="{30D7A780-903D-4643-B2E2-919A139A2414}" type="pres">
      <dgm:prSet presAssocID="{B75AE68E-0D43-4348-9BD8-9DF04CA03946}" presName="entireBox" presStyleLbl="node1" presStyleIdx="0" presStyleCnt="2"/>
      <dgm:spPr/>
      <dgm:t>
        <a:bodyPr/>
        <a:lstStyle/>
        <a:p>
          <a:endParaRPr lang="ru-RU"/>
        </a:p>
      </dgm:t>
    </dgm:pt>
    <dgm:pt modelId="{59D3A6C1-6BED-4DC8-911E-FEAEBB8C48D1}" type="pres">
      <dgm:prSet presAssocID="{B75AE68E-0D43-4348-9BD8-9DF04CA03946}" presName="descendantBox" presStyleCnt="0"/>
      <dgm:spPr/>
    </dgm:pt>
    <dgm:pt modelId="{AAD62891-C7A9-4995-8D6E-D12AB470DBF5}" type="pres">
      <dgm:prSet presAssocID="{E9067873-C3AA-4A44-BC0A-B7C10DAC9971}" presName="childTextBox" presStyleLbl="fgAccFollowNode1" presStyleIdx="0" presStyleCnt="3">
        <dgm:presLayoutVars>
          <dgm:bulletEnabled val="1"/>
        </dgm:presLayoutVars>
      </dgm:prSet>
      <dgm:spPr>
        <a:prstGeom prst="rect">
          <a:avLst/>
        </a:prstGeom>
      </dgm:spPr>
      <dgm:t>
        <a:bodyPr/>
        <a:lstStyle/>
        <a:p>
          <a:endParaRPr lang="ru-RU"/>
        </a:p>
      </dgm:t>
    </dgm:pt>
    <dgm:pt modelId="{CAA883A1-B78F-4352-BDA9-6A1B1A7A631E}" type="pres">
      <dgm:prSet presAssocID="{4AA8D944-3A55-4775-A246-367695C4EA14}" presName="sp" presStyleCnt="0"/>
      <dgm:spPr/>
    </dgm:pt>
    <dgm:pt modelId="{4042985A-9ED6-4D3D-900B-601CD3A4F0B7}" type="pres">
      <dgm:prSet presAssocID="{79498EDA-3285-45B1-9D70-A58D712962DA}" presName="arrowAndChildren" presStyleCnt="0"/>
      <dgm:spPr/>
    </dgm:pt>
    <dgm:pt modelId="{2ADCF967-884D-4752-8160-2A49DF42AE76}" type="pres">
      <dgm:prSet presAssocID="{79498EDA-3285-45B1-9D70-A58D712962DA}" presName="parentTextArrow" presStyleLbl="node1" presStyleIdx="0" presStyleCnt="2"/>
      <dgm:spPr>
        <a:prstGeom prst="upArrowCallout">
          <a:avLst/>
        </a:prstGeom>
      </dgm:spPr>
      <dgm:t>
        <a:bodyPr/>
        <a:lstStyle/>
        <a:p>
          <a:endParaRPr lang="ru-RU"/>
        </a:p>
      </dgm:t>
    </dgm:pt>
    <dgm:pt modelId="{D8937BCD-FA22-40DF-9A83-C6C1911FCB5B}" type="pres">
      <dgm:prSet presAssocID="{79498EDA-3285-45B1-9D70-A58D712962DA}" presName="arrow" presStyleLbl="node1" presStyleIdx="1" presStyleCnt="2"/>
      <dgm:spPr/>
      <dgm:t>
        <a:bodyPr/>
        <a:lstStyle/>
        <a:p>
          <a:endParaRPr lang="ru-RU"/>
        </a:p>
      </dgm:t>
    </dgm:pt>
    <dgm:pt modelId="{662F057D-F821-4C35-8400-7F44460A88CB}" type="pres">
      <dgm:prSet presAssocID="{79498EDA-3285-45B1-9D70-A58D712962DA}" presName="descendantArrow" presStyleCnt="0"/>
      <dgm:spPr/>
    </dgm:pt>
    <dgm:pt modelId="{1CE90409-33B1-44FD-8B05-70FFA47B159E}" type="pres">
      <dgm:prSet presAssocID="{4BFC2251-F323-4317-AEC8-1299CAF8D3EB}" presName="childTextArrow" presStyleLbl="fgAccFollowNode1" presStyleIdx="1" presStyleCnt="3">
        <dgm:presLayoutVars>
          <dgm:bulletEnabled val="1"/>
        </dgm:presLayoutVars>
      </dgm:prSet>
      <dgm:spPr>
        <a:prstGeom prst="rect">
          <a:avLst/>
        </a:prstGeom>
      </dgm:spPr>
      <dgm:t>
        <a:bodyPr/>
        <a:lstStyle/>
        <a:p>
          <a:endParaRPr lang="ru-RU"/>
        </a:p>
      </dgm:t>
    </dgm:pt>
    <dgm:pt modelId="{00DA24CE-14DD-4C8C-87AA-AC7FE950842F}" type="pres">
      <dgm:prSet presAssocID="{EDC66E28-A484-48BB-BF02-E3BC522BF260}" presName="childTextArrow" presStyleLbl="fgAccFollowNode1" presStyleIdx="2" presStyleCnt="3">
        <dgm:presLayoutVars>
          <dgm:bulletEnabled val="1"/>
        </dgm:presLayoutVars>
      </dgm:prSet>
      <dgm:spPr>
        <a:prstGeom prst="rect">
          <a:avLst/>
        </a:prstGeom>
      </dgm:spPr>
      <dgm:t>
        <a:bodyPr/>
        <a:lstStyle/>
        <a:p>
          <a:endParaRPr lang="ru-RU"/>
        </a:p>
      </dgm:t>
    </dgm:pt>
  </dgm:ptLst>
  <dgm:cxnLst>
    <dgm:cxn modelId="{430D3650-BAE5-4F49-9E7D-A26DC5B2B5D8}" srcId="{B75AE68E-0D43-4348-9BD8-9DF04CA03946}" destId="{E9067873-C3AA-4A44-BC0A-B7C10DAC9971}" srcOrd="0" destOrd="0" parTransId="{B2C09671-8210-4FBF-B596-11594D7CDAE9}" sibTransId="{B6B0CE6A-2E6F-4985-A7CB-9EDA0C691DA2}"/>
    <dgm:cxn modelId="{95B93F9A-5812-4C49-B44F-84BDF3A2E26F}" srcId="{DE279D70-D1E4-4305-94F8-D62C0717C52E}" destId="{B75AE68E-0D43-4348-9BD8-9DF04CA03946}" srcOrd="1" destOrd="0" parTransId="{2CFB4633-0992-4D08-8969-ABA9F155E57A}" sibTransId="{533B4CDE-5692-4A5C-83D4-6E7053767DF9}"/>
    <dgm:cxn modelId="{775FE0D2-0C03-46DC-837E-857D3FE9B1F4}" type="presOf" srcId="{EDC66E28-A484-48BB-BF02-E3BC522BF260}" destId="{00DA24CE-14DD-4C8C-87AA-AC7FE950842F}" srcOrd="0" destOrd="0" presId="urn:microsoft.com/office/officeart/2005/8/layout/process4"/>
    <dgm:cxn modelId="{A76101BE-5266-4D8A-8F41-FD7679A8D470}" type="presOf" srcId="{DE279D70-D1E4-4305-94F8-D62C0717C52E}" destId="{5A39891A-5D88-4BA5-ADB8-3A85DC37C2A7}" srcOrd="0" destOrd="0" presId="urn:microsoft.com/office/officeart/2005/8/layout/process4"/>
    <dgm:cxn modelId="{D394137A-A876-42E9-B429-D439B1E3FE2F}" srcId="{79498EDA-3285-45B1-9D70-A58D712962DA}" destId="{4BFC2251-F323-4317-AEC8-1299CAF8D3EB}" srcOrd="0" destOrd="0" parTransId="{49D01F62-5496-4892-85F5-A9F4F449E92D}" sibTransId="{886361E2-BF1A-4094-A9D2-2D34424D99A6}"/>
    <dgm:cxn modelId="{4543AADB-2CAC-4557-8F3F-5670807FFA09}" srcId="{DE279D70-D1E4-4305-94F8-D62C0717C52E}" destId="{79498EDA-3285-45B1-9D70-A58D712962DA}" srcOrd="0" destOrd="0" parTransId="{8C06A42D-283D-4406-B140-E53ABA2D0745}" sibTransId="{4AA8D944-3A55-4775-A246-367695C4EA14}"/>
    <dgm:cxn modelId="{564EBC89-0115-46C7-99F0-DE30809AAAE0}" type="presOf" srcId="{79498EDA-3285-45B1-9D70-A58D712962DA}" destId="{2ADCF967-884D-4752-8160-2A49DF42AE76}" srcOrd="0" destOrd="0" presId="urn:microsoft.com/office/officeart/2005/8/layout/process4"/>
    <dgm:cxn modelId="{7F05348E-F638-48A1-8908-6C2FE1BD80B8}" type="presOf" srcId="{4BFC2251-F323-4317-AEC8-1299CAF8D3EB}" destId="{1CE90409-33B1-44FD-8B05-70FFA47B159E}" srcOrd="0" destOrd="0" presId="urn:microsoft.com/office/officeart/2005/8/layout/process4"/>
    <dgm:cxn modelId="{3D8B7E2E-D839-45A9-A582-3E0936265EF0}" type="presOf" srcId="{B75AE68E-0D43-4348-9BD8-9DF04CA03946}" destId="{7B5BBCB6-3EE4-4135-BB0B-6D2FF45C5782}" srcOrd="0" destOrd="0" presId="urn:microsoft.com/office/officeart/2005/8/layout/process4"/>
    <dgm:cxn modelId="{8FC66823-2C11-497F-B6AE-280CD6DF82C9}" type="presOf" srcId="{E9067873-C3AA-4A44-BC0A-B7C10DAC9971}" destId="{AAD62891-C7A9-4995-8D6E-D12AB470DBF5}" srcOrd="0" destOrd="0" presId="urn:microsoft.com/office/officeart/2005/8/layout/process4"/>
    <dgm:cxn modelId="{DF3E6BC2-66A8-4368-B0DB-2C9F0EF59580}" srcId="{79498EDA-3285-45B1-9D70-A58D712962DA}" destId="{EDC66E28-A484-48BB-BF02-E3BC522BF260}" srcOrd="1" destOrd="0" parTransId="{2B6F2A18-3905-48DB-AACB-23B0F4647230}" sibTransId="{7084E9DF-C933-49C7-BCEA-EC29FB7DFC65}"/>
    <dgm:cxn modelId="{70DE9B62-66D1-42BA-B96A-095507F0C86E}" type="presOf" srcId="{79498EDA-3285-45B1-9D70-A58D712962DA}" destId="{D8937BCD-FA22-40DF-9A83-C6C1911FCB5B}" srcOrd="1" destOrd="0" presId="urn:microsoft.com/office/officeart/2005/8/layout/process4"/>
    <dgm:cxn modelId="{979C1E26-5350-43C4-A3A6-F59240990525}" type="presOf" srcId="{B75AE68E-0D43-4348-9BD8-9DF04CA03946}" destId="{30D7A780-903D-4643-B2E2-919A139A2414}" srcOrd="1" destOrd="0" presId="urn:microsoft.com/office/officeart/2005/8/layout/process4"/>
    <dgm:cxn modelId="{9B47F8AF-874A-4637-BDE3-3EA74D1E771B}" type="presParOf" srcId="{5A39891A-5D88-4BA5-ADB8-3A85DC37C2A7}" destId="{02AFFDB8-3D3A-4BF5-A0DC-544C2FFB4D34}" srcOrd="0" destOrd="0" presId="urn:microsoft.com/office/officeart/2005/8/layout/process4"/>
    <dgm:cxn modelId="{E40473B8-3925-4C33-8A3F-5D98C85645BD}" type="presParOf" srcId="{02AFFDB8-3D3A-4BF5-A0DC-544C2FFB4D34}" destId="{7B5BBCB6-3EE4-4135-BB0B-6D2FF45C5782}" srcOrd="0" destOrd="0" presId="urn:microsoft.com/office/officeart/2005/8/layout/process4"/>
    <dgm:cxn modelId="{D13228D5-4FA2-4E0F-9B86-46482D335F26}" type="presParOf" srcId="{02AFFDB8-3D3A-4BF5-A0DC-544C2FFB4D34}" destId="{30D7A780-903D-4643-B2E2-919A139A2414}" srcOrd="1" destOrd="0" presId="urn:microsoft.com/office/officeart/2005/8/layout/process4"/>
    <dgm:cxn modelId="{D54F4FF1-CE72-4A0F-A8DA-2A32E0A07AF3}" type="presParOf" srcId="{02AFFDB8-3D3A-4BF5-A0DC-544C2FFB4D34}" destId="{59D3A6C1-6BED-4DC8-911E-FEAEBB8C48D1}" srcOrd="2" destOrd="0" presId="urn:microsoft.com/office/officeart/2005/8/layout/process4"/>
    <dgm:cxn modelId="{8E384BF0-31C7-47AB-B2AB-E6852C2CF1D4}" type="presParOf" srcId="{59D3A6C1-6BED-4DC8-911E-FEAEBB8C48D1}" destId="{AAD62891-C7A9-4995-8D6E-D12AB470DBF5}" srcOrd="0" destOrd="0" presId="urn:microsoft.com/office/officeart/2005/8/layout/process4"/>
    <dgm:cxn modelId="{F9AE9AF6-96E4-42D5-A674-99EBB1C19B75}" type="presParOf" srcId="{5A39891A-5D88-4BA5-ADB8-3A85DC37C2A7}" destId="{CAA883A1-B78F-4352-BDA9-6A1B1A7A631E}" srcOrd="1" destOrd="0" presId="urn:microsoft.com/office/officeart/2005/8/layout/process4"/>
    <dgm:cxn modelId="{0B68D96E-0E42-4180-B579-DA0B2101DA5A}" type="presParOf" srcId="{5A39891A-5D88-4BA5-ADB8-3A85DC37C2A7}" destId="{4042985A-9ED6-4D3D-900B-601CD3A4F0B7}" srcOrd="2" destOrd="0" presId="urn:microsoft.com/office/officeart/2005/8/layout/process4"/>
    <dgm:cxn modelId="{B138496D-9925-4BD6-AD71-F45C33B87E97}" type="presParOf" srcId="{4042985A-9ED6-4D3D-900B-601CD3A4F0B7}" destId="{2ADCF967-884D-4752-8160-2A49DF42AE76}" srcOrd="0" destOrd="0" presId="urn:microsoft.com/office/officeart/2005/8/layout/process4"/>
    <dgm:cxn modelId="{9FC9FC85-F0F1-478B-B7FE-B56510DF507E}" type="presParOf" srcId="{4042985A-9ED6-4D3D-900B-601CD3A4F0B7}" destId="{D8937BCD-FA22-40DF-9A83-C6C1911FCB5B}" srcOrd="1" destOrd="0" presId="urn:microsoft.com/office/officeart/2005/8/layout/process4"/>
    <dgm:cxn modelId="{DA8D4C3A-EE7C-460C-814D-CCFC867477B3}" type="presParOf" srcId="{4042985A-9ED6-4D3D-900B-601CD3A4F0B7}" destId="{662F057D-F821-4C35-8400-7F44460A88CB}" srcOrd="2" destOrd="0" presId="urn:microsoft.com/office/officeart/2005/8/layout/process4"/>
    <dgm:cxn modelId="{3514A311-06D0-45C1-95BD-02A2D39906DF}" type="presParOf" srcId="{662F057D-F821-4C35-8400-7F44460A88CB}" destId="{1CE90409-33B1-44FD-8B05-70FFA47B159E}" srcOrd="0" destOrd="0" presId="urn:microsoft.com/office/officeart/2005/8/layout/process4"/>
    <dgm:cxn modelId="{6E778F8A-593D-4375-A9ED-3DCF75780B48}" type="presParOf" srcId="{662F057D-F821-4C35-8400-7F44460A88CB}" destId="{00DA24CE-14DD-4C8C-87AA-AC7FE950842F}" srcOrd="1"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53A9A4A-5FD4-475A-9046-6764A56692FB}"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ru-RU"/>
        </a:p>
      </dgm:t>
    </dgm:pt>
    <dgm:pt modelId="{7C32FE27-09BD-4953-98EA-C670E950C7AB}">
      <dgm:prSet phldrT="[Текст]" custT="1"/>
      <dgm:spPr>
        <a:xfrm>
          <a:off x="365374" y="338402"/>
          <a:ext cx="1187235" cy="40516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l">
            <a:buNone/>
          </a:pPr>
          <a:r>
            <a:rPr lang="ru-RU" sz="1200" b="1">
              <a:solidFill>
                <a:sysClr val="windowText" lastClr="000000">
                  <a:hueOff val="0"/>
                  <a:satOff val="0"/>
                  <a:lumOff val="0"/>
                  <a:alphaOff val="0"/>
                </a:sysClr>
              </a:solidFill>
              <a:latin typeface="Times New Roman" pitchFamily="18" charset="0"/>
              <a:ea typeface="+mn-ea"/>
              <a:cs typeface="Times New Roman" pitchFamily="18" charset="0"/>
            </a:rPr>
            <a:t>КПЭ (60%)</a:t>
          </a:r>
        </a:p>
        <a:p>
          <a:pPr algn="l">
            <a:buNone/>
          </a:pPr>
          <a:r>
            <a:rPr lang="ru-RU" sz="1200" b="1">
              <a:solidFill>
                <a:sysClr val="windowText" lastClr="000000">
                  <a:hueOff val="0"/>
                  <a:satOff val="0"/>
                  <a:lumOff val="0"/>
                  <a:alphaOff val="0"/>
                </a:sysClr>
              </a:solidFill>
              <a:latin typeface="Times New Roman" pitchFamily="18" charset="0"/>
              <a:ea typeface="+mn-ea"/>
              <a:cs typeface="Times New Roman" pitchFamily="18" charset="0"/>
            </a:rPr>
            <a:t>ФПЭ(40%)</a:t>
          </a:r>
        </a:p>
      </dgm:t>
    </dgm:pt>
    <dgm:pt modelId="{7245AACC-2581-49E0-A1D2-EE1779966BE6}" type="parTrans" cxnId="{F12FE9F4-98C1-4DC7-86FF-6D3E162DC399}">
      <dgm:prSet/>
      <dgm:spPr/>
      <dgm:t>
        <a:bodyPr/>
        <a:lstStyle/>
        <a:p>
          <a:endParaRPr lang="ru-RU" sz="1200">
            <a:latin typeface="Times New Roman" pitchFamily="18" charset="0"/>
            <a:cs typeface="Times New Roman" pitchFamily="18" charset="0"/>
          </a:endParaRPr>
        </a:p>
      </dgm:t>
    </dgm:pt>
    <dgm:pt modelId="{16D7AF54-9198-47EB-861D-ABB30D3EE312}" type="sibTrans" cxnId="{F12FE9F4-98C1-4DC7-86FF-6D3E162DC399}">
      <dgm:prSet/>
      <dgm:spPr/>
      <dgm:t>
        <a:bodyPr/>
        <a:lstStyle/>
        <a:p>
          <a:endParaRPr lang="ru-RU" sz="1200">
            <a:latin typeface="Times New Roman" pitchFamily="18" charset="0"/>
            <a:cs typeface="Times New Roman" pitchFamily="18" charset="0"/>
          </a:endParaRPr>
        </a:p>
      </dgm:t>
    </dgm:pt>
    <dgm:pt modelId="{254AF8CB-7427-4B9F-AE13-7FB1C5CED75A}">
      <dgm:prSet phldrT="[Текст]" custT="1"/>
      <dgm:spPr>
        <a:xfrm rot="5400000">
          <a:off x="3129291" y="-1214665"/>
          <a:ext cx="357931" cy="3511296"/>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Годовая премия  - 40% годового дохода</a:t>
          </a:r>
        </a:p>
      </dgm:t>
    </dgm:pt>
    <dgm:pt modelId="{4FA7D2CD-3C9A-46FE-932C-0E84ED71BCD3}" type="parTrans" cxnId="{1052344C-7BFE-4AB8-8B0A-D6D582EF5B16}">
      <dgm:prSet/>
      <dgm:spPr/>
      <dgm:t>
        <a:bodyPr/>
        <a:lstStyle/>
        <a:p>
          <a:endParaRPr lang="ru-RU" sz="1200">
            <a:latin typeface="Times New Roman" pitchFamily="18" charset="0"/>
            <a:cs typeface="Times New Roman" pitchFamily="18" charset="0"/>
          </a:endParaRPr>
        </a:p>
      </dgm:t>
    </dgm:pt>
    <dgm:pt modelId="{16262B8C-3BFB-4706-9C79-CEBA99ED6E60}" type="sibTrans" cxnId="{1052344C-7BFE-4AB8-8B0A-D6D582EF5B16}">
      <dgm:prSet/>
      <dgm:spPr/>
      <dgm:t>
        <a:bodyPr/>
        <a:lstStyle/>
        <a:p>
          <a:endParaRPr lang="ru-RU" sz="1200">
            <a:latin typeface="Times New Roman" pitchFamily="18" charset="0"/>
            <a:cs typeface="Times New Roman" pitchFamily="18" charset="0"/>
          </a:endParaRPr>
        </a:p>
      </dgm:t>
    </dgm:pt>
    <dgm:pt modelId="{F745B2A2-5DDC-42D3-8AE9-BE5DA07127C2}">
      <dgm:prSet phldrT="[Текст]" custT="1"/>
      <dgm:spPr>
        <a:xfrm>
          <a:off x="317761" y="761799"/>
          <a:ext cx="1213108" cy="41485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l">
            <a:buNone/>
          </a:pPr>
          <a:r>
            <a:rPr lang="ru-RU" sz="1200" b="1" i="0" baseline="0">
              <a:solidFill>
                <a:sysClr val="windowText" lastClr="000000">
                  <a:hueOff val="0"/>
                  <a:satOff val="0"/>
                  <a:lumOff val="0"/>
                  <a:alphaOff val="0"/>
                </a:sysClr>
              </a:solidFill>
              <a:latin typeface="Times New Roman" pitchFamily="18" charset="0"/>
              <a:ea typeface="+mn-ea"/>
              <a:cs typeface="Times New Roman" pitchFamily="18" charset="0"/>
            </a:rPr>
            <a:t>КПЭ (60%)</a:t>
          </a:r>
        </a:p>
        <a:p>
          <a:pPr algn="l">
            <a:buNone/>
          </a:pPr>
          <a:r>
            <a:rPr lang="ru-RU" sz="1200" b="1" i="0" baseline="0">
              <a:solidFill>
                <a:sysClr val="windowText" lastClr="000000">
                  <a:hueOff val="0"/>
                  <a:satOff val="0"/>
                  <a:lumOff val="0"/>
                  <a:alphaOff val="0"/>
                </a:sysClr>
              </a:solidFill>
              <a:latin typeface="Times New Roman" pitchFamily="18" charset="0"/>
              <a:ea typeface="+mn-ea"/>
              <a:cs typeface="Times New Roman" pitchFamily="18" charset="0"/>
            </a:rPr>
            <a:t>ФПЭ (40%)</a:t>
          </a:r>
        </a:p>
      </dgm:t>
    </dgm:pt>
    <dgm:pt modelId="{0DDEE97D-F1D3-44BE-84C8-9C85A1933CEF}" type="parTrans" cxnId="{35E5ECE6-CDD5-4E1B-BF45-C57FBDA32D9D}">
      <dgm:prSet/>
      <dgm:spPr/>
      <dgm:t>
        <a:bodyPr/>
        <a:lstStyle/>
        <a:p>
          <a:endParaRPr lang="ru-RU" sz="1200">
            <a:latin typeface="Times New Roman" pitchFamily="18" charset="0"/>
            <a:cs typeface="Times New Roman" pitchFamily="18" charset="0"/>
          </a:endParaRPr>
        </a:p>
      </dgm:t>
    </dgm:pt>
    <dgm:pt modelId="{E438B7E7-FC35-4880-8C20-8BAE4E816451}" type="sibTrans" cxnId="{35E5ECE6-CDD5-4E1B-BF45-C57FBDA32D9D}">
      <dgm:prSet/>
      <dgm:spPr/>
      <dgm:t>
        <a:bodyPr/>
        <a:lstStyle/>
        <a:p>
          <a:endParaRPr lang="ru-RU" sz="1200">
            <a:latin typeface="Times New Roman" pitchFamily="18" charset="0"/>
            <a:cs typeface="Times New Roman" pitchFamily="18" charset="0"/>
          </a:endParaRPr>
        </a:p>
      </dgm:t>
    </dgm:pt>
    <dgm:pt modelId="{5CE1381F-78F6-448F-BB62-C94CE01E2F90}">
      <dgm:prSet phldrT="[Текст]" custT="1"/>
      <dgm:spPr>
        <a:xfrm rot="5400000">
          <a:off x="3155165" y="-782286"/>
          <a:ext cx="357931" cy="3511296"/>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Квартальная премия - 20% годового дохода</a:t>
          </a:r>
        </a:p>
      </dgm:t>
    </dgm:pt>
    <dgm:pt modelId="{DC3B91EB-9DC4-49DF-8391-259BA3E42C4D}" type="parTrans" cxnId="{B03F019D-6E10-4DC2-BB87-7876937C2966}">
      <dgm:prSet/>
      <dgm:spPr/>
      <dgm:t>
        <a:bodyPr/>
        <a:lstStyle/>
        <a:p>
          <a:endParaRPr lang="ru-RU" sz="1200">
            <a:latin typeface="Times New Roman" pitchFamily="18" charset="0"/>
            <a:cs typeface="Times New Roman" pitchFamily="18" charset="0"/>
          </a:endParaRPr>
        </a:p>
      </dgm:t>
    </dgm:pt>
    <dgm:pt modelId="{9523F16C-4899-4E39-9D4E-8CCBDD443333}" type="sibTrans" cxnId="{B03F019D-6E10-4DC2-BB87-7876937C2966}">
      <dgm:prSet/>
      <dgm:spPr/>
      <dgm:t>
        <a:bodyPr/>
        <a:lstStyle/>
        <a:p>
          <a:endParaRPr lang="ru-RU" sz="1200">
            <a:latin typeface="Times New Roman" pitchFamily="18" charset="0"/>
            <a:cs typeface="Times New Roman" pitchFamily="18" charset="0"/>
          </a:endParaRPr>
        </a:p>
      </dgm:t>
    </dgm:pt>
    <dgm:pt modelId="{0981380E-F6B7-4EAB-AE31-A12F7AB64A8E}">
      <dgm:prSet phldrT="[Текст]" custT="1"/>
      <dgm:spPr>
        <a:xfrm>
          <a:off x="365374" y="1203160"/>
          <a:ext cx="1244355" cy="44741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b="1" i="0" baseline="0">
              <a:solidFill>
                <a:sysClr val="windowText" lastClr="000000">
                  <a:hueOff val="0"/>
                  <a:satOff val="0"/>
                  <a:lumOff val="0"/>
                  <a:alphaOff val="0"/>
                </a:sysClr>
              </a:solidFill>
              <a:latin typeface="Times New Roman" pitchFamily="18" charset="0"/>
              <a:ea typeface="+mn-ea"/>
              <a:cs typeface="Times New Roman" pitchFamily="18" charset="0"/>
            </a:rPr>
            <a:t>Оклад</a:t>
          </a:r>
        </a:p>
      </dgm:t>
    </dgm:pt>
    <dgm:pt modelId="{C824E101-CD0B-4381-9327-99F3929E337B}" type="parTrans" cxnId="{D0DD8872-E74E-43BF-B74B-6D08256C49AB}">
      <dgm:prSet/>
      <dgm:spPr/>
      <dgm:t>
        <a:bodyPr/>
        <a:lstStyle/>
        <a:p>
          <a:endParaRPr lang="ru-RU" sz="1200">
            <a:latin typeface="Times New Roman" pitchFamily="18" charset="0"/>
            <a:cs typeface="Times New Roman" pitchFamily="18" charset="0"/>
          </a:endParaRPr>
        </a:p>
      </dgm:t>
    </dgm:pt>
    <dgm:pt modelId="{CBA3752C-A661-49E2-8B1C-52F6D5BF35BB}" type="sibTrans" cxnId="{D0DD8872-E74E-43BF-B74B-6D08256C49AB}">
      <dgm:prSet/>
      <dgm:spPr/>
      <dgm:t>
        <a:bodyPr/>
        <a:lstStyle/>
        <a:p>
          <a:endParaRPr lang="ru-RU" sz="1200">
            <a:latin typeface="Times New Roman" pitchFamily="18" charset="0"/>
            <a:cs typeface="Times New Roman" pitchFamily="18" charset="0"/>
          </a:endParaRPr>
        </a:p>
      </dgm:t>
    </dgm:pt>
    <dgm:pt modelId="{D628DBBA-DAC7-4D17-83AD-87B4ADE713A4}">
      <dgm:prSet phldrT="[Текст]" custT="1"/>
      <dgm:spPr>
        <a:xfrm rot="5400000">
          <a:off x="3186411" y="-328780"/>
          <a:ext cx="357931" cy="3511296"/>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Окладная часть - 40% годового дохода</a:t>
          </a:r>
        </a:p>
      </dgm:t>
    </dgm:pt>
    <dgm:pt modelId="{792C2BAB-7B79-480C-B4A0-2B92AF81F625}" type="parTrans" cxnId="{3FE9E5F9-D0D6-4276-BAC7-68354FFADFA1}">
      <dgm:prSet/>
      <dgm:spPr/>
      <dgm:t>
        <a:bodyPr/>
        <a:lstStyle/>
        <a:p>
          <a:endParaRPr lang="ru-RU" sz="1200">
            <a:latin typeface="Times New Roman" pitchFamily="18" charset="0"/>
            <a:cs typeface="Times New Roman" pitchFamily="18" charset="0"/>
          </a:endParaRPr>
        </a:p>
      </dgm:t>
    </dgm:pt>
    <dgm:pt modelId="{541345FE-BDBA-4BF7-9619-9C341601E13F}" type="sibTrans" cxnId="{3FE9E5F9-D0D6-4276-BAC7-68354FFADFA1}">
      <dgm:prSet/>
      <dgm:spPr/>
      <dgm:t>
        <a:bodyPr/>
        <a:lstStyle/>
        <a:p>
          <a:endParaRPr lang="ru-RU" sz="1200">
            <a:latin typeface="Times New Roman" pitchFamily="18" charset="0"/>
            <a:cs typeface="Times New Roman" pitchFamily="18" charset="0"/>
          </a:endParaRPr>
        </a:p>
      </dgm:t>
    </dgm:pt>
    <dgm:pt modelId="{ABD27AA5-9AE0-4B90-8CCD-D758B73EFC73}">
      <dgm:prSet custT="1"/>
      <dgm:spPr>
        <a:xfrm>
          <a:off x="365374" y="425"/>
          <a:ext cx="4267192" cy="31560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Разовые виды вознаграждения</a:t>
          </a:r>
        </a:p>
      </dgm:t>
    </dgm:pt>
    <dgm:pt modelId="{EE993CA2-9DAF-4D9E-8359-D0AA341898F9}" type="parTrans" cxnId="{4B800F02-A42C-443D-A32E-8B3749048B64}">
      <dgm:prSet/>
      <dgm:spPr/>
      <dgm:t>
        <a:bodyPr/>
        <a:lstStyle/>
        <a:p>
          <a:endParaRPr lang="ru-RU" sz="1200">
            <a:latin typeface="Times New Roman" pitchFamily="18" charset="0"/>
            <a:cs typeface="Times New Roman" pitchFamily="18" charset="0"/>
          </a:endParaRPr>
        </a:p>
      </dgm:t>
    </dgm:pt>
    <dgm:pt modelId="{2C01055F-3716-48C9-A08A-26F903E4902A}" type="sibTrans" cxnId="{4B800F02-A42C-443D-A32E-8B3749048B64}">
      <dgm:prSet/>
      <dgm:spPr/>
      <dgm:t>
        <a:bodyPr/>
        <a:lstStyle/>
        <a:p>
          <a:endParaRPr lang="ru-RU" sz="1200">
            <a:latin typeface="Times New Roman" pitchFamily="18" charset="0"/>
            <a:cs typeface="Times New Roman" pitchFamily="18" charset="0"/>
          </a:endParaRPr>
        </a:p>
      </dgm:t>
    </dgm:pt>
    <dgm:pt modelId="{BCB057D3-B6BB-4F95-9046-2AEAFD10ABFD}" type="pres">
      <dgm:prSet presAssocID="{B53A9A4A-5FD4-475A-9046-6764A56692FB}" presName="Name0" presStyleCnt="0">
        <dgm:presLayoutVars>
          <dgm:dir/>
          <dgm:animLvl val="lvl"/>
          <dgm:resizeHandles val="exact"/>
        </dgm:presLayoutVars>
      </dgm:prSet>
      <dgm:spPr/>
      <dgm:t>
        <a:bodyPr/>
        <a:lstStyle/>
        <a:p>
          <a:endParaRPr lang="ru-RU"/>
        </a:p>
      </dgm:t>
    </dgm:pt>
    <dgm:pt modelId="{BB4C142A-6ACC-4037-AB51-6541319CC85A}" type="pres">
      <dgm:prSet presAssocID="{ABD27AA5-9AE0-4B90-8CCD-D758B73EFC73}" presName="linNode" presStyleCnt="0"/>
      <dgm:spPr/>
    </dgm:pt>
    <dgm:pt modelId="{5A8EC5BF-EB42-4949-9536-40BD7E140B19}" type="pres">
      <dgm:prSet presAssocID="{ABD27AA5-9AE0-4B90-8CCD-D758B73EFC73}" presName="parentText" presStyleLbl="node1" presStyleIdx="0" presStyleCnt="4" custScaleX="216049" custScaleY="70540">
        <dgm:presLayoutVars>
          <dgm:chMax val="1"/>
          <dgm:bulletEnabled val="1"/>
        </dgm:presLayoutVars>
      </dgm:prSet>
      <dgm:spPr>
        <a:prstGeom prst="roundRect">
          <a:avLst/>
        </a:prstGeom>
      </dgm:spPr>
      <dgm:t>
        <a:bodyPr/>
        <a:lstStyle/>
        <a:p>
          <a:endParaRPr lang="ru-RU"/>
        </a:p>
      </dgm:t>
    </dgm:pt>
    <dgm:pt modelId="{6AD38B2F-60E1-4D12-B7AB-BF3FEB346EEE}" type="pres">
      <dgm:prSet presAssocID="{2C01055F-3716-48C9-A08A-26F903E4902A}" presName="sp" presStyleCnt="0"/>
      <dgm:spPr/>
    </dgm:pt>
    <dgm:pt modelId="{C23F9E4C-3CCA-40A8-BC44-200B95720860}" type="pres">
      <dgm:prSet presAssocID="{7C32FE27-09BD-4953-98EA-C670E950C7AB}" presName="linNode" presStyleCnt="0"/>
      <dgm:spPr/>
    </dgm:pt>
    <dgm:pt modelId="{7734850C-09BA-4B3D-93F7-9BB3A3D4C38A}" type="pres">
      <dgm:prSet presAssocID="{7C32FE27-09BD-4953-98EA-C670E950C7AB}" presName="parentText" presStyleLbl="node1" presStyleIdx="1" presStyleCnt="4" custScaleX="60110" custScaleY="90556">
        <dgm:presLayoutVars>
          <dgm:chMax val="1"/>
          <dgm:bulletEnabled val="1"/>
        </dgm:presLayoutVars>
      </dgm:prSet>
      <dgm:spPr>
        <a:prstGeom prst="roundRect">
          <a:avLst/>
        </a:prstGeom>
      </dgm:spPr>
      <dgm:t>
        <a:bodyPr/>
        <a:lstStyle/>
        <a:p>
          <a:endParaRPr lang="ru-RU"/>
        </a:p>
      </dgm:t>
    </dgm:pt>
    <dgm:pt modelId="{B720F740-AF6D-4072-911F-8BD7EC126238}" type="pres">
      <dgm:prSet presAssocID="{7C32FE27-09BD-4953-98EA-C670E950C7AB}" presName="descendantText" presStyleLbl="alignAccFollowNode1" presStyleIdx="0" presStyleCnt="3">
        <dgm:presLayoutVars>
          <dgm:bulletEnabled val="1"/>
        </dgm:presLayoutVars>
      </dgm:prSet>
      <dgm:spPr>
        <a:prstGeom prst="round2SameRect">
          <a:avLst/>
        </a:prstGeom>
      </dgm:spPr>
      <dgm:t>
        <a:bodyPr/>
        <a:lstStyle/>
        <a:p>
          <a:endParaRPr lang="ru-RU"/>
        </a:p>
      </dgm:t>
    </dgm:pt>
    <dgm:pt modelId="{E8FC1BF3-3168-45EE-9519-6A1F41C5C857}" type="pres">
      <dgm:prSet presAssocID="{16D7AF54-9198-47EB-861D-ABB30D3EE312}" presName="sp" presStyleCnt="0"/>
      <dgm:spPr/>
    </dgm:pt>
    <dgm:pt modelId="{3CEAB1E4-79D9-4ADB-A045-9BCEC75DD2B1}" type="pres">
      <dgm:prSet presAssocID="{F745B2A2-5DDC-42D3-8AE9-BE5DA07127C2}" presName="linNode" presStyleCnt="0"/>
      <dgm:spPr/>
    </dgm:pt>
    <dgm:pt modelId="{AAC0985E-0414-423E-A6E8-A0DB21CFB879}" type="pres">
      <dgm:prSet presAssocID="{F745B2A2-5DDC-42D3-8AE9-BE5DA07127C2}" presName="parentText" presStyleLbl="node1" presStyleIdx="2" presStyleCnt="4" custScaleX="61420" custScaleY="92723" custLinFactNeighborX="-1356" custLinFactNeighborY="-924">
        <dgm:presLayoutVars>
          <dgm:chMax val="1"/>
          <dgm:bulletEnabled val="1"/>
        </dgm:presLayoutVars>
      </dgm:prSet>
      <dgm:spPr>
        <a:prstGeom prst="roundRect">
          <a:avLst/>
        </a:prstGeom>
      </dgm:spPr>
      <dgm:t>
        <a:bodyPr/>
        <a:lstStyle/>
        <a:p>
          <a:endParaRPr lang="ru-RU"/>
        </a:p>
      </dgm:t>
    </dgm:pt>
    <dgm:pt modelId="{8253F836-86EB-4473-8AC9-6EB8E77238CF}" type="pres">
      <dgm:prSet presAssocID="{F745B2A2-5DDC-42D3-8AE9-BE5DA07127C2}" presName="descendantText" presStyleLbl="alignAccFollowNode1" presStyleIdx="1" presStyleCnt="3">
        <dgm:presLayoutVars>
          <dgm:bulletEnabled val="1"/>
        </dgm:presLayoutVars>
      </dgm:prSet>
      <dgm:spPr>
        <a:prstGeom prst="round2SameRect">
          <a:avLst/>
        </a:prstGeom>
      </dgm:spPr>
      <dgm:t>
        <a:bodyPr/>
        <a:lstStyle/>
        <a:p>
          <a:endParaRPr lang="ru-RU"/>
        </a:p>
      </dgm:t>
    </dgm:pt>
    <dgm:pt modelId="{E6451194-256F-4B24-923C-0693853F9938}" type="pres">
      <dgm:prSet presAssocID="{E438B7E7-FC35-4880-8C20-8BAE4E816451}" presName="sp" presStyleCnt="0"/>
      <dgm:spPr/>
    </dgm:pt>
    <dgm:pt modelId="{6DD4A5BC-1224-4394-B311-2B207585223A}" type="pres">
      <dgm:prSet presAssocID="{0981380E-F6B7-4EAB-AE31-A12F7AB64A8E}" presName="linNode" presStyleCnt="0"/>
      <dgm:spPr/>
    </dgm:pt>
    <dgm:pt modelId="{D67C19CC-627F-4D5A-A1C5-32D2AA889443}" type="pres">
      <dgm:prSet presAssocID="{0981380E-F6B7-4EAB-AE31-A12F7AB64A8E}" presName="parentText" presStyleLbl="node1" presStyleIdx="3" presStyleCnt="4" custScaleX="63002">
        <dgm:presLayoutVars>
          <dgm:chMax val="1"/>
          <dgm:bulletEnabled val="1"/>
        </dgm:presLayoutVars>
      </dgm:prSet>
      <dgm:spPr>
        <a:prstGeom prst="roundRect">
          <a:avLst/>
        </a:prstGeom>
      </dgm:spPr>
      <dgm:t>
        <a:bodyPr/>
        <a:lstStyle/>
        <a:p>
          <a:endParaRPr lang="ru-RU"/>
        </a:p>
      </dgm:t>
    </dgm:pt>
    <dgm:pt modelId="{AD76843E-5B40-4247-9848-0DBD2A016918}" type="pres">
      <dgm:prSet presAssocID="{0981380E-F6B7-4EAB-AE31-A12F7AB64A8E}" presName="descendantText" presStyleLbl="alignAccFollowNode1" presStyleIdx="2" presStyleCnt="3">
        <dgm:presLayoutVars>
          <dgm:bulletEnabled val="1"/>
        </dgm:presLayoutVars>
      </dgm:prSet>
      <dgm:spPr>
        <a:prstGeom prst="round2SameRect">
          <a:avLst/>
        </a:prstGeom>
      </dgm:spPr>
      <dgm:t>
        <a:bodyPr/>
        <a:lstStyle/>
        <a:p>
          <a:endParaRPr lang="ru-RU"/>
        </a:p>
      </dgm:t>
    </dgm:pt>
  </dgm:ptLst>
  <dgm:cxnLst>
    <dgm:cxn modelId="{1052344C-7BFE-4AB8-8B0A-D6D582EF5B16}" srcId="{7C32FE27-09BD-4953-98EA-C670E950C7AB}" destId="{254AF8CB-7427-4B9F-AE13-7FB1C5CED75A}" srcOrd="0" destOrd="0" parTransId="{4FA7D2CD-3C9A-46FE-932C-0E84ED71BCD3}" sibTransId="{16262B8C-3BFB-4706-9C79-CEBA99ED6E60}"/>
    <dgm:cxn modelId="{D9316646-F319-4005-A3ED-037F6C4B5CAA}" type="presOf" srcId="{D628DBBA-DAC7-4D17-83AD-87B4ADE713A4}" destId="{AD76843E-5B40-4247-9848-0DBD2A016918}" srcOrd="0" destOrd="0" presId="urn:microsoft.com/office/officeart/2005/8/layout/vList5"/>
    <dgm:cxn modelId="{EAE33C37-51C0-4761-B36F-E9604DDD81BE}" type="presOf" srcId="{B53A9A4A-5FD4-475A-9046-6764A56692FB}" destId="{BCB057D3-B6BB-4F95-9046-2AEAFD10ABFD}" srcOrd="0" destOrd="0" presId="urn:microsoft.com/office/officeart/2005/8/layout/vList5"/>
    <dgm:cxn modelId="{3FE9E5F9-D0D6-4276-BAC7-68354FFADFA1}" srcId="{0981380E-F6B7-4EAB-AE31-A12F7AB64A8E}" destId="{D628DBBA-DAC7-4D17-83AD-87B4ADE713A4}" srcOrd="0" destOrd="0" parTransId="{792C2BAB-7B79-480C-B4A0-2B92AF81F625}" sibTransId="{541345FE-BDBA-4BF7-9619-9C341601E13F}"/>
    <dgm:cxn modelId="{D0DD8872-E74E-43BF-B74B-6D08256C49AB}" srcId="{B53A9A4A-5FD4-475A-9046-6764A56692FB}" destId="{0981380E-F6B7-4EAB-AE31-A12F7AB64A8E}" srcOrd="3" destOrd="0" parTransId="{C824E101-CD0B-4381-9327-99F3929E337B}" sibTransId="{CBA3752C-A661-49E2-8B1C-52F6D5BF35BB}"/>
    <dgm:cxn modelId="{E35276BA-4164-469A-B0AB-D89F52162153}" type="presOf" srcId="{5CE1381F-78F6-448F-BB62-C94CE01E2F90}" destId="{8253F836-86EB-4473-8AC9-6EB8E77238CF}" srcOrd="0" destOrd="0" presId="urn:microsoft.com/office/officeart/2005/8/layout/vList5"/>
    <dgm:cxn modelId="{4B800F02-A42C-443D-A32E-8B3749048B64}" srcId="{B53A9A4A-5FD4-475A-9046-6764A56692FB}" destId="{ABD27AA5-9AE0-4B90-8CCD-D758B73EFC73}" srcOrd="0" destOrd="0" parTransId="{EE993CA2-9DAF-4D9E-8359-D0AA341898F9}" sibTransId="{2C01055F-3716-48C9-A08A-26F903E4902A}"/>
    <dgm:cxn modelId="{2AC9FCB4-6CFE-4D34-86F0-75B53AB7727A}" type="presOf" srcId="{7C32FE27-09BD-4953-98EA-C670E950C7AB}" destId="{7734850C-09BA-4B3D-93F7-9BB3A3D4C38A}" srcOrd="0" destOrd="0" presId="urn:microsoft.com/office/officeart/2005/8/layout/vList5"/>
    <dgm:cxn modelId="{F12FE9F4-98C1-4DC7-86FF-6D3E162DC399}" srcId="{B53A9A4A-5FD4-475A-9046-6764A56692FB}" destId="{7C32FE27-09BD-4953-98EA-C670E950C7AB}" srcOrd="1" destOrd="0" parTransId="{7245AACC-2581-49E0-A1D2-EE1779966BE6}" sibTransId="{16D7AF54-9198-47EB-861D-ABB30D3EE312}"/>
    <dgm:cxn modelId="{71CE20CB-261F-4B65-B045-EF097642D5DC}" type="presOf" srcId="{0981380E-F6B7-4EAB-AE31-A12F7AB64A8E}" destId="{D67C19CC-627F-4D5A-A1C5-32D2AA889443}" srcOrd="0" destOrd="0" presId="urn:microsoft.com/office/officeart/2005/8/layout/vList5"/>
    <dgm:cxn modelId="{FC0C1B69-8DF2-4236-A66E-71BCEE9A0F1F}" type="presOf" srcId="{F745B2A2-5DDC-42D3-8AE9-BE5DA07127C2}" destId="{AAC0985E-0414-423E-A6E8-A0DB21CFB879}" srcOrd="0" destOrd="0" presId="urn:microsoft.com/office/officeart/2005/8/layout/vList5"/>
    <dgm:cxn modelId="{D216C77B-8C2A-4386-8947-2C14E3EA2550}" type="presOf" srcId="{254AF8CB-7427-4B9F-AE13-7FB1C5CED75A}" destId="{B720F740-AF6D-4072-911F-8BD7EC126238}" srcOrd="0" destOrd="0" presId="urn:microsoft.com/office/officeart/2005/8/layout/vList5"/>
    <dgm:cxn modelId="{B03F019D-6E10-4DC2-BB87-7876937C2966}" srcId="{F745B2A2-5DDC-42D3-8AE9-BE5DA07127C2}" destId="{5CE1381F-78F6-448F-BB62-C94CE01E2F90}" srcOrd="0" destOrd="0" parTransId="{DC3B91EB-9DC4-49DF-8391-259BA3E42C4D}" sibTransId="{9523F16C-4899-4E39-9D4E-8CCBDD443333}"/>
    <dgm:cxn modelId="{35E5ECE6-CDD5-4E1B-BF45-C57FBDA32D9D}" srcId="{B53A9A4A-5FD4-475A-9046-6764A56692FB}" destId="{F745B2A2-5DDC-42D3-8AE9-BE5DA07127C2}" srcOrd="2" destOrd="0" parTransId="{0DDEE97D-F1D3-44BE-84C8-9C85A1933CEF}" sibTransId="{E438B7E7-FC35-4880-8C20-8BAE4E816451}"/>
    <dgm:cxn modelId="{488EF8F2-FD96-49A4-99CD-FCA7B9A81E68}" type="presOf" srcId="{ABD27AA5-9AE0-4B90-8CCD-D758B73EFC73}" destId="{5A8EC5BF-EB42-4949-9536-40BD7E140B19}" srcOrd="0" destOrd="0" presId="urn:microsoft.com/office/officeart/2005/8/layout/vList5"/>
    <dgm:cxn modelId="{F596E4E5-413D-410D-82A5-2EA779739DB4}" type="presParOf" srcId="{BCB057D3-B6BB-4F95-9046-2AEAFD10ABFD}" destId="{BB4C142A-6ACC-4037-AB51-6541319CC85A}" srcOrd="0" destOrd="0" presId="urn:microsoft.com/office/officeart/2005/8/layout/vList5"/>
    <dgm:cxn modelId="{7BD3ED32-AA71-4884-B99C-C90C80496A42}" type="presParOf" srcId="{BB4C142A-6ACC-4037-AB51-6541319CC85A}" destId="{5A8EC5BF-EB42-4949-9536-40BD7E140B19}" srcOrd="0" destOrd="0" presId="urn:microsoft.com/office/officeart/2005/8/layout/vList5"/>
    <dgm:cxn modelId="{77CB12CA-F684-4269-97C6-ABCC71A422D3}" type="presParOf" srcId="{BCB057D3-B6BB-4F95-9046-2AEAFD10ABFD}" destId="{6AD38B2F-60E1-4D12-B7AB-BF3FEB346EEE}" srcOrd="1" destOrd="0" presId="urn:microsoft.com/office/officeart/2005/8/layout/vList5"/>
    <dgm:cxn modelId="{18B4DF2A-ABF3-4AAD-8C75-15BE177988DE}" type="presParOf" srcId="{BCB057D3-B6BB-4F95-9046-2AEAFD10ABFD}" destId="{C23F9E4C-3CCA-40A8-BC44-200B95720860}" srcOrd="2" destOrd="0" presId="urn:microsoft.com/office/officeart/2005/8/layout/vList5"/>
    <dgm:cxn modelId="{AD510149-6CE7-40FD-A072-4CF886853AD1}" type="presParOf" srcId="{C23F9E4C-3CCA-40A8-BC44-200B95720860}" destId="{7734850C-09BA-4B3D-93F7-9BB3A3D4C38A}" srcOrd="0" destOrd="0" presId="urn:microsoft.com/office/officeart/2005/8/layout/vList5"/>
    <dgm:cxn modelId="{6C36E54E-6B23-42DE-9B6A-66B426A10963}" type="presParOf" srcId="{C23F9E4C-3CCA-40A8-BC44-200B95720860}" destId="{B720F740-AF6D-4072-911F-8BD7EC126238}" srcOrd="1" destOrd="0" presId="urn:microsoft.com/office/officeart/2005/8/layout/vList5"/>
    <dgm:cxn modelId="{2E6CE452-AECD-4B3A-8F6A-D3CBB2D7F63E}" type="presParOf" srcId="{BCB057D3-B6BB-4F95-9046-2AEAFD10ABFD}" destId="{E8FC1BF3-3168-45EE-9519-6A1F41C5C857}" srcOrd="3" destOrd="0" presId="urn:microsoft.com/office/officeart/2005/8/layout/vList5"/>
    <dgm:cxn modelId="{1D9D08EB-5B20-452C-91B8-4F80B07A045A}" type="presParOf" srcId="{BCB057D3-B6BB-4F95-9046-2AEAFD10ABFD}" destId="{3CEAB1E4-79D9-4ADB-A045-9BCEC75DD2B1}" srcOrd="4" destOrd="0" presId="urn:microsoft.com/office/officeart/2005/8/layout/vList5"/>
    <dgm:cxn modelId="{310555FA-25F0-42F5-8A81-D5C48001F58E}" type="presParOf" srcId="{3CEAB1E4-79D9-4ADB-A045-9BCEC75DD2B1}" destId="{AAC0985E-0414-423E-A6E8-A0DB21CFB879}" srcOrd="0" destOrd="0" presId="urn:microsoft.com/office/officeart/2005/8/layout/vList5"/>
    <dgm:cxn modelId="{94627652-A6FE-4D4F-8BFA-C15F96D3C325}" type="presParOf" srcId="{3CEAB1E4-79D9-4ADB-A045-9BCEC75DD2B1}" destId="{8253F836-86EB-4473-8AC9-6EB8E77238CF}" srcOrd="1" destOrd="0" presId="urn:microsoft.com/office/officeart/2005/8/layout/vList5"/>
    <dgm:cxn modelId="{63D5E117-47D7-40B2-9ECC-C6F404E4C170}" type="presParOf" srcId="{BCB057D3-B6BB-4F95-9046-2AEAFD10ABFD}" destId="{E6451194-256F-4B24-923C-0693853F9938}" srcOrd="5" destOrd="0" presId="urn:microsoft.com/office/officeart/2005/8/layout/vList5"/>
    <dgm:cxn modelId="{B9FDFB33-8402-4450-91EF-4ECB01356351}" type="presParOf" srcId="{BCB057D3-B6BB-4F95-9046-2AEAFD10ABFD}" destId="{6DD4A5BC-1224-4394-B311-2B207585223A}" srcOrd="6" destOrd="0" presId="urn:microsoft.com/office/officeart/2005/8/layout/vList5"/>
    <dgm:cxn modelId="{A22C816E-C29E-4EF4-B237-2ED9816A00DD}" type="presParOf" srcId="{6DD4A5BC-1224-4394-B311-2B207585223A}" destId="{D67C19CC-627F-4D5A-A1C5-32D2AA889443}" srcOrd="0" destOrd="0" presId="urn:microsoft.com/office/officeart/2005/8/layout/vList5"/>
    <dgm:cxn modelId="{B9FD08D9-5740-4BFB-A40A-5104AEA3F987}" type="presParOf" srcId="{6DD4A5BC-1224-4394-B311-2B207585223A}" destId="{AD76843E-5B40-4247-9848-0DBD2A016918}"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C6F566C-E0DB-41D3-B148-DF546815D015}" type="doc">
      <dgm:prSet loTypeId="urn:microsoft.com/office/officeart/2005/8/layout/hProcess9" loCatId="process" qsTypeId="urn:microsoft.com/office/officeart/2005/8/quickstyle/simple1" qsCatId="simple" csTypeId="urn:microsoft.com/office/officeart/2005/8/colors/accent1_2" csCatId="accent1" phldr="1"/>
      <dgm:spPr/>
    </dgm:pt>
    <dgm:pt modelId="{F2B18D92-0C19-424B-8644-BF0933D840DE}">
      <dgm:prSet phldrT="[Текст]" custT="1"/>
      <dgm:spPr>
        <a:xfrm>
          <a:off x="0" y="399213"/>
          <a:ext cx="1365070" cy="859847"/>
        </a:xfrm>
        <a:solidFill>
          <a:srgbClr val="1F497D">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b="1">
              <a:solidFill>
                <a:sysClr val="windowText" lastClr="000000"/>
              </a:solidFill>
              <a:latin typeface="Times New Roman" pitchFamily="18" charset="0"/>
              <a:ea typeface="+mn-ea"/>
              <a:cs typeface="Times New Roman" pitchFamily="18" charset="0"/>
            </a:rPr>
            <a:t>Установление (пересмотр) должностных окладов</a:t>
          </a:r>
        </a:p>
      </dgm:t>
    </dgm:pt>
    <dgm:pt modelId="{1F81CBD2-D768-49FD-B0D7-8C76230E60D7}" type="parTrans" cxnId="{0C5E4B87-4962-4C41-9595-0EAC722075C3}">
      <dgm:prSet/>
      <dgm:spPr/>
      <dgm:t>
        <a:bodyPr/>
        <a:lstStyle/>
        <a:p>
          <a:endParaRPr lang="ru-RU"/>
        </a:p>
      </dgm:t>
    </dgm:pt>
    <dgm:pt modelId="{215472BB-ED91-4A3F-B7EE-EBC3D599C138}" type="sibTrans" cxnId="{0C5E4B87-4962-4C41-9595-0EAC722075C3}">
      <dgm:prSet/>
      <dgm:spPr/>
      <dgm:t>
        <a:bodyPr/>
        <a:lstStyle/>
        <a:p>
          <a:endParaRPr lang="ru-RU"/>
        </a:p>
      </dgm:t>
    </dgm:pt>
    <dgm:pt modelId="{E97EAC9C-F21A-4575-BC82-CDC8CA67C4EA}">
      <dgm:prSet phldrT="[Текст]" custT="1"/>
      <dgm:spPr>
        <a:xfrm>
          <a:off x="1419553" y="412742"/>
          <a:ext cx="1384958" cy="860937"/>
        </a:xfrm>
        <a:solidFill>
          <a:srgbClr val="1F497D">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b="1">
              <a:solidFill>
                <a:sysClr val="windowText" lastClr="000000"/>
              </a:solidFill>
              <a:latin typeface="Times New Roman" pitchFamily="18" charset="0"/>
              <a:ea typeface="+mn-ea"/>
              <a:cs typeface="Times New Roman" pitchFamily="18" charset="0"/>
            </a:rPr>
            <a:t>Установление квартальных/годовых КПЭ </a:t>
          </a:r>
        </a:p>
      </dgm:t>
    </dgm:pt>
    <dgm:pt modelId="{F5B2AFC7-985B-4FDE-9397-1DDFA075AF15}" type="parTrans" cxnId="{61F2CF91-23E5-41C6-A02A-AF5D377F2DEB}">
      <dgm:prSet/>
      <dgm:spPr/>
      <dgm:t>
        <a:bodyPr/>
        <a:lstStyle/>
        <a:p>
          <a:endParaRPr lang="ru-RU"/>
        </a:p>
      </dgm:t>
    </dgm:pt>
    <dgm:pt modelId="{948C7232-44AA-4C5F-86EA-040C9D3811B8}" type="sibTrans" cxnId="{61F2CF91-23E5-41C6-A02A-AF5D377F2DEB}">
      <dgm:prSet/>
      <dgm:spPr/>
      <dgm:t>
        <a:bodyPr/>
        <a:lstStyle/>
        <a:p>
          <a:endParaRPr lang="ru-RU"/>
        </a:p>
      </dgm:t>
    </dgm:pt>
    <dgm:pt modelId="{D9F5CACB-0120-4A18-8815-96F981796B57}">
      <dgm:prSet phldrT="[Текст]" custT="1"/>
      <dgm:spPr>
        <a:xfrm>
          <a:off x="2909382" y="403240"/>
          <a:ext cx="1339731" cy="898952"/>
        </a:xfrm>
        <a:solidFill>
          <a:srgbClr val="1F497D">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b="1">
              <a:solidFill>
                <a:sysClr val="windowText" lastClr="000000"/>
              </a:solidFill>
              <a:latin typeface="Times New Roman" pitchFamily="18" charset="0"/>
              <a:ea typeface="+mn-ea"/>
              <a:cs typeface="Times New Roman" pitchFamily="18" charset="0"/>
            </a:rPr>
            <a:t>Установление квартальных / годовых ФПЭ</a:t>
          </a:r>
        </a:p>
      </dgm:t>
    </dgm:pt>
    <dgm:pt modelId="{A7208F5C-161C-46FE-A854-524C262B5125}" type="parTrans" cxnId="{27F13A4E-2882-4750-9793-CF83604DF48D}">
      <dgm:prSet/>
      <dgm:spPr/>
      <dgm:t>
        <a:bodyPr/>
        <a:lstStyle/>
        <a:p>
          <a:endParaRPr lang="ru-RU"/>
        </a:p>
      </dgm:t>
    </dgm:pt>
    <dgm:pt modelId="{0D9CBF01-6444-4A4B-9B0F-B7D1615440DB}" type="sibTrans" cxnId="{27F13A4E-2882-4750-9793-CF83604DF48D}">
      <dgm:prSet/>
      <dgm:spPr/>
      <dgm:t>
        <a:bodyPr/>
        <a:lstStyle/>
        <a:p>
          <a:endParaRPr lang="ru-RU"/>
        </a:p>
      </dgm:t>
    </dgm:pt>
    <dgm:pt modelId="{588B151B-E18D-4C83-A268-2F8995DE79BB}">
      <dgm:prSet custT="1"/>
      <dgm:spPr>
        <a:xfrm>
          <a:off x="4352740" y="411442"/>
          <a:ext cx="1345685" cy="871742"/>
        </a:xfrm>
        <a:solidFill>
          <a:srgbClr val="1F497D">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b="1">
              <a:solidFill>
                <a:sysClr val="windowText" lastClr="000000"/>
              </a:solidFill>
              <a:latin typeface="Times New Roman" pitchFamily="18" charset="0"/>
              <a:ea typeface="+mn-ea"/>
              <a:cs typeface="Times New Roman" pitchFamily="18" charset="0"/>
            </a:rPr>
            <a:t>Заключение эффективного трудового договора</a:t>
          </a:r>
        </a:p>
      </dgm:t>
    </dgm:pt>
    <dgm:pt modelId="{5DA2F195-4F9A-4BEE-9C39-561F11E37D86}" type="parTrans" cxnId="{64DD0AD8-0C6F-4FBE-ADF0-3ADB7084E6E0}">
      <dgm:prSet/>
      <dgm:spPr/>
      <dgm:t>
        <a:bodyPr/>
        <a:lstStyle/>
        <a:p>
          <a:endParaRPr lang="ru-RU"/>
        </a:p>
      </dgm:t>
    </dgm:pt>
    <dgm:pt modelId="{74E7CE8E-014C-4DEC-9608-165253A28E35}" type="sibTrans" cxnId="{64DD0AD8-0C6F-4FBE-ADF0-3ADB7084E6E0}">
      <dgm:prSet/>
      <dgm:spPr/>
      <dgm:t>
        <a:bodyPr/>
        <a:lstStyle/>
        <a:p>
          <a:endParaRPr lang="ru-RU"/>
        </a:p>
      </dgm:t>
    </dgm:pt>
    <dgm:pt modelId="{61502245-EF50-4D6D-9B3F-77BEB4CE4420}" type="pres">
      <dgm:prSet presAssocID="{1C6F566C-E0DB-41D3-B148-DF546815D015}" presName="CompostProcess" presStyleCnt="0">
        <dgm:presLayoutVars>
          <dgm:dir/>
          <dgm:resizeHandles val="exact"/>
        </dgm:presLayoutVars>
      </dgm:prSet>
      <dgm:spPr/>
    </dgm:pt>
    <dgm:pt modelId="{53D7099B-1065-41EA-B898-1EF3C9BF460A}" type="pres">
      <dgm:prSet presAssocID="{1C6F566C-E0DB-41D3-B148-DF546815D015}" presName="arrow" presStyleLbl="bgShp" presStyleIdx="0" presStyleCnt="1"/>
      <dgm:spPr>
        <a:xfrm>
          <a:off x="456160" y="0"/>
          <a:ext cx="5169822" cy="1815465"/>
        </a:xfrm>
        <a:prstGeom prst="rightArrow">
          <a:avLst/>
        </a:prstGeom>
        <a:solidFill>
          <a:srgbClr val="4F81BD">
            <a:tint val="40000"/>
            <a:hueOff val="0"/>
            <a:satOff val="0"/>
            <a:lumOff val="0"/>
            <a:alphaOff val="0"/>
          </a:srgbClr>
        </a:solidFill>
        <a:ln>
          <a:noFill/>
        </a:ln>
        <a:effectLst/>
      </dgm:spPr>
    </dgm:pt>
    <dgm:pt modelId="{A7DD9762-E053-44FA-BB22-E7B29790F74D}" type="pres">
      <dgm:prSet presAssocID="{1C6F566C-E0DB-41D3-B148-DF546815D015}" presName="linearProcess" presStyleCnt="0"/>
      <dgm:spPr/>
    </dgm:pt>
    <dgm:pt modelId="{89C365A6-C0D6-4555-AF62-043E46E10DA1}" type="pres">
      <dgm:prSet presAssocID="{F2B18D92-0C19-424B-8644-BF0933D840DE}" presName="textNode" presStyleLbl="node1" presStyleIdx="0" presStyleCnt="4" custScaleX="73375" custScaleY="118406" custLinFactX="-5557" custLinFactNeighborX="-100000" custLinFactNeighborY="-10823">
        <dgm:presLayoutVars>
          <dgm:bulletEnabled val="1"/>
        </dgm:presLayoutVars>
      </dgm:prSet>
      <dgm:spPr>
        <a:prstGeom prst="roundRect">
          <a:avLst/>
        </a:prstGeom>
      </dgm:spPr>
      <dgm:t>
        <a:bodyPr/>
        <a:lstStyle/>
        <a:p>
          <a:endParaRPr lang="ru-RU"/>
        </a:p>
      </dgm:t>
    </dgm:pt>
    <dgm:pt modelId="{2868BFB4-F677-4E5C-9B61-30817D251E3C}" type="pres">
      <dgm:prSet presAssocID="{215472BB-ED91-4A3F-B7EE-EBC3D599C138}" presName="sibTrans" presStyleCnt="0"/>
      <dgm:spPr/>
    </dgm:pt>
    <dgm:pt modelId="{38B0FCAA-19BF-489C-B614-AB0E00DA924D}" type="pres">
      <dgm:prSet presAssocID="{E97EAC9C-F21A-4575-BC82-CDC8CA67C4EA}" presName="textNode" presStyleLbl="node1" presStyleIdx="1" presStyleCnt="4" custScaleX="74444" custScaleY="118556" custLinFactNeighborX="-74973" custLinFactNeighborY="-8885">
        <dgm:presLayoutVars>
          <dgm:bulletEnabled val="1"/>
        </dgm:presLayoutVars>
      </dgm:prSet>
      <dgm:spPr>
        <a:prstGeom prst="roundRect">
          <a:avLst/>
        </a:prstGeom>
      </dgm:spPr>
      <dgm:t>
        <a:bodyPr/>
        <a:lstStyle/>
        <a:p>
          <a:endParaRPr lang="ru-RU"/>
        </a:p>
      </dgm:t>
    </dgm:pt>
    <dgm:pt modelId="{60C6C782-1758-4F6A-9448-9AC601543251}" type="pres">
      <dgm:prSet presAssocID="{948C7232-44AA-4C5F-86EA-040C9D3811B8}" presName="sibTrans" presStyleCnt="0"/>
      <dgm:spPr/>
    </dgm:pt>
    <dgm:pt modelId="{6DE008FD-0D07-4837-8262-09E192CBD517}" type="pres">
      <dgm:prSet presAssocID="{D9F5CACB-0120-4A18-8815-96F981796B57}" presName="textNode" presStyleLbl="node1" presStyleIdx="2" presStyleCnt="4" custScaleX="72013" custScaleY="123791" custLinFactX="-3033" custLinFactNeighborX="-100000" custLinFactNeighborY="-7576">
        <dgm:presLayoutVars>
          <dgm:bulletEnabled val="1"/>
        </dgm:presLayoutVars>
      </dgm:prSet>
      <dgm:spPr>
        <a:prstGeom prst="roundRect">
          <a:avLst/>
        </a:prstGeom>
      </dgm:spPr>
      <dgm:t>
        <a:bodyPr/>
        <a:lstStyle/>
        <a:p>
          <a:endParaRPr lang="ru-RU"/>
        </a:p>
      </dgm:t>
    </dgm:pt>
    <dgm:pt modelId="{A4EDB658-2803-4D5E-B898-9D1753CCDAA2}" type="pres">
      <dgm:prSet presAssocID="{0D9CBF01-6444-4A4B-9B0F-B7D1615440DB}" presName="sibTrans" presStyleCnt="0"/>
      <dgm:spPr/>
    </dgm:pt>
    <dgm:pt modelId="{E3B0B330-2888-4C3D-8A1B-8AD30B53AC01}" type="pres">
      <dgm:prSet presAssocID="{588B151B-E18D-4C83-A268-2F8995DE79BB}" presName="textNode" presStyleLbl="node1" presStyleIdx="3" presStyleCnt="4" custScaleX="72333" custScaleY="120044" custLinFactX="-9027" custLinFactNeighborX="-100000" custLinFactNeighborY="-8320">
        <dgm:presLayoutVars>
          <dgm:bulletEnabled val="1"/>
        </dgm:presLayoutVars>
      </dgm:prSet>
      <dgm:spPr>
        <a:prstGeom prst="roundRect">
          <a:avLst/>
        </a:prstGeom>
      </dgm:spPr>
      <dgm:t>
        <a:bodyPr/>
        <a:lstStyle/>
        <a:p>
          <a:endParaRPr lang="ru-RU"/>
        </a:p>
      </dgm:t>
    </dgm:pt>
  </dgm:ptLst>
  <dgm:cxnLst>
    <dgm:cxn modelId="{F85AE871-AF52-4F44-A792-ECEC8F3F0BFD}" type="presOf" srcId="{E97EAC9C-F21A-4575-BC82-CDC8CA67C4EA}" destId="{38B0FCAA-19BF-489C-B614-AB0E00DA924D}" srcOrd="0" destOrd="0" presId="urn:microsoft.com/office/officeart/2005/8/layout/hProcess9"/>
    <dgm:cxn modelId="{0C5E4B87-4962-4C41-9595-0EAC722075C3}" srcId="{1C6F566C-E0DB-41D3-B148-DF546815D015}" destId="{F2B18D92-0C19-424B-8644-BF0933D840DE}" srcOrd="0" destOrd="0" parTransId="{1F81CBD2-D768-49FD-B0D7-8C76230E60D7}" sibTransId="{215472BB-ED91-4A3F-B7EE-EBC3D599C138}"/>
    <dgm:cxn modelId="{61F2CF91-23E5-41C6-A02A-AF5D377F2DEB}" srcId="{1C6F566C-E0DB-41D3-B148-DF546815D015}" destId="{E97EAC9C-F21A-4575-BC82-CDC8CA67C4EA}" srcOrd="1" destOrd="0" parTransId="{F5B2AFC7-985B-4FDE-9397-1DDFA075AF15}" sibTransId="{948C7232-44AA-4C5F-86EA-040C9D3811B8}"/>
    <dgm:cxn modelId="{27F13A4E-2882-4750-9793-CF83604DF48D}" srcId="{1C6F566C-E0DB-41D3-B148-DF546815D015}" destId="{D9F5CACB-0120-4A18-8815-96F981796B57}" srcOrd="2" destOrd="0" parTransId="{A7208F5C-161C-46FE-A854-524C262B5125}" sibTransId="{0D9CBF01-6444-4A4B-9B0F-B7D1615440DB}"/>
    <dgm:cxn modelId="{7DC5A92E-30B7-48B0-B64C-4011601273E3}" type="presOf" srcId="{F2B18D92-0C19-424B-8644-BF0933D840DE}" destId="{89C365A6-C0D6-4555-AF62-043E46E10DA1}" srcOrd="0" destOrd="0" presId="urn:microsoft.com/office/officeart/2005/8/layout/hProcess9"/>
    <dgm:cxn modelId="{64DD0AD8-0C6F-4FBE-ADF0-3ADB7084E6E0}" srcId="{1C6F566C-E0DB-41D3-B148-DF546815D015}" destId="{588B151B-E18D-4C83-A268-2F8995DE79BB}" srcOrd="3" destOrd="0" parTransId="{5DA2F195-4F9A-4BEE-9C39-561F11E37D86}" sibTransId="{74E7CE8E-014C-4DEC-9608-165253A28E35}"/>
    <dgm:cxn modelId="{A84CEB9C-C919-4E31-ACDF-579E7FAEF21E}" type="presOf" srcId="{D9F5CACB-0120-4A18-8815-96F981796B57}" destId="{6DE008FD-0D07-4837-8262-09E192CBD517}" srcOrd="0" destOrd="0" presId="urn:microsoft.com/office/officeart/2005/8/layout/hProcess9"/>
    <dgm:cxn modelId="{8FC425FE-BDB2-4FB2-8A63-43BDF390610F}" type="presOf" srcId="{1C6F566C-E0DB-41D3-B148-DF546815D015}" destId="{61502245-EF50-4D6D-9B3F-77BEB4CE4420}" srcOrd="0" destOrd="0" presId="urn:microsoft.com/office/officeart/2005/8/layout/hProcess9"/>
    <dgm:cxn modelId="{42169D3D-2AC0-4E53-86C5-AB45B0AAC370}" type="presOf" srcId="{588B151B-E18D-4C83-A268-2F8995DE79BB}" destId="{E3B0B330-2888-4C3D-8A1B-8AD30B53AC01}" srcOrd="0" destOrd="0" presId="urn:microsoft.com/office/officeart/2005/8/layout/hProcess9"/>
    <dgm:cxn modelId="{99279BB4-24F1-4864-ABCD-273B4F705813}" type="presParOf" srcId="{61502245-EF50-4D6D-9B3F-77BEB4CE4420}" destId="{53D7099B-1065-41EA-B898-1EF3C9BF460A}" srcOrd="0" destOrd="0" presId="urn:microsoft.com/office/officeart/2005/8/layout/hProcess9"/>
    <dgm:cxn modelId="{3D097460-57D1-4B9D-A37D-FB0DAD24ACC1}" type="presParOf" srcId="{61502245-EF50-4D6D-9B3F-77BEB4CE4420}" destId="{A7DD9762-E053-44FA-BB22-E7B29790F74D}" srcOrd="1" destOrd="0" presId="urn:microsoft.com/office/officeart/2005/8/layout/hProcess9"/>
    <dgm:cxn modelId="{2D6147B1-7462-4B15-95D8-7F14A122D85E}" type="presParOf" srcId="{A7DD9762-E053-44FA-BB22-E7B29790F74D}" destId="{89C365A6-C0D6-4555-AF62-043E46E10DA1}" srcOrd="0" destOrd="0" presId="urn:microsoft.com/office/officeart/2005/8/layout/hProcess9"/>
    <dgm:cxn modelId="{86E9E63D-8404-40AD-8820-E112E4DD5915}" type="presParOf" srcId="{A7DD9762-E053-44FA-BB22-E7B29790F74D}" destId="{2868BFB4-F677-4E5C-9B61-30817D251E3C}" srcOrd="1" destOrd="0" presId="urn:microsoft.com/office/officeart/2005/8/layout/hProcess9"/>
    <dgm:cxn modelId="{3D3E3B46-3F87-464E-8124-2117ABAF6873}" type="presParOf" srcId="{A7DD9762-E053-44FA-BB22-E7B29790F74D}" destId="{38B0FCAA-19BF-489C-B614-AB0E00DA924D}" srcOrd="2" destOrd="0" presId="urn:microsoft.com/office/officeart/2005/8/layout/hProcess9"/>
    <dgm:cxn modelId="{F467F286-A44C-41DB-83E1-9DADF4932EDF}" type="presParOf" srcId="{A7DD9762-E053-44FA-BB22-E7B29790F74D}" destId="{60C6C782-1758-4F6A-9448-9AC601543251}" srcOrd="3" destOrd="0" presId="urn:microsoft.com/office/officeart/2005/8/layout/hProcess9"/>
    <dgm:cxn modelId="{3C64726C-2154-443D-9BA1-594848A56EA6}" type="presParOf" srcId="{A7DD9762-E053-44FA-BB22-E7B29790F74D}" destId="{6DE008FD-0D07-4837-8262-09E192CBD517}" srcOrd="4" destOrd="0" presId="urn:microsoft.com/office/officeart/2005/8/layout/hProcess9"/>
    <dgm:cxn modelId="{12446D16-28DC-4CF6-A725-91F859CF2FC6}" type="presParOf" srcId="{A7DD9762-E053-44FA-BB22-E7B29790F74D}" destId="{A4EDB658-2803-4D5E-B898-9D1753CCDAA2}" srcOrd="5" destOrd="0" presId="urn:microsoft.com/office/officeart/2005/8/layout/hProcess9"/>
    <dgm:cxn modelId="{9A8CD431-5AEA-4107-8E3F-105969BCFBC0}" type="presParOf" srcId="{A7DD9762-E053-44FA-BB22-E7B29790F74D}" destId="{E3B0B330-2888-4C3D-8A1B-8AD30B53AC01}" srcOrd="6" destOrd="0" presId="urn:microsoft.com/office/officeart/2005/8/layout/hProcess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5ACCD3D-12A0-42EA-A91A-0AD0602E72F1}" type="doc">
      <dgm:prSet loTypeId="urn:microsoft.com/office/officeart/2005/8/layout/hProcess9" loCatId="process" qsTypeId="urn:microsoft.com/office/officeart/2005/8/quickstyle/simple1" qsCatId="simple" csTypeId="urn:microsoft.com/office/officeart/2005/8/colors/accent1_2" csCatId="accent1" phldr="1"/>
      <dgm:spPr/>
    </dgm:pt>
    <dgm:pt modelId="{70127BA4-4223-4ECB-BB08-0F8DB8365D3D}">
      <dgm:prSet phldrT="[Текст]" custT="1"/>
      <dgm:spPr>
        <a:xfrm>
          <a:off x="1497227" y="294689"/>
          <a:ext cx="1401283" cy="1007646"/>
        </a:xfrm>
        <a:solidFill>
          <a:srgbClr val="1F497D">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b="1">
              <a:solidFill>
                <a:sysClr val="windowText" lastClr="000000"/>
              </a:solidFill>
              <a:latin typeface="Times New Roman" pitchFamily="18" charset="0"/>
              <a:ea typeface="+mn-ea"/>
              <a:cs typeface="Times New Roman" pitchFamily="18" charset="0"/>
            </a:rPr>
            <a:t>Подведение  итогов деятельности  за квартал/год</a:t>
          </a:r>
        </a:p>
      </dgm:t>
    </dgm:pt>
    <dgm:pt modelId="{86F23A26-7A2D-463D-A465-5C03B2D4B032}" type="parTrans" cxnId="{40A20486-C4B8-4AF1-896A-9BC710B1A82B}">
      <dgm:prSet/>
      <dgm:spPr/>
      <dgm:t>
        <a:bodyPr/>
        <a:lstStyle/>
        <a:p>
          <a:endParaRPr lang="ru-RU"/>
        </a:p>
      </dgm:t>
    </dgm:pt>
    <dgm:pt modelId="{58431155-649F-4487-A283-D570BBD7885F}" type="sibTrans" cxnId="{40A20486-C4B8-4AF1-896A-9BC710B1A82B}">
      <dgm:prSet/>
      <dgm:spPr/>
      <dgm:t>
        <a:bodyPr/>
        <a:lstStyle/>
        <a:p>
          <a:endParaRPr lang="ru-RU"/>
        </a:p>
      </dgm:t>
    </dgm:pt>
    <dgm:pt modelId="{F619B803-325F-47B9-8A00-480C5A847AC1}">
      <dgm:prSet phldrT="[Текст]" custT="1"/>
      <dgm:spPr>
        <a:xfrm>
          <a:off x="2991389" y="304194"/>
          <a:ext cx="1548777" cy="988635"/>
        </a:xfrm>
        <a:solidFill>
          <a:srgbClr val="1F497D">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b="1">
              <a:solidFill>
                <a:sysClr val="windowText" lastClr="000000"/>
              </a:solidFill>
              <a:latin typeface="Times New Roman" pitchFamily="18" charset="0"/>
              <a:ea typeface="+mn-ea"/>
              <a:cs typeface="Times New Roman" pitchFamily="18" charset="0"/>
            </a:rPr>
            <a:t>Утверждение отчета о выполнении квартальных / годовых КПЭ, ФПЭ</a:t>
          </a:r>
        </a:p>
      </dgm:t>
    </dgm:pt>
    <dgm:pt modelId="{0131A64D-95E2-486D-99C1-954B7BD734A3}" type="parTrans" cxnId="{BE13E902-63A4-437C-B7EB-C7DE8D15A908}">
      <dgm:prSet/>
      <dgm:spPr/>
      <dgm:t>
        <a:bodyPr/>
        <a:lstStyle/>
        <a:p>
          <a:endParaRPr lang="ru-RU"/>
        </a:p>
      </dgm:t>
    </dgm:pt>
    <dgm:pt modelId="{853FD6F1-E232-4BCC-AF53-F03466AC2C2F}" type="sibTrans" cxnId="{BE13E902-63A4-437C-B7EB-C7DE8D15A908}">
      <dgm:prSet/>
      <dgm:spPr/>
      <dgm:t>
        <a:bodyPr/>
        <a:lstStyle/>
        <a:p>
          <a:endParaRPr lang="ru-RU"/>
        </a:p>
      </dgm:t>
    </dgm:pt>
    <dgm:pt modelId="{C2DFCB73-5ECA-4E81-AE23-A571E5682670}">
      <dgm:prSet phldrT="[Текст]" custT="1"/>
      <dgm:spPr>
        <a:xfrm>
          <a:off x="4633046" y="285183"/>
          <a:ext cx="1284890" cy="1026657"/>
        </a:xfrm>
        <a:solidFill>
          <a:srgbClr val="1F497D">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b="1">
              <a:solidFill>
                <a:sysClr val="windowText" lastClr="000000"/>
              </a:solidFill>
              <a:latin typeface="Times New Roman" pitchFamily="18" charset="0"/>
              <a:ea typeface="+mn-ea"/>
              <a:cs typeface="Times New Roman" pitchFamily="18" charset="0"/>
            </a:rPr>
            <a:t>Выплата квартальной / годовой премии</a:t>
          </a:r>
        </a:p>
      </dgm:t>
    </dgm:pt>
    <dgm:pt modelId="{70EE33CC-C2CD-4907-AB17-9491E92957B8}" type="parTrans" cxnId="{06035F1B-386C-4F0C-940A-D226D06C35B2}">
      <dgm:prSet/>
      <dgm:spPr/>
      <dgm:t>
        <a:bodyPr/>
        <a:lstStyle/>
        <a:p>
          <a:endParaRPr lang="ru-RU"/>
        </a:p>
      </dgm:t>
    </dgm:pt>
    <dgm:pt modelId="{3E099681-EB60-48CE-B639-2C9242FD6936}" type="sibTrans" cxnId="{06035F1B-386C-4F0C-940A-D226D06C35B2}">
      <dgm:prSet/>
      <dgm:spPr/>
      <dgm:t>
        <a:bodyPr/>
        <a:lstStyle/>
        <a:p>
          <a:endParaRPr lang="ru-RU"/>
        </a:p>
      </dgm:t>
    </dgm:pt>
    <dgm:pt modelId="{D4772EA8-6CD5-4B05-AC9A-85ED60303F94}">
      <dgm:prSet/>
      <dgm:spPr>
        <a:xfrm>
          <a:off x="225" y="294689"/>
          <a:ext cx="1404122" cy="1007646"/>
        </a:xfrm>
        <a:solidFill>
          <a:srgbClr val="1F497D">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ru-RU" b="1">
              <a:solidFill>
                <a:sysClr val="windowText" lastClr="000000"/>
              </a:solidFill>
              <a:latin typeface="Times New Roman" pitchFamily="18" charset="0"/>
              <a:ea typeface="+mn-ea"/>
              <a:cs typeface="Times New Roman" pitchFamily="18" charset="0"/>
            </a:rPr>
            <a:t>Ежемесячная выплата окладов</a:t>
          </a:r>
        </a:p>
      </dgm:t>
    </dgm:pt>
    <dgm:pt modelId="{6712E897-58A7-4203-BCC3-B87AD2B8EE64}" type="parTrans" cxnId="{64B72CDB-F166-4F7C-BB46-A4A04D690753}">
      <dgm:prSet/>
      <dgm:spPr/>
      <dgm:t>
        <a:bodyPr/>
        <a:lstStyle/>
        <a:p>
          <a:endParaRPr lang="ru-RU"/>
        </a:p>
      </dgm:t>
    </dgm:pt>
    <dgm:pt modelId="{C9BF93BE-2662-40ED-AAA8-3C9380B455D8}" type="sibTrans" cxnId="{64B72CDB-F166-4F7C-BB46-A4A04D690753}">
      <dgm:prSet/>
      <dgm:spPr/>
      <dgm:t>
        <a:bodyPr/>
        <a:lstStyle/>
        <a:p>
          <a:endParaRPr lang="ru-RU"/>
        </a:p>
      </dgm:t>
    </dgm:pt>
    <dgm:pt modelId="{E319FE2E-E26C-40BD-B195-37C16F1A78A6}" type="pres">
      <dgm:prSet presAssocID="{95ACCD3D-12A0-42EA-A91A-0AD0602E72F1}" presName="CompostProcess" presStyleCnt="0">
        <dgm:presLayoutVars>
          <dgm:dir/>
          <dgm:resizeHandles val="exact"/>
        </dgm:presLayoutVars>
      </dgm:prSet>
      <dgm:spPr/>
    </dgm:pt>
    <dgm:pt modelId="{907804EF-BACB-4881-8E2D-6CF91B55F764}" type="pres">
      <dgm:prSet presAssocID="{95ACCD3D-12A0-42EA-A91A-0AD0602E72F1}" presName="arrow" presStyleLbl="bgShp" presStyleIdx="0" presStyleCnt="1"/>
      <dgm:spPr>
        <a:xfrm>
          <a:off x="443862" y="0"/>
          <a:ext cx="5030437" cy="1597025"/>
        </a:xfrm>
        <a:prstGeom prst="rightArrow">
          <a:avLst/>
        </a:prstGeom>
        <a:solidFill>
          <a:srgbClr val="4F81BD">
            <a:tint val="40000"/>
            <a:hueOff val="0"/>
            <a:satOff val="0"/>
            <a:lumOff val="0"/>
            <a:alphaOff val="0"/>
          </a:srgbClr>
        </a:solidFill>
        <a:ln>
          <a:noFill/>
        </a:ln>
        <a:effectLst/>
      </dgm:spPr>
    </dgm:pt>
    <dgm:pt modelId="{36C3A232-569D-4E6C-8586-BF67479231A3}" type="pres">
      <dgm:prSet presAssocID="{95ACCD3D-12A0-42EA-A91A-0AD0602E72F1}" presName="linearProcess" presStyleCnt="0"/>
      <dgm:spPr/>
    </dgm:pt>
    <dgm:pt modelId="{890B57D4-266C-4823-9EED-32100B890A7E}" type="pres">
      <dgm:prSet presAssocID="{D4772EA8-6CD5-4B05-AC9A-85ED60303F94}" presName="textNode" presStyleLbl="node1" presStyleIdx="0" presStyleCnt="4" custScaleX="72189" custScaleY="157738">
        <dgm:presLayoutVars>
          <dgm:bulletEnabled val="1"/>
        </dgm:presLayoutVars>
      </dgm:prSet>
      <dgm:spPr>
        <a:prstGeom prst="roundRect">
          <a:avLst/>
        </a:prstGeom>
      </dgm:spPr>
      <dgm:t>
        <a:bodyPr/>
        <a:lstStyle/>
        <a:p>
          <a:endParaRPr lang="ru-RU"/>
        </a:p>
      </dgm:t>
    </dgm:pt>
    <dgm:pt modelId="{B8659AD8-86EB-4FAB-A0AF-FDEFE42892DC}" type="pres">
      <dgm:prSet presAssocID="{C9BF93BE-2662-40ED-AAA8-3C9380B455D8}" presName="sibTrans" presStyleCnt="0"/>
      <dgm:spPr/>
    </dgm:pt>
    <dgm:pt modelId="{3278B0CD-F5C3-4DD4-AA27-F13EF95F5C3C}" type="pres">
      <dgm:prSet presAssocID="{70127BA4-4223-4ECB-BB08-0F8DB8365D3D}" presName="textNode" presStyleLbl="node1" presStyleIdx="1" presStyleCnt="4" custScaleX="72043" custScaleY="157738">
        <dgm:presLayoutVars>
          <dgm:bulletEnabled val="1"/>
        </dgm:presLayoutVars>
      </dgm:prSet>
      <dgm:spPr>
        <a:prstGeom prst="roundRect">
          <a:avLst/>
        </a:prstGeom>
      </dgm:spPr>
      <dgm:t>
        <a:bodyPr/>
        <a:lstStyle/>
        <a:p>
          <a:endParaRPr lang="ru-RU"/>
        </a:p>
      </dgm:t>
    </dgm:pt>
    <dgm:pt modelId="{3430D899-12D6-4224-AB15-710E2136C788}" type="pres">
      <dgm:prSet presAssocID="{58431155-649F-4487-A283-D570BBD7885F}" presName="sibTrans" presStyleCnt="0"/>
      <dgm:spPr/>
    </dgm:pt>
    <dgm:pt modelId="{486FD29A-49E1-4BEC-9BE2-3020A165981A}" type="pres">
      <dgm:prSet presAssocID="{F619B803-325F-47B9-8A00-480C5A847AC1}" presName="textNode" presStyleLbl="node1" presStyleIdx="2" presStyleCnt="4" custScaleX="79626" custScaleY="154762">
        <dgm:presLayoutVars>
          <dgm:bulletEnabled val="1"/>
        </dgm:presLayoutVars>
      </dgm:prSet>
      <dgm:spPr>
        <a:prstGeom prst="roundRect">
          <a:avLst/>
        </a:prstGeom>
      </dgm:spPr>
      <dgm:t>
        <a:bodyPr/>
        <a:lstStyle/>
        <a:p>
          <a:endParaRPr lang="ru-RU"/>
        </a:p>
      </dgm:t>
    </dgm:pt>
    <dgm:pt modelId="{B600C2DB-CFA5-4DCB-8047-233F730B6AB0}" type="pres">
      <dgm:prSet presAssocID="{853FD6F1-E232-4BCC-AF53-F03466AC2C2F}" presName="sibTrans" presStyleCnt="0"/>
      <dgm:spPr/>
    </dgm:pt>
    <dgm:pt modelId="{A8B696B6-6345-45FD-84D6-ADFB517C4022}" type="pres">
      <dgm:prSet presAssocID="{C2DFCB73-5ECA-4E81-AE23-A571E5682670}" presName="textNode" presStyleLbl="node1" presStyleIdx="3" presStyleCnt="4" custScaleX="66059" custScaleY="160714">
        <dgm:presLayoutVars>
          <dgm:bulletEnabled val="1"/>
        </dgm:presLayoutVars>
      </dgm:prSet>
      <dgm:spPr>
        <a:prstGeom prst="roundRect">
          <a:avLst/>
        </a:prstGeom>
      </dgm:spPr>
      <dgm:t>
        <a:bodyPr/>
        <a:lstStyle/>
        <a:p>
          <a:endParaRPr lang="ru-RU"/>
        </a:p>
      </dgm:t>
    </dgm:pt>
  </dgm:ptLst>
  <dgm:cxnLst>
    <dgm:cxn modelId="{FD6E506D-D0F9-462C-A806-18C1D15596E9}" type="presOf" srcId="{D4772EA8-6CD5-4B05-AC9A-85ED60303F94}" destId="{890B57D4-266C-4823-9EED-32100B890A7E}" srcOrd="0" destOrd="0" presId="urn:microsoft.com/office/officeart/2005/8/layout/hProcess9"/>
    <dgm:cxn modelId="{06035F1B-386C-4F0C-940A-D226D06C35B2}" srcId="{95ACCD3D-12A0-42EA-A91A-0AD0602E72F1}" destId="{C2DFCB73-5ECA-4E81-AE23-A571E5682670}" srcOrd="3" destOrd="0" parTransId="{70EE33CC-C2CD-4907-AB17-9491E92957B8}" sibTransId="{3E099681-EB60-48CE-B639-2C9242FD6936}"/>
    <dgm:cxn modelId="{BE13E902-63A4-437C-B7EB-C7DE8D15A908}" srcId="{95ACCD3D-12A0-42EA-A91A-0AD0602E72F1}" destId="{F619B803-325F-47B9-8A00-480C5A847AC1}" srcOrd="2" destOrd="0" parTransId="{0131A64D-95E2-486D-99C1-954B7BD734A3}" sibTransId="{853FD6F1-E232-4BCC-AF53-F03466AC2C2F}"/>
    <dgm:cxn modelId="{64B72CDB-F166-4F7C-BB46-A4A04D690753}" srcId="{95ACCD3D-12A0-42EA-A91A-0AD0602E72F1}" destId="{D4772EA8-6CD5-4B05-AC9A-85ED60303F94}" srcOrd="0" destOrd="0" parTransId="{6712E897-58A7-4203-BCC3-B87AD2B8EE64}" sibTransId="{C9BF93BE-2662-40ED-AAA8-3C9380B455D8}"/>
    <dgm:cxn modelId="{49AC8EBE-83BF-4055-913C-B0D7AD5BAEE1}" type="presOf" srcId="{70127BA4-4223-4ECB-BB08-0F8DB8365D3D}" destId="{3278B0CD-F5C3-4DD4-AA27-F13EF95F5C3C}" srcOrd="0" destOrd="0" presId="urn:microsoft.com/office/officeart/2005/8/layout/hProcess9"/>
    <dgm:cxn modelId="{40A20486-C4B8-4AF1-896A-9BC710B1A82B}" srcId="{95ACCD3D-12A0-42EA-A91A-0AD0602E72F1}" destId="{70127BA4-4223-4ECB-BB08-0F8DB8365D3D}" srcOrd="1" destOrd="0" parTransId="{86F23A26-7A2D-463D-A465-5C03B2D4B032}" sibTransId="{58431155-649F-4487-A283-D570BBD7885F}"/>
    <dgm:cxn modelId="{344FA8C5-FA7A-41F2-A7D9-E3E700708E8F}" type="presOf" srcId="{C2DFCB73-5ECA-4E81-AE23-A571E5682670}" destId="{A8B696B6-6345-45FD-84D6-ADFB517C4022}" srcOrd="0" destOrd="0" presId="urn:microsoft.com/office/officeart/2005/8/layout/hProcess9"/>
    <dgm:cxn modelId="{DBE991AB-5C80-41A5-9A90-635AE359C903}" type="presOf" srcId="{95ACCD3D-12A0-42EA-A91A-0AD0602E72F1}" destId="{E319FE2E-E26C-40BD-B195-37C16F1A78A6}" srcOrd="0" destOrd="0" presId="urn:microsoft.com/office/officeart/2005/8/layout/hProcess9"/>
    <dgm:cxn modelId="{0BAFA58E-805F-45D9-A487-2B7F14C06E28}" type="presOf" srcId="{F619B803-325F-47B9-8A00-480C5A847AC1}" destId="{486FD29A-49E1-4BEC-9BE2-3020A165981A}" srcOrd="0" destOrd="0" presId="urn:microsoft.com/office/officeart/2005/8/layout/hProcess9"/>
    <dgm:cxn modelId="{7858447D-3A85-42B8-83DD-C3DE69494AF5}" type="presParOf" srcId="{E319FE2E-E26C-40BD-B195-37C16F1A78A6}" destId="{907804EF-BACB-4881-8E2D-6CF91B55F764}" srcOrd="0" destOrd="0" presId="urn:microsoft.com/office/officeart/2005/8/layout/hProcess9"/>
    <dgm:cxn modelId="{1A89A4E7-172F-4080-A1AB-42E71EFDAB08}" type="presParOf" srcId="{E319FE2E-E26C-40BD-B195-37C16F1A78A6}" destId="{36C3A232-569D-4E6C-8586-BF67479231A3}" srcOrd="1" destOrd="0" presId="urn:microsoft.com/office/officeart/2005/8/layout/hProcess9"/>
    <dgm:cxn modelId="{095DADC7-2EFA-4D5E-9F12-93DF0B9F3649}" type="presParOf" srcId="{36C3A232-569D-4E6C-8586-BF67479231A3}" destId="{890B57D4-266C-4823-9EED-32100B890A7E}" srcOrd="0" destOrd="0" presId="urn:microsoft.com/office/officeart/2005/8/layout/hProcess9"/>
    <dgm:cxn modelId="{C69BA9C2-00CC-4E35-B806-F644AE981181}" type="presParOf" srcId="{36C3A232-569D-4E6C-8586-BF67479231A3}" destId="{B8659AD8-86EB-4FAB-A0AF-FDEFE42892DC}" srcOrd="1" destOrd="0" presId="urn:microsoft.com/office/officeart/2005/8/layout/hProcess9"/>
    <dgm:cxn modelId="{437FD825-8F63-4695-854C-5B241564ADB4}" type="presParOf" srcId="{36C3A232-569D-4E6C-8586-BF67479231A3}" destId="{3278B0CD-F5C3-4DD4-AA27-F13EF95F5C3C}" srcOrd="2" destOrd="0" presId="urn:microsoft.com/office/officeart/2005/8/layout/hProcess9"/>
    <dgm:cxn modelId="{3FC8A0E5-06BA-4AE6-B38E-345C302B8A51}" type="presParOf" srcId="{36C3A232-569D-4E6C-8586-BF67479231A3}" destId="{3430D899-12D6-4224-AB15-710E2136C788}" srcOrd="3" destOrd="0" presId="urn:microsoft.com/office/officeart/2005/8/layout/hProcess9"/>
    <dgm:cxn modelId="{E261B0A7-1AEC-4DA0-ABDD-A0C24CE3DD08}" type="presParOf" srcId="{36C3A232-569D-4E6C-8586-BF67479231A3}" destId="{486FD29A-49E1-4BEC-9BE2-3020A165981A}" srcOrd="4" destOrd="0" presId="urn:microsoft.com/office/officeart/2005/8/layout/hProcess9"/>
    <dgm:cxn modelId="{78709CC2-9E8C-4729-9E61-8EBC16546217}" type="presParOf" srcId="{36C3A232-569D-4E6C-8586-BF67479231A3}" destId="{B600C2DB-CFA5-4DCB-8047-233F730B6AB0}" srcOrd="5" destOrd="0" presId="urn:microsoft.com/office/officeart/2005/8/layout/hProcess9"/>
    <dgm:cxn modelId="{86241302-C411-428D-B4CC-31507DBA8A10}" type="presParOf" srcId="{36C3A232-569D-4E6C-8586-BF67479231A3}" destId="{A8B696B6-6345-45FD-84D6-ADFB517C4022}" srcOrd="6" destOrd="0" presId="urn:microsoft.com/office/officeart/2005/8/layout/hProcess9"/>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A2D0B97-4A32-4F73-8E55-488EC18BA5F9}"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ru-RU"/>
        </a:p>
      </dgm:t>
    </dgm:pt>
    <dgm:pt modelId="{6207387C-FB11-47EF-B8A6-FDEFE5869ACB}">
      <dgm:prSet phldrT="[Текст]" custT="1"/>
      <dgm:spPr>
        <a:xfrm>
          <a:off x="1093" y="64071"/>
          <a:ext cx="1171508" cy="70290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Определение потребностей в обучении</a:t>
          </a:r>
        </a:p>
      </dgm:t>
    </dgm:pt>
    <dgm:pt modelId="{596A8512-B105-430C-8E12-69726310A0FE}" type="parTrans" cxnId="{B23EA567-0661-405A-BDEE-A9FD84692270}">
      <dgm:prSet/>
      <dgm:spPr/>
      <dgm:t>
        <a:bodyPr/>
        <a:lstStyle/>
        <a:p>
          <a:endParaRPr lang="ru-RU" sz="1200">
            <a:latin typeface="Times New Roman" pitchFamily="18" charset="0"/>
            <a:cs typeface="Times New Roman" pitchFamily="18" charset="0"/>
          </a:endParaRPr>
        </a:p>
      </dgm:t>
    </dgm:pt>
    <dgm:pt modelId="{FE5E6394-92BC-48D1-84BF-2866F140BEFE}" type="sibTrans" cxnId="{B23EA567-0661-405A-BDEE-A9FD84692270}">
      <dgm:prSet custT="1"/>
      <dgm:spPr>
        <a:xfrm>
          <a:off x="1170801" y="369804"/>
          <a:ext cx="238846" cy="91440"/>
        </a:xfrm>
        <a:noFill/>
        <a:ln w="9525" cap="flat" cmpd="sng" algn="ctr">
          <a:solidFill>
            <a:sysClr val="windowText" lastClr="000000">
              <a:hueOff val="0"/>
              <a:satOff val="0"/>
              <a:lumOff val="0"/>
              <a:alphaOff val="0"/>
            </a:sysClr>
          </a:solidFill>
          <a:prstDash val="solid"/>
          <a:tailEnd type="arrow"/>
        </a:ln>
        <a:effectLst/>
      </dgm:spPr>
      <dgm:t>
        <a:bodyPr/>
        <a:lstStyle/>
        <a:p>
          <a:pPr>
            <a:buNone/>
          </a:pP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5FA2D91-19E8-45C6-8ACD-A9298E6B7741}">
      <dgm:prSet phldrT="[Текст]" custT="1"/>
      <dgm:spPr>
        <a:xfrm>
          <a:off x="1442048" y="64071"/>
          <a:ext cx="1171508" cy="70290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Распределение ресурсов</a:t>
          </a:r>
        </a:p>
      </dgm:t>
    </dgm:pt>
    <dgm:pt modelId="{EB271B61-F72D-42AB-A343-7E56717B6389}" type="parTrans" cxnId="{35DFB7F9-1325-45C7-9039-0A555AEAA24E}">
      <dgm:prSet/>
      <dgm:spPr/>
      <dgm:t>
        <a:bodyPr/>
        <a:lstStyle/>
        <a:p>
          <a:endParaRPr lang="ru-RU" sz="1200">
            <a:latin typeface="Times New Roman" pitchFamily="18" charset="0"/>
            <a:cs typeface="Times New Roman" pitchFamily="18" charset="0"/>
          </a:endParaRPr>
        </a:p>
      </dgm:t>
    </dgm:pt>
    <dgm:pt modelId="{C5B8D9D4-100F-4D38-BA16-731647385F30}" type="sibTrans" cxnId="{35DFB7F9-1325-45C7-9039-0A555AEAA24E}">
      <dgm:prSet custT="1"/>
      <dgm:spPr>
        <a:xfrm>
          <a:off x="2611756" y="369804"/>
          <a:ext cx="238846" cy="91440"/>
        </a:xfrm>
        <a:noFill/>
        <a:ln w="9525" cap="flat" cmpd="sng" algn="ctr">
          <a:solidFill>
            <a:sysClr val="windowText" lastClr="000000">
              <a:hueOff val="0"/>
              <a:satOff val="0"/>
              <a:lumOff val="0"/>
              <a:alphaOff val="0"/>
            </a:sysClr>
          </a:solidFill>
          <a:prstDash val="solid"/>
          <a:tailEnd type="arrow"/>
        </a:ln>
        <a:effectLst/>
      </dgm:spPr>
      <dgm:t>
        <a:bodyPr/>
        <a:lstStyle/>
        <a:p>
          <a:pPr>
            <a:buNone/>
          </a:pP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0D08FD9-D6B1-456F-8D9F-49433456C621}">
      <dgm:prSet phldrT="[Текст]" custT="1"/>
      <dgm:spPr>
        <a:xfrm>
          <a:off x="2883003" y="64071"/>
          <a:ext cx="1171508" cy="70290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Составление плана обучения</a:t>
          </a:r>
        </a:p>
      </dgm:t>
    </dgm:pt>
    <dgm:pt modelId="{CB5D5537-A55E-4E54-A663-A7F0C794330F}" type="parTrans" cxnId="{7ED185E9-334B-4D49-9357-EFF7C9D21316}">
      <dgm:prSet/>
      <dgm:spPr/>
      <dgm:t>
        <a:bodyPr/>
        <a:lstStyle/>
        <a:p>
          <a:endParaRPr lang="ru-RU" sz="1200">
            <a:latin typeface="Times New Roman" pitchFamily="18" charset="0"/>
            <a:cs typeface="Times New Roman" pitchFamily="18" charset="0"/>
          </a:endParaRPr>
        </a:p>
      </dgm:t>
    </dgm:pt>
    <dgm:pt modelId="{3867F890-BE87-4891-8917-BDE24C16A8BC}" type="sibTrans" cxnId="{7ED185E9-334B-4D49-9357-EFF7C9D21316}">
      <dgm:prSet custT="1"/>
      <dgm:spPr>
        <a:xfrm>
          <a:off x="4052711" y="369804"/>
          <a:ext cx="238846" cy="91440"/>
        </a:xfrm>
        <a:noFill/>
        <a:ln w="9525" cap="flat" cmpd="sng" algn="ctr">
          <a:solidFill>
            <a:sysClr val="windowText" lastClr="000000">
              <a:hueOff val="0"/>
              <a:satOff val="0"/>
              <a:lumOff val="0"/>
              <a:alphaOff val="0"/>
            </a:sysClr>
          </a:solidFill>
          <a:prstDash val="solid"/>
          <a:tailEnd type="arrow"/>
        </a:ln>
        <a:effectLst/>
      </dgm:spPr>
      <dgm:t>
        <a:bodyPr/>
        <a:lstStyle/>
        <a:p>
          <a:pPr>
            <a:buNone/>
          </a:pP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7CEC056-408C-486A-AB6B-45996D71BBBF}">
      <dgm:prSet phldrT="[Текст]" custT="1"/>
      <dgm:spPr>
        <a:xfrm>
          <a:off x="4323958" y="64071"/>
          <a:ext cx="1171508" cy="70290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Составление учебной  программы</a:t>
          </a:r>
        </a:p>
      </dgm:t>
    </dgm:pt>
    <dgm:pt modelId="{8A5B2CC6-1F15-4100-BAC3-D8561F490901}" type="parTrans" cxnId="{6F04F49D-6495-4FD8-A565-FA1366762022}">
      <dgm:prSet/>
      <dgm:spPr/>
      <dgm:t>
        <a:bodyPr/>
        <a:lstStyle/>
        <a:p>
          <a:endParaRPr lang="ru-RU" sz="1200">
            <a:latin typeface="Times New Roman" pitchFamily="18" charset="0"/>
            <a:cs typeface="Times New Roman" pitchFamily="18" charset="0"/>
          </a:endParaRPr>
        </a:p>
      </dgm:t>
    </dgm:pt>
    <dgm:pt modelId="{3B7AD2F8-7C87-4882-8FB5-1D2C6D4FF4A5}" type="sibTrans" cxnId="{6F04F49D-6495-4FD8-A565-FA1366762022}">
      <dgm:prSet custT="1"/>
      <dgm:spPr>
        <a:xfrm>
          <a:off x="586847" y="765176"/>
          <a:ext cx="4322864" cy="238846"/>
        </a:xfrm>
        <a:noFill/>
        <a:ln w="9525" cap="flat" cmpd="sng" algn="ctr">
          <a:solidFill>
            <a:sysClr val="windowText" lastClr="000000">
              <a:hueOff val="0"/>
              <a:satOff val="0"/>
              <a:lumOff val="0"/>
              <a:alphaOff val="0"/>
            </a:sysClr>
          </a:solidFill>
          <a:prstDash val="solid"/>
          <a:tailEnd type="arrow"/>
        </a:ln>
        <a:effectLst/>
      </dgm:spPr>
      <dgm:t>
        <a:bodyPr/>
        <a:lstStyle/>
        <a:p>
          <a:pPr>
            <a:buNone/>
          </a:pP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4C9F2E9-28DA-4636-BE9F-1FD283521772}">
      <dgm:prSet phldrT="[Текст]" custT="1"/>
      <dgm:spPr>
        <a:xfrm>
          <a:off x="1093" y="1036423"/>
          <a:ext cx="1171508" cy="70290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Реализация учебной программы</a:t>
          </a:r>
        </a:p>
      </dgm:t>
    </dgm:pt>
    <dgm:pt modelId="{5F8CB7C0-7BC8-4164-8503-79B4549C9DE9}" type="parTrans" cxnId="{88F3B2A0-4F14-474A-8EC7-AFF4C6D2D564}">
      <dgm:prSet/>
      <dgm:spPr/>
      <dgm:t>
        <a:bodyPr/>
        <a:lstStyle/>
        <a:p>
          <a:endParaRPr lang="ru-RU" sz="1200">
            <a:latin typeface="Times New Roman" pitchFamily="18" charset="0"/>
            <a:cs typeface="Times New Roman" pitchFamily="18" charset="0"/>
          </a:endParaRPr>
        </a:p>
      </dgm:t>
    </dgm:pt>
    <dgm:pt modelId="{5982755D-C431-44B7-A6FB-40B9F888313D}" type="sibTrans" cxnId="{88F3B2A0-4F14-474A-8EC7-AFF4C6D2D564}">
      <dgm:prSet custT="1"/>
      <dgm:spPr>
        <a:xfrm>
          <a:off x="1170801" y="1342155"/>
          <a:ext cx="238846" cy="91440"/>
        </a:xfrm>
        <a:noFill/>
        <a:ln w="9525" cap="flat" cmpd="sng" algn="ctr">
          <a:solidFill>
            <a:sysClr val="windowText" lastClr="000000">
              <a:hueOff val="0"/>
              <a:satOff val="0"/>
              <a:lumOff val="0"/>
              <a:alphaOff val="0"/>
            </a:sysClr>
          </a:solidFill>
          <a:prstDash val="solid"/>
          <a:tailEnd type="arrow"/>
        </a:ln>
        <a:effectLst/>
      </dgm:spPr>
      <dgm:t>
        <a:bodyPr/>
        <a:lstStyle/>
        <a:p>
          <a:pPr>
            <a:buNone/>
          </a:pP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3A96285-8358-4B90-98E0-A397DB0EF7D6}">
      <dgm:prSet phldrT="[Текст]" custT="1"/>
      <dgm:spPr>
        <a:xfrm>
          <a:off x="1442048" y="1036423"/>
          <a:ext cx="1171508" cy="70290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Обоснование обучения</a:t>
          </a:r>
        </a:p>
      </dgm:t>
    </dgm:pt>
    <dgm:pt modelId="{DE000CC3-E751-4582-AE41-97BBBC979694}" type="parTrans" cxnId="{7A218723-93E2-477E-96E1-DC21E45E9C85}">
      <dgm:prSet/>
      <dgm:spPr/>
      <dgm:t>
        <a:bodyPr/>
        <a:lstStyle/>
        <a:p>
          <a:endParaRPr lang="ru-RU" sz="1200">
            <a:latin typeface="Times New Roman" pitchFamily="18" charset="0"/>
            <a:cs typeface="Times New Roman" pitchFamily="18" charset="0"/>
          </a:endParaRPr>
        </a:p>
      </dgm:t>
    </dgm:pt>
    <dgm:pt modelId="{A04FACE0-E7D8-49D9-AF06-9E1987FFC2DB}" type="sibTrans" cxnId="{7A218723-93E2-477E-96E1-DC21E45E9C85}">
      <dgm:prSet custT="1"/>
      <dgm:spPr>
        <a:xfrm>
          <a:off x="2611756" y="1342155"/>
          <a:ext cx="238846" cy="91440"/>
        </a:xfrm>
        <a:noFill/>
        <a:ln w="9525" cap="flat" cmpd="sng" algn="ctr">
          <a:solidFill>
            <a:sysClr val="windowText" lastClr="000000">
              <a:hueOff val="0"/>
              <a:satOff val="0"/>
              <a:lumOff val="0"/>
              <a:alphaOff val="0"/>
            </a:sysClr>
          </a:solidFill>
          <a:prstDash val="solid"/>
          <a:tailEnd type="arrow"/>
        </a:ln>
        <a:effectLst/>
      </dgm:spPr>
      <dgm:t>
        <a:bodyPr/>
        <a:lstStyle/>
        <a:p>
          <a:pPr>
            <a:buNone/>
          </a:pP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413A233-6FB0-4C78-8F16-2CFD9EF866F3}">
      <dgm:prSet phldrT="[Текст]" custT="1"/>
      <dgm:spPr>
        <a:xfrm>
          <a:off x="2883003" y="1036423"/>
          <a:ext cx="1171508" cy="70290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Оценка процесса</a:t>
          </a:r>
        </a:p>
      </dgm:t>
    </dgm:pt>
    <dgm:pt modelId="{31701C11-583B-48E8-8E08-FEE350365DB6}" type="parTrans" cxnId="{EC364156-50A3-4DE8-89AF-9B8105A367B9}">
      <dgm:prSet/>
      <dgm:spPr/>
      <dgm:t>
        <a:bodyPr/>
        <a:lstStyle/>
        <a:p>
          <a:endParaRPr lang="ru-RU" sz="1200">
            <a:latin typeface="Times New Roman" pitchFamily="18" charset="0"/>
            <a:cs typeface="Times New Roman" pitchFamily="18" charset="0"/>
          </a:endParaRPr>
        </a:p>
      </dgm:t>
    </dgm:pt>
    <dgm:pt modelId="{25DD389E-6EA9-4B62-9987-3DE2172DF18A}" type="sibTrans" cxnId="{EC364156-50A3-4DE8-89AF-9B8105A367B9}">
      <dgm:prSet custT="1"/>
      <dgm:spPr>
        <a:xfrm>
          <a:off x="4052711" y="1342155"/>
          <a:ext cx="238846" cy="91440"/>
        </a:xfrm>
        <a:noFill/>
        <a:ln w="9525" cap="flat" cmpd="sng" algn="ctr">
          <a:solidFill>
            <a:sysClr val="windowText" lastClr="000000">
              <a:hueOff val="0"/>
              <a:satOff val="0"/>
              <a:lumOff val="0"/>
              <a:alphaOff val="0"/>
            </a:sysClr>
          </a:solidFill>
          <a:prstDash val="solid"/>
          <a:tailEnd type="arrow"/>
        </a:ln>
        <a:effectLst/>
      </dgm:spPr>
      <dgm:t>
        <a:bodyPr/>
        <a:lstStyle/>
        <a:p>
          <a:pPr>
            <a:buNone/>
          </a:pP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8510851-B313-4543-B99D-279E3E12E3C6}">
      <dgm:prSet custT="1"/>
      <dgm:spPr>
        <a:xfrm>
          <a:off x="4323958" y="1036423"/>
          <a:ext cx="1171508" cy="70290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обучения</a:t>
          </a:r>
        </a:p>
      </dgm:t>
    </dgm:pt>
    <dgm:pt modelId="{0B710E72-B65D-46A8-A1EE-EF79EF8E9AB2}" type="parTrans" cxnId="{D754BEF6-0275-4D39-BA54-E7BAA7E85BA0}">
      <dgm:prSet/>
      <dgm:spPr/>
      <dgm:t>
        <a:bodyPr/>
        <a:lstStyle/>
        <a:p>
          <a:endParaRPr lang="ru-RU" sz="1200">
            <a:latin typeface="Times New Roman" pitchFamily="18" charset="0"/>
            <a:cs typeface="Times New Roman" pitchFamily="18" charset="0"/>
          </a:endParaRPr>
        </a:p>
      </dgm:t>
    </dgm:pt>
    <dgm:pt modelId="{89B05436-E318-4954-97D3-0368D5ABAE4E}" type="sibTrans" cxnId="{D754BEF6-0275-4D39-BA54-E7BAA7E85BA0}">
      <dgm:prSet/>
      <dgm:spPr/>
      <dgm:t>
        <a:bodyPr/>
        <a:lstStyle/>
        <a:p>
          <a:endParaRPr lang="ru-RU" sz="1200">
            <a:latin typeface="Times New Roman" pitchFamily="18" charset="0"/>
            <a:cs typeface="Times New Roman" pitchFamily="18" charset="0"/>
          </a:endParaRPr>
        </a:p>
      </dgm:t>
    </dgm:pt>
    <dgm:pt modelId="{56403124-DCA2-44ED-A40E-1AC68AC641C1}" type="pres">
      <dgm:prSet presAssocID="{2A2D0B97-4A32-4F73-8E55-488EC18BA5F9}" presName="Name0" presStyleCnt="0">
        <dgm:presLayoutVars>
          <dgm:dir/>
          <dgm:resizeHandles val="exact"/>
        </dgm:presLayoutVars>
      </dgm:prSet>
      <dgm:spPr/>
      <dgm:t>
        <a:bodyPr/>
        <a:lstStyle/>
        <a:p>
          <a:endParaRPr lang="ru-RU"/>
        </a:p>
      </dgm:t>
    </dgm:pt>
    <dgm:pt modelId="{119E2157-373F-4B85-8010-1EA89961435A}" type="pres">
      <dgm:prSet presAssocID="{6207387C-FB11-47EF-B8A6-FDEFE5869ACB}" presName="node" presStyleLbl="node1" presStyleIdx="0" presStyleCnt="8">
        <dgm:presLayoutVars>
          <dgm:bulletEnabled val="1"/>
        </dgm:presLayoutVars>
      </dgm:prSet>
      <dgm:spPr>
        <a:prstGeom prst="rect">
          <a:avLst/>
        </a:prstGeom>
      </dgm:spPr>
      <dgm:t>
        <a:bodyPr/>
        <a:lstStyle/>
        <a:p>
          <a:endParaRPr lang="ru-RU"/>
        </a:p>
      </dgm:t>
    </dgm:pt>
    <dgm:pt modelId="{B889AE03-3715-4ADA-B96F-4D12BBB78ABC}" type="pres">
      <dgm:prSet presAssocID="{FE5E6394-92BC-48D1-84BF-2866F140BEFE}" presName="sibTrans" presStyleLbl="sibTrans1D1" presStyleIdx="0" presStyleCnt="7"/>
      <dgm:spPr>
        <a:custGeom>
          <a:avLst/>
          <a:gdLst/>
          <a:ahLst/>
          <a:cxnLst/>
          <a:rect l="0" t="0" r="0" b="0"/>
          <a:pathLst>
            <a:path>
              <a:moveTo>
                <a:pt x="0" y="45720"/>
              </a:moveTo>
              <a:lnTo>
                <a:pt x="238846" y="45720"/>
              </a:lnTo>
            </a:path>
          </a:pathLst>
        </a:custGeom>
      </dgm:spPr>
      <dgm:t>
        <a:bodyPr/>
        <a:lstStyle/>
        <a:p>
          <a:endParaRPr lang="ru-RU"/>
        </a:p>
      </dgm:t>
    </dgm:pt>
    <dgm:pt modelId="{D8BD906A-3032-43A7-B73E-3D0E95A8243D}" type="pres">
      <dgm:prSet presAssocID="{FE5E6394-92BC-48D1-84BF-2866F140BEFE}" presName="connectorText" presStyleLbl="sibTrans1D1" presStyleIdx="0" presStyleCnt="7"/>
      <dgm:spPr/>
      <dgm:t>
        <a:bodyPr/>
        <a:lstStyle/>
        <a:p>
          <a:endParaRPr lang="ru-RU"/>
        </a:p>
      </dgm:t>
    </dgm:pt>
    <dgm:pt modelId="{67123CAF-CC42-496A-AAA3-396BC1E0F353}" type="pres">
      <dgm:prSet presAssocID="{75FA2D91-19E8-45C6-8ACD-A9298E6B7741}" presName="node" presStyleLbl="node1" presStyleIdx="1" presStyleCnt="8">
        <dgm:presLayoutVars>
          <dgm:bulletEnabled val="1"/>
        </dgm:presLayoutVars>
      </dgm:prSet>
      <dgm:spPr>
        <a:prstGeom prst="rect">
          <a:avLst/>
        </a:prstGeom>
      </dgm:spPr>
      <dgm:t>
        <a:bodyPr/>
        <a:lstStyle/>
        <a:p>
          <a:endParaRPr lang="ru-RU"/>
        </a:p>
      </dgm:t>
    </dgm:pt>
    <dgm:pt modelId="{B8FF310B-76C3-4D6C-9E3F-A08E0E52C850}" type="pres">
      <dgm:prSet presAssocID="{C5B8D9D4-100F-4D38-BA16-731647385F30}" presName="sibTrans" presStyleLbl="sibTrans1D1" presStyleIdx="1" presStyleCnt="7"/>
      <dgm:spPr>
        <a:custGeom>
          <a:avLst/>
          <a:gdLst/>
          <a:ahLst/>
          <a:cxnLst/>
          <a:rect l="0" t="0" r="0" b="0"/>
          <a:pathLst>
            <a:path>
              <a:moveTo>
                <a:pt x="0" y="45720"/>
              </a:moveTo>
              <a:lnTo>
                <a:pt x="238846" y="45720"/>
              </a:lnTo>
            </a:path>
          </a:pathLst>
        </a:custGeom>
      </dgm:spPr>
      <dgm:t>
        <a:bodyPr/>
        <a:lstStyle/>
        <a:p>
          <a:endParaRPr lang="ru-RU"/>
        </a:p>
      </dgm:t>
    </dgm:pt>
    <dgm:pt modelId="{CD6E0939-4DE3-4FD0-9C93-4E14BA7D3193}" type="pres">
      <dgm:prSet presAssocID="{C5B8D9D4-100F-4D38-BA16-731647385F30}" presName="connectorText" presStyleLbl="sibTrans1D1" presStyleIdx="1" presStyleCnt="7"/>
      <dgm:spPr/>
      <dgm:t>
        <a:bodyPr/>
        <a:lstStyle/>
        <a:p>
          <a:endParaRPr lang="ru-RU"/>
        </a:p>
      </dgm:t>
    </dgm:pt>
    <dgm:pt modelId="{07359F79-DC99-40FD-9568-C87360BAF4B0}" type="pres">
      <dgm:prSet presAssocID="{70D08FD9-D6B1-456F-8D9F-49433456C621}" presName="node" presStyleLbl="node1" presStyleIdx="2" presStyleCnt="8">
        <dgm:presLayoutVars>
          <dgm:bulletEnabled val="1"/>
        </dgm:presLayoutVars>
      </dgm:prSet>
      <dgm:spPr>
        <a:prstGeom prst="rect">
          <a:avLst/>
        </a:prstGeom>
      </dgm:spPr>
      <dgm:t>
        <a:bodyPr/>
        <a:lstStyle/>
        <a:p>
          <a:endParaRPr lang="ru-RU"/>
        </a:p>
      </dgm:t>
    </dgm:pt>
    <dgm:pt modelId="{7EBD8032-3DB0-49AC-9D98-8E7A2B907627}" type="pres">
      <dgm:prSet presAssocID="{3867F890-BE87-4891-8917-BDE24C16A8BC}" presName="sibTrans" presStyleLbl="sibTrans1D1" presStyleIdx="2" presStyleCnt="7"/>
      <dgm:spPr>
        <a:custGeom>
          <a:avLst/>
          <a:gdLst/>
          <a:ahLst/>
          <a:cxnLst/>
          <a:rect l="0" t="0" r="0" b="0"/>
          <a:pathLst>
            <a:path>
              <a:moveTo>
                <a:pt x="0" y="45720"/>
              </a:moveTo>
              <a:lnTo>
                <a:pt x="238846" y="45720"/>
              </a:lnTo>
            </a:path>
          </a:pathLst>
        </a:custGeom>
      </dgm:spPr>
      <dgm:t>
        <a:bodyPr/>
        <a:lstStyle/>
        <a:p>
          <a:endParaRPr lang="ru-RU"/>
        </a:p>
      </dgm:t>
    </dgm:pt>
    <dgm:pt modelId="{489FF46C-F3F2-4891-9726-79FFE6BFB5F5}" type="pres">
      <dgm:prSet presAssocID="{3867F890-BE87-4891-8917-BDE24C16A8BC}" presName="connectorText" presStyleLbl="sibTrans1D1" presStyleIdx="2" presStyleCnt="7"/>
      <dgm:spPr/>
      <dgm:t>
        <a:bodyPr/>
        <a:lstStyle/>
        <a:p>
          <a:endParaRPr lang="ru-RU"/>
        </a:p>
      </dgm:t>
    </dgm:pt>
    <dgm:pt modelId="{2E51ADD1-8176-4BB2-9285-EEDE254D9368}" type="pres">
      <dgm:prSet presAssocID="{57CEC056-408C-486A-AB6B-45996D71BBBF}" presName="node" presStyleLbl="node1" presStyleIdx="3" presStyleCnt="8">
        <dgm:presLayoutVars>
          <dgm:bulletEnabled val="1"/>
        </dgm:presLayoutVars>
      </dgm:prSet>
      <dgm:spPr>
        <a:prstGeom prst="rect">
          <a:avLst/>
        </a:prstGeom>
      </dgm:spPr>
      <dgm:t>
        <a:bodyPr/>
        <a:lstStyle/>
        <a:p>
          <a:endParaRPr lang="ru-RU"/>
        </a:p>
      </dgm:t>
    </dgm:pt>
    <dgm:pt modelId="{704E82AC-B6C2-4B8A-A7F7-96976F307851}" type="pres">
      <dgm:prSet presAssocID="{3B7AD2F8-7C87-4882-8FB5-1D2C6D4FF4A5}" presName="sibTrans" presStyleLbl="sibTrans1D1" presStyleIdx="3" presStyleCnt="7"/>
      <dgm:spPr>
        <a:custGeom>
          <a:avLst/>
          <a:gdLst/>
          <a:ahLst/>
          <a:cxnLst/>
          <a:rect l="0" t="0" r="0" b="0"/>
          <a:pathLst>
            <a:path>
              <a:moveTo>
                <a:pt x="4322864" y="0"/>
              </a:moveTo>
              <a:lnTo>
                <a:pt x="4322864" y="136523"/>
              </a:lnTo>
              <a:lnTo>
                <a:pt x="0" y="136523"/>
              </a:lnTo>
              <a:lnTo>
                <a:pt x="0" y="238846"/>
              </a:lnTo>
            </a:path>
          </a:pathLst>
        </a:custGeom>
      </dgm:spPr>
      <dgm:t>
        <a:bodyPr/>
        <a:lstStyle/>
        <a:p>
          <a:endParaRPr lang="ru-RU"/>
        </a:p>
      </dgm:t>
    </dgm:pt>
    <dgm:pt modelId="{BFDCB102-52DD-45B9-98AA-4802417072B7}" type="pres">
      <dgm:prSet presAssocID="{3B7AD2F8-7C87-4882-8FB5-1D2C6D4FF4A5}" presName="connectorText" presStyleLbl="sibTrans1D1" presStyleIdx="3" presStyleCnt="7"/>
      <dgm:spPr/>
      <dgm:t>
        <a:bodyPr/>
        <a:lstStyle/>
        <a:p>
          <a:endParaRPr lang="ru-RU"/>
        </a:p>
      </dgm:t>
    </dgm:pt>
    <dgm:pt modelId="{AE0C8D7E-E881-475E-95BC-19C44079B58B}" type="pres">
      <dgm:prSet presAssocID="{E4C9F2E9-28DA-4636-BE9F-1FD283521772}" presName="node" presStyleLbl="node1" presStyleIdx="4" presStyleCnt="8">
        <dgm:presLayoutVars>
          <dgm:bulletEnabled val="1"/>
        </dgm:presLayoutVars>
      </dgm:prSet>
      <dgm:spPr>
        <a:prstGeom prst="rect">
          <a:avLst/>
        </a:prstGeom>
      </dgm:spPr>
      <dgm:t>
        <a:bodyPr/>
        <a:lstStyle/>
        <a:p>
          <a:endParaRPr lang="ru-RU"/>
        </a:p>
      </dgm:t>
    </dgm:pt>
    <dgm:pt modelId="{F4979DC6-6C40-4717-9348-28CF4BD30427}" type="pres">
      <dgm:prSet presAssocID="{5982755D-C431-44B7-A6FB-40B9F888313D}" presName="sibTrans" presStyleLbl="sibTrans1D1" presStyleIdx="4" presStyleCnt="7"/>
      <dgm:spPr>
        <a:custGeom>
          <a:avLst/>
          <a:gdLst/>
          <a:ahLst/>
          <a:cxnLst/>
          <a:rect l="0" t="0" r="0" b="0"/>
          <a:pathLst>
            <a:path>
              <a:moveTo>
                <a:pt x="0" y="45720"/>
              </a:moveTo>
              <a:lnTo>
                <a:pt x="238846" y="45720"/>
              </a:lnTo>
            </a:path>
          </a:pathLst>
        </a:custGeom>
      </dgm:spPr>
      <dgm:t>
        <a:bodyPr/>
        <a:lstStyle/>
        <a:p>
          <a:endParaRPr lang="ru-RU"/>
        </a:p>
      </dgm:t>
    </dgm:pt>
    <dgm:pt modelId="{7068A295-3BFF-4086-BD07-BCF3C378806F}" type="pres">
      <dgm:prSet presAssocID="{5982755D-C431-44B7-A6FB-40B9F888313D}" presName="connectorText" presStyleLbl="sibTrans1D1" presStyleIdx="4" presStyleCnt="7"/>
      <dgm:spPr/>
      <dgm:t>
        <a:bodyPr/>
        <a:lstStyle/>
        <a:p>
          <a:endParaRPr lang="ru-RU"/>
        </a:p>
      </dgm:t>
    </dgm:pt>
    <dgm:pt modelId="{C63F85F8-11E2-4697-9A21-C97421662B89}" type="pres">
      <dgm:prSet presAssocID="{C3A96285-8358-4B90-98E0-A397DB0EF7D6}" presName="node" presStyleLbl="node1" presStyleIdx="5" presStyleCnt="8">
        <dgm:presLayoutVars>
          <dgm:bulletEnabled val="1"/>
        </dgm:presLayoutVars>
      </dgm:prSet>
      <dgm:spPr>
        <a:prstGeom prst="rect">
          <a:avLst/>
        </a:prstGeom>
      </dgm:spPr>
      <dgm:t>
        <a:bodyPr/>
        <a:lstStyle/>
        <a:p>
          <a:endParaRPr lang="ru-RU"/>
        </a:p>
      </dgm:t>
    </dgm:pt>
    <dgm:pt modelId="{1C813F45-7A59-4800-976A-31A6DF71F03D}" type="pres">
      <dgm:prSet presAssocID="{A04FACE0-E7D8-49D9-AF06-9E1987FFC2DB}" presName="sibTrans" presStyleLbl="sibTrans1D1" presStyleIdx="5" presStyleCnt="7"/>
      <dgm:spPr>
        <a:custGeom>
          <a:avLst/>
          <a:gdLst/>
          <a:ahLst/>
          <a:cxnLst/>
          <a:rect l="0" t="0" r="0" b="0"/>
          <a:pathLst>
            <a:path>
              <a:moveTo>
                <a:pt x="0" y="45720"/>
              </a:moveTo>
              <a:lnTo>
                <a:pt x="238846" y="45720"/>
              </a:lnTo>
            </a:path>
          </a:pathLst>
        </a:custGeom>
      </dgm:spPr>
      <dgm:t>
        <a:bodyPr/>
        <a:lstStyle/>
        <a:p>
          <a:endParaRPr lang="ru-RU"/>
        </a:p>
      </dgm:t>
    </dgm:pt>
    <dgm:pt modelId="{DD0F91C5-4BAE-4AF6-9324-32446FAFB9ED}" type="pres">
      <dgm:prSet presAssocID="{A04FACE0-E7D8-49D9-AF06-9E1987FFC2DB}" presName="connectorText" presStyleLbl="sibTrans1D1" presStyleIdx="5" presStyleCnt="7"/>
      <dgm:spPr/>
      <dgm:t>
        <a:bodyPr/>
        <a:lstStyle/>
        <a:p>
          <a:endParaRPr lang="ru-RU"/>
        </a:p>
      </dgm:t>
    </dgm:pt>
    <dgm:pt modelId="{9817C196-FA02-4C94-AF6A-E665F34AA750}" type="pres">
      <dgm:prSet presAssocID="{B413A233-6FB0-4C78-8F16-2CFD9EF866F3}" presName="node" presStyleLbl="node1" presStyleIdx="6" presStyleCnt="8">
        <dgm:presLayoutVars>
          <dgm:bulletEnabled val="1"/>
        </dgm:presLayoutVars>
      </dgm:prSet>
      <dgm:spPr>
        <a:prstGeom prst="rect">
          <a:avLst/>
        </a:prstGeom>
      </dgm:spPr>
      <dgm:t>
        <a:bodyPr/>
        <a:lstStyle/>
        <a:p>
          <a:endParaRPr lang="ru-RU"/>
        </a:p>
      </dgm:t>
    </dgm:pt>
    <dgm:pt modelId="{19F60387-D71E-48C9-BE54-0469CFBDC349}" type="pres">
      <dgm:prSet presAssocID="{25DD389E-6EA9-4B62-9987-3DE2172DF18A}" presName="sibTrans" presStyleLbl="sibTrans1D1" presStyleIdx="6" presStyleCnt="7"/>
      <dgm:spPr>
        <a:custGeom>
          <a:avLst/>
          <a:gdLst/>
          <a:ahLst/>
          <a:cxnLst/>
          <a:rect l="0" t="0" r="0" b="0"/>
          <a:pathLst>
            <a:path>
              <a:moveTo>
                <a:pt x="0" y="45720"/>
              </a:moveTo>
              <a:lnTo>
                <a:pt x="238846" y="45720"/>
              </a:lnTo>
            </a:path>
          </a:pathLst>
        </a:custGeom>
      </dgm:spPr>
      <dgm:t>
        <a:bodyPr/>
        <a:lstStyle/>
        <a:p>
          <a:endParaRPr lang="ru-RU"/>
        </a:p>
      </dgm:t>
    </dgm:pt>
    <dgm:pt modelId="{04D884F3-0BEC-47F2-934F-67CC06AC1A2A}" type="pres">
      <dgm:prSet presAssocID="{25DD389E-6EA9-4B62-9987-3DE2172DF18A}" presName="connectorText" presStyleLbl="sibTrans1D1" presStyleIdx="6" presStyleCnt="7"/>
      <dgm:spPr/>
      <dgm:t>
        <a:bodyPr/>
        <a:lstStyle/>
        <a:p>
          <a:endParaRPr lang="ru-RU"/>
        </a:p>
      </dgm:t>
    </dgm:pt>
    <dgm:pt modelId="{4A1641DA-17B9-4759-A3A1-464DAB0D2DBD}" type="pres">
      <dgm:prSet presAssocID="{48510851-B313-4543-B99D-279E3E12E3C6}" presName="node" presStyleLbl="node1" presStyleIdx="7" presStyleCnt="8">
        <dgm:presLayoutVars>
          <dgm:bulletEnabled val="1"/>
        </dgm:presLayoutVars>
      </dgm:prSet>
      <dgm:spPr>
        <a:prstGeom prst="rect">
          <a:avLst/>
        </a:prstGeom>
      </dgm:spPr>
      <dgm:t>
        <a:bodyPr/>
        <a:lstStyle/>
        <a:p>
          <a:endParaRPr lang="ru-RU"/>
        </a:p>
      </dgm:t>
    </dgm:pt>
  </dgm:ptLst>
  <dgm:cxnLst>
    <dgm:cxn modelId="{B44C236F-8F2D-4A01-941A-2711DD410884}" type="presOf" srcId="{70D08FD9-D6B1-456F-8D9F-49433456C621}" destId="{07359F79-DC99-40FD-9568-C87360BAF4B0}" srcOrd="0" destOrd="0" presId="urn:microsoft.com/office/officeart/2005/8/layout/bProcess3"/>
    <dgm:cxn modelId="{35DFB7F9-1325-45C7-9039-0A555AEAA24E}" srcId="{2A2D0B97-4A32-4F73-8E55-488EC18BA5F9}" destId="{75FA2D91-19E8-45C6-8ACD-A9298E6B7741}" srcOrd="1" destOrd="0" parTransId="{EB271B61-F72D-42AB-A343-7E56717B6389}" sibTransId="{C5B8D9D4-100F-4D38-BA16-731647385F30}"/>
    <dgm:cxn modelId="{FA196108-2579-4D3B-AC05-0DC8B0CE744E}" type="presOf" srcId="{3B7AD2F8-7C87-4882-8FB5-1D2C6D4FF4A5}" destId="{704E82AC-B6C2-4B8A-A7F7-96976F307851}" srcOrd="0" destOrd="0" presId="urn:microsoft.com/office/officeart/2005/8/layout/bProcess3"/>
    <dgm:cxn modelId="{55BBC25E-AB18-4652-9CA2-295AA4CE8497}" type="presOf" srcId="{C5B8D9D4-100F-4D38-BA16-731647385F30}" destId="{B8FF310B-76C3-4D6C-9E3F-A08E0E52C850}" srcOrd="0" destOrd="0" presId="urn:microsoft.com/office/officeart/2005/8/layout/bProcess3"/>
    <dgm:cxn modelId="{DE5A9CFC-5300-4229-B08A-599E9B9D0CA5}" type="presOf" srcId="{FE5E6394-92BC-48D1-84BF-2866F140BEFE}" destId="{B889AE03-3715-4ADA-B96F-4D12BBB78ABC}" srcOrd="0" destOrd="0" presId="urn:microsoft.com/office/officeart/2005/8/layout/bProcess3"/>
    <dgm:cxn modelId="{7ABA8F05-E7A2-4665-9FFF-9205FE6C77EF}" type="presOf" srcId="{E4C9F2E9-28DA-4636-BE9F-1FD283521772}" destId="{AE0C8D7E-E881-475E-95BC-19C44079B58B}" srcOrd="0" destOrd="0" presId="urn:microsoft.com/office/officeart/2005/8/layout/bProcess3"/>
    <dgm:cxn modelId="{E2A3E095-CCC4-42A4-B17D-70E87EFA3F88}" type="presOf" srcId="{A04FACE0-E7D8-49D9-AF06-9E1987FFC2DB}" destId="{1C813F45-7A59-4800-976A-31A6DF71F03D}" srcOrd="0" destOrd="0" presId="urn:microsoft.com/office/officeart/2005/8/layout/bProcess3"/>
    <dgm:cxn modelId="{9DB877E1-C454-4B38-8E36-84E8CA9CCB6A}" type="presOf" srcId="{48510851-B313-4543-B99D-279E3E12E3C6}" destId="{4A1641DA-17B9-4759-A3A1-464DAB0D2DBD}" srcOrd="0" destOrd="0" presId="urn:microsoft.com/office/officeart/2005/8/layout/bProcess3"/>
    <dgm:cxn modelId="{8D7D56C1-4A20-4779-8BCC-B6E8B0A91508}" type="presOf" srcId="{B413A233-6FB0-4C78-8F16-2CFD9EF866F3}" destId="{9817C196-FA02-4C94-AF6A-E665F34AA750}" srcOrd="0" destOrd="0" presId="urn:microsoft.com/office/officeart/2005/8/layout/bProcess3"/>
    <dgm:cxn modelId="{19C214B5-D082-40EA-80DE-0D796DF90744}" type="presOf" srcId="{57CEC056-408C-486A-AB6B-45996D71BBBF}" destId="{2E51ADD1-8176-4BB2-9285-EEDE254D9368}" srcOrd="0" destOrd="0" presId="urn:microsoft.com/office/officeart/2005/8/layout/bProcess3"/>
    <dgm:cxn modelId="{7A218723-93E2-477E-96E1-DC21E45E9C85}" srcId="{2A2D0B97-4A32-4F73-8E55-488EC18BA5F9}" destId="{C3A96285-8358-4B90-98E0-A397DB0EF7D6}" srcOrd="5" destOrd="0" parTransId="{DE000CC3-E751-4582-AE41-97BBBC979694}" sibTransId="{A04FACE0-E7D8-49D9-AF06-9E1987FFC2DB}"/>
    <dgm:cxn modelId="{B7DBAFB8-E71A-4E74-BB6B-76B8EF1D92BD}" type="presOf" srcId="{C3A96285-8358-4B90-98E0-A397DB0EF7D6}" destId="{C63F85F8-11E2-4697-9A21-C97421662B89}" srcOrd="0" destOrd="0" presId="urn:microsoft.com/office/officeart/2005/8/layout/bProcess3"/>
    <dgm:cxn modelId="{602A9FC9-B2B3-4D0C-894C-FAC0EC0931BF}" type="presOf" srcId="{2A2D0B97-4A32-4F73-8E55-488EC18BA5F9}" destId="{56403124-DCA2-44ED-A40E-1AC68AC641C1}" srcOrd="0" destOrd="0" presId="urn:microsoft.com/office/officeart/2005/8/layout/bProcess3"/>
    <dgm:cxn modelId="{EC892753-F703-42E5-AC86-329EBB680F8B}" type="presOf" srcId="{5982755D-C431-44B7-A6FB-40B9F888313D}" destId="{F4979DC6-6C40-4717-9348-28CF4BD30427}" srcOrd="0" destOrd="0" presId="urn:microsoft.com/office/officeart/2005/8/layout/bProcess3"/>
    <dgm:cxn modelId="{B23EA567-0661-405A-BDEE-A9FD84692270}" srcId="{2A2D0B97-4A32-4F73-8E55-488EC18BA5F9}" destId="{6207387C-FB11-47EF-B8A6-FDEFE5869ACB}" srcOrd="0" destOrd="0" parTransId="{596A8512-B105-430C-8E12-69726310A0FE}" sibTransId="{FE5E6394-92BC-48D1-84BF-2866F140BEFE}"/>
    <dgm:cxn modelId="{88F3B2A0-4F14-474A-8EC7-AFF4C6D2D564}" srcId="{2A2D0B97-4A32-4F73-8E55-488EC18BA5F9}" destId="{E4C9F2E9-28DA-4636-BE9F-1FD283521772}" srcOrd="4" destOrd="0" parTransId="{5F8CB7C0-7BC8-4164-8503-79B4549C9DE9}" sibTransId="{5982755D-C431-44B7-A6FB-40B9F888313D}"/>
    <dgm:cxn modelId="{DBDC309C-804E-4042-8531-EEFF5A26BF01}" type="presOf" srcId="{3B7AD2F8-7C87-4882-8FB5-1D2C6D4FF4A5}" destId="{BFDCB102-52DD-45B9-98AA-4802417072B7}" srcOrd="1" destOrd="0" presId="urn:microsoft.com/office/officeart/2005/8/layout/bProcess3"/>
    <dgm:cxn modelId="{8A1DF244-1857-430B-BDD1-54B1ADCD1BD9}" type="presOf" srcId="{25DD389E-6EA9-4B62-9987-3DE2172DF18A}" destId="{19F60387-D71E-48C9-BE54-0469CFBDC349}" srcOrd="0" destOrd="0" presId="urn:microsoft.com/office/officeart/2005/8/layout/bProcess3"/>
    <dgm:cxn modelId="{33B04194-4863-41E5-8D63-4F746FF5D371}" type="presOf" srcId="{3867F890-BE87-4891-8917-BDE24C16A8BC}" destId="{489FF46C-F3F2-4891-9726-79FFE6BFB5F5}" srcOrd="1" destOrd="0" presId="urn:microsoft.com/office/officeart/2005/8/layout/bProcess3"/>
    <dgm:cxn modelId="{7ED185E9-334B-4D49-9357-EFF7C9D21316}" srcId="{2A2D0B97-4A32-4F73-8E55-488EC18BA5F9}" destId="{70D08FD9-D6B1-456F-8D9F-49433456C621}" srcOrd="2" destOrd="0" parTransId="{CB5D5537-A55E-4E54-A663-A7F0C794330F}" sibTransId="{3867F890-BE87-4891-8917-BDE24C16A8BC}"/>
    <dgm:cxn modelId="{EC364156-50A3-4DE8-89AF-9B8105A367B9}" srcId="{2A2D0B97-4A32-4F73-8E55-488EC18BA5F9}" destId="{B413A233-6FB0-4C78-8F16-2CFD9EF866F3}" srcOrd="6" destOrd="0" parTransId="{31701C11-583B-48E8-8E08-FEE350365DB6}" sibTransId="{25DD389E-6EA9-4B62-9987-3DE2172DF18A}"/>
    <dgm:cxn modelId="{B62DAB6C-9A2E-4B1D-9D0B-425283750B87}" type="presOf" srcId="{A04FACE0-E7D8-49D9-AF06-9E1987FFC2DB}" destId="{DD0F91C5-4BAE-4AF6-9324-32446FAFB9ED}" srcOrd="1" destOrd="0" presId="urn:microsoft.com/office/officeart/2005/8/layout/bProcess3"/>
    <dgm:cxn modelId="{D754BEF6-0275-4D39-BA54-E7BAA7E85BA0}" srcId="{2A2D0B97-4A32-4F73-8E55-488EC18BA5F9}" destId="{48510851-B313-4543-B99D-279E3E12E3C6}" srcOrd="7" destOrd="0" parTransId="{0B710E72-B65D-46A8-A1EE-EF79EF8E9AB2}" sibTransId="{89B05436-E318-4954-97D3-0368D5ABAE4E}"/>
    <dgm:cxn modelId="{3C21EA75-F4AF-446C-B5FA-999B13C43156}" type="presOf" srcId="{6207387C-FB11-47EF-B8A6-FDEFE5869ACB}" destId="{119E2157-373F-4B85-8010-1EA89961435A}" srcOrd="0" destOrd="0" presId="urn:microsoft.com/office/officeart/2005/8/layout/bProcess3"/>
    <dgm:cxn modelId="{6F04F49D-6495-4FD8-A565-FA1366762022}" srcId="{2A2D0B97-4A32-4F73-8E55-488EC18BA5F9}" destId="{57CEC056-408C-486A-AB6B-45996D71BBBF}" srcOrd="3" destOrd="0" parTransId="{8A5B2CC6-1F15-4100-BAC3-D8561F490901}" sibTransId="{3B7AD2F8-7C87-4882-8FB5-1D2C6D4FF4A5}"/>
    <dgm:cxn modelId="{F4BDBA3E-D4D7-4DEB-B64D-960415060AFB}" type="presOf" srcId="{FE5E6394-92BC-48D1-84BF-2866F140BEFE}" destId="{D8BD906A-3032-43A7-B73E-3D0E95A8243D}" srcOrd="1" destOrd="0" presId="urn:microsoft.com/office/officeart/2005/8/layout/bProcess3"/>
    <dgm:cxn modelId="{F8388F13-31AE-41A2-A3B1-7DE45321FA4A}" type="presOf" srcId="{75FA2D91-19E8-45C6-8ACD-A9298E6B7741}" destId="{67123CAF-CC42-496A-AAA3-396BC1E0F353}" srcOrd="0" destOrd="0" presId="urn:microsoft.com/office/officeart/2005/8/layout/bProcess3"/>
    <dgm:cxn modelId="{F31A519A-946F-4E1D-BF96-A31141ED771D}" type="presOf" srcId="{C5B8D9D4-100F-4D38-BA16-731647385F30}" destId="{CD6E0939-4DE3-4FD0-9C93-4E14BA7D3193}" srcOrd="1" destOrd="0" presId="urn:microsoft.com/office/officeart/2005/8/layout/bProcess3"/>
    <dgm:cxn modelId="{A15470D8-029D-47D5-BF56-F8A5068C788B}" type="presOf" srcId="{3867F890-BE87-4891-8917-BDE24C16A8BC}" destId="{7EBD8032-3DB0-49AC-9D98-8E7A2B907627}" srcOrd="0" destOrd="0" presId="urn:microsoft.com/office/officeart/2005/8/layout/bProcess3"/>
    <dgm:cxn modelId="{D3BC1119-0FF5-45EC-90BA-5509468F4EA7}" type="presOf" srcId="{25DD389E-6EA9-4B62-9987-3DE2172DF18A}" destId="{04D884F3-0BEC-47F2-934F-67CC06AC1A2A}" srcOrd="1" destOrd="0" presId="urn:microsoft.com/office/officeart/2005/8/layout/bProcess3"/>
    <dgm:cxn modelId="{3D91C45D-D855-4EAC-9634-211F10DDDA8A}" type="presOf" srcId="{5982755D-C431-44B7-A6FB-40B9F888313D}" destId="{7068A295-3BFF-4086-BD07-BCF3C378806F}" srcOrd="1" destOrd="0" presId="urn:microsoft.com/office/officeart/2005/8/layout/bProcess3"/>
    <dgm:cxn modelId="{EC0A8158-E83F-4636-94D7-10AADC9FAA5E}" type="presParOf" srcId="{56403124-DCA2-44ED-A40E-1AC68AC641C1}" destId="{119E2157-373F-4B85-8010-1EA89961435A}" srcOrd="0" destOrd="0" presId="urn:microsoft.com/office/officeart/2005/8/layout/bProcess3"/>
    <dgm:cxn modelId="{2F599FD2-6EF0-4BC5-868B-20AAC1E08A6E}" type="presParOf" srcId="{56403124-DCA2-44ED-A40E-1AC68AC641C1}" destId="{B889AE03-3715-4ADA-B96F-4D12BBB78ABC}" srcOrd="1" destOrd="0" presId="urn:microsoft.com/office/officeart/2005/8/layout/bProcess3"/>
    <dgm:cxn modelId="{17FC2CE5-11CB-4B79-9A74-6A1F69884B1F}" type="presParOf" srcId="{B889AE03-3715-4ADA-B96F-4D12BBB78ABC}" destId="{D8BD906A-3032-43A7-B73E-3D0E95A8243D}" srcOrd="0" destOrd="0" presId="urn:microsoft.com/office/officeart/2005/8/layout/bProcess3"/>
    <dgm:cxn modelId="{BA7F01B4-D4E3-4795-8C9A-FEFE018A1F06}" type="presParOf" srcId="{56403124-DCA2-44ED-A40E-1AC68AC641C1}" destId="{67123CAF-CC42-496A-AAA3-396BC1E0F353}" srcOrd="2" destOrd="0" presId="urn:microsoft.com/office/officeart/2005/8/layout/bProcess3"/>
    <dgm:cxn modelId="{9EA41D74-89DE-4DE5-A69F-F309E2810E52}" type="presParOf" srcId="{56403124-DCA2-44ED-A40E-1AC68AC641C1}" destId="{B8FF310B-76C3-4D6C-9E3F-A08E0E52C850}" srcOrd="3" destOrd="0" presId="urn:microsoft.com/office/officeart/2005/8/layout/bProcess3"/>
    <dgm:cxn modelId="{265BB665-4F45-441A-843D-9C1F0438CC64}" type="presParOf" srcId="{B8FF310B-76C3-4D6C-9E3F-A08E0E52C850}" destId="{CD6E0939-4DE3-4FD0-9C93-4E14BA7D3193}" srcOrd="0" destOrd="0" presId="urn:microsoft.com/office/officeart/2005/8/layout/bProcess3"/>
    <dgm:cxn modelId="{A0B65172-3E17-467B-B527-D8C07B1467C7}" type="presParOf" srcId="{56403124-DCA2-44ED-A40E-1AC68AC641C1}" destId="{07359F79-DC99-40FD-9568-C87360BAF4B0}" srcOrd="4" destOrd="0" presId="urn:microsoft.com/office/officeart/2005/8/layout/bProcess3"/>
    <dgm:cxn modelId="{558D0270-80A2-4FFA-8FB1-65255954A888}" type="presParOf" srcId="{56403124-DCA2-44ED-A40E-1AC68AC641C1}" destId="{7EBD8032-3DB0-49AC-9D98-8E7A2B907627}" srcOrd="5" destOrd="0" presId="urn:microsoft.com/office/officeart/2005/8/layout/bProcess3"/>
    <dgm:cxn modelId="{A41156B4-D8E3-4119-9E57-217FB66EA209}" type="presParOf" srcId="{7EBD8032-3DB0-49AC-9D98-8E7A2B907627}" destId="{489FF46C-F3F2-4891-9726-79FFE6BFB5F5}" srcOrd="0" destOrd="0" presId="urn:microsoft.com/office/officeart/2005/8/layout/bProcess3"/>
    <dgm:cxn modelId="{BA848A50-B224-44A5-A967-A95A3071AB3D}" type="presParOf" srcId="{56403124-DCA2-44ED-A40E-1AC68AC641C1}" destId="{2E51ADD1-8176-4BB2-9285-EEDE254D9368}" srcOrd="6" destOrd="0" presId="urn:microsoft.com/office/officeart/2005/8/layout/bProcess3"/>
    <dgm:cxn modelId="{85870020-B480-457D-9FA2-F69E21442D45}" type="presParOf" srcId="{56403124-DCA2-44ED-A40E-1AC68AC641C1}" destId="{704E82AC-B6C2-4B8A-A7F7-96976F307851}" srcOrd="7" destOrd="0" presId="urn:microsoft.com/office/officeart/2005/8/layout/bProcess3"/>
    <dgm:cxn modelId="{5F31899B-0839-492D-8E22-53BD8D9B966A}" type="presParOf" srcId="{704E82AC-B6C2-4B8A-A7F7-96976F307851}" destId="{BFDCB102-52DD-45B9-98AA-4802417072B7}" srcOrd="0" destOrd="0" presId="urn:microsoft.com/office/officeart/2005/8/layout/bProcess3"/>
    <dgm:cxn modelId="{68B2E344-6C99-4EA9-B6D1-FA1993E0FB25}" type="presParOf" srcId="{56403124-DCA2-44ED-A40E-1AC68AC641C1}" destId="{AE0C8D7E-E881-475E-95BC-19C44079B58B}" srcOrd="8" destOrd="0" presId="urn:microsoft.com/office/officeart/2005/8/layout/bProcess3"/>
    <dgm:cxn modelId="{95B1430F-46DC-4371-9F57-8B1F4F679A01}" type="presParOf" srcId="{56403124-DCA2-44ED-A40E-1AC68AC641C1}" destId="{F4979DC6-6C40-4717-9348-28CF4BD30427}" srcOrd="9" destOrd="0" presId="urn:microsoft.com/office/officeart/2005/8/layout/bProcess3"/>
    <dgm:cxn modelId="{7E10C649-30BA-4B5D-85F6-767B81EC0464}" type="presParOf" srcId="{F4979DC6-6C40-4717-9348-28CF4BD30427}" destId="{7068A295-3BFF-4086-BD07-BCF3C378806F}" srcOrd="0" destOrd="0" presId="urn:microsoft.com/office/officeart/2005/8/layout/bProcess3"/>
    <dgm:cxn modelId="{74FA50E9-3D6E-4CBC-9E16-8F6C9AFCF2BB}" type="presParOf" srcId="{56403124-DCA2-44ED-A40E-1AC68AC641C1}" destId="{C63F85F8-11E2-4697-9A21-C97421662B89}" srcOrd="10" destOrd="0" presId="urn:microsoft.com/office/officeart/2005/8/layout/bProcess3"/>
    <dgm:cxn modelId="{3809AE93-3B32-48E7-8AE0-104701AB59A2}" type="presParOf" srcId="{56403124-DCA2-44ED-A40E-1AC68AC641C1}" destId="{1C813F45-7A59-4800-976A-31A6DF71F03D}" srcOrd="11" destOrd="0" presId="urn:microsoft.com/office/officeart/2005/8/layout/bProcess3"/>
    <dgm:cxn modelId="{2140078F-AB9D-4A45-B2E1-F695AB66BB03}" type="presParOf" srcId="{1C813F45-7A59-4800-976A-31A6DF71F03D}" destId="{DD0F91C5-4BAE-4AF6-9324-32446FAFB9ED}" srcOrd="0" destOrd="0" presId="urn:microsoft.com/office/officeart/2005/8/layout/bProcess3"/>
    <dgm:cxn modelId="{B8AAA383-228E-405D-BA2C-986785BFA815}" type="presParOf" srcId="{56403124-DCA2-44ED-A40E-1AC68AC641C1}" destId="{9817C196-FA02-4C94-AF6A-E665F34AA750}" srcOrd="12" destOrd="0" presId="urn:microsoft.com/office/officeart/2005/8/layout/bProcess3"/>
    <dgm:cxn modelId="{B98AB81B-9EEE-4EE5-86E5-44DD0B66DDBF}" type="presParOf" srcId="{56403124-DCA2-44ED-A40E-1AC68AC641C1}" destId="{19F60387-D71E-48C9-BE54-0469CFBDC349}" srcOrd="13" destOrd="0" presId="urn:microsoft.com/office/officeart/2005/8/layout/bProcess3"/>
    <dgm:cxn modelId="{B4F368F7-5A6F-4F4C-B64A-7B157497F412}" type="presParOf" srcId="{19F60387-D71E-48C9-BE54-0469CFBDC349}" destId="{04D884F3-0BEC-47F2-934F-67CC06AC1A2A}" srcOrd="0" destOrd="0" presId="urn:microsoft.com/office/officeart/2005/8/layout/bProcess3"/>
    <dgm:cxn modelId="{C81407B5-7133-40FA-8A1D-3A0FEAB77297}" type="presParOf" srcId="{56403124-DCA2-44ED-A40E-1AC68AC641C1}" destId="{4A1641DA-17B9-4759-A3A1-464DAB0D2DBD}" srcOrd="14" destOrd="0" presId="urn:microsoft.com/office/officeart/2005/8/layout/bProcess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989FD88-C708-4504-ACFA-D15385EA2734}" type="doc">
      <dgm:prSet loTypeId="urn:microsoft.com/office/officeart/2005/8/layout/hProcess9" loCatId="process" qsTypeId="urn:microsoft.com/office/officeart/2005/8/quickstyle/simple1" qsCatId="simple" csTypeId="urn:microsoft.com/office/officeart/2005/8/colors/accent0_1" csCatId="mainScheme" phldr="1"/>
      <dgm:spPr/>
    </dgm:pt>
    <dgm:pt modelId="{D57E5F1E-CCA8-4747-A06F-0B4325FF6966}">
      <dgm:prSet phldrT="[Текст]" custT="1"/>
      <dgm:spPr>
        <a:xfrm>
          <a:off x="1341" y="409384"/>
          <a:ext cx="1230150" cy="54584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подготовка персонала к внедрению</a:t>
          </a:r>
        </a:p>
      </dgm:t>
    </dgm:pt>
    <dgm:pt modelId="{1095E65E-FC67-43DB-BD96-7085283E287E}" type="parTrans" cxnId="{8DB43AC0-9E68-4FC0-90E3-323ABBD29C32}">
      <dgm:prSet/>
      <dgm:spPr/>
      <dgm:t>
        <a:bodyPr/>
        <a:lstStyle/>
        <a:p>
          <a:endParaRPr lang="ru-RU" sz="1200">
            <a:latin typeface="Times New Roman" pitchFamily="18" charset="0"/>
            <a:cs typeface="Times New Roman" pitchFamily="18" charset="0"/>
          </a:endParaRPr>
        </a:p>
      </dgm:t>
    </dgm:pt>
    <dgm:pt modelId="{CB303CE0-C24D-4DE3-A578-7E400BD4A53F}" type="sibTrans" cxnId="{8DB43AC0-9E68-4FC0-90E3-323ABBD29C32}">
      <dgm:prSet/>
      <dgm:spPr/>
      <dgm:t>
        <a:bodyPr/>
        <a:lstStyle/>
        <a:p>
          <a:endParaRPr lang="ru-RU" sz="1200">
            <a:latin typeface="Times New Roman" pitchFamily="18" charset="0"/>
            <a:cs typeface="Times New Roman" pitchFamily="18" charset="0"/>
          </a:endParaRPr>
        </a:p>
      </dgm:t>
    </dgm:pt>
    <dgm:pt modelId="{8D64363B-D1F9-41D6-A6B8-5B0635AC3C1D}">
      <dgm:prSet phldrT="[Текст]" custT="1"/>
      <dgm:spPr>
        <a:xfrm>
          <a:off x="1422583" y="409384"/>
          <a:ext cx="1230150" cy="54584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разработка концепции проекта</a:t>
          </a:r>
        </a:p>
      </dgm:t>
    </dgm:pt>
    <dgm:pt modelId="{1D29C40D-020D-4C06-8C1E-938E23684F9F}" type="parTrans" cxnId="{C0D932FD-D9FD-4BD5-A435-C989AAA952C3}">
      <dgm:prSet/>
      <dgm:spPr/>
      <dgm:t>
        <a:bodyPr/>
        <a:lstStyle/>
        <a:p>
          <a:endParaRPr lang="ru-RU" sz="1200">
            <a:latin typeface="Times New Roman" pitchFamily="18" charset="0"/>
            <a:cs typeface="Times New Roman" pitchFamily="18" charset="0"/>
          </a:endParaRPr>
        </a:p>
      </dgm:t>
    </dgm:pt>
    <dgm:pt modelId="{4554BC49-19D6-46AE-9672-C90737C6E487}" type="sibTrans" cxnId="{C0D932FD-D9FD-4BD5-A435-C989AAA952C3}">
      <dgm:prSet/>
      <dgm:spPr/>
      <dgm:t>
        <a:bodyPr/>
        <a:lstStyle/>
        <a:p>
          <a:endParaRPr lang="ru-RU" sz="1200">
            <a:latin typeface="Times New Roman" pitchFamily="18" charset="0"/>
            <a:cs typeface="Times New Roman" pitchFamily="18" charset="0"/>
          </a:endParaRPr>
        </a:p>
      </dgm:t>
    </dgm:pt>
    <dgm:pt modelId="{4874C78B-60B3-425F-98E5-51EAC81DC3BF}">
      <dgm:prSet phldrT="[Текст]" custT="1"/>
      <dgm:spPr>
        <a:xfrm>
          <a:off x="2843825" y="409384"/>
          <a:ext cx="1230150" cy="54584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разработка технологий и инструментария</a:t>
          </a:r>
        </a:p>
      </dgm:t>
    </dgm:pt>
    <dgm:pt modelId="{5646F70B-5636-40EA-B776-BABFF8FF1DB0}" type="parTrans" cxnId="{65D34799-824A-48BB-B017-482DB4466175}">
      <dgm:prSet/>
      <dgm:spPr/>
      <dgm:t>
        <a:bodyPr/>
        <a:lstStyle/>
        <a:p>
          <a:endParaRPr lang="ru-RU" sz="1200">
            <a:latin typeface="Times New Roman" pitchFamily="18" charset="0"/>
            <a:cs typeface="Times New Roman" pitchFamily="18" charset="0"/>
          </a:endParaRPr>
        </a:p>
      </dgm:t>
    </dgm:pt>
    <dgm:pt modelId="{95D9D301-5B1B-4246-B9D6-31C997374968}" type="sibTrans" cxnId="{65D34799-824A-48BB-B017-482DB4466175}">
      <dgm:prSet/>
      <dgm:spPr/>
      <dgm:t>
        <a:bodyPr/>
        <a:lstStyle/>
        <a:p>
          <a:endParaRPr lang="ru-RU" sz="1200">
            <a:latin typeface="Times New Roman" pitchFamily="18" charset="0"/>
            <a:cs typeface="Times New Roman" pitchFamily="18" charset="0"/>
          </a:endParaRPr>
        </a:p>
      </dgm:t>
    </dgm:pt>
    <dgm:pt modelId="{7EDD0CE5-276B-4465-A09B-0ED6ED8419D6}">
      <dgm:prSet phldrT="[Текст]" custT="1"/>
      <dgm:spPr>
        <a:xfrm>
          <a:off x="4265067" y="409384"/>
          <a:ext cx="1230150" cy="54584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подготовка внутренних наставников</a:t>
          </a:r>
        </a:p>
      </dgm:t>
    </dgm:pt>
    <dgm:pt modelId="{D5032D8D-0B5F-4C9C-BF92-CEF8A718F95B}" type="parTrans" cxnId="{C3696F6E-D880-4497-A551-C96E90F639AF}">
      <dgm:prSet/>
      <dgm:spPr/>
      <dgm:t>
        <a:bodyPr/>
        <a:lstStyle/>
        <a:p>
          <a:endParaRPr lang="ru-RU" sz="1200">
            <a:latin typeface="Times New Roman" pitchFamily="18" charset="0"/>
            <a:cs typeface="Times New Roman" pitchFamily="18" charset="0"/>
          </a:endParaRPr>
        </a:p>
      </dgm:t>
    </dgm:pt>
    <dgm:pt modelId="{35201B69-EFF6-4368-923A-0184022CED95}" type="sibTrans" cxnId="{C3696F6E-D880-4497-A551-C96E90F639AF}">
      <dgm:prSet/>
      <dgm:spPr/>
      <dgm:t>
        <a:bodyPr/>
        <a:lstStyle/>
        <a:p>
          <a:endParaRPr lang="ru-RU" sz="1200">
            <a:latin typeface="Times New Roman" pitchFamily="18" charset="0"/>
            <a:cs typeface="Times New Roman" pitchFamily="18" charset="0"/>
          </a:endParaRPr>
        </a:p>
      </dgm:t>
    </dgm:pt>
    <dgm:pt modelId="{2A210F0A-9605-4050-A1EE-03F3AFF62A0A}" type="pres">
      <dgm:prSet presAssocID="{7989FD88-C708-4504-ACFA-D15385EA2734}" presName="CompostProcess" presStyleCnt="0">
        <dgm:presLayoutVars>
          <dgm:dir/>
          <dgm:resizeHandles val="exact"/>
        </dgm:presLayoutVars>
      </dgm:prSet>
      <dgm:spPr/>
    </dgm:pt>
    <dgm:pt modelId="{BD94894A-F24F-4181-9A48-2637632C97A9}" type="pres">
      <dgm:prSet presAssocID="{7989FD88-C708-4504-ACFA-D15385EA2734}" presName="arrow" presStyleLbl="bgShp" presStyleIdx="0" presStyleCnt="1"/>
      <dgm:spPr>
        <a:xfrm>
          <a:off x="412241" y="0"/>
          <a:ext cx="4672075" cy="1364615"/>
        </a:xfrm>
        <a:prstGeom prst="rightArrow">
          <a:avLst/>
        </a:prstGeom>
        <a:solidFill>
          <a:sysClr val="windowText" lastClr="000000">
            <a:tint val="40000"/>
            <a:hueOff val="0"/>
            <a:satOff val="0"/>
            <a:lumOff val="0"/>
            <a:alphaOff val="0"/>
          </a:sysClr>
        </a:solidFill>
        <a:ln>
          <a:noFill/>
        </a:ln>
        <a:effectLst/>
      </dgm:spPr>
    </dgm:pt>
    <dgm:pt modelId="{E3398D31-F955-4BFA-B48C-561927ACD2B6}" type="pres">
      <dgm:prSet presAssocID="{7989FD88-C708-4504-ACFA-D15385EA2734}" presName="linearProcess" presStyleCnt="0"/>
      <dgm:spPr/>
    </dgm:pt>
    <dgm:pt modelId="{843165FD-A1D8-4315-9A8C-636B60C5DDC5}" type="pres">
      <dgm:prSet presAssocID="{D57E5F1E-CCA8-4747-A06F-0B4325FF6966}" presName="textNode" presStyleLbl="node1" presStyleIdx="0" presStyleCnt="4">
        <dgm:presLayoutVars>
          <dgm:bulletEnabled val="1"/>
        </dgm:presLayoutVars>
      </dgm:prSet>
      <dgm:spPr>
        <a:prstGeom prst="roundRect">
          <a:avLst/>
        </a:prstGeom>
      </dgm:spPr>
      <dgm:t>
        <a:bodyPr/>
        <a:lstStyle/>
        <a:p>
          <a:endParaRPr lang="ru-RU"/>
        </a:p>
      </dgm:t>
    </dgm:pt>
    <dgm:pt modelId="{FF50B498-E80D-480E-9E78-5CA62219B1ED}" type="pres">
      <dgm:prSet presAssocID="{CB303CE0-C24D-4DE3-A578-7E400BD4A53F}" presName="sibTrans" presStyleCnt="0"/>
      <dgm:spPr/>
    </dgm:pt>
    <dgm:pt modelId="{2F203769-076B-491B-AB06-ECAD86E127A7}" type="pres">
      <dgm:prSet presAssocID="{8D64363B-D1F9-41D6-A6B8-5B0635AC3C1D}" presName="textNode" presStyleLbl="node1" presStyleIdx="1" presStyleCnt="4">
        <dgm:presLayoutVars>
          <dgm:bulletEnabled val="1"/>
        </dgm:presLayoutVars>
      </dgm:prSet>
      <dgm:spPr>
        <a:prstGeom prst="roundRect">
          <a:avLst/>
        </a:prstGeom>
      </dgm:spPr>
      <dgm:t>
        <a:bodyPr/>
        <a:lstStyle/>
        <a:p>
          <a:endParaRPr lang="ru-RU"/>
        </a:p>
      </dgm:t>
    </dgm:pt>
    <dgm:pt modelId="{35DD26A2-E2E9-45CE-B76D-B416EB4435C9}" type="pres">
      <dgm:prSet presAssocID="{4554BC49-19D6-46AE-9672-C90737C6E487}" presName="sibTrans" presStyleCnt="0"/>
      <dgm:spPr/>
    </dgm:pt>
    <dgm:pt modelId="{9467D7B7-5FA5-44E9-968E-07A90E8968F1}" type="pres">
      <dgm:prSet presAssocID="{4874C78B-60B3-425F-98E5-51EAC81DC3BF}" presName="textNode" presStyleLbl="node1" presStyleIdx="2" presStyleCnt="4">
        <dgm:presLayoutVars>
          <dgm:bulletEnabled val="1"/>
        </dgm:presLayoutVars>
      </dgm:prSet>
      <dgm:spPr>
        <a:prstGeom prst="roundRect">
          <a:avLst/>
        </a:prstGeom>
      </dgm:spPr>
      <dgm:t>
        <a:bodyPr/>
        <a:lstStyle/>
        <a:p>
          <a:endParaRPr lang="ru-RU"/>
        </a:p>
      </dgm:t>
    </dgm:pt>
    <dgm:pt modelId="{F94352FE-7BD6-464F-BB44-A2CBFE376274}" type="pres">
      <dgm:prSet presAssocID="{95D9D301-5B1B-4246-B9D6-31C997374968}" presName="sibTrans" presStyleCnt="0"/>
      <dgm:spPr/>
    </dgm:pt>
    <dgm:pt modelId="{9741EE22-9089-4FFF-BB84-343F49F7715B}" type="pres">
      <dgm:prSet presAssocID="{7EDD0CE5-276B-4465-A09B-0ED6ED8419D6}" presName="textNode" presStyleLbl="node1" presStyleIdx="3" presStyleCnt="4">
        <dgm:presLayoutVars>
          <dgm:bulletEnabled val="1"/>
        </dgm:presLayoutVars>
      </dgm:prSet>
      <dgm:spPr>
        <a:prstGeom prst="roundRect">
          <a:avLst/>
        </a:prstGeom>
      </dgm:spPr>
      <dgm:t>
        <a:bodyPr/>
        <a:lstStyle/>
        <a:p>
          <a:endParaRPr lang="ru-RU"/>
        </a:p>
      </dgm:t>
    </dgm:pt>
  </dgm:ptLst>
  <dgm:cxnLst>
    <dgm:cxn modelId="{C0D932FD-D9FD-4BD5-A435-C989AAA952C3}" srcId="{7989FD88-C708-4504-ACFA-D15385EA2734}" destId="{8D64363B-D1F9-41D6-A6B8-5B0635AC3C1D}" srcOrd="1" destOrd="0" parTransId="{1D29C40D-020D-4C06-8C1E-938E23684F9F}" sibTransId="{4554BC49-19D6-46AE-9672-C90737C6E487}"/>
    <dgm:cxn modelId="{65D34799-824A-48BB-B017-482DB4466175}" srcId="{7989FD88-C708-4504-ACFA-D15385EA2734}" destId="{4874C78B-60B3-425F-98E5-51EAC81DC3BF}" srcOrd="2" destOrd="0" parTransId="{5646F70B-5636-40EA-B776-BABFF8FF1DB0}" sibTransId="{95D9D301-5B1B-4246-B9D6-31C997374968}"/>
    <dgm:cxn modelId="{BA75EAF7-BBC6-4FB9-9608-84B0DD078F42}" type="presOf" srcId="{7EDD0CE5-276B-4465-A09B-0ED6ED8419D6}" destId="{9741EE22-9089-4FFF-BB84-343F49F7715B}" srcOrd="0" destOrd="0" presId="urn:microsoft.com/office/officeart/2005/8/layout/hProcess9"/>
    <dgm:cxn modelId="{8DB43AC0-9E68-4FC0-90E3-323ABBD29C32}" srcId="{7989FD88-C708-4504-ACFA-D15385EA2734}" destId="{D57E5F1E-CCA8-4747-A06F-0B4325FF6966}" srcOrd="0" destOrd="0" parTransId="{1095E65E-FC67-43DB-BD96-7085283E287E}" sibTransId="{CB303CE0-C24D-4DE3-A578-7E400BD4A53F}"/>
    <dgm:cxn modelId="{DB315492-7B62-4454-B63C-543C7D6E3662}" type="presOf" srcId="{7989FD88-C708-4504-ACFA-D15385EA2734}" destId="{2A210F0A-9605-4050-A1EE-03F3AFF62A0A}" srcOrd="0" destOrd="0" presId="urn:microsoft.com/office/officeart/2005/8/layout/hProcess9"/>
    <dgm:cxn modelId="{C1856CA7-5481-4E42-81C5-9C4C6E5FE4A4}" type="presOf" srcId="{D57E5F1E-CCA8-4747-A06F-0B4325FF6966}" destId="{843165FD-A1D8-4315-9A8C-636B60C5DDC5}" srcOrd="0" destOrd="0" presId="urn:microsoft.com/office/officeart/2005/8/layout/hProcess9"/>
    <dgm:cxn modelId="{E0F85585-C424-4C1F-8547-42BA5CE20B58}" type="presOf" srcId="{8D64363B-D1F9-41D6-A6B8-5B0635AC3C1D}" destId="{2F203769-076B-491B-AB06-ECAD86E127A7}" srcOrd="0" destOrd="0" presId="urn:microsoft.com/office/officeart/2005/8/layout/hProcess9"/>
    <dgm:cxn modelId="{C97E4A7E-8168-4F40-81DC-5B89F89C16C3}" type="presOf" srcId="{4874C78B-60B3-425F-98E5-51EAC81DC3BF}" destId="{9467D7B7-5FA5-44E9-968E-07A90E8968F1}" srcOrd="0" destOrd="0" presId="urn:microsoft.com/office/officeart/2005/8/layout/hProcess9"/>
    <dgm:cxn modelId="{C3696F6E-D880-4497-A551-C96E90F639AF}" srcId="{7989FD88-C708-4504-ACFA-D15385EA2734}" destId="{7EDD0CE5-276B-4465-A09B-0ED6ED8419D6}" srcOrd="3" destOrd="0" parTransId="{D5032D8D-0B5F-4C9C-BF92-CEF8A718F95B}" sibTransId="{35201B69-EFF6-4368-923A-0184022CED95}"/>
    <dgm:cxn modelId="{83DE8BEE-BC4A-45BF-A803-76F9C96FF8A9}" type="presParOf" srcId="{2A210F0A-9605-4050-A1EE-03F3AFF62A0A}" destId="{BD94894A-F24F-4181-9A48-2637632C97A9}" srcOrd="0" destOrd="0" presId="urn:microsoft.com/office/officeart/2005/8/layout/hProcess9"/>
    <dgm:cxn modelId="{B60C9286-7628-4ADD-902F-FFEF27137333}" type="presParOf" srcId="{2A210F0A-9605-4050-A1EE-03F3AFF62A0A}" destId="{E3398D31-F955-4BFA-B48C-561927ACD2B6}" srcOrd="1" destOrd="0" presId="urn:microsoft.com/office/officeart/2005/8/layout/hProcess9"/>
    <dgm:cxn modelId="{BEE89B4E-6E91-4AEB-8CAD-02DF346B19CB}" type="presParOf" srcId="{E3398D31-F955-4BFA-B48C-561927ACD2B6}" destId="{843165FD-A1D8-4315-9A8C-636B60C5DDC5}" srcOrd="0" destOrd="0" presId="urn:microsoft.com/office/officeart/2005/8/layout/hProcess9"/>
    <dgm:cxn modelId="{8D8861D6-1B51-4132-8E14-51F76E06FAA6}" type="presParOf" srcId="{E3398D31-F955-4BFA-B48C-561927ACD2B6}" destId="{FF50B498-E80D-480E-9E78-5CA62219B1ED}" srcOrd="1" destOrd="0" presId="urn:microsoft.com/office/officeart/2005/8/layout/hProcess9"/>
    <dgm:cxn modelId="{56BF9DBA-3D8A-4678-A0E9-6AD0ED55CE35}" type="presParOf" srcId="{E3398D31-F955-4BFA-B48C-561927ACD2B6}" destId="{2F203769-076B-491B-AB06-ECAD86E127A7}" srcOrd="2" destOrd="0" presId="urn:microsoft.com/office/officeart/2005/8/layout/hProcess9"/>
    <dgm:cxn modelId="{98E15F9F-795F-40B8-BA22-51B3841286F2}" type="presParOf" srcId="{E3398D31-F955-4BFA-B48C-561927ACD2B6}" destId="{35DD26A2-E2E9-45CE-B76D-B416EB4435C9}" srcOrd="3" destOrd="0" presId="urn:microsoft.com/office/officeart/2005/8/layout/hProcess9"/>
    <dgm:cxn modelId="{82EBE122-5F35-4366-B252-729CDD4802C1}" type="presParOf" srcId="{E3398D31-F955-4BFA-B48C-561927ACD2B6}" destId="{9467D7B7-5FA5-44E9-968E-07A90E8968F1}" srcOrd="4" destOrd="0" presId="urn:microsoft.com/office/officeart/2005/8/layout/hProcess9"/>
    <dgm:cxn modelId="{C2C14828-A666-429B-9E90-9B5FFAFB549F}" type="presParOf" srcId="{E3398D31-F955-4BFA-B48C-561927ACD2B6}" destId="{F94352FE-7BD6-464F-BB44-A2CBFE376274}" srcOrd="5" destOrd="0" presId="urn:microsoft.com/office/officeart/2005/8/layout/hProcess9"/>
    <dgm:cxn modelId="{F6763670-E587-4670-A7EA-432310721B2A}" type="presParOf" srcId="{E3398D31-F955-4BFA-B48C-561927ACD2B6}" destId="{9741EE22-9089-4FFF-BB84-343F49F7715B}" srcOrd="6" destOrd="0" presId="urn:microsoft.com/office/officeart/2005/8/layout/hProcess9"/>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DADD527-6E74-46F5-B520-9E59870F4E0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579FB44F-2F36-4362-85ED-EDA700346E50}">
      <dgm:prSet phldrT="[Текст]" custT="1"/>
      <dgm:spPr>
        <a:xfrm>
          <a:off x="2134838" y="1438"/>
          <a:ext cx="1228152" cy="61407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формы </a:t>
          </a:r>
        </a:p>
      </dgm:t>
    </dgm:pt>
    <dgm:pt modelId="{FD388EB3-FC01-41DF-89C1-2D8B9C1CC588}" type="parTrans" cxnId="{F6CCA8B3-6435-4794-B6B8-1BE3D98D6AB2}">
      <dgm:prSet/>
      <dgm:spPr/>
      <dgm:t>
        <a:bodyPr/>
        <a:lstStyle/>
        <a:p>
          <a:endParaRPr lang="ru-RU" sz="1200">
            <a:latin typeface="Times New Roman" pitchFamily="18" charset="0"/>
            <a:cs typeface="Times New Roman" pitchFamily="18" charset="0"/>
          </a:endParaRPr>
        </a:p>
      </dgm:t>
    </dgm:pt>
    <dgm:pt modelId="{B4F15A58-67A7-4E07-8F4B-4AEC907AD15D}" type="sibTrans" cxnId="{F6CCA8B3-6435-4794-B6B8-1BE3D98D6AB2}">
      <dgm:prSet/>
      <dgm:spPr/>
      <dgm:t>
        <a:bodyPr/>
        <a:lstStyle/>
        <a:p>
          <a:endParaRPr lang="ru-RU" sz="1200">
            <a:latin typeface="Times New Roman" pitchFamily="18" charset="0"/>
            <a:cs typeface="Times New Roman" pitchFamily="18" charset="0"/>
          </a:endParaRPr>
        </a:p>
      </dgm:t>
    </dgm:pt>
    <dgm:pt modelId="{AAA01964-5389-4E3E-97E8-E73528526AB8}" type="asst">
      <dgm:prSet phldrT="[Текст]" custT="1"/>
      <dgm:spPr>
        <a:xfrm>
          <a:off x="690997" y="873426"/>
          <a:ext cx="1928961" cy="61407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распромтранение статей о наставничестве через информационный портал компании</a:t>
          </a:r>
        </a:p>
      </dgm:t>
    </dgm:pt>
    <dgm:pt modelId="{EEBC6228-4F08-4966-90B6-3FED7FB4E4D2}" type="parTrans" cxnId="{E5BF5602-8B98-4B36-AB3B-E4EC0299CB8E}">
      <dgm:prSet/>
      <dgm:spPr>
        <a:xfrm>
          <a:off x="2619958" y="615514"/>
          <a:ext cx="128956" cy="564950"/>
        </a:xfrm>
        <a:noFill/>
        <a:ln w="25400" cap="flat" cmpd="sng" algn="ctr">
          <a:solidFill>
            <a:sysClr val="windowText" lastClr="000000">
              <a:shade val="60000"/>
              <a:hueOff val="0"/>
              <a:satOff val="0"/>
              <a:lumOff val="0"/>
              <a:alphaOff val="0"/>
            </a:sysClr>
          </a:solidFill>
          <a:prstDash val="solid"/>
        </a:ln>
        <a:effectLst/>
      </dgm:spPr>
      <dgm:t>
        <a:bodyPr/>
        <a:lstStyle/>
        <a:p>
          <a:endParaRPr lang="ru-RU" sz="1200">
            <a:latin typeface="Times New Roman" pitchFamily="18" charset="0"/>
            <a:cs typeface="Times New Roman" pitchFamily="18" charset="0"/>
          </a:endParaRPr>
        </a:p>
      </dgm:t>
    </dgm:pt>
    <dgm:pt modelId="{FE03F581-C4F6-48D3-B1AF-D30B7C241DF4}" type="sibTrans" cxnId="{E5BF5602-8B98-4B36-AB3B-E4EC0299CB8E}">
      <dgm:prSet/>
      <dgm:spPr/>
      <dgm:t>
        <a:bodyPr/>
        <a:lstStyle/>
        <a:p>
          <a:endParaRPr lang="ru-RU" sz="1200">
            <a:latin typeface="Times New Roman" pitchFamily="18" charset="0"/>
            <a:cs typeface="Times New Roman" pitchFamily="18" charset="0"/>
          </a:endParaRPr>
        </a:p>
      </dgm:t>
    </dgm:pt>
    <dgm:pt modelId="{B46527A5-34A3-459D-B6C7-F0EBA292F1C3}">
      <dgm:prSet phldrT="[Текст]" custT="1"/>
      <dgm:spPr>
        <a:xfrm>
          <a:off x="648773" y="1745415"/>
          <a:ext cx="1228152" cy="61407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проведение семинаров "Эффективный наставник"</a:t>
          </a:r>
        </a:p>
      </dgm:t>
    </dgm:pt>
    <dgm:pt modelId="{11B3B6F4-444A-4E5E-8F84-2F4C27C3422C}" type="parTrans" cxnId="{F7668C46-39CA-4296-827B-5F060668676F}">
      <dgm:prSet/>
      <dgm:spPr>
        <a:xfrm>
          <a:off x="1262849" y="615514"/>
          <a:ext cx="1486065" cy="1129900"/>
        </a:xfrm>
        <a:noFill/>
        <a:ln w="25400" cap="flat" cmpd="sng" algn="ctr">
          <a:solidFill>
            <a:sysClr val="windowText" lastClr="000000">
              <a:shade val="60000"/>
              <a:hueOff val="0"/>
              <a:satOff val="0"/>
              <a:lumOff val="0"/>
              <a:alphaOff val="0"/>
            </a:sysClr>
          </a:solidFill>
          <a:prstDash val="solid"/>
        </a:ln>
        <a:effectLst/>
      </dgm:spPr>
      <dgm:t>
        <a:bodyPr/>
        <a:lstStyle/>
        <a:p>
          <a:endParaRPr lang="ru-RU" sz="1200">
            <a:latin typeface="Times New Roman" pitchFamily="18" charset="0"/>
            <a:cs typeface="Times New Roman" pitchFamily="18" charset="0"/>
          </a:endParaRPr>
        </a:p>
      </dgm:t>
    </dgm:pt>
    <dgm:pt modelId="{68946BB7-D8D7-49D9-9F3D-EFD104AE1534}" type="sibTrans" cxnId="{F7668C46-39CA-4296-827B-5F060668676F}">
      <dgm:prSet/>
      <dgm:spPr/>
      <dgm:t>
        <a:bodyPr/>
        <a:lstStyle/>
        <a:p>
          <a:endParaRPr lang="ru-RU" sz="1200">
            <a:latin typeface="Times New Roman" pitchFamily="18" charset="0"/>
            <a:cs typeface="Times New Roman" pitchFamily="18" charset="0"/>
          </a:endParaRPr>
        </a:p>
      </dgm:t>
    </dgm:pt>
    <dgm:pt modelId="{A0088826-363F-4B27-8798-6DC4A2C2E826}">
      <dgm:prSet phldrT="[Текст]" custT="1"/>
      <dgm:spPr>
        <a:xfrm>
          <a:off x="2134838" y="1745415"/>
          <a:ext cx="1228152" cy="61407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мозговой штурм</a:t>
          </a:r>
        </a:p>
      </dgm:t>
    </dgm:pt>
    <dgm:pt modelId="{53C8ED92-CF34-4B38-A73A-4DAE8130C5A6}" type="parTrans" cxnId="{241D9846-4807-4885-88E7-89E9464C2537}">
      <dgm:prSet/>
      <dgm:spPr>
        <a:xfrm>
          <a:off x="2703195" y="615514"/>
          <a:ext cx="91440" cy="1129900"/>
        </a:xfrm>
        <a:noFill/>
        <a:ln w="25400" cap="flat" cmpd="sng" algn="ctr">
          <a:solidFill>
            <a:sysClr val="windowText" lastClr="000000">
              <a:shade val="60000"/>
              <a:hueOff val="0"/>
              <a:satOff val="0"/>
              <a:lumOff val="0"/>
              <a:alphaOff val="0"/>
            </a:sysClr>
          </a:solidFill>
          <a:prstDash val="solid"/>
        </a:ln>
        <a:effectLst/>
      </dgm:spPr>
      <dgm:t>
        <a:bodyPr/>
        <a:lstStyle/>
        <a:p>
          <a:endParaRPr lang="ru-RU" sz="1200">
            <a:latin typeface="Times New Roman" pitchFamily="18" charset="0"/>
            <a:cs typeface="Times New Roman" pitchFamily="18" charset="0"/>
          </a:endParaRPr>
        </a:p>
      </dgm:t>
    </dgm:pt>
    <dgm:pt modelId="{64DC3CD1-BD15-425F-BB96-21D433540CD0}" type="sibTrans" cxnId="{241D9846-4807-4885-88E7-89E9464C2537}">
      <dgm:prSet/>
      <dgm:spPr/>
      <dgm:t>
        <a:bodyPr/>
        <a:lstStyle/>
        <a:p>
          <a:endParaRPr lang="ru-RU" sz="1200">
            <a:latin typeface="Times New Roman" pitchFamily="18" charset="0"/>
            <a:cs typeface="Times New Roman" pitchFamily="18" charset="0"/>
          </a:endParaRPr>
        </a:p>
      </dgm:t>
    </dgm:pt>
    <dgm:pt modelId="{F4B73497-EEB5-4793-93BB-CED799E2B5D9}">
      <dgm:prSet phldrT="[Текст]" custT="1"/>
      <dgm:spPr>
        <a:xfrm>
          <a:off x="3620903" y="1745415"/>
          <a:ext cx="1228152" cy="61407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организация дискуссий</a:t>
          </a:r>
        </a:p>
      </dgm:t>
    </dgm:pt>
    <dgm:pt modelId="{F4BFFC1A-2F85-4614-9ACE-662F3B0C1053}" type="parTrans" cxnId="{3C994184-B74D-40A2-8278-69FC4080400B}">
      <dgm:prSet/>
      <dgm:spPr>
        <a:xfrm>
          <a:off x="2748915" y="615514"/>
          <a:ext cx="1486065" cy="1129900"/>
        </a:xfrm>
        <a:noFill/>
        <a:ln w="25400" cap="flat" cmpd="sng" algn="ctr">
          <a:solidFill>
            <a:sysClr val="windowText" lastClr="000000">
              <a:shade val="60000"/>
              <a:hueOff val="0"/>
              <a:satOff val="0"/>
              <a:lumOff val="0"/>
              <a:alphaOff val="0"/>
            </a:sysClr>
          </a:solidFill>
          <a:prstDash val="solid"/>
        </a:ln>
        <a:effectLst/>
      </dgm:spPr>
      <dgm:t>
        <a:bodyPr/>
        <a:lstStyle/>
        <a:p>
          <a:endParaRPr lang="ru-RU" sz="1200">
            <a:latin typeface="Times New Roman" pitchFamily="18" charset="0"/>
            <a:cs typeface="Times New Roman" pitchFamily="18" charset="0"/>
          </a:endParaRPr>
        </a:p>
      </dgm:t>
    </dgm:pt>
    <dgm:pt modelId="{A0323090-A56E-477E-8464-B6171E8B305C}" type="sibTrans" cxnId="{3C994184-B74D-40A2-8278-69FC4080400B}">
      <dgm:prSet/>
      <dgm:spPr/>
      <dgm:t>
        <a:bodyPr/>
        <a:lstStyle/>
        <a:p>
          <a:endParaRPr lang="ru-RU" sz="1200">
            <a:latin typeface="Times New Roman" pitchFamily="18" charset="0"/>
            <a:cs typeface="Times New Roman" pitchFamily="18" charset="0"/>
          </a:endParaRPr>
        </a:p>
      </dgm:t>
    </dgm:pt>
    <dgm:pt modelId="{772E98CC-8C42-4EB5-91FD-AC87F0FD4472}" type="pres">
      <dgm:prSet presAssocID="{5DADD527-6E74-46F5-B520-9E59870F4E0A}" presName="hierChild1" presStyleCnt="0">
        <dgm:presLayoutVars>
          <dgm:orgChart val="1"/>
          <dgm:chPref val="1"/>
          <dgm:dir/>
          <dgm:animOne val="branch"/>
          <dgm:animLvl val="lvl"/>
          <dgm:resizeHandles/>
        </dgm:presLayoutVars>
      </dgm:prSet>
      <dgm:spPr/>
      <dgm:t>
        <a:bodyPr/>
        <a:lstStyle/>
        <a:p>
          <a:endParaRPr lang="ru-RU"/>
        </a:p>
      </dgm:t>
    </dgm:pt>
    <dgm:pt modelId="{69126E72-E727-45C9-B5D8-BA4C50C63F71}" type="pres">
      <dgm:prSet presAssocID="{579FB44F-2F36-4362-85ED-EDA700346E50}" presName="hierRoot1" presStyleCnt="0">
        <dgm:presLayoutVars>
          <dgm:hierBranch val="init"/>
        </dgm:presLayoutVars>
      </dgm:prSet>
      <dgm:spPr/>
    </dgm:pt>
    <dgm:pt modelId="{AEC3DAFD-3ECB-44E0-ADAF-E4896F44E37A}" type="pres">
      <dgm:prSet presAssocID="{579FB44F-2F36-4362-85ED-EDA700346E50}" presName="rootComposite1" presStyleCnt="0"/>
      <dgm:spPr/>
    </dgm:pt>
    <dgm:pt modelId="{94B37768-7E93-444B-AD7F-23D7B7586B17}" type="pres">
      <dgm:prSet presAssocID="{579FB44F-2F36-4362-85ED-EDA700346E50}" presName="rootText1" presStyleLbl="node0" presStyleIdx="0" presStyleCnt="1">
        <dgm:presLayoutVars>
          <dgm:chPref val="3"/>
        </dgm:presLayoutVars>
      </dgm:prSet>
      <dgm:spPr>
        <a:prstGeom prst="rect">
          <a:avLst/>
        </a:prstGeom>
      </dgm:spPr>
      <dgm:t>
        <a:bodyPr/>
        <a:lstStyle/>
        <a:p>
          <a:endParaRPr lang="ru-RU"/>
        </a:p>
      </dgm:t>
    </dgm:pt>
    <dgm:pt modelId="{4D179C77-3F3B-4DA9-A692-726CADC9A4CA}" type="pres">
      <dgm:prSet presAssocID="{579FB44F-2F36-4362-85ED-EDA700346E50}" presName="rootConnector1" presStyleLbl="node1" presStyleIdx="0" presStyleCnt="0"/>
      <dgm:spPr/>
      <dgm:t>
        <a:bodyPr/>
        <a:lstStyle/>
        <a:p>
          <a:endParaRPr lang="ru-RU"/>
        </a:p>
      </dgm:t>
    </dgm:pt>
    <dgm:pt modelId="{CF47D42D-1F9A-4307-A4BC-F3CD4753FD4A}" type="pres">
      <dgm:prSet presAssocID="{579FB44F-2F36-4362-85ED-EDA700346E50}" presName="hierChild2" presStyleCnt="0"/>
      <dgm:spPr/>
    </dgm:pt>
    <dgm:pt modelId="{742901C3-0A85-4361-ABED-1C73E10B5760}" type="pres">
      <dgm:prSet presAssocID="{11B3B6F4-444A-4E5E-8F84-2F4C27C3422C}" presName="Name37" presStyleLbl="parChTrans1D2" presStyleIdx="0" presStyleCnt="4"/>
      <dgm:spPr>
        <a:custGeom>
          <a:avLst/>
          <a:gdLst/>
          <a:ahLst/>
          <a:cxnLst/>
          <a:rect l="0" t="0" r="0" b="0"/>
          <a:pathLst>
            <a:path>
              <a:moveTo>
                <a:pt x="1486065" y="0"/>
              </a:moveTo>
              <a:lnTo>
                <a:pt x="1486065" y="1000944"/>
              </a:lnTo>
              <a:lnTo>
                <a:pt x="0" y="1000944"/>
              </a:lnTo>
              <a:lnTo>
                <a:pt x="0" y="1129900"/>
              </a:lnTo>
            </a:path>
          </a:pathLst>
        </a:custGeom>
      </dgm:spPr>
      <dgm:t>
        <a:bodyPr/>
        <a:lstStyle/>
        <a:p>
          <a:endParaRPr lang="ru-RU"/>
        </a:p>
      </dgm:t>
    </dgm:pt>
    <dgm:pt modelId="{2FB2A9AA-BAE2-493D-9717-CCC8AAF65C59}" type="pres">
      <dgm:prSet presAssocID="{B46527A5-34A3-459D-B6C7-F0EBA292F1C3}" presName="hierRoot2" presStyleCnt="0">
        <dgm:presLayoutVars>
          <dgm:hierBranch val="init"/>
        </dgm:presLayoutVars>
      </dgm:prSet>
      <dgm:spPr/>
    </dgm:pt>
    <dgm:pt modelId="{8D55E591-A5B8-4343-ADD4-53E1277AF07B}" type="pres">
      <dgm:prSet presAssocID="{B46527A5-34A3-459D-B6C7-F0EBA292F1C3}" presName="rootComposite" presStyleCnt="0"/>
      <dgm:spPr/>
    </dgm:pt>
    <dgm:pt modelId="{397A2AA8-C2D0-4EB9-ABE4-D76FA907FA6E}" type="pres">
      <dgm:prSet presAssocID="{B46527A5-34A3-459D-B6C7-F0EBA292F1C3}" presName="rootText" presStyleLbl="node2" presStyleIdx="0" presStyleCnt="3">
        <dgm:presLayoutVars>
          <dgm:chPref val="3"/>
        </dgm:presLayoutVars>
      </dgm:prSet>
      <dgm:spPr>
        <a:prstGeom prst="rect">
          <a:avLst/>
        </a:prstGeom>
      </dgm:spPr>
      <dgm:t>
        <a:bodyPr/>
        <a:lstStyle/>
        <a:p>
          <a:endParaRPr lang="ru-RU"/>
        </a:p>
      </dgm:t>
    </dgm:pt>
    <dgm:pt modelId="{F5459545-3877-4D46-A056-4A699B22F7CC}" type="pres">
      <dgm:prSet presAssocID="{B46527A5-34A3-459D-B6C7-F0EBA292F1C3}" presName="rootConnector" presStyleLbl="node2" presStyleIdx="0" presStyleCnt="3"/>
      <dgm:spPr/>
      <dgm:t>
        <a:bodyPr/>
        <a:lstStyle/>
        <a:p>
          <a:endParaRPr lang="ru-RU"/>
        </a:p>
      </dgm:t>
    </dgm:pt>
    <dgm:pt modelId="{56906875-A16E-4E1F-8A1B-1EB95D76CCD2}" type="pres">
      <dgm:prSet presAssocID="{B46527A5-34A3-459D-B6C7-F0EBA292F1C3}" presName="hierChild4" presStyleCnt="0"/>
      <dgm:spPr/>
    </dgm:pt>
    <dgm:pt modelId="{AD6678F5-1D90-47BC-A800-FCA7974E1FC7}" type="pres">
      <dgm:prSet presAssocID="{B46527A5-34A3-459D-B6C7-F0EBA292F1C3}" presName="hierChild5" presStyleCnt="0"/>
      <dgm:spPr/>
    </dgm:pt>
    <dgm:pt modelId="{D56A2481-F3E7-454C-86BC-C1B7B4752500}" type="pres">
      <dgm:prSet presAssocID="{53C8ED92-CF34-4B38-A73A-4DAE8130C5A6}" presName="Name37" presStyleLbl="parChTrans1D2" presStyleIdx="1" presStyleCnt="4"/>
      <dgm:spPr>
        <a:custGeom>
          <a:avLst/>
          <a:gdLst/>
          <a:ahLst/>
          <a:cxnLst/>
          <a:rect l="0" t="0" r="0" b="0"/>
          <a:pathLst>
            <a:path>
              <a:moveTo>
                <a:pt x="45720" y="0"/>
              </a:moveTo>
              <a:lnTo>
                <a:pt x="45720" y="1129900"/>
              </a:lnTo>
            </a:path>
          </a:pathLst>
        </a:custGeom>
      </dgm:spPr>
      <dgm:t>
        <a:bodyPr/>
        <a:lstStyle/>
        <a:p>
          <a:endParaRPr lang="ru-RU"/>
        </a:p>
      </dgm:t>
    </dgm:pt>
    <dgm:pt modelId="{0FA04971-2DC8-43FE-90D7-25E1C8036844}" type="pres">
      <dgm:prSet presAssocID="{A0088826-363F-4B27-8798-6DC4A2C2E826}" presName="hierRoot2" presStyleCnt="0">
        <dgm:presLayoutVars>
          <dgm:hierBranch val="init"/>
        </dgm:presLayoutVars>
      </dgm:prSet>
      <dgm:spPr/>
    </dgm:pt>
    <dgm:pt modelId="{CEC43CCA-9C82-4ECB-A1BD-61A05B1E25F4}" type="pres">
      <dgm:prSet presAssocID="{A0088826-363F-4B27-8798-6DC4A2C2E826}" presName="rootComposite" presStyleCnt="0"/>
      <dgm:spPr/>
    </dgm:pt>
    <dgm:pt modelId="{B94F2A0A-C763-4DD9-8C05-8C6C4AA99F77}" type="pres">
      <dgm:prSet presAssocID="{A0088826-363F-4B27-8798-6DC4A2C2E826}" presName="rootText" presStyleLbl="node2" presStyleIdx="1" presStyleCnt="3">
        <dgm:presLayoutVars>
          <dgm:chPref val="3"/>
        </dgm:presLayoutVars>
      </dgm:prSet>
      <dgm:spPr>
        <a:prstGeom prst="rect">
          <a:avLst/>
        </a:prstGeom>
      </dgm:spPr>
      <dgm:t>
        <a:bodyPr/>
        <a:lstStyle/>
        <a:p>
          <a:endParaRPr lang="ru-RU"/>
        </a:p>
      </dgm:t>
    </dgm:pt>
    <dgm:pt modelId="{C08F5B15-1F93-4F27-97B0-D07B7B14E120}" type="pres">
      <dgm:prSet presAssocID="{A0088826-363F-4B27-8798-6DC4A2C2E826}" presName="rootConnector" presStyleLbl="node2" presStyleIdx="1" presStyleCnt="3"/>
      <dgm:spPr/>
      <dgm:t>
        <a:bodyPr/>
        <a:lstStyle/>
        <a:p>
          <a:endParaRPr lang="ru-RU"/>
        </a:p>
      </dgm:t>
    </dgm:pt>
    <dgm:pt modelId="{AEF023B1-AB05-4A4E-9B7C-D753D1C58A90}" type="pres">
      <dgm:prSet presAssocID="{A0088826-363F-4B27-8798-6DC4A2C2E826}" presName="hierChild4" presStyleCnt="0"/>
      <dgm:spPr/>
    </dgm:pt>
    <dgm:pt modelId="{4069016A-22DE-450D-8131-B3BDCFD9E430}" type="pres">
      <dgm:prSet presAssocID="{A0088826-363F-4B27-8798-6DC4A2C2E826}" presName="hierChild5" presStyleCnt="0"/>
      <dgm:spPr/>
    </dgm:pt>
    <dgm:pt modelId="{E7EF6940-C34C-4DB7-9210-27B2AB84A756}" type="pres">
      <dgm:prSet presAssocID="{F4BFFC1A-2F85-4614-9ACE-662F3B0C1053}" presName="Name37" presStyleLbl="parChTrans1D2" presStyleIdx="2" presStyleCnt="4"/>
      <dgm:spPr>
        <a:custGeom>
          <a:avLst/>
          <a:gdLst/>
          <a:ahLst/>
          <a:cxnLst/>
          <a:rect l="0" t="0" r="0" b="0"/>
          <a:pathLst>
            <a:path>
              <a:moveTo>
                <a:pt x="0" y="0"/>
              </a:moveTo>
              <a:lnTo>
                <a:pt x="0" y="1000944"/>
              </a:lnTo>
              <a:lnTo>
                <a:pt x="1486065" y="1000944"/>
              </a:lnTo>
              <a:lnTo>
                <a:pt x="1486065" y="1129900"/>
              </a:lnTo>
            </a:path>
          </a:pathLst>
        </a:custGeom>
      </dgm:spPr>
      <dgm:t>
        <a:bodyPr/>
        <a:lstStyle/>
        <a:p>
          <a:endParaRPr lang="ru-RU"/>
        </a:p>
      </dgm:t>
    </dgm:pt>
    <dgm:pt modelId="{D682164B-AB1C-4B25-AAAC-2AF3CF69E535}" type="pres">
      <dgm:prSet presAssocID="{F4B73497-EEB5-4793-93BB-CED799E2B5D9}" presName="hierRoot2" presStyleCnt="0">
        <dgm:presLayoutVars>
          <dgm:hierBranch val="init"/>
        </dgm:presLayoutVars>
      </dgm:prSet>
      <dgm:spPr/>
    </dgm:pt>
    <dgm:pt modelId="{6D146F84-7D04-43F2-8DB4-B871C4E3539B}" type="pres">
      <dgm:prSet presAssocID="{F4B73497-EEB5-4793-93BB-CED799E2B5D9}" presName="rootComposite" presStyleCnt="0"/>
      <dgm:spPr/>
    </dgm:pt>
    <dgm:pt modelId="{4830C172-DF07-4FDA-A828-A75C73830BE8}" type="pres">
      <dgm:prSet presAssocID="{F4B73497-EEB5-4793-93BB-CED799E2B5D9}" presName="rootText" presStyleLbl="node2" presStyleIdx="2" presStyleCnt="3">
        <dgm:presLayoutVars>
          <dgm:chPref val="3"/>
        </dgm:presLayoutVars>
      </dgm:prSet>
      <dgm:spPr>
        <a:prstGeom prst="rect">
          <a:avLst/>
        </a:prstGeom>
      </dgm:spPr>
      <dgm:t>
        <a:bodyPr/>
        <a:lstStyle/>
        <a:p>
          <a:endParaRPr lang="ru-RU"/>
        </a:p>
      </dgm:t>
    </dgm:pt>
    <dgm:pt modelId="{2E834BD8-742B-4546-89D0-A042CA773A44}" type="pres">
      <dgm:prSet presAssocID="{F4B73497-EEB5-4793-93BB-CED799E2B5D9}" presName="rootConnector" presStyleLbl="node2" presStyleIdx="2" presStyleCnt="3"/>
      <dgm:spPr/>
      <dgm:t>
        <a:bodyPr/>
        <a:lstStyle/>
        <a:p>
          <a:endParaRPr lang="ru-RU"/>
        </a:p>
      </dgm:t>
    </dgm:pt>
    <dgm:pt modelId="{6C72A179-1A85-4DAB-B8C5-27D4FFDF6D99}" type="pres">
      <dgm:prSet presAssocID="{F4B73497-EEB5-4793-93BB-CED799E2B5D9}" presName="hierChild4" presStyleCnt="0"/>
      <dgm:spPr/>
    </dgm:pt>
    <dgm:pt modelId="{52381FA1-AE6F-426E-822B-66F122B9B13C}" type="pres">
      <dgm:prSet presAssocID="{F4B73497-EEB5-4793-93BB-CED799E2B5D9}" presName="hierChild5" presStyleCnt="0"/>
      <dgm:spPr/>
    </dgm:pt>
    <dgm:pt modelId="{C66A3B22-DC1B-4122-9EDB-7A37FB787D01}" type="pres">
      <dgm:prSet presAssocID="{579FB44F-2F36-4362-85ED-EDA700346E50}" presName="hierChild3" presStyleCnt="0"/>
      <dgm:spPr/>
    </dgm:pt>
    <dgm:pt modelId="{8FBC11F3-50F7-47F5-B938-92F7B446B9A3}" type="pres">
      <dgm:prSet presAssocID="{EEBC6228-4F08-4966-90B6-3FED7FB4E4D2}" presName="Name111" presStyleLbl="parChTrans1D2" presStyleIdx="3" presStyleCnt="4"/>
      <dgm:spPr>
        <a:custGeom>
          <a:avLst/>
          <a:gdLst/>
          <a:ahLst/>
          <a:cxnLst/>
          <a:rect l="0" t="0" r="0" b="0"/>
          <a:pathLst>
            <a:path>
              <a:moveTo>
                <a:pt x="128956" y="0"/>
              </a:moveTo>
              <a:lnTo>
                <a:pt x="128956" y="564950"/>
              </a:lnTo>
              <a:lnTo>
                <a:pt x="0" y="564950"/>
              </a:lnTo>
            </a:path>
          </a:pathLst>
        </a:custGeom>
      </dgm:spPr>
      <dgm:t>
        <a:bodyPr/>
        <a:lstStyle/>
        <a:p>
          <a:endParaRPr lang="ru-RU"/>
        </a:p>
      </dgm:t>
    </dgm:pt>
    <dgm:pt modelId="{168D8018-F06C-4402-813F-51B8F52A9F76}" type="pres">
      <dgm:prSet presAssocID="{AAA01964-5389-4E3E-97E8-E73528526AB8}" presName="hierRoot3" presStyleCnt="0">
        <dgm:presLayoutVars>
          <dgm:hierBranch val="init"/>
        </dgm:presLayoutVars>
      </dgm:prSet>
      <dgm:spPr/>
    </dgm:pt>
    <dgm:pt modelId="{29D43AA1-1E8F-4EE2-89C9-689DB212B824}" type="pres">
      <dgm:prSet presAssocID="{AAA01964-5389-4E3E-97E8-E73528526AB8}" presName="rootComposite3" presStyleCnt="0"/>
      <dgm:spPr/>
    </dgm:pt>
    <dgm:pt modelId="{39909ACA-E1DB-47BC-91F0-341C6D1FB1BA}" type="pres">
      <dgm:prSet presAssocID="{AAA01964-5389-4E3E-97E8-E73528526AB8}" presName="rootText3" presStyleLbl="asst1" presStyleIdx="0" presStyleCnt="1" custScaleX="157062">
        <dgm:presLayoutVars>
          <dgm:chPref val="3"/>
        </dgm:presLayoutVars>
      </dgm:prSet>
      <dgm:spPr>
        <a:prstGeom prst="rect">
          <a:avLst/>
        </a:prstGeom>
      </dgm:spPr>
      <dgm:t>
        <a:bodyPr/>
        <a:lstStyle/>
        <a:p>
          <a:endParaRPr lang="ru-RU"/>
        </a:p>
      </dgm:t>
    </dgm:pt>
    <dgm:pt modelId="{71388FE5-3AE1-405C-9CCD-F8DC2B0355C1}" type="pres">
      <dgm:prSet presAssocID="{AAA01964-5389-4E3E-97E8-E73528526AB8}" presName="rootConnector3" presStyleLbl="asst1" presStyleIdx="0" presStyleCnt="1"/>
      <dgm:spPr/>
      <dgm:t>
        <a:bodyPr/>
        <a:lstStyle/>
        <a:p>
          <a:endParaRPr lang="ru-RU"/>
        </a:p>
      </dgm:t>
    </dgm:pt>
    <dgm:pt modelId="{59AF150C-1C44-4539-A2C5-87DC2F242CB2}" type="pres">
      <dgm:prSet presAssocID="{AAA01964-5389-4E3E-97E8-E73528526AB8}" presName="hierChild6" presStyleCnt="0"/>
      <dgm:spPr/>
    </dgm:pt>
    <dgm:pt modelId="{FB07E891-74D2-454E-BA56-7B3F2C0F61A1}" type="pres">
      <dgm:prSet presAssocID="{AAA01964-5389-4E3E-97E8-E73528526AB8}" presName="hierChild7" presStyleCnt="0"/>
      <dgm:spPr/>
    </dgm:pt>
  </dgm:ptLst>
  <dgm:cxnLst>
    <dgm:cxn modelId="{81006AF6-1B94-4010-835B-9D1C70ED64CA}" type="presOf" srcId="{11B3B6F4-444A-4E5E-8F84-2F4C27C3422C}" destId="{742901C3-0A85-4361-ABED-1C73E10B5760}" srcOrd="0" destOrd="0" presId="urn:microsoft.com/office/officeart/2005/8/layout/orgChart1"/>
    <dgm:cxn modelId="{74A44B04-4EA9-487B-8F84-7D1974552F4B}" type="presOf" srcId="{F4B73497-EEB5-4793-93BB-CED799E2B5D9}" destId="{2E834BD8-742B-4546-89D0-A042CA773A44}" srcOrd="1" destOrd="0" presId="urn:microsoft.com/office/officeart/2005/8/layout/orgChart1"/>
    <dgm:cxn modelId="{1E8F873E-0397-4E8A-94D9-6ABA9B42E709}" type="presOf" srcId="{579FB44F-2F36-4362-85ED-EDA700346E50}" destId="{4D179C77-3F3B-4DA9-A692-726CADC9A4CA}" srcOrd="1" destOrd="0" presId="urn:microsoft.com/office/officeart/2005/8/layout/orgChart1"/>
    <dgm:cxn modelId="{E5BF5602-8B98-4B36-AB3B-E4EC0299CB8E}" srcId="{579FB44F-2F36-4362-85ED-EDA700346E50}" destId="{AAA01964-5389-4E3E-97E8-E73528526AB8}" srcOrd="0" destOrd="0" parTransId="{EEBC6228-4F08-4966-90B6-3FED7FB4E4D2}" sibTransId="{FE03F581-C4F6-48D3-B1AF-D30B7C241DF4}"/>
    <dgm:cxn modelId="{51A2D511-5164-4E20-8520-F1B677F1507A}" type="presOf" srcId="{A0088826-363F-4B27-8798-6DC4A2C2E826}" destId="{C08F5B15-1F93-4F27-97B0-D07B7B14E120}" srcOrd="1" destOrd="0" presId="urn:microsoft.com/office/officeart/2005/8/layout/orgChart1"/>
    <dgm:cxn modelId="{36DF7B5B-E2A7-4CBA-90AC-91D385DC7C90}" type="presOf" srcId="{F4BFFC1A-2F85-4614-9ACE-662F3B0C1053}" destId="{E7EF6940-C34C-4DB7-9210-27B2AB84A756}" srcOrd="0" destOrd="0" presId="urn:microsoft.com/office/officeart/2005/8/layout/orgChart1"/>
    <dgm:cxn modelId="{1631B5C4-59CF-4ADE-BCC3-B1237A5A8856}" type="presOf" srcId="{579FB44F-2F36-4362-85ED-EDA700346E50}" destId="{94B37768-7E93-444B-AD7F-23D7B7586B17}" srcOrd="0" destOrd="0" presId="urn:microsoft.com/office/officeart/2005/8/layout/orgChart1"/>
    <dgm:cxn modelId="{27E4294F-CD6B-4AEF-A0C3-9E0E84E195E4}" type="presOf" srcId="{5DADD527-6E74-46F5-B520-9E59870F4E0A}" destId="{772E98CC-8C42-4EB5-91FD-AC87F0FD4472}" srcOrd="0" destOrd="0" presId="urn:microsoft.com/office/officeart/2005/8/layout/orgChart1"/>
    <dgm:cxn modelId="{C08BEE2B-993D-4338-ADCF-FA96E2901DEB}" type="presOf" srcId="{AAA01964-5389-4E3E-97E8-E73528526AB8}" destId="{39909ACA-E1DB-47BC-91F0-341C6D1FB1BA}" srcOrd="0" destOrd="0" presId="urn:microsoft.com/office/officeart/2005/8/layout/orgChart1"/>
    <dgm:cxn modelId="{0B8E2BFE-AA97-4C83-9E11-C0BC6F3F9127}" type="presOf" srcId="{B46527A5-34A3-459D-B6C7-F0EBA292F1C3}" destId="{F5459545-3877-4D46-A056-4A699B22F7CC}" srcOrd="1" destOrd="0" presId="urn:microsoft.com/office/officeart/2005/8/layout/orgChart1"/>
    <dgm:cxn modelId="{5A58F0DA-C7B5-4E32-B3B6-B927695E004B}" type="presOf" srcId="{EEBC6228-4F08-4966-90B6-3FED7FB4E4D2}" destId="{8FBC11F3-50F7-47F5-B938-92F7B446B9A3}" srcOrd="0" destOrd="0" presId="urn:microsoft.com/office/officeart/2005/8/layout/orgChart1"/>
    <dgm:cxn modelId="{24FB06D6-D1C5-4E2F-83BD-F820C6A8A6D9}" type="presOf" srcId="{F4B73497-EEB5-4793-93BB-CED799E2B5D9}" destId="{4830C172-DF07-4FDA-A828-A75C73830BE8}" srcOrd="0" destOrd="0" presId="urn:microsoft.com/office/officeart/2005/8/layout/orgChart1"/>
    <dgm:cxn modelId="{241D9846-4807-4885-88E7-89E9464C2537}" srcId="{579FB44F-2F36-4362-85ED-EDA700346E50}" destId="{A0088826-363F-4B27-8798-6DC4A2C2E826}" srcOrd="2" destOrd="0" parTransId="{53C8ED92-CF34-4B38-A73A-4DAE8130C5A6}" sibTransId="{64DC3CD1-BD15-425F-BB96-21D433540CD0}"/>
    <dgm:cxn modelId="{274C37EA-5967-4445-9F32-BC274EB37A8E}" type="presOf" srcId="{53C8ED92-CF34-4B38-A73A-4DAE8130C5A6}" destId="{D56A2481-F3E7-454C-86BC-C1B7B4752500}" srcOrd="0" destOrd="0" presId="urn:microsoft.com/office/officeart/2005/8/layout/orgChart1"/>
    <dgm:cxn modelId="{3C994184-B74D-40A2-8278-69FC4080400B}" srcId="{579FB44F-2F36-4362-85ED-EDA700346E50}" destId="{F4B73497-EEB5-4793-93BB-CED799E2B5D9}" srcOrd="3" destOrd="0" parTransId="{F4BFFC1A-2F85-4614-9ACE-662F3B0C1053}" sibTransId="{A0323090-A56E-477E-8464-B6171E8B305C}"/>
    <dgm:cxn modelId="{F8E8DFA5-4756-4005-AAD6-9E3F1D80B008}" type="presOf" srcId="{B46527A5-34A3-459D-B6C7-F0EBA292F1C3}" destId="{397A2AA8-C2D0-4EB9-ABE4-D76FA907FA6E}" srcOrd="0" destOrd="0" presId="urn:microsoft.com/office/officeart/2005/8/layout/orgChart1"/>
    <dgm:cxn modelId="{45D06379-78A9-43CD-8011-7C2106866CBA}" type="presOf" srcId="{AAA01964-5389-4E3E-97E8-E73528526AB8}" destId="{71388FE5-3AE1-405C-9CCD-F8DC2B0355C1}" srcOrd="1" destOrd="0" presId="urn:microsoft.com/office/officeart/2005/8/layout/orgChart1"/>
    <dgm:cxn modelId="{F6CCA8B3-6435-4794-B6B8-1BE3D98D6AB2}" srcId="{5DADD527-6E74-46F5-B520-9E59870F4E0A}" destId="{579FB44F-2F36-4362-85ED-EDA700346E50}" srcOrd="0" destOrd="0" parTransId="{FD388EB3-FC01-41DF-89C1-2D8B9C1CC588}" sibTransId="{B4F15A58-67A7-4E07-8F4B-4AEC907AD15D}"/>
    <dgm:cxn modelId="{F7668C46-39CA-4296-827B-5F060668676F}" srcId="{579FB44F-2F36-4362-85ED-EDA700346E50}" destId="{B46527A5-34A3-459D-B6C7-F0EBA292F1C3}" srcOrd="1" destOrd="0" parTransId="{11B3B6F4-444A-4E5E-8F84-2F4C27C3422C}" sibTransId="{68946BB7-D8D7-49D9-9F3D-EFD104AE1534}"/>
    <dgm:cxn modelId="{3EC55521-C805-4686-82CA-3F6AD3236B8C}" type="presOf" srcId="{A0088826-363F-4B27-8798-6DC4A2C2E826}" destId="{B94F2A0A-C763-4DD9-8C05-8C6C4AA99F77}" srcOrd="0" destOrd="0" presId="urn:microsoft.com/office/officeart/2005/8/layout/orgChart1"/>
    <dgm:cxn modelId="{DE20DE46-2217-4F3A-A0F6-0F4883D73F75}" type="presParOf" srcId="{772E98CC-8C42-4EB5-91FD-AC87F0FD4472}" destId="{69126E72-E727-45C9-B5D8-BA4C50C63F71}" srcOrd="0" destOrd="0" presId="urn:microsoft.com/office/officeart/2005/8/layout/orgChart1"/>
    <dgm:cxn modelId="{CF3CE9A1-15AD-426B-84EC-BC7EB7A24B6A}" type="presParOf" srcId="{69126E72-E727-45C9-B5D8-BA4C50C63F71}" destId="{AEC3DAFD-3ECB-44E0-ADAF-E4896F44E37A}" srcOrd="0" destOrd="0" presId="urn:microsoft.com/office/officeart/2005/8/layout/orgChart1"/>
    <dgm:cxn modelId="{395A33EC-F814-456D-B544-A78BAD2DB03B}" type="presParOf" srcId="{AEC3DAFD-3ECB-44E0-ADAF-E4896F44E37A}" destId="{94B37768-7E93-444B-AD7F-23D7B7586B17}" srcOrd="0" destOrd="0" presId="urn:microsoft.com/office/officeart/2005/8/layout/orgChart1"/>
    <dgm:cxn modelId="{0AFDA7EF-C18F-48F6-81A5-2681E514C9D9}" type="presParOf" srcId="{AEC3DAFD-3ECB-44E0-ADAF-E4896F44E37A}" destId="{4D179C77-3F3B-4DA9-A692-726CADC9A4CA}" srcOrd="1" destOrd="0" presId="urn:microsoft.com/office/officeart/2005/8/layout/orgChart1"/>
    <dgm:cxn modelId="{CE2D606F-09A5-4D51-8C94-759CEF88D0AE}" type="presParOf" srcId="{69126E72-E727-45C9-B5D8-BA4C50C63F71}" destId="{CF47D42D-1F9A-4307-A4BC-F3CD4753FD4A}" srcOrd="1" destOrd="0" presId="urn:microsoft.com/office/officeart/2005/8/layout/orgChart1"/>
    <dgm:cxn modelId="{18C624AC-749B-44A9-97C8-9E152D0F4C4E}" type="presParOf" srcId="{CF47D42D-1F9A-4307-A4BC-F3CD4753FD4A}" destId="{742901C3-0A85-4361-ABED-1C73E10B5760}" srcOrd="0" destOrd="0" presId="urn:microsoft.com/office/officeart/2005/8/layout/orgChart1"/>
    <dgm:cxn modelId="{ED4E7A0E-CD2E-4983-BF08-C815F4C79DAA}" type="presParOf" srcId="{CF47D42D-1F9A-4307-A4BC-F3CD4753FD4A}" destId="{2FB2A9AA-BAE2-493D-9717-CCC8AAF65C59}" srcOrd="1" destOrd="0" presId="urn:microsoft.com/office/officeart/2005/8/layout/orgChart1"/>
    <dgm:cxn modelId="{478A562C-1969-4531-9E54-34D55972468B}" type="presParOf" srcId="{2FB2A9AA-BAE2-493D-9717-CCC8AAF65C59}" destId="{8D55E591-A5B8-4343-ADD4-53E1277AF07B}" srcOrd="0" destOrd="0" presId="urn:microsoft.com/office/officeart/2005/8/layout/orgChart1"/>
    <dgm:cxn modelId="{39407CE4-4B4F-4F00-BCB1-AD1DC99EDC8E}" type="presParOf" srcId="{8D55E591-A5B8-4343-ADD4-53E1277AF07B}" destId="{397A2AA8-C2D0-4EB9-ABE4-D76FA907FA6E}" srcOrd="0" destOrd="0" presId="urn:microsoft.com/office/officeart/2005/8/layout/orgChart1"/>
    <dgm:cxn modelId="{BDF31E81-4645-4594-A6F0-69FF702FA50D}" type="presParOf" srcId="{8D55E591-A5B8-4343-ADD4-53E1277AF07B}" destId="{F5459545-3877-4D46-A056-4A699B22F7CC}" srcOrd="1" destOrd="0" presId="urn:microsoft.com/office/officeart/2005/8/layout/orgChart1"/>
    <dgm:cxn modelId="{E804ABA4-8D93-457E-B168-A1403EF4EC02}" type="presParOf" srcId="{2FB2A9AA-BAE2-493D-9717-CCC8AAF65C59}" destId="{56906875-A16E-4E1F-8A1B-1EB95D76CCD2}" srcOrd="1" destOrd="0" presId="urn:microsoft.com/office/officeart/2005/8/layout/orgChart1"/>
    <dgm:cxn modelId="{85F2E8CE-CE62-46F8-9F57-FA1AB00E6F94}" type="presParOf" srcId="{2FB2A9AA-BAE2-493D-9717-CCC8AAF65C59}" destId="{AD6678F5-1D90-47BC-A800-FCA7974E1FC7}" srcOrd="2" destOrd="0" presId="urn:microsoft.com/office/officeart/2005/8/layout/orgChart1"/>
    <dgm:cxn modelId="{67EBB184-5A15-448C-8ED1-F06D3D802930}" type="presParOf" srcId="{CF47D42D-1F9A-4307-A4BC-F3CD4753FD4A}" destId="{D56A2481-F3E7-454C-86BC-C1B7B4752500}" srcOrd="2" destOrd="0" presId="urn:microsoft.com/office/officeart/2005/8/layout/orgChart1"/>
    <dgm:cxn modelId="{01F323AE-983D-444C-8085-207AF2AB97DF}" type="presParOf" srcId="{CF47D42D-1F9A-4307-A4BC-F3CD4753FD4A}" destId="{0FA04971-2DC8-43FE-90D7-25E1C8036844}" srcOrd="3" destOrd="0" presId="urn:microsoft.com/office/officeart/2005/8/layout/orgChart1"/>
    <dgm:cxn modelId="{4EBCAEDB-96BE-4F21-8404-10A5DEA845F5}" type="presParOf" srcId="{0FA04971-2DC8-43FE-90D7-25E1C8036844}" destId="{CEC43CCA-9C82-4ECB-A1BD-61A05B1E25F4}" srcOrd="0" destOrd="0" presId="urn:microsoft.com/office/officeart/2005/8/layout/orgChart1"/>
    <dgm:cxn modelId="{D5367852-28CC-4702-899B-B7E162717AC9}" type="presParOf" srcId="{CEC43CCA-9C82-4ECB-A1BD-61A05B1E25F4}" destId="{B94F2A0A-C763-4DD9-8C05-8C6C4AA99F77}" srcOrd="0" destOrd="0" presId="urn:microsoft.com/office/officeart/2005/8/layout/orgChart1"/>
    <dgm:cxn modelId="{E7E90D1C-E3FC-41E2-8845-50D3EDF22FDC}" type="presParOf" srcId="{CEC43CCA-9C82-4ECB-A1BD-61A05B1E25F4}" destId="{C08F5B15-1F93-4F27-97B0-D07B7B14E120}" srcOrd="1" destOrd="0" presId="urn:microsoft.com/office/officeart/2005/8/layout/orgChart1"/>
    <dgm:cxn modelId="{186749AC-418A-43A3-AC22-002063455662}" type="presParOf" srcId="{0FA04971-2DC8-43FE-90D7-25E1C8036844}" destId="{AEF023B1-AB05-4A4E-9B7C-D753D1C58A90}" srcOrd="1" destOrd="0" presId="urn:microsoft.com/office/officeart/2005/8/layout/orgChart1"/>
    <dgm:cxn modelId="{9DEE41E8-43A4-41EC-B422-5A098549FE43}" type="presParOf" srcId="{0FA04971-2DC8-43FE-90D7-25E1C8036844}" destId="{4069016A-22DE-450D-8131-B3BDCFD9E430}" srcOrd="2" destOrd="0" presId="urn:microsoft.com/office/officeart/2005/8/layout/orgChart1"/>
    <dgm:cxn modelId="{4A0F2ADF-9271-4A7C-942F-AECC4A13400B}" type="presParOf" srcId="{CF47D42D-1F9A-4307-A4BC-F3CD4753FD4A}" destId="{E7EF6940-C34C-4DB7-9210-27B2AB84A756}" srcOrd="4" destOrd="0" presId="urn:microsoft.com/office/officeart/2005/8/layout/orgChart1"/>
    <dgm:cxn modelId="{A5962557-F0CB-4C86-B6F5-9260E4889291}" type="presParOf" srcId="{CF47D42D-1F9A-4307-A4BC-F3CD4753FD4A}" destId="{D682164B-AB1C-4B25-AAAC-2AF3CF69E535}" srcOrd="5" destOrd="0" presId="urn:microsoft.com/office/officeart/2005/8/layout/orgChart1"/>
    <dgm:cxn modelId="{11D2BA2F-83B2-4078-A99A-C00BAD322C19}" type="presParOf" srcId="{D682164B-AB1C-4B25-AAAC-2AF3CF69E535}" destId="{6D146F84-7D04-43F2-8DB4-B871C4E3539B}" srcOrd="0" destOrd="0" presId="urn:microsoft.com/office/officeart/2005/8/layout/orgChart1"/>
    <dgm:cxn modelId="{3CA8213B-3C49-4ECE-A20E-E50E587E321F}" type="presParOf" srcId="{6D146F84-7D04-43F2-8DB4-B871C4E3539B}" destId="{4830C172-DF07-4FDA-A828-A75C73830BE8}" srcOrd="0" destOrd="0" presId="urn:microsoft.com/office/officeart/2005/8/layout/orgChart1"/>
    <dgm:cxn modelId="{32468590-F74A-49FA-A017-86C7525DACBA}" type="presParOf" srcId="{6D146F84-7D04-43F2-8DB4-B871C4E3539B}" destId="{2E834BD8-742B-4546-89D0-A042CA773A44}" srcOrd="1" destOrd="0" presId="urn:microsoft.com/office/officeart/2005/8/layout/orgChart1"/>
    <dgm:cxn modelId="{6D8B65B7-F95F-4206-AEDD-2D0D5C5DBBAD}" type="presParOf" srcId="{D682164B-AB1C-4B25-AAAC-2AF3CF69E535}" destId="{6C72A179-1A85-4DAB-B8C5-27D4FFDF6D99}" srcOrd="1" destOrd="0" presId="urn:microsoft.com/office/officeart/2005/8/layout/orgChart1"/>
    <dgm:cxn modelId="{1EC72C75-8030-483B-9B3C-311DC2AE96D1}" type="presParOf" srcId="{D682164B-AB1C-4B25-AAAC-2AF3CF69E535}" destId="{52381FA1-AE6F-426E-822B-66F122B9B13C}" srcOrd="2" destOrd="0" presId="urn:microsoft.com/office/officeart/2005/8/layout/orgChart1"/>
    <dgm:cxn modelId="{F2C09701-71A9-4F88-B615-9B55542504CD}" type="presParOf" srcId="{69126E72-E727-45C9-B5D8-BA4C50C63F71}" destId="{C66A3B22-DC1B-4122-9EDB-7A37FB787D01}" srcOrd="2" destOrd="0" presId="urn:microsoft.com/office/officeart/2005/8/layout/orgChart1"/>
    <dgm:cxn modelId="{98B9DF38-467D-49D5-83E3-B9F58A70AEC2}" type="presParOf" srcId="{C66A3B22-DC1B-4122-9EDB-7A37FB787D01}" destId="{8FBC11F3-50F7-47F5-B938-92F7B446B9A3}" srcOrd="0" destOrd="0" presId="urn:microsoft.com/office/officeart/2005/8/layout/orgChart1"/>
    <dgm:cxn modelId="{93EC7C09-F28A-4C01-8ECB-81C5A6ABCD65}" type="presParOf" srcId="{C66A3B22-DC1B-4122-9EDB-7A37FB787D01}" destId="{168D8018-F06C-4402-813F-51B8F52A9F76}" srcOrd="1" destOrd="0" presId="urn:microsoft.com/office/officeart/2005/8/layout/orgChart1"/>
    <dgm:cxn modelId="{112A7F08-BFD5-45CA-9823-35209F141093}" type="presParOf" srcId="{168D8018-F06C-4402-813F-51B8F52A9F76}" destId="{29D43AA1-1E8F-4EE2-89C9-689DB212B824}" srcOrd="0" destOrd="0" presId="urn:microsoft.com/office/officeart/2005/8/layout/orgChart1"/>
    <dgm:cxn modelId="{6EAEDD9B-09B5-411C-9412-A5EA65F56347}" type="presParOf" srcId="{29D43AA1-1E8F-4EE2-89C9-689DB212B824}" destId="{39909ACA-E1DB-47BC-91F0-341C6D1FB1BA}" srcOrd="0" destOrd="0" presId="urn:microsoft.com/office/officeart/2005/8/layout/orgChart1"/>
    <dgm:cxn modelId="{02B28C11-DE6D-4675-8E92-9D2148F84F25}" type="presParOf" srcId="{29D43AA1-1E8F-4EE2-89C9-689DB212B824}" destId="{71388FE5-3AE1-405C-9CCD-F8DC2B0355C1}" srcOrd="1" destOrd="0" presId="urn:microsoft.com/office/officeart/2005/8/layout/orgChart1"/>
    <dgm:cxn modelId="{BF5BCCBC-F36A-4172-BD23-DE3BB2D9EEFB}" type="presParOf" srcId="{168D8018-F06C-4402-813F-51B8F52A9F76}" destId="{59AF150C-1C44-4539-A2C5-87DC2F242CB2}" srcOrd="1" destOrd="0" presId="urn:microsoft.com/office/officeart/2005/8/layout/orgChart1"/>
    <dgm:cxn modelId="{4EDED2BF-DE2B-4BE1-9A51-AD3C265AA88B}" type="presParOf" srcId="{168D8018-F06C-4402-813F-51B8F52A9F76}" destId="{FB07E891-74D2-454E-BA56-7B3F2C0F61A1}" srcOrd="2" destOrd="0" presId="urn:microsoft.com/office/officeart/2005/8/layout/orgChar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B617BB6-206B-433A-B36B-05AD6141CA0A}" type="doc">
      <dgm:prSet loTypeId="urn:microsoft.com/office/officeart/2005/8/layout/hProcess9" loCatId="process" qsTypeId="urn:microsoft.com/office/officeart/2005/8/quickstyle/simple1" qsCatId="simple" csTypeId="urn:microsoft.com/office/officeart/2005/8/colors/accent0_1" csCatId="mainScheme" phldr="1"/>
      <dgm:spPr/>
    </dgm:pt>
    <dgm:pt modelId="{C25B1CEE-4115-4D00-AA7C-A205BC347521}">
      <dgm:prSet phldrT="[Текст]" custT="1"/>
      <dgm:spPr>
        <a:xfrm>
          <a:off x="0" y="487108"/>
          <a:ext cx="1659255" cy="64947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наставник</a:t>
          </a:r>
        </a:p>
      </dgm:t>
    </dgm:pt>
    <dgm:pt modelId="{A197DC54-6984-4FEF-8038-726888E134CE}" type="parTrans" cxnId="{23F2FE9C-EBAA-4905-B112-9BED4C3C9762}">
      <dgm:prSet/>
      <dgm:spPr/>
      <dgm:t>
        <a:bodyPr/>
        <a:lstStyle/>
        <a:p>
          <a:endParaRPr lang="ru-RU" sz="1400">
            <a:latin typeface="Times New Roman" pitchFamily="18" charset="0"/>
            <a:cs typeface="Times New Roman" pitchFamily="18" charset="0"/>
          </a:endParaRPr>
        </a:p>
      </dgm:t>
    </dgm:pt>
    <dgm:pt modelId="{4A000782-D6F6-45BF-902C-FFE666ACC204}" type="sibTrans" cxnId="{23F2FE9C-EBAA-4905-B112-9BED4C3C9762}">
      <dgm:prSet/>
      <dgm:spPr/>
      <dgm:t>
        <a:bodyPr/>
        <a:lstStyle/>
        <a:p>
          <a:endParaRPr lang="ru-RU" sz="1400">
            <a:latin typeface="Times New Roman" pitchFamily="18" charset="0"/>
            <a:cs typeface="Times New Roman" pitchFamily="18" charset="0"/>
          </a:endParaRPr>
        </a:p>
      </dgm:t>
    </dgm:pt>
    <dgm:pt modelId="{C62AAF55-9AA0-4113-88CD-F9AC7C2A157B}">
      <dgm:prSet phldrT="[Текст]" custT="1"/>
      <dgm:spPr>
        <a:xfrm>
          <a:off x="1935797" y="487108"/>
          <a:ext cx="1659255" cy="64947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тренинг</a:t>
          </a:r>
        </a:p>
      </dgm:t>
    </dgm:pt>
    <dgm:pt modelId="{808FBCE3-43F3-4917-AE2B-91724CDEDEA7}" type="parTrans" cxnId="{1CF9F6A6-798A-44F2-9756-2D4796DE183A}">
      <dgm:prSet/>
      <dgm:spPr/>
      <dgm:t>
        <a:bodyPr/>
        <a:lstStyle/>
        <a:p>
          <a:endParaRPr lang="ru-RU" sz="1400">
            <a:latin typeface="Times New Roman" pitchFamily="18" charset="0"/>
            <a:cs typeface="Times New Roman" pitchFamily="18" charset="0"/>
          </a:endParaRPr>
        </a:p>
      </dgm:t>
    </dgm:pt>
    <dgm:pt modelId="{E07FEEB3-B81D-448B-B677-BE833CB99A4E}" type="sibTrans" cxnId="{1CF9F6A6-798A-44F2-9756-2D4796DE183A}">
      <dgm:prSet/>
      <dgm:spPr/>
      <dgm:t>
        <a:bodyPr/>
        <a:lstStyle/>
        <a:p>
          <a:endParaRPr lang="ru-RU" sz="1400">
            <a:latin typeface="Times New Roman" pitchFamily="18" charset="0"/>
            <a:cs typeface="Times New Roman" pitchFamily="18" charset="0"/>
          </a:endParaRPr>
        </a:p>
      </dgm:t>
    </dgm:pt>
    <dgm:pt modelId="{C06D048E-E7AF-4061-B31E-CC9EC3337BC6}">
      <dgm:prSet phldrT="[Текст]" custT="1"/>
      <dgm:spPr>
        <a:xfrm>
          <a:off x="3871595" y="487108"/>
          <a:ext cx="1659255" cy="64947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наставник</a:t>
          </a:r>
        </a:p>
      </dgm:t>
    </dgm:pt>
    <dgm:pt modelId="{3E57004E-9BD3-4AD9-A3D1-EB5FB9FB2CB6}" type="parTrans" cxnId="{FF79C3E3-7888-4A2E-974C-D4AC5673A720}">
      <dgm:prSet/>
      <dgm:spPr/>
      <dgm:t>
        <a:bodyPr/>
        <a:lstStyle/>
        <a:p>
          <a:endParaRPr lang="ru-RU" sz="1400">
            <a:latin typeface="Times New Roman" pitchFamily="18" charset="0"/>
            <a:cs typeface="Times New Roman" pitchFamily="18" charset="0"/>
          </a:endParaRPr>
        </a:p>
      </dgm:t>
    </dgm:pt>
    <dgm:pt modelId="{9719219E-6F0C-4285-9D45-326D845D3386}" type="sibTrans" cxnId="{FF79C3E3-7888-4A2E-974C-D4AC5673A720}">
      <dgm:prSet/>
      <dgm:spPr/>
      <dgm:t>
        <a:bodyPr/>
        <a:lstStyle/>
        <a:p>
          <a:endParaRPr lang="ru-RU" sz="1400">
            <a:latin typeface="Times New Roman" pitchFamily="18" charset="0"/>
            <a:cs typeface="Times New Roman" pitchFamily="18" charset="0"/>
          </a:endParaRPr>
        </a:p>
      </dgm:t>
    </dgm:pt>
    <dgm:pt modelId="{7876F43D-0BD6-428F-AD03-72F194178E89}" type="pres">
      <dgm:prSet presAssocID="{8B617BB6-206B-433A-B36B-05AD6141CA0A}" presName="CompostProcess" presStyleCnt="0">
        <dgm:presLayoutVars>
          <dgm:dir/>
          <dgm:resizeHandles val="exact"/>
        </dgm:presLayoutVars>
      </dgm:prSet>
      <dgm:spPr/>
    </dgm:pt>
    <dgm:pt modelId="{3C12725D-A62F-44BF-97C5-8B2FD756D7D0}" type="pres">
      <dgm:prSet presAssocID="{8B617BB6-206B-433A-B36B-05AD6141CA0A}" presName="arrow" presStyleLbl="bgShp" presStyleIdx="0" presStyleCnt="1"/>
      <dgm:spPr>
        <a:xfrm>
          <a:off x="414813" y="0"/>
          <a:ext cx="4701222" cy="1623695"/>
        </a:xfrm>
        <a:prstGeom prst="rightArrow">
          <a:avLst/>
        </a:prstGeom>
        <a:solidFill>
          <a:sysClr val="windowText" lastClr="000000">
            <a:tint val="40000"/>
            <a:hueOff val="0"/>
            <a:satOff val="0"/>
            <a:lumOff val="0"/>
            <a:alphaOff val="0"/>
          </a:sysClr>
        </a:solidFill>
        <a:ln>
          <a:noFill/>
        </a:ln>
        <a:effectLst/>
      </dgm:spPr>
    </dgm:pt>
    <dgm:pt modelId="{CE8F7F58-AE36-4BB5-B006-4F7587CF806F}" type="pres">
      <dgm:prSet presAssocID="{8B617BB6-206B-433A-B36B-05AD6141CA0A}" presName="linearProcess" presStyleCnt="0"/>
      <dgm:spPr/>
    </dgm:pt>
    <dgm:pt modelId="{50828A77-9855-446F-B59A-E71755A988A8}" type="pres">
      <dgm:prSet presAssocID="{C25B1CEE-4115-4D00-AA7C-A205BC347521}" presName="textNode" presStyleLbl="node1" presStyleIdx="0" presStyleCnt="3">
        <dgm:presLayoutVars>
          <dgm:bulletEnabled val="1"/>
        </dgm:presLayoutVars>
      </dgm:prSet>
      <dgm:spPr>
        <a:prstGeom prst="roundRect">
          <a:avLst/>
        </a:prstGeom>
      </dgm:spPr>
      <dgm:t>
        <a:bodyPr/>
        <a:lstStyle/>
        <a:p>
          <a:endParaRPr lang="ru-RU"/>
        </a:p>
      </dgm:t>
    </dgm:pt>
    <dgm:pt modelId="{AC76E0E2-A382-45D1-B3E5-BF7F6A3E4893}" type="pres">
      <dgm:prSet presAssocID="{4A000782-D6F6-45BF-902C-FFE666ACC204}" presName="sibTrans" presStyleCnt="0"/>
      <dgm:spPr/>
    </dgm:pt>
    <dgm:pt modelId="{5CBEF24A-2A6F-4B8E-A0FE-CFC1A8128BD1}" type="pres">
      <dgm:prSet presAssocID="{C62AAF55-9AA0-4113-88CD-F9AC7C2A157B}" presName="textNode" presStyleLbl="node1" presStyleIdx="1" presStyleCnt="3">
        <dgm:presLayoutVars>
          <dgm:bulletEnabled val="1"/>
        </dgm:presLayoutVars>
      </dgm:prSet>
      <dgm:spPr>
        <a:prstGeom prst="roundRect">
          <a:avLst/>
        </a:prstGeom>
      </dgm:spPr>
      <dgm:t>
        <a:bodyPr/>
        <a:lstStyle/>
        <a:p>
          <a:endParaRPr lang="ru-RU"/>
        </a:p>
      </dgm:t>
    </dgm:pt>
    <dgm:pt modelId="{D326DB8F-C4ED-4A16-9485-929CC7C511A2}" type="pres">
      <dgm:prSet presAssocID="{E07FEEB3-B81D-448B-B677-BE833CB99A4E}" presName="sibTrans" presStyleCnt="0"/>
      <dgm:spPr/>
    </dgm:pt>
    <dgm:pt modelId="{4E4E86E5-6D3D-4837-8604-B89A1652A0E5}" type="pres">
      <dgm:prSet presAssocID="{C06D048E-E7AF-4061-B31E-CC9EC3337BC6}" presName="textNode" presStyleLbl="node1" presStyleIdx="2" presStyleCnt="3">
        <dgm:presLayoutVars>
          <dgm:bulletEnabled val="1"/>
        </dgm:presLayoutVars>
      </dgm:prSet>
      <dgm:spPr>
        <a:prstGeom prst="roundRect">
          <a:avLst/>
        </a:prstGeom>
      </dgm:spPr>
      <dgm:t>
        <a:bodyPr/>
        <a:lstStyle/>
        <a:p>
          <a:endParaRPr lang="ru-RU"/>
        </a:p>
      </dgm:t>
    </dgm:pt>
  </dgm:ptLst>
  <dgm:cxnLst>
    <dgm:cxn modelId="{436F0453-EA40-4C63-A823-0C23ADDB398E}" type="presOf" srcId="{8B617BB6-206B-433A-B36B-05AD6141CA0A}" destId="{7876F43D-0BD6-428F-AD03-72F194178E89}" srcOrd="0" destOrd="0" presId="urn:microsoft.com/office/officeart/2005/8/layout/hProcess9"/>
    <dgm:cxn modelId="{A2C5BBFF-AE7E-4537-8ED6-73A857E89107}" type="presOf" srcId="{C62AAF55-9AA0-4113-88CD-F9AC7C2A157B}" destId="{5CBEF24A-2A6F-4B8E-A0FE-CFC1A8128BD1}" srcOrd="0" destOrd="0" presId="urn:microsoft.com/office/officeart/2005/8/layout/hProcess9"/>
    <dgm:cxn modelId="{1CF9F6A6-798A-44F2-9756-2D4796DE183A}" srcId="{8B617BB6-206B-433A-B36B-05AD6141CA0A}" destId="{C62AAF55-9AA0-4113-88CD-F9AC7C2A157B}" srcOrd="1" destOrd="0" parTransId="{808FBCE3-43F3-4917-AE2B-91724CDEDEA7}" sibTransId="{E07FEEB3-B81D-448B-B677-BE833CB99A4E}"/>
    <dgm:cxn modelId="{23F2FE9C-EBAA-4905-B112-9BED4C3C9762}" srcId="{8B617BB6-206B-433A-B36B-05AD6141CA0A}" destId="{C25B1CEE-4115-4D00-AA7C-A205BC347521}" srcOrd="0" destOrd="0" parTransId="{A197DC54-6984-4FEF-8038-726888E134CE}" sibTransId="{4A000782-D6F6-45BF-902C-FFE666ACC204}"/>
    <dgm:cxn modelId="{FF79C3E3-7888-4A2E-974C-D4AC5673A720}" srcId="{8B617BB6-206B-433A-B36B-05AD6141CA0A}" destId="{C06D048E-E7AF-4061-B31E-CC9EC3337BC6}" srcOrd="2" destOrd="0" parTransId="{3E57004E-9BD3-4AD9-A3D1-EB5FB9FB2CB6}" sibTransId="{9719219E-6F0C-4285-9D45-326D845D3386}"/>
    <dgm:cxn modelId="{FF61D10C-CE0C-4DBE-8DFF-4F914BB6C3A8}" type="presOf" srcId="{C25B1CEE-4115-4D00-AA7C-A205BC347521}" destId="{50828A77-9855-446F-B59A-E71755A988A8}" srcOrd="0" destOrd="0" presId="urn:microsoft.com/office/officeart/2005/8/layout/hProcess9"/>
    <dgm:cxn modelId="{F31A9EB1-19A0-428B-A587-EFA98C79EC6E}" type="presOf" srcId="{C06D048E-E7AF-4061-B31E-CC9EC3337BC6}" destId="{4E4E86E5-6D3D-4837-8604-B89A1652A0E5}" srcOrd="0" destOrd="0" presId="urn:microsoft.com/office/officeart/2005/8/layout/hProcess9"/>
    <dgm:cxn modelId="{A9D539CA-9BE8-49EF-8357-604A26B719AF}" type="presParOf" srcId="{7876F43D-0BD6-428F-AD03-72F194178E89}" destId="{3C12725D-A62F-44BF-97C5-8B2FD756D7D0}" srcOrd="0" destOrd="0" presId="urn:microsoft.com/office/officeart/2005/8/layout/hProcess9"/>
    <dgm:cxn modelId="{48FF4FFD-C7BC-47E2-8537-C86B60E267F8}" type="presParOf" srcId="{7876F43D-0BD6-428F-AD03-72F194178E89}" destId="{CE8F7F58-AE36-4BB5-B006-4F7587CF806F}" srcOrd="1" destOrd="0" presId="urn:microsoft.com/office/officeart/2005/8/layout/hProcess9"/>
    <dgm:cxn modelId="{7185196B-B728-4BAA-A705-05F82EFB36CB}" type="presParOf" srcId="{CE8F7F58-AE36-4BB5-B006-4F7587CF806F}" destId="{50828A77-9855-446F-B59A-E71755A988A8}" srcOrd="0" destOrd="0" presId="urn:microsoft.com/office/officeart/2005/8/layout/hProcess9"/>
    <dgm:cxn modelId="{6064BD4E-D7A1-4E44-B506-E50B08217B75}" type="presParOf" srcId="{CE8F7F58-AE36-4BB5-B006-4F7587CF806F}" destId="{AC76E0E2-A382-45D1-B3E5-BF7F6A3E4893}" srcOrd="1" destOrd="0" presId="urn:microsoft.com/office/officeart/2005/8/layout/hProcess9"/>
    <dgm:cxn modelId="{00E3CCDB-965D-4D01-ABF9-BAED3B46F3A3}" type="presParOf" srcId="{CE8F7F58-AE36-4BB5-B006-4F7587CF806F}" destId="{5CBEF24A-2A6F-4B8E-A0FE-CFC1A8128BD1}" srcOrd="2" destOrd="0" presId="urn:microsoft.com/office/officeart/2005/8/layout/hProcess9"/>
    <dgm:cxn modelId="{C14C2957-6604-4631-B5DD-A43CBB64082B}" type="presParOf" srcId="{CE8F7F58-AE36-4BB5-B006-4F7587CF806F}" destId="{D326DB8F-C4ED-4A16-9485-929CC7C511A2}" srcOrd="3" destOrd="0" presId="urn:microsoft.com/office/officeart/2005/8/layout/hProcess9"/>
    <dgm:cxn modelId="{3A48096A-6059-41C4-A39C-6A8D97DE3D85}" type="presParOf" srcId="{CE8F7F58-AE36-4BB5-B006-4F7587CF806F}" destId="{4E4E86E5-6D3D-4837-8604-B89A1652A0E5}" srcOrd="4" destOrd="0" presId="urn:microsoft.com/office/officeart/2005/8/layout/hProcess9"/>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497E40-6E3B-4001-8353-5077B4D3CAEB}">
      <dsp:nvSpPr>
        <dsp:cNvPr id="0" name=""/>
        <dsp:cNvSpPr/>
      </dsp:nvSpPr>
      <dsp:spPr>
        <a:xfrm>
          <a:off x="258539" y="2054364"/>
          <a:ext cx="999380" cy="49969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мероприятия</a:t>
          </a:r>
        </a:p>
      </dsp:txBody>
      <dsp:txXfrm>
        <a:off x="273174" y="2068999"/>
        <a:ext cx="970110" cy="470420"/>
      </dsp:txXfrm>
    </dsp:sp>
    <dsp:sp modelId="{791A6668-0935-4F9E-B75E-CFF71785C304}">
      <dsp:nvSpPr>
        <dsp:cNvPr id="0" name=""/>
        <dsp:cNvSpPr/>
      </dsp:nvSpPr>
      <dsp:spPr>
        <a:xfrm rot="17209639">
          <a:off x="767349" y="1634710"/>
          <a:ext cx="1380893" cy="17231"/>
        </a:xfrm>
        <a:custGeom>
          <a:avLst/>
          <a:gdLst/>
          <a:ahLst/>
          <a:cxnLst/>
          <a:rect l="0" t="0" r="0" b="0"/>
          <a:pathLst>
            <a:path>
              <a:moveTo>
                <a:pt x="0" y="8615"/>
              </a:moveTo>
              <a:lnTo>
                <a:pt x="1380893" y="8615"/>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423274" y="1608804"/>
        <a:ext cx="69044" cy="69044"/>
      </dsp:txXfrm>
    </dsp:sp>
    <dsp:sp modelId="{7BF3252E-D0BC-47C0-A01B-648D6823B184}">
      <dsp:nvSpPr>
        <dsp:cNvPr id="0" name=""/>
        <dsp:cNvSpPr/>
      </dsp:nvSpPr>
      <dsp:spPr>
        <a:xfrm>
          <a:off x="1657672" y="732598"/>
          <a:ext cx="999380" cy="49969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разивтие системы мотивации</a:t>
          </a:r>
        </a:p>
      </dsp:txBody>
      <dsp:txXfrm>
        <a:off x="1672307" y="747233"/>
        <a:ext cx="970110" cy="470420"/>
      </dsp:txXfrm>
    </dsp:sp>
    <dsp:sp modelId="{927F736B-C386-4CEF-ADE9-550636EDC76C}">
      <dsp:nvSpPr>
        <dsp:cNvPr id="0" name=""/>
        <dsp:cNvSpPr/>
      </dsp:nvSpPr>
      <dsp:spPr>
        <a:xfrm rot="17924699">
          <a:off x="2441310" y="609426"/>
          <a:ext cx="831237" cy="17231"/>
        </a:xfrm>
        <a:custGeom>
          <a:avLst/>
          <a:gdLst/>
          <a:ahLst/>
          <a:cxnLst/>
          <a:rect l="0" t="0" r="0" b="0"/>
          <a:pathLst>
            <a:path>
              <a:moveTo>
                <a:pt x="0" y="8615"/>
              </a:moveTo>
              <a:lnTo>
                <a:pt x="831237" y="861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836148" y="597260"/>
        <a:ext cx="41561" cy="41561"/>
      </dsp:txXfrm>
    </dsp:sp>
    <dsp:sp modelId="{CD7AC619-281C-4AA5-8C83-81880F77F7C5}">
      <dsp:nvSpPr>
        <dsp:cNvPr id="0" name=""/>
        <dsp:cNvSpPr/>
      </dsp:nvSpPr>
      <dsp:spPr>
        <a:xfrm>
          <a:off x="3056805" y="3795"/>
          <a:ext cx="1675991" cy="49969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внедрение положения о премировании</a:t>
          </a:r>
        </a:p>
      </dsp:txBody>
      <dsp:txXfrm>
        <a:off x="3071440" y="18430"/>
        <a:ext cx="1646721" cy="470420"/>
      </dsp:txXfrm>
    </dsp:sp>
    <dsp:sp modelId="{7D1BBC88-044B-43FD-AA5C-4CD5F2A0ABA7}">
      <dsp:nvSpPr>
        <dsp:cNvPr id="0" name=""/>
        <dsp:cNvSpPr/>
      </dsp:nvSpPr>
      <dsp:spPr>
        <a:xfrm>
          <a:off x="2657053" y="973827"/>
          <a:ext cx="399752" cy="17231"/>
        </a:xfrm>
        <a:custGeom>
          <a:avLst/>
          <a:gdLst/>
          <a:ahLst/>
          <a:cxnLst/>
          <a:rect l="0" t="0" r="0" b="0"/>
          <a:pathLst>
            <a:path>
              <a:moveTo>
                <a:pt x="0" y="8615"/>
              </a:moveTo>
              <a:lnTo>
                <a:pt x="399752" y="861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846935" y="972449"/>
        <a:ext cx="19987" cy="19987"/>
      </dsp:txXfrm>
    </dsp:sp>
    <dsp:sp modelId="{134CE5E0-B881-4973-A936-BB75B1306249}">
      <dsp:nvSpPr>
        <dsp:cNvPr id="0" name=""/>
        <dsp:cNvSpPr/>
      </dsp:nvSpPr>
      <dsp:spPr>
        <a:xfrm>
          <a:off x="3056805" y="578438"/>
          <a:ext cx="1931602" cy="80800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внедрение в систему оплаты труда программы премирования «Премия за идею»</a:t>
          </a:r>
        </a:p>
      </dsp:txBody>
      <dsp:txXfrm>
        <a:off x="3080471" y="602104"/>
        <a:ext cx="1884270" cy="760677"/>
      </dsp:txXfrm>
    </dsp:sp>
    <dsp:sp modelId="{4C37CF81-C773-46CE-B8F7-3DAB20E2F295}">
      <dsp:nvSpPr>
        <dsp:cNvPr id="0" name=""/>
        <dsp:cNvSpPr/>
      </dsp:nvSpPr>
      <dsp:spPr>
        <a:xfrm rot="3675301">
          <a:off x="2441310" y="1338229"/>
          <a:ext cx="831237" cy="17231"/>
        </a:xfrm>
        <a:custGeom>
          <a:avLst/>
          <a:gdLst/>
          <a:ahLst/>
          <a:cxnLst/>
          <a:rect l="0" t="0" r="0" b="0"/>
          <a:pathLst>
            <a:path>
              <a:moveTo>
                <a:pt x="0" y="8615"/>
              </a:moveTo>
              <a:lnTo>
                <a:pt x="831237" y="861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836148" y="1326064"/>
        <a:ext cx="41561" cy="41561"/>
      </dsp:txXfrm>
    </dsp:sp>
    <dsp:sp modelId="{0C1970EC-4D47-4441-972E-0354EEAFEF19}">
      <dsp:nvSpPr>
        <dsp:cNvPr id="0" name=""/>
        <dsp:cNvSpPr/>
      </dsp:nvSpPr>
      <dsp:spPr>
        <a:xfrm>
          <a:off x="3056805" y="1461401"/>
          <a:ext cx="1849163" cy="49969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внедрение новой системы оплаты труда для сотрудников компании</a:t>
          </a:r>
        </a:p>
      </dsp:txBody>
      <dsp:txXfrm>
        <a:off x="3071440" y="1476036"/>
        <a:ext cx="1819893" cy="470420"/>
      </dsp:txXfrm>
    </dsp:sp>
    <dsp:sp modelId="{45E2AB89-012A-4EB5-ACBB-47877FDDD453}">
      <dsp:nvSpPr>
        <dsp:cNvPr id="0" name=""/>
        <dsp:cNvSpPr/>
      </dsp:nvSpPr>
      <dsp:spPr>
        <a:xfrm rot="4390361">
          <a:off x="767349" y="2956476"/>
          <a:ext cx="1380893" cy="17231"/>
        </a:xfrm>
        <a:custGeom>
          <a:avLst/>
          <a:gdLst/>
          <a:ahLst/>
          <a:cxnLst/>
          <a:rect l="0" t="0" r="0" b="0"/>
          <a:pathLst>
            <a:path>
              <a:moveTo>
                <a:pt x="0" y="8615"/>
              </a:moveTo>
              <a:lnTo>
                <a:pt x="1380893" y="8615"/>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423274" y="2930570"/>
        <a:ext cx="69044" cy="69044"/>
      </dsp:txXfrm>
    </dsp:sp>
    <dsp:sp modelId="{A063F048-E5D2-492C-BA44-6E9B169535B3}">
      <dsp:nvSpPr>
        <dsp:cNvPr id="0" name=""/>
        <dsp:cNvSpPr/>
      </dsp:nvSpPr>
      <dsp:spPr>
        <a:xfrm>
          <a:off x="1657672" y="3376130"/>
          <a:ext cx="999380" cy="49969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развитие нематериальной мотивации</a:t>
          </a:r>
        </a:p>
      </dsp:txBody>
      <dsp:txXfrm>
        <a:off x="1672307" y="3390765"/>
        <a:ext cx="970110" cy="470420"/>
      </dsp:txXfrm>
    </dsp:sp>
    <dsp:sp modelId="{664F1408-7413-41CE-B476-B5459799EDDD}">
      <dsp:nvSpPr>
        <dsp:cNvPr id="0" name=""/>
        <dsp:cNvSpPr/>
      </dsp:nvSpPr>
      <dsp:spPr>
        <a:xfrm rot="17196602">
          <a:off x="2157710" y="2947317"/>
          <a:ext cx="1398437" cy="17231"/>
        </a:xfrm>
        <a:custGeom>
          <a:avLst/>
          <a:gdLst/>
          <a:ahLst/>
          <a:cxnLst/>
          <a:rect l="0" t="0" r="0" b="0"/>
          <a:pathLst>
            <a:path>
              <a:moveTo>
                <a:pt x="0" y="8615"/>
              </a:moveTo>
              <a:lnTo>
                <a:pt x="1398437" y="861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821968" y="2920972"/>
        <a:ext cx="69921" cy="69921"/>
      </dsp:txXfrm>
    </dsp:sp>
    <dsp:sp modelId="{0B65AF89-C77B-486B-B335-A9980057BB4F}">
      <dsp:nvSpPr>
        <dsp:cNvPr id="0" name=""/>
        <dsp:cNvSpPr/>
      </dsp:nvSpPr>
      <dsp:spPr>
        <a:xfrm>
          <a:off x="3056805" y="2036045"/>
          <a:ext cx="2171054" cy="49969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развитие системы обучения в компании;</a:t>
          </a:r>
        </a:p>
      </dsp:txBody>
      <dsp:txXfrm>
        <a:off x="3071440" y="2050680"/>
        <a:ext cx="2141784" cy="470420"/>
      </dsp:txXfrm>
    </dsp:sp>
    <dsp:sp modelId="{08CCF653-E16E-46C3-9B78-D46DCB94B818}">
      <dsp:nvSpPr>
        <dsp:cNvPr id="0" name=""/>
        <dsp:cNvSpPr/>
      </dsp:nvSpPr>
      <dsp:spPr>
        <a:xfrm rot="17854552">
          <a:off x="2425159" y="3234639"/>
          <a:ext cx="863539" cy="17231"/>
        </a:xfrm>
        <a:custGeom>
          <a:avLst/>
          <a:gdLst/>
          <a:ahLst/>
          <a:cxnLst/>
          <a:rect l="0" t="0" r="0" b="0"/>
          <a:pathLst>
            <a:path>
              <a:moveTo>
                <a:pt x="0" y="8615"/>
              </a:moveTo>
              <a:lnTo>
                <a:pt x="863539" y="861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835341" y="3221666"/>
        <a:ext cx="43176" cy="43176"/>
      </dsp:txXfrm>
    </dsp:sp>
    <dsp:sp modelId="{EB9AFF31-EC94-4168-9AC4-E3324BB9CD08}">
      <dsp:nvSpPr>
        <dsp:cNvPr id="0" name=""/>
        <dsp:cNvSpPr/>
      </dsp:nvSpPr>
      <dsp:spPr>
        <a:xfrm>
          <a:off x="3056805" y="2610689"/>
          <a:ext cx="1993934" cy="49969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развитие системы наставничества в компании;</a:t>
          </a:r>
        </a:p>
      </dsp:txBody>
      <dsp:txXfrm>
        <a:off x="3071440" y="2625324"/>
        <a:ext cx="1964664" cy="470420"/>
      </dsp:txXfrm>
    </dsp:sp>
    <dsp:sp modelId="{B4AE63BC-551E-4261-9373-43218127EEC1}">
      <dsp:nvSpPr>
        <dsp:cNvPr id="0" name=""/>
        <dsp:cNvSpPr/>
      </dsp:nvSpPr>
      <dsp:spPr>
        <a:xfrm rot="20069126">
          <a:off x="2635454" y="3521961"/>
          <a:ext cx="442950" cy="17231"/>
        </a:xfrm>
        <a:custGeom>
          <a:avLst/>
          <a:gdLst/>
          <a:ahLst/>
          <a:cxnLst/>
          <a:rect l="0" t="0" r="0" b="0"/>
          <a:pathLst>
            <a:path>
              <a:moveTo>
                <a:pt x="0" y="8615"/>
              </a:moveTo>
              <a:lnTo>
                <a:pt x="442950" y="861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845855" y="3519503"/>
        <a:ext cx="22147" cy="22147"/>
      </dsp:txXfrm>
    </dsp:sp>
    <dsp:sp modelId="{571C9469-04BC-4474-9E74-7B030BFDE8F1}">
      <dsp:nvSpPr>
        <dsp:cNvPr id="0" name=""/>
        <dsp:cNvSpPr/>
      </dsp:nvSpPr>
      <dsp:spPr>
        <a:xfrm>
          <a:off x="3056805" y="3185333"/>
          <a:ext cx="2086057" cy="49969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развитие системы адаптации персонала в компании;</a:t>
          </a:r>
        </a:p>
      </dsp:txBody>
      <dsp:txXfrm>
        <a:off x="3071440" y="3199968"/>
        <a:ext cx="2056787" cy="470420"/>
      </dsp:txXfrm>
    </dsp:sp>
    <dsp:sp modelId="{C32B18CF-AFF0-4A1C-B420-FD0CDAF7AF46}">
      <dsp:nvSpPr>
        <dsp:cNvPr id="0" name=""/>
        <dsp:cNvSpPr/>
      </dsp:nvSpPr>
      <dsp:spPr>
        <a:xfrm rot="2630232">
          <a:off x="2579828" y="3809282"/>
          <a:ext cx="554202" cy="17231"/>
        </a:xfrm>
        <a:custGeom>
          <a:avLst/>
          <a:gdLst/>
          <a:ahLst/>
          <a:cxnLst/>
          <a:rect l="0" t="0" r="0" b="0"/>
          <a:pathLst>
            <a:path>
              <a:moveTo>
                <a:pt x="0" y="8615"/>
              </a:moveTo>
              <a:lnTo>
                <a:pt x="554202" y="861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843074" y="3804043"/>
        <a:ext cx="27710" cy="27710"/>
      </dsp:txXfrm>
    </dsp:sp>
    <dsp:sp modelId="{891D21D3-D0D7-439E-BE05-8B5D543DEE15}">
      <dsp:nvSpPr>
        <dsp:cNvPr id="0" name=""/>
        <dsp:cNvSpPr/>
      </dsp:nvSpPr>
      <dsp:spPr>
        <a:xfrm>
          <a:off x="3056805" y="3759977"/>
          <a:ext cx="1857029" cy="49969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улучшение социально- психологического климата;</a:t>
          </a:r>
        </a:p>
      </dsp:txBody>
      <dsp:txXfrm>
        <a:off x="3071440" y="3774612"/>
        <a:ext cx="1827759" cy="470420"/>
      </dsp:txXfrm>
    </dsp:sp>
    <dsp:sp modelId="{2F8137A7-B3F5-48D5-A767-39401EA4F131}">
      <dsp:nvSpPr>
        <dsp:cNvPr id="0" name=""/>
        <dsp:cNvSpPr/>
      </dsp:nvSpPr>
      <dsp:spPr>
        <a:xfrm rot="4249260">
          <a:off x="2248516" y="4192003"/>
          <a:ext cx="1216825" cy="17231"/>
        </a:xfrm>
        <a:custGeom>
          <a:avLst/>
          <a:gdLst/>
          <a:ahLst/>
          <a:cxnLst/>
          <a:rect l="0" t="0" r="0" b="0"/>
          <a:pathLst>
            <a:path>
              <a:moveTo>
                <a:pt x="0" y="8615"/>
              </a:moveTo>
              <a:lnTo>
                <a:pt x="1216825" y="861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826508" y="4170198"/>
        <a:ext cx="60841" cy="60841"/>
      </dsp:txXfrm>
    </dsp:sp>
    <dsp:sp modelId="{48469E27-95FF-4527-8116-CB84D87BC5A8}">
      <dsp:nvSpPr>
        <dsp:cNvPr id="0" name=""/>
        <dsp:cNvSpPr/>
      </dsp:nvSpPr>
      <dsp:spPr>
        <a:xfrm>
          <a:off x="3056805" y="4334621"/>
          <a:ext cx="1963073" cy="88128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внедрение второго специалиста по кадрам, который будет заниматься вопросами нематериальной мотивации в компании.</a:t>
          </a:r>
        </a:p>
      </dsp:txBody>
      <dsp:txXfrm>
        <a:off x="3082617" y="4360433"/>
        <a:ext cx="1911449" cy="82965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2F1BA4-2E79-425B-9915-34B5BE8CF3C6}">
      <dsp:nvSpPr>
        <dsp:cNvPr id="0" name=""/>
        <dsp:cNvSpPr/>
      </dsp:nvSpPr>
      <dsp:spPr>
        <a:xfrm>
          <a:off x="4531610" y="1930335"/>
          <a:ext cx="119646" cy="1177082"/>
        </a:xfrm>
        <a:custGeom>
          <a:avLst/>
          <a:gdLst/>
          <a:ahLst/>
          <a:cxnLst/>
          <a:rect l="0" t="0" r="0" b="0"/>
          <a:pathLst>
            <a:path>
              <a:moveTo>
                <a:pt x="0" y="0"/>
              </a:moveTo>
              <a:lnTo>
                <a:pt x="0" y="1177082"/>
              </a:lnTo>
              <a:lnTo>
                <a:pt x="119646" y="1177082"/>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F69BA38-0786-4688-9C1E-7FC0B55E7C41}">
      <dsp:nvSpPr>
        <dsp:cNvPr id="0" name=""/>
        <dsp:cNvSpPr/>
      </dsp:nvSpPr>
      <dsp:spPr>
        <a:xfrm>
          <a:off x="4531610" y="1930335"/>
          <a:ext cx="119646" cy="488835"/>
        </a:xfrm>
        <a:custGeom>
          <a:avLst/>
          <a:gdLst/>
          <a:ahLst/>
          <a:cxnLst/>
          <a:rect l="0" t="0" r="0" b="0"/>
          <a:pathLst>
            <a:path>
              <a:moveTo>
                <a:pt x="0" y="0"/>
              </a:moveTo>
              <a:lnTo>
                <a:pt x="0" y="488835"/>
              </a:lnTo>
              <a:lnTo>
                <a:pt x="119646" y="48883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B92F94A-FC30-487A-9B56-BB61E47DABEA}">
      <dsp:nvSpPr>
        <dsp:cNvPr id="0" name=""/>
        <dsp:cNvSpPr/>
      </dsp:nvSpPr>
      <dsp:spPr>
        <a:xfrm>
          <a:off x="3402940" y="1023854"/>
          <a:ext cx="1447727" cy="167505"/>
        </a:xfrm>
        <a:custGeom>
          <a:avLst/>
          <a:gdLst/>
          <a:ahLst/>
          <a:cxnLst/>
          <a:rect l="0" t="0" r="0" b="0"/>
          <a:pathLst>
            <a:path>
              <a:moveTo>
                <a:pt x="0" y="0"/>
              </a:moveTo>
              <a:lnTo>
                <a:pt x="0" y="83752"/>
              </a:lnTo>
              <a:lnTo>
                <a:pt x="1447727" y="83752"/>
              </a:lnTo>
              <a:lnTo>
                <a:pt x="1447727" y="16750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B40D668-02A5-439C-83F0-A4E6406F233C}">
      <dsp:nvSpPr>
        <dsp:cNvPr id="0" name=""/>
        <dsp:cNvSpPr/>
      </dsp:nvSpPr>
      <dsp:spPr>
        <a:xfrm>
          <a:off x="3602352" y="1972256"/>
          <a:ext cx="482575" cy="167505"/>
        </a:xfrm>
        <a:custGeom>
          <a:avLst/>
          <a:gdLst/>
          <a:ahLst/>
          <a:cxnLst/>
          <a:rect l="0" t="0" r="0" b="0"/>
          <a:pathLst>
            <a:path>
              <a:moveTo>
                <a:pt x="0" y="0"/>
              </a:moveTo>
              <a:lnTo>
                <a:pt x="0" y="83752"/>
              </a:lnTo>
              <a:lnTo>
                <a:pt x="482575" y="83752"/>
              </a:lnTo>
              <a:lnTo>
                <a:pt x="482575" y="16750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BBC542E-8917-4F33-8E8E-64A633B5498F}">
      <dsp:nvSpPr>
        <dsp:cNvPr id="0" name=""/>
        <dsp:cNvSpPr/>
      </dsp:nvSpPr>
      <dsp:spPr>
        <a:xfrm>
          <a:off x="2800718" y="2538584"/>
          <a:ext cx="119646" cy="633271"/>
        </a:xfrm>
        <a:custGeom>
          <a:avLst/>
          <a:gdLst/>
          <a:ahLst/>
          <a:cxnLst/>
          <a:rect l="0" t="0" r="0" b="0"/>
          <a:pathLst>
            <a:path>
              <a:moveTo>
                <a:pt x="0" y="0"/>
              </a:moveTo>
              <a:lnTo>
                <a:pt x="0" y="633271"/>
              </a:lnTo>
              <a:lnTo>
                <a:pt x="119646" y="633271"/>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F176D12-262C-48CB-A324-26E6E566578F}">
      <dsp:nvSpPr>
        <dsp:cNvPr id="0" name=""/>
        <dsp:cNvSpPr/>
      </dsp:nvSpPr>
      <dsp:spPr>
        <a:xfrm>
          <a:off x="3119776" y="1972256"/>
          <a:ext cx="482575" cy="167505"/>
        </a:xfrm>
        <a:custGeom>
          <a:avLst/>
          <a:gdLst/>
          <a:ahLst/>
          <a:cxnLst/>
          <a:rect l="0" t="0" r="0" b="0"/>
          <a:pathLst>
            <a:path>
              <a:moveTo>
                <a:pt x="482575" y="0"/>
              </a:moveTo>
              <a:lnTo>
                <a:pt x="482575" y="83752"/>
              </a:lnTo>
              <a:lnTo>
                <a:pt x="0" y="83752"/>
              </a:lnTo>
              <a:lnTo>
                <a:pt x="0" y="16750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3052B9D-5847-4C5A-B799-313D2E198992}">
      <dsp:nvSpPr>
        <dsp:cNvPr id="0" name=""/>
        <dsp:cNvSpPr/>
      </dsp:nvSpPr>
      <dsp:spPr>
        <a:xfrm>
          <a:off x="3402940" y="1023854"/>
          <a:ext cx="199411" cy="167505"/>
        </a:xfrm>
        <a:custGeom>
          <a:avLst/>
          <a:gdLst/>
          <a:ahLst/>
          <a:cxnLst/>
          <a:rect l="0" t="0" r="0" b="0"/>
          <a:pathLst>
            <a:path>
              <a:moveTo>
                <a:pt x="0" y="0"/>
              </a:moveTo>
              <a:lnTo>
                <a:pt x="0" y="83752"/>
              </a:lnTo>
              <a:lnTo>
                <a:pt x="199411" y="83752"/>
              </a:lnTo>
              <a:lnTo>
                <a:pt x="199411" y="16750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C5BED33-92A2-4F88-83BA-333984C4048F}">
      <dsp:nvSpPr>
        <dsp:cNvPr id="0" name=""/>
        <dsp:cNvSpPr/>
      </dsp:nvSpPr>
      <dsp:spPr>
        <a:xfrm>
          <a:off x="1636154" y="1948829"/>
          <a:ext cx="119646" cy="1796825"/>
        </a:xfrm>
        <a:custGeom>
          <a:avLst/>
          <a:gdLst/>
          <a:ahLst/>
          <a:cxnLst/>
          <a:rect l="0" t="0" r="0" b="0"/>
          <a:pathLst>
            <a:path>
              <a:moveTo>
                <a:pt x="0" y="0"/>
              </a:moveTo>
              <a:lnTo>
                <a:pt x="0" y="1796825"/>
              </a:lnTo>
              <a:lnTo>
                <a:pt x="119646" y="179682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3CFC9B6-5D2E-45A0-811C-36275C186958}">
      <dsp:nvSpPr>
        <dsp:cNvPr id="0" name=""/>
        <dsp:cNvSpPr/>
      </dsp:nvSpPr>
      <dsp:spPr>
        <a:xfrm>
          <a:off x="1636154" y="1948829"/>
          <a:ext cx="119646" cy="1086019"/>
        </a:xfrm>
        <a:custGeom>
          <a:avLst/>
          <a:gdLst/>
          <a:ahLst/>
          <a:cxnLst/>
          <a:rect l="0" t="0" r="0" b="0"/>
          <a:pathLst>
            <a:path>
              <a:moveTo>
                <a:pt x="0" y="0"/>
              </a:moveTo>
              <a:lnTo>
                <a:pt x="0" y="1086019"/>
              </a:lnTo>
              <a:lnTo>
                <a:pt x="119646" y="1086019"/>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0B8E886-471E-46F7-BD4C-060C0C4338E7}">
      <dsp:nvSpPr>
        <dsp:cNvPr id="0" name=""/>
        <dsp:cNvSpPr/>
      </dsp:nvSpPr>
      <dsp:spPr>
        <a:xfrm>
          <a:off x="1636154" y="1948829"/>
          <a:ext cx="119646" cy="431193"/>
        </a:xfrm>
        <a:custGeom>
          <a:avLst/>
          <a:gdLst/>
          <a:ahLst/>
          <a:cxnLst/>
          <a:rect l="0" t="0" r="0" b="0"/>
          <a:pathLst>
            <a:path>
              <a:moveTo>
                <a:pt x="0" y="0"/>
              </a:moveTo>
              <a:lnTo>
                <a:pt x="0" y="431193"/>
              </a:lnTo>
              <a:lnTo>
                <a:pt x="119646" y="431193"/>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3F6BF18-92BE-4275-9BF8-5B7FAAE3BFDD}">
      <dsp:nvSpPr>
        <dsp:cNvPr id="0" name=""/>
        <dsp:cNvSpPr/>
      </dsp:nvSpPr>
      <dsp:spPr>
        <a:xfrm>
          <a:off x="1955213" y="1023854"/>
          <a:ext cx="1447727" cy="167505"/>
        </a:xfrm>
        <a:custGeom>
          <a:avLst/>
          <a:gdLst/>
          <a:ahLst/>
          <a:cxnLst/>
          <a:rect l="0" t="0" r="0" b="0"/>
          <a:pathLst>
            <a:path>
              <a:moveTo>
                <a:pt x="1447727" y="0"/>
              </a:moveTo>
              <a:lnTo>
                <a:pt x="1447727" y="83752"/>
              </a:lnTo>
              <a:lnTo>
                <a:pt x="0" y="83752"/>
              </a:lnTo>
              <a:lnTo>
                <a:pt x="0" y="16750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3D92AA3-6C6C-46CC-AD89-FC2818D01152}">
      <dsp:nvSpPr>
        <dsp:cNvPr id="0" name=""/>
        <dsp:cNvSpPr/>
      </dsp:nvSpPr>
      <dsp:spPr>
        <a:xfrm>
          <a:off x="2338492" y="400039"/>
          <a:ext cx="1064448" cy="167505"/>
        </a:xfrm>
        <a:custGeom>
          <a:avLst/>
          <a:gdLst/>
          <a:ahLst/>
          <a:cxnLst/>
          <a:rect l="0" t="0" r="0" b="0"/>
          <a:pathLst>
            <a:path>
              <a:moveTo>
                <a:pt x="0" y="0"/>
              </a:moveTo>
              <a:lnTo>
                <a:pt x="0" y="83752"/>
              </a:lnTo>
              <a:lnTo>
                <a:pt x="1064448" y="83752"/>
              </a:lnTo>
              <a:lnTo>
                <a:pt x="1064448" y="167505"/>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4D4DED6-48A4-4EA7-BDE9-CE824060D9C8}">
      <dsp:nvSpPr>
        <dsp:cNvPr id="0" name=""/>
        <dsp:cNvSpPr/>
      </dsp:nvSpPr>
      <dsp:spPr>
        <a:xfrm>
          <a:off x="471591" y="1175395"/>
          <a:ext cx="119646" cy="613782"/>
        </a:xfrm>
        <a:custGeom>
          <a:avLst/>
          <a:gdLst/>
          <a:ahLst/>
          <a:cxnLst/>
          <a:rect l="0" t="0" r="0" b="0"/>
          <a:pathLst>
            <a:path>
              <a:moveTo>
                <a:pt x="0" y="0"/>
              </a:moveTo>
              <a:lnTo>
                <a:pt x="0" y="613782"/>
              </a:lnTo>
              <a:lnTo>
                <a:pt x="119646" y="613782"/>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C136D4E-A43E-4F01-AB3F-FAECAF2A1EA7}">
      <dsp:nvSpPr>
        <dsp:cNvPr id="0" name=""/>
        <dsp:cNvSpPr/>
      </dsp:nvSpPr>
      <dsp:spPr>
        <a:xfrm>
          <a:off x="790649" y="400039"/>
          <a:ext cx="1547842" cy="167505"/>
        </a:xfrm>
        <a:custGeom>
          <a:avLst/>
          <a:gdLst/>
          <a:ahLst/>
          <a:cxnLst/>
          <a:rect l="0" t="0" r="0" b="0"/>
          <a:pathLst>
            <a:path>
              <a:moveTo>
                <a:pt x="1547842" y="0"/>
              </a:moveTo>
              <a:lnTo>
                <a:pt x="1547842" y="83752"/>
              </a:lnTo>
              <a:lnTo>
                <a:pt x="0" y="83752"/>
              </a:lnTo>
              <a:lnTo>
                <a:pt x="0" y="167505"/>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063E374-71B6-4787-8BA3-8D55AD592C7F}">
      <dsp:nvSpPr>
        <dsp:cNvPr id="0" name=""/>
        <dsp:cNvSpPr/>
      </dsp:nvSpPr>
      <dsp:spPr>
        <a:xfrm>
          <a:off x="1594531" y="1216"/>
          <a:ext cx="1487921" cy="39882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Цель: поддержка молодых специалистов</a:t>
          </a:r>
        </a:p>
      </dsp:txBody>
      <dsp:txXfrm>
        <a:off x="1594531" y="1216"/>
        <a:ext cx="1487921" cy="398823"/>
      </dsp:txXfrm>
    </dsp:sp>
    <dsp:sp modelId="{F4F42914-E739-4FCD-A480-82E6CFD8BC12}">
      <dsp:nvSpPr>
        <dsp:cNvPr id="0" name=""/>
        <dsp:cNvSpPr/>
      </dsp:nvSpPr>
      <dsp:spPr>
        <a:xfrm>
          <a:off x="391826" y="567545"/>
          <a:ext cx="797646" cy="60785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подцель 1: кадровое обеспечение поддержки</a:t>
          </a:r>
        </a:p>
      </dsp:txBody>
      <dsp:txXfrm>
        <a:off x="391826" y="567545"/>
        <a:ext cx="797646" cy="607850"/>
      </dsp:txXfrm>
    </dsp:sp>
    <dsp:sp modelId="{C768F7BC-468C-43CE-887D-97B9764CC03A}">
      <dsp:nvSpPr>
        <dsp:cNvPr id="0" name=""/>
        <dsp:cNvSpPr/>
      </dsp:nvSpPr>
      <dsp:spPr>
        <a:xfrm>
          <a:off x="591238" y="1342901"/>
          <a:ext cx="797646" cy="89255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разработка и создание Совета молодых сотрудников</a:t>
          </a:r>
        </a:p>
      </dsp:txBody>
      <dsp:txXfrm>
        <a:off x="591238" y="1342901"/>
        <a:ext cx="797646" cy="892553"/>
      </dsp:txXfrm>
    </dsp:sp>
    <dsp:sp modelId="{EBCE5370-0C20-4F41-B9E0-10907696B378}">
      <dsp:nvSpPr>
        <dsp:cNvPr id="0" name=""/>
        <dsp:cNvSpPr/>
      </dsp:nvSpPr>
      <dsp:spPr>
        <a:xfrm>
          <a:off x="2520724" y="567545"/>
          <a:ext cx="1764433" cy="45630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подцель 2: поддержать молодых специалистов</a:t>
          </a:r>
        </a:p>
      </dsp:txBody>
      <dsp:txXfrm>
        <a:off x="2520724" y="567545"/>
        <a:ext cx="1764433" cy="456309"/>
      </dsp:txXfrm>
    </dsp:sp>
    <dsp:sp modelId="{CFC12935-FA76-43CE-A654-D62000055AED}">
      <dsp:nvSpPr>
        <dsp:cNvPr id="0" name=""/>
        <dsp:cNvSpPr/>
      </dsp:nvSpPr>
      <dsp:spPr>
        <a:xfrm>
          <a:off x="1556390" y="1191360"/>
          <a:ext cx="797646" cy="75746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развитие системы подбора молодых сотрудников</a:t>
          </a:r>
        </a:p>
      </dsp:txBody>
      <dsp:txXfrm>
        <a:off x="1556390" y="1191360"/>
        <a:ext cx="797646" cy="757468"/>
      </dsp:txXfrm>
    </dsp:sp>
    <dsp:sp modelId="{E3949459-51AF-45E5-9635-6DF4B97E64DC}">
      <dsp:nvSpPr>
        <dsp:cNvPr id="0" name=""/>
        <dsp:cNvSpPr/>
      </dsp:nvSpPr>
      <dsp:spPr>
        <a:xfrm>
          <a:off x="1755801" y="2116334"/>
          <a:ext cx="797646" cy="52737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разработка системы компетенций;</a:t>
          </a:r>
        </a:p>
      </dsp:txBody>
      <dsp:txXfrm>
        <a:off x="1755801" y="2116334"/>
        <a:ext cx="797646" cy="527375"/>
      </dsp:txXfrm>
    </dsp:sp>
    <dsp:sp modelId="{9211FC2D-7389-463F-9B18-223900F0C44B}">
      <dsp:nvSpPr>
        <dsp:cNvPr id="0" name=""/>
        <dsp:cNvSpPr/>
      </dsp:nvSpPr>
      <dsp:spPr>
        <a:xfrm>
          <a:off x="1755801" y="2811216"/>
          <a:ext cx="797646" cy="44726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система отбора персонала;</a:t>
          </a:r>
        </a:p>
      </dsp:txBody>
      <dsp:txXfrm>
        <a:off x="1755801" y="2811216"/>
        <a:ext cx="797646" cy="447264"/>
      </dsp:txXfrm>
    </dsp:sp>
    <dsp:sp modelId="{AD2F50F0-6E07-4BF7-8428-59214A48AAAF}">
      <dsp:nvSpPr>
        <dsp:cNvPr id="0" name=""/>
        <dsp:cNvSpPr/>
      </dsp:nvSpPr>
      <dsp:spPr>
        <a:xfrm>
          <a:off x="1755801" y="3425985"/>
          <a:ext cx="797646" cy="63933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внедрение системы Топгрейдинг.</a:t>
          </a:r>
        </a:p>
      </dsp:txBody>
      <dsp:txXfrm>
        <a:off x="1755801" y="3425985"/>
        <a:ext cx="797646" cy="639337"/>
      </dsp:txXfrm>
    </dsp:sp>
    <dsp:sp modelId="{32CF6F1E-4D3F-412D-865E-FE18960A3601}">
      <dsp:nvSpPr>
        <dsp:cNvPr id="0" name=""/>
        <dsp:cNvSpPr/>
      </dsp:nvSpPr>
      <dsp:spPr>
        <a:xfrm>
          <a:off x="2997549" y="1191360"/>
          <a:ext cx="1209606" cy="7808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развитие системы адаптации молодых сотрудников</a:t>
          </a:r>
        </a:p>
      </dsp:txBody>
      <dsp:txXfrm>
        <a:off x="2997549" y="1191360"/>
        <a:ext cx="1209606" cy="780895"/>
      </dsp:txXfrm>
    </dsp:sp>
    <dsp:sp modelId="{7D035DA6-B101-4551-97E0-2DFBC982EE69}">
      <dsp:nvSpPr>
        <dsp:cNvPr id="0" name=""/>
        <dsp:cNvSpPr/>
      </dsp:nvSpPr>
      <dsp:spPr>
        <a:xfrm>
          <a:off x="2720953" y="2139761"/>
          <a:ext cx="797646" cy="39882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партнерство с вузом.</a:t>
          </a:r>
        </a:p>
      </dsp:txBody>
      <dsp:txXfrm>
        <a:off x="2720953" y="2139761"/>
        <a:ext cx="797646" cy="398823"/>
      </dsp:txXfrm>
    </dsp:sp>
    <dsp:sp modelId="{8252AE07-BCC4-45BD-AFB3-0A3E415D0D5F}">
      <dsp:nvSpPr>
        <dsp:cNvPr id="0" name=""/>
        <dsp:cNvSpPr/>
      </dsp:nvSpPr>
      <dsp:spPr>
        <a:xfrm>
          <a:off x="2920365" y="2706090"/>
          <a:ext cx="797646" cy="93153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программа партнерства учебного учреждения и предприятия</a:t>
          </a:r>
        </a:p>
      </dsp:txBody>
      <dsp:txXfrm>
        <a:off x="2920365" y="2706090"/>
        <a:ext cx="797646" cy="931530"/>
      </dsp:txXfrm>
    </dsp:sp>
    <dsp:sp modelId="{6C77939A-77C9-454A-AB5D-082CEA2D5009}">
      <dsp:nvSpPr>
        <dsp:cNvPr id="0" name=""/>
        <dsp:cNvSpPr/>
      </dsp:nvSpPr>
      <dsp:spPr>
        <a:xfrm>
          <a:off x="3686105" y="2139761"/>
          <a:ext cx="797646" cy="39882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программа </a:t>
          </a:r>
        </a:p>
      </dsp:txBody>
      <dsp:txXfrm>
        <a:off x="3686105" y="2139761"/>
        <a:ext cx="797646" cy="398823"/>
      </dsp:txXfrm>
    </dsp:sp>
    <dsp:sp modelId="{5F91944E-EBF2-47FC-8225-B620C5CE0734}">
      <dsp:nvSpPr>
        <dsp:cNvPr id="0" name=""/>
        <dsp:cNvSpPr/>
      </dsp:nvSpPr>
      <dsp:spPr>
        <a:xfrm>
          <a:off x="4451845" y="1191360"/>
          <a:ext cx="797646" cy="73897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развитие системы обучения молодых сотрудников</a:t>
          </a:r>
        </a:p>
      </dsp:txBody>
      <dsp:txXfrm>
        <a:off x="4451845" y="1191360"/>
        <a:ext cx="797646" cy="738975"/>
      </dsp:txXfrm>
    </dsp:sp>
    <dsp:sp modelId="{989BDBE5-6E9D-4DFB-A531-EE3BC6FBF284}">
      <dsp:nvSpPr>
        <dsp:cNvPr id="0" name=""/>
        <dsp:cNvSpPr/>
      </dsp:nvSpPr>
      <dsp:spPr>
        <a:xfrm>
          <a:off x="4651256" y="2097841"/>
          <a:ext cx="797646" cy="64265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новая программа обучения</a:t>
          </a:r>
        </a:p>
      </dsp:txBody>
      <dsp:txXfrm>
        <a:off x="4651256" y="2097841"/>
        <a:ext cx="797646" cy="642659"/>
      </dsp:txXfrm>
    </dsp:sp>
    <dsp:sp modelId="{0F06F196-8BE0-43C8-B54D-218024292E04}">
      <dsp:nvSpPr>
        <dsp:cNvPr id="0" name=""/>
        <dsp:cNvSpPr/>
      </dsp:nvSpPr>
      <dsp:spPr>
        <a:xfrm>
          <a:off x="4651256" y="2908006"/>
          <a:ext cx="797646" cy="39882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Times New Roman" pitchFamily="18" charset="0"/>
              <a:ea typeface="+mn-ea"/>
              <a:cs typeface="Times New Roman" pitchFamily="18" charset="0"/>
            </a:rPr>
            <a:t>внедрение коучинга</a:t>
          </a:r>
        </a:p>
      </dsp:txBody>
      <dsp:txXfrm>
        <a:off x="4651256" y="2908006"/>
        <a:ext cx="797646" cy="39882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F3032D-F73E-4F90-922D-9BD5794DF5FF}">
      <dsp:nvSpPr>
        <dsp:cNvPr id="0" name=""/>
        <dsp:cNvSpPr/>
      </dsp:nvSpPr>
      <dsp:spPr>
        <a:xfrm>
          <a:off x="369282" y="695"/>
          <a:ext cx="1100899" cy="66053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профессиональная адаптация молодых специалистов</a:t>
          </a:r>
        </a:p>
      </dsp:txBody>
      <dsp:txXfrm>
        <a:off x="369282" y="695"/>
        <a:ext cx="1100899" cy="660539"/>
      </dsp:txXfrm>
    </dsp:sp>
    <dsp:sp modelId="{6018BF94-A76E-4015-AD70-322E9FB73AD7}">
      <dsp:nvSpPr>
        <dsp:cNvPr id="0" name=""/>
        <dsp:cNvSpPr/>
      </dsp:nvSpPr>
      <dsp:spPr>
        <a:xfrm>
          <a:off x="1580271" y="695"/>
          <a:ext cx="1100899" cy="66053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рост молодых специалистов</a:t>
          </a:r>
        </a:p>
      </dsp:txBody>
      <dsp:txXfrm>
        <a:off x="1580271" y="695"/>
        <a:ext cx="1100899" cy="660539"/>
      </dsp:txXfrm>
    </dsp:sp>
    <dsp:sp modelId="{F5B20C6B-C6EF-4551-B6E3-F24C7B3F019B}">
      <dsp:nvSpPr>
        <dsp:cNvPr id="0" name=""/>
        <dsp:cNvSpPr/>
      </dsp:nvSpPr>
      <dsp:spPr>
        <a:xfrm>
          <a:off x="2791259" y="695"/>
          <a:ext cx="1100899" cy="66053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совершенствование профессиональных навыков</a:t>
          </a:r>
        </a:p>
      </dsp:txBody>
      <dsp:txXfrm>
        <a:off x="2791259" y="695"/>
        <a:ext cx="1100899" cy="660539"/>
      </dsp:txXfrm>
    </dsp:sp>
    <dsp:sp modelId="{E688603C-117C-4601-ABB6-1F275232493A}">
      <dsp:nvSpPr>
        <dsp:cNvPr id="0" name=""/>
        <dsp:cNvSpPr/>
      </dsp:nvSpPr>
      <dsp:spPr>
        <a:xfrm>
          <a:off x="4002248" y="695"/>
          <a:ext cx="1100899" cy="66053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организация корпоративных мероприятий</a:t>
          </a:r>
        </a:p>
      </dsp:txBody>
      <dsp:txXfrm>
        <a:off x="4002248" y="695"/>
        <a:ext cx="1100899" cy="660539"/>
      </dsp:txXfrm>
    </dsp:sp>
    <dsp:sp modelId="{325A26FF-FD8C-4811-8255-A4761F0B28F6}">
      <dsp:nvSpPr>
        <dsp:cNvPr id="0" name=""/>
        <dsp:cNvSpPr/>
      </dsp:nvSpPr>
      <dsp:spPr>
        <a:xfrm>
          <a:off x="2185765" y="771324"/>
          <a:ext cx="1100899" cy="66053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закрепление молодежи на предприятии </a:t>
          </a:r>
        </a:p>
      </dsp:txBody>
      <dsp:txXfrm>
        <a:off x="2185765" y="771324"/>
        <a:ext cx="1100899" cy="66053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549E61-6F56-406A-BC85-746B6FC72DC8}">
      <dsp:nvSpPr>
        <dsp:cNvPr id="0" name=""/>
        <dsp:cNvSpPr/>
      </dsp:nvSpPr>
      <dsp:spPr>
        <a:xfrm>
          <a:off x="2308962" y="1410280"/>
          <a:ext cx="1182164" cy="1182164"/>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совет молодых специалистов</a:t>
          </a:r>
        </a:p>
      </dsp:txBody>
      <dsp:txXfrm>
        <a:off x="2482086" y="1583404"/>
        <a:ext cx="835916" cy="835916"/>
      </dsp:txXfrm>
    </dsp:sp>
    <dsp:sp modelId="{95BAB915-8967-468C-8DF9-75B20F88548C}">
      <dsp:nvSpPr>
        <dsp:cNvPr id="0" name=""/>
        <dsp:cNvSpPr/>
      </dsp:nvSpPr>
      <dsp:spPr>
        <a:xfrm rot="12900000">
          <a:off x="1546718" y="1203172"/>
          <a:ext cx="907953" cy="336916"/>
        </a:xfrm>
        <a:prstGeom prst="lef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DB77F586-1417-4723-A5F3-3D63B672A6C2}">
      <dsp:nvSpPr>
        <dsp:cNvPr id="0" name=""/>
        <dsp:cNvSpPr/>
      </dsp:nvSpPr>
      <dsp:spPr>
        <a:xfrm>
          <a:off x="1067291" y="662018"/>
          <a:ext cx="1123056" cy="898445"/>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организационный</a:t>
          </a:r>
        </a:p>
      </dsp:txBody>
      <dsp:txXfrm>
        <a:off x="1093606" y="688333"/>
        <a:ext cx="1070426" cy="845815"/>
      </dsp:txXfrm>
    </dsp:sp>
    <dsp:sp modelId="{C1896BD3-6B9A-41FC-A7AE-066AFBD4C765}">
      <dsp:nvSpPr>
        <dsp:cNvPr id="0" name=""/>
        <dsp:cNvSpPr/>
      </dsp:nvSpPr>
      <dsp:spPr>
        <a:xfrm rot="16200000">
          <a:off x="2446068" y="735000"/>
          <a:ext cx="907953" cy="336916"/>
        </a:xfrm>
        <a:prstGeom prst="lef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70E46E03-05F7-4879-9BDE-CE653E024E65}">
      <dsp:nvSpPr>
        <dsp:cNvPr id="0" name=""/>
        <dsp:cNvSpPr/>
      </dsp:nvSpPr>
      <dsp:spPr>
        <a:xfrm>
          <a:off x="2338516" y="260"/>
          <a:ext cx="1123056" cy="898445"/>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экономико- правовой</a:t>
          </a:r>
        </a:p>
      </dsp:txBody>
      <dsp:txXfrm>
        <a:off x="2364831" y="26575"/>
        <a:ext cx="1070426" cy="845815"/>
      </dsp:txXfrm>
    </dsp:sp>
    <dsp:sp modelId="{DA2082E6-DC80-4A09-AADE-29A49A44AC47}">
      <dsp:nvSpPr>
        <dsp:cNvPr id="0" name=""/>
        <dsp:cNvSpPr/>
      </dsp:nvSpPr>
      <dsp:spPr>
        <a:xfrm rot="19500000">
          <a:off x="3345417" y="1203172"/>
          <a:ext cx="907953" cy="336916"/>
        </a:xfrm>
        <a:prstGeom prst="lef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B1BED40D-E53C-4496-B7B3-D14E99BC2A9C}">
      <dsp:nvSpPr>
        <dsp:cNvPr id="0" name=""/>
        <dsp:cNvSpPr/>
      </dsp:nvSpPr>
      <dsp:spPr>
        <a:xfrm>
          <a:off x="3609742" y="662018"/>
          <a:ext cx="1123056" cy="898445"/>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культурно- массовый</a:t>
          </a:r>
        </a:p>
      </dsp:txBody>
      <dsp:txXfrm>
        <a:off x="3636057" y="688333"/>
        <a:ext cx="1070426" cy="84581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75719-6626-4306-8CCA-733AE069E69A}">
      <dsp:nvSpPr>
        <dsp:cNvPr id="0" name=""/>
        <dsp:cNvSpPr/>
      </dsp:nvSpPr>
      <dsp:spPr>
        <a:xfrm>
          <a:off x="412241" y="0"/>
          <a:ext cx="4672075" cy="1569085"/>
        </a:xfrm>
        <a:prstGeom prst="rightArrow">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EDB71517-D2F0-4A19-A857-9E00F2E2A361}">
      <dsp:nvSpPr>
        <dsp:cNvPr id="0" name=""/>
        <dsp:cNvSpPr/>
      </dsp:nvSpPr>
      <dsp:spPr>
        <a:xfrm>
          <a:off x="0" y="470725"/>
          <a:ext cx="1648968" cy="627633"/>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учебное заведение</a:t>
          </a:r>
        </a:p>
      </dsp:txBody>
      <dsp:txXfrm>
        <a:off x="30639" y="501364"/>
        <a:ext cx="1587690" cy="566355"/>
      </dsp:txXfrm>
    </dsp:sp>
    <dsp:sp modelId="{C6C2AB69-F3C2-492E-BB6A-10520B367F6F}">
      <dsp:nvSpPr>
        <dsp:cNvPr id="0" name=""/>
        <dsp:cNvSpPr/>
      </dsp:nvSpPr>
      <dsp:spPr>
        <a:xfrm>
          <a:off x="1923795" y="470725"/>
          <a:ext cx="1648968" cy="627633"/>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студент</a:t>
          </a:r>
        </a:p>
      </dsp:txBody>
      <dsp:txXfrm>
        <a:off x="1954434" y="501364"/>
        <a:ext cx="1587690" cy="566355"/>
      </dsp:txXfrm>
    </dsp:sp>
    <dsp:sp modelId="{48DD8BB1-204A-4456-977E-837DD2F4539D}">
      <dsp:nvSpPr>
        <dsp:cNvPr id="0" name=""/>
        <dsp:cNvSpPr/>
      </dsp:nvSpPr>
      <dsp:spPr>
        <a:xfrm>
          <a:off x="3847592" y="470725"/>
          <a:ext cx="1648968" cy="627633"/>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предприятие- работодатель</a:t>
          </a:r>
        </a:p>
      </dsp:txBody>
      <dsp:txXfrm>
        <a:off x="3878231" y="501364"/>
        <a:ext cx="1587690" cy="56635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1CA5B3-C872-4087-91B8-ECD88DC3C47A}">
      <dsp:nvSpPr>
        <dsp:cNvPr id="0" name=""/>
        <dsp:cNvSpPr/>
      </dsp:nvSpPr>
      <dsp:spPr>
        <a:xfrm>
          <a:off x="2699198" y="503426"/>
          <a:ext cx="484011" cy="230345"/>
        </a:xfrm>
        <a:custGeom>
          <a:avLst/>
          <a:gdLst/>
          <a:ahLst/>
          <a:cxnLst/>
          <a:rect l="0" t="0" r="0" b="0"/>
          <a:pathLst>
            <a:path>
              <a:moveTo>
                <a:pt x="0" y="0"/>
              </a:moveTo>
              <a:lnTo>
                <a:pt x="0" y="156973"/>
              </a:lnTo>
              <a:lnTo>
                <a:pt x="484011" y="156973"/>
              </a:lnTo>
              <a:lnTo>
                <a:pt x="484011" y="230345"/>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E85E483-AE9A-4AF8-8C9A-55EBC39F797A}">
      <dsp:nvSpPr>
        <dsp:cNvPr id="0" name=""/>
        <dsp:cNvSpPr/>
      </dsp:nvSpPr>
      <dsp:spPr>
        <a:xfrm>
          <a:off x="2215187" y="503426"/>
          <a:ext cx="484011" cy="230345"/>
        </a:xfrm>
        <a:custGeom>
          <a:avLst/>
          <a:gdLst/>
          <a:ahLst/>
          <a:cxnLst/>
          <a:rect l="0" t="0" r="0" b="0"/>
          <a:pathLst>
            <a:path>
              <a:moveTo>
                <a:pt x="484011" y="0"/>
              </a:moveTo>
              <a:lnTo>
                <a:pt x="484011" y="156973"/>
              </a:lnTo>
              <a:lnTo>
                <a:pt x="0" y="156973"/>
              </a:lnTo>
              <a:lnTo>
                <a:pt x="0" y="230345"/>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D4E7FFB-FCC7-4283-B9D0-77AD866766F9}">
      <dsp:nvSpPr>
        <dsp:cNvPr id="0" name=""/>
        <dsp:cNvSpPr/>
      </dsp:nvSpPr>
      <dsp:spPr>
        <a:xfrm>
          <a:off x="1656288" y="494"/>
          <a:ext cx="2085820" cy="50293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40A983-A713-417F-A877-31A3980AFD67}">
      <dsp:nvSpPr>
        <dsp:cNvPr id="0" name=""/>
        <dsp:cNvSpPr/>
      </dsp:nvSpPr>
      <dsp:spPr>
        <a:xfrm>
          <a:off x="1744290" y="84096"/>
          <a:ext cx="2085820" cy="502931"/>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содействие студентам во время учебы в практической подготовке</a:t>
          </a:r>
        </a:p>
      </dsp:txBody>
      <dsp:txXfrm>
        <a:off x="1759020" y="98826"/>
        <a:ext cx="2056360" cy="473471"/>
      </dsp:txXfrm>
    </dsp:sp>
    <dsp:sp modelId="{75FDF46C-C139-4FEF-A9EB-26848B7FB654}">
      <dsp:nvSpPr>
        <dsp:cNvPr id="0" name=""/>
        <dsp:cNvSpPr/>
      </dsp:nvSpPr>
      <dsp:spPr>
        <a:xfrm>
          <a:off x="1819178" y="733771"/>
          <a:ext cx="792018" cy="50293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7340E8-DAB8-40FA-A5BA-FF0AA3ED0B8F}">
      <dsp:nvSpPr>
        <dsp:cNvPr id="0" name=""/>
        <dsp:cNvSpPr/>
      </dsp:nvSpPr>
      <dsp:spPr>
        <a:xfrm>
          <a:off x="1907180" y="817373"/>
          <a:ext cx="792018" cy="502931"/>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младших курсов</a:t>
          </a:r>
        </a:p>
      </dsp:txBody>
      <dsp:txXfrm>
        <a:off x="1921910" y="832103"/>
        <a:ext cx="762558" cy="473471"/>
      </dsp:txXfrm>
    </dsp:sp>
    <dsp:sp modelId="{0D9E72E4-A32E-478E-B76E-52ED52F6ECE6}">
      <dsp:nvSpPr>
        <dsp:cNvPr id="0" name=""/>
        <dsp:cNvSpPr/>
      </dsp:nvSpPr>
      <dsp:spPr>
        <a:xfrm>
          <a:off x="2787201" y="733771"/>
          <a:ext cx="792018" cy="50293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6B1F79-A718-4FCE-958D-487C61031107}">
      <dsp:nvSpPr>
        <dsp:cNvPr id="0" name=""/>
        <dsp:cNvSpPr/>
      </dsp:nvSpPr>
      <dsp:spPr>
        <a:xfrm>
          <a:off x="2875203" y="817373"/>
          <a:ext cx="792018" cy="502931"/>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старших курсов</a:t>
          </a:r>
        </a:p>
      </dsp:txBody>
      <dsp:txXfrm>
        <a:off x="2889933" y="832103"/>
        <a:ext cx="762558" cy="473471"/>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270D52-A1AE-48F5-BE08-18D39FAEB5D4}">
      <dsp:nvSpPr>
        <dsp:cNvPr id="0" name=""/>
        <dsp:cNvSpPr/>
      </dsp:nvSpPr>
      <dsp:spPr>
        <a:xfrm>
          <a:off x="155376" y="1389"/>
          <a:ext cx="2464593" cy="147875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подготовка молодых специалистов по заказу от предприятия-работодателя, по основным и дополнительным образовательным программам</a:t>
          </a:r>
        </a:p>
      </dsp:txBody>
      <dsp:txXfrm>
        <a:off x="155376" y="1389"/>
        <a:ext cx="2464593" cy="1478756"/>
      </dsp:txXfrm>
    </dsp:sp>
    <dsp:sp modelId="{33788E19-9E75-4CAD-9E47-A7C13FEB24AA}">
      <dsp:nvSpPr>
        <dsp:cNvPr id="0" name=""/>
        <dsp:cNvSpPr/>
      </dsp:nvSpPr>
      <dsp:spPr>
        <a:xfrm>
          <a:off x="2866429" y="1389"/>
          <a:ext cx="2464593" cy="147875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привлечение опытных специалистов, к преподавательской деятельности для разработки новых программ и чтению лекций</a:t>
          </a:r>
        </a:p>
      </dsp:txBody>
      <dsp:txXfrm>
        <a:off x="2866429" y="1389"/>
        <a:ext cx="2464593" cy="1478756"/>
      </dsp:txXfrm>
    </dsp:sp>
    <dsp:sp modelId="{5D1236B8-585E-42E3-BB4E-B50B282C38EF}">
      <dsp:nvSpPr>
        <dsp:cNvPr id="0" name=""/>
        <dsp:cNvSpPr/>
      </dsp:nvSpPr>
      <dsp:spPr>
        <a:xfrm>
          <a:off x="155376" y="1726604"/>
          <a:ext cx="2464593" cy="147875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предоставление прохождения всех видов практик студента на предприятии партнере</a:t>
          </a:r>
        </a:p>
      </dsp:txBody>
      <dsp:txXfrm>
        <a:off x="155376" y="1726604"/>
        <a:ext cx="2464593" cy="1478756"/>
      </dsp:txXfrm>
    </dsp:sp>
    <dsp:sp modelId="{A88DFCCF-6BE3-4B8B-999D-CEA01F4A9F09}">
      <dsp:nvSpPr>
        <dsp:cNvPr id="0" name=""/>
        <dsp:cNvSpPr/>
      </dsp:nvSpPr>
      <dsp:spPr>
        <a:xfrm>
          <a:off x="2866429" y="1726604"/>
          <a:ext cx="2464593" cy="147875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оценка качества образования молодых специалистов по профилю предприятия, экспертами предприятия</a:t>
          </a:r>
        </a:p>
      </dsp:txBody>
      <dsp:txXfrm>
        <a:off x="2866429" y="1726604"/>
        <a:ext cx="2464593" cy="14787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D7A780-903D-4643-B2E2-919A139A2414}">
      <dsp:nvSpPr>
        <dsp:cNvPr id="0" name=""/>
        <dsp:cNvSpPr/>
      </dsp:nvSpPr>
      <dsp:spPr>
        <a:xfrm>
          <a:off x="0" y="1581314"/>
          <a:ext cx="5488304" cy="103751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buNone/>
          </a:pPr>
          <a:r>
            <a:rPr lang="ru-RU" sz="1300" kern="1200">
              <a:solidFill>
                <a:sysClr val="windowText" lastClr="000000">
                  <a:hueOff val="0"/>
                  <a:satOff val="0"/>
                  <a:lumOff val="0"/>
                  <a:alphaOff val="0"/>
                </a:sysClr>
              </a:solidFill>
              <a:latin typeface="Times New Roman" pitchFamily="18" charset="0"/>
              <a:ea typeface="+mn-ea"/>
              <a:cs typeface="Times New Roman" pitchFamily="18" charset="0"/>
            </a:rPr>
            <a:t>Идеи: на их основе формируются инновационные предложения	</a:t>
          </a:r>
        </a:p>
      </dsp:txBody>
      <dsp:txXfrm>
        <a:off x="0" y="1581314"/>
        <a:ext cx="5488304" cy="560257"/>
      </dsp:txXfrm>
    </dsp:sp>
    <dsp:sp modelId="{AAD62891-C7A9-4995-8D6E-D12AB470DBF5}">
      <dsp:nvSpPr>
        <dsp:cNvPr id="0" name=""/>
        <dsp:cNvSpPr/>
      </dsp:nvSpPr>
      <dsp:spPr>
        <a:xfrm>
          <a:off x="0" y="2120821"/>
          <a:ext cx="5488304" cy="477256"/>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Инновации: это любые новые решения и подходы к проблемам</a:t>
          </a:r>
        </a:p>
      </dsp:txBody>
      <dsp:txXfrm>
        <a:off x="0" y="2120821"/>
        <a:ext cx="5488304" cy="477256"/>
      </dsp:txXfrm>
    </dsp:sp>
    <dsp:sp modelId="{D8937BCD-FA22-40DF-9A83-C6C1911FCB5B}">
      <dsp:nvSpPr>
        <dsp:cNvPr id="0" name=""/>
        <dsp:cNvSpPr/>
      </dsp:nvSpPr>
      <dsp:spPr>
        <a:xfrm rot="10800000">
          <a:off x="0" y="1181"/>
          <a:ext cx="5488304" cy="1595696"/>
        </a:xfrm>
        <a:prstGeom prst="upArrowCallou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buNone/>
          </a:pPr>
          <a:r>
            <a:rPr lang="ru-RU" sz="1300" kern="1200">
              <a:solidFill>
                <a:sysClr val="windowText" lastClr="000000">
                  <a:hueOff val="0"/>
                  <a:satOff val="0"/>
                  <a:lumOff val="0"/>
                  <a:alphaOff val="0"/>
                </a:sysClr>
              </a:solidFill>
              <a:latin typeface="Times New Roman" pitchFamily="18" charset="0"/>
              <a:ea typeface="+mn-ea"/>
              <a:cs typeface="Times New Roman" pitchFamily="18" charset="0"/>
            </a:rPr>
            <a:t>Проблемы-это препятствия к достижению целм</a:t>
          </a:r>
        </a:p>
      </dsp:txBody>
      <dsp:txXfrm rot="-10800000">
        <a:off x="0" y="197341"/>
        <a:ext cx="5488304" cy="363929"/>
      </dsp:txXfrm>
    </dsp:sp>
    <dsp:sp modelId="{1CE90409-33B1-44FD-8B05-70FFA47B159E}">
      <dsp:nvSpPr>
        <dsp:cNvPr id="0" name=""/>
        <dsp:cNvSpPr/>
      </dsp:nvSpPr>
      <dsp:spPr>
        <a:xfrm>
          <a:off x="0" y="561270"/>
          <a:ext cx="2744152" cy="477113"/>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Цель: рост эффективности и объемов реализации</a:t>
          </a:r>
        </a:p>
      </dsp:txBody>
      <dsp:txXfrm>
        <a:off x="0" y="561270"/>
        <a:ext cx="2744152" cy="477113"/>
      </dsp:txXfrm>
    </dsp:sp>
    <dsp:sp modelId="{00DA24CE-14DD-4C8C-87AA-AC7FE950842F}">
      <dsp:nvSpPr>
        <dsp:cNvPr id="0" name=""/>
        <dsp:cNvSpPr/>
      </dsp:nvSpPr>
      <dsp:spPr>
        <a:xfrm>
          <a:off x="2744152" y="561270"/>
          <a:ext cx="2744152" cy="477113"/>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Вывод: большинство проблем связаны со снижением эффективности</a:t>
          </a:r>
        </a:p>
      </dsp:txBody>
      <dsp:txXfrm>
        <a:off x="2744152" y="561270"/>
        <a:ext cx="2744152" cy="4771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8EC5BF-EB42-4949-9536-40BD7E140B19}">
      <dsp:nvSpPr>
        <dsp:cNvPr id="0" name=""/>
        <dsp:cNvSpPr/>
      </dsp:nvSpPr>
      <dsp:spPr>
        <a:xfrm>
          <a:off x="365374" y="425"/>
          <a:ext cx="4267192" cy="315606"/>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Разовые виды вознаграждения</a:t>
          </a:r>
        </a:p>
      </dsp:txBody>
      <dsp:txXfrm>
        <a:off x="380781" y="15832"/>
        <a:ext cx="4236378" cy="284792"/>
      </dsp:txXfrm>
    </dsp:sp>
    <dsp:sp modelId="{B720F740-AF6D-4072-911F-8BD7EC126238}">
      <dsp:nvSpPr>
        <dsp:cNvPr id="0" name=""/>
        <dsp:cNvSpPr/>
      </dsp:nvSpPr>
      <dsp:spPr>
        <a:xfrm rot="5400000">
          <a:off x="3129291" y="-1214665"/>
          <a:ext cx="357931" cy="3511296"/>
        </a:xfrm>
        <a:prstGeom prst="round2Same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Годовая премия  - 40% годового дохода</a:t>
          </a:r>
        </a:p>
      </dsp:txBody>
      <dsp:txXfrm rot="-5400000">
        <a:off x="1552609" y="379490"/>
        <a:ext cx="3493823" cy="322985"/>
      </dsp:txXfrm>
    </dsp:sp>
    <dsp:sp modelId="{7734850C-09BA-4B3D-93F7-9BB3A3D4C38A}">
      <dsp:nvSpPr>
        <dsp:cNvPr id="0" name=""/>
        <dsp:cNvSpPr/>
      </dsp:nvSpPr>
      <dsp:spPr>
        <a:xfrm>
          <a:off x="365374" y="338402"/>
          <a:ext cx="1187235" cy="405160"/>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buNone/>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КПЭ (60%)</a:t>
          </a:r>
        </a:p>
        <a:p>
          <a:pPr lvl="0" algn="l" defTabSz="533400">
            <a:lnSpc>
              <a:spcPct val="90000"/>
            </a:lnSpc>
            <a:spcBef>
              <a:spcPct val="0"/>
            </a:spcBef>
            <a:spcAft>
              <a:spcPct val="35000"/>
            </a:spcAft>
            <a:buNone/>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ФПЭ(40%)</a:t>
          </a:r>
        </a:p>
      </dsp:txBody>
      <dsp:txXfrm>
        <a:off x="385152" y="358180"/>
        <a:ext cx="1147679" cy="365604"/>
      </dsp:txXfrm>
    </dsp:sp>
    <dsp:sp modelId="{8253F836-86EB-4473-8AC9-6EB8E77238CF}">
      <dsp:nvSpPr>
        <dsp:cNvPr id="0" name=""/>
        <dsp:cNvSpPr/>
      </dsp:nvSpPr>
      <dsp:spPr>
        <a:xfrm rot="5400000">
          <a:off x="3155165" y="-782286"/>
          <a:ext cx="357931" cy="3511296"/>
        </a:xfrm>
        <a:prstGeom prst="round2Same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Квартальная премия - 20% годового дохода</a:t>
          </a:r>
        </a:p>
      </dsp:txBody>
      <dsp:txXfrm rot="-5400000">
        <a:off x="1578483" y="811869"/>
        <a:ext cx="3493823" cy="322985"/>
      </dsp:txXfrm>
    </dsp:sp>
    <dsp:sp modelId="{AAC0985E-0414-423E-A6E8-A0DB21CFB879}">
      <dsp:nvSpPr>
        <dsp:cNvPr id="0" name=""/>
        <dsp:cNvSpPr/>
      </dsp:nvSpPr>
      <dsp:spPr>
        <a:xfrm>
          <a:off x="317761" y="761799"/>
          <a:ext cx="1213108" cy="414856"/>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buNone/>
          </a:pPr>
          <a:r>
            <a:rPr lang="ru-RU" sz="1200" b="1" i="0" kern="1200" baseline="0">
              <a:solidFill>
                <a:sysClr val="windowText" lastClr="000000">
                  <a:hueOff val="0"/>
                  <a:satOff val="0"/>
                  <a:lumOff val="0"/>
                  <a:alphaOff val="0"/>
                </a:sysClr>
              </a:solidFill>
              <a:latin typeface="Times New Roman" pitchFamily="18" charset="0"/>
              <a:ea typeface="+mn-ea"/>
              <a:cs typeface="Times New Roman" pitchFamily="18" charset="0"/>
            </a:rPr>
            <a:t>КПЭ (60%)</a:t>
          </a:r>
        </a:p>
        <a:p>
          <a:pPr lvl="0" algn="l" defTabSz="533400">
            <a:lnSpc>
              <a:spcPct val="90000"/>
            </a:lnSpc>
            <a:spcBef>
              <a:spcPct val="0"/>
            </a:spcBef>
            <a:spcAft>
              <a:spcPct val="35000"/>
            </a:spcAft>
            <a:buNone/>
          </a:pPr>
          <a:r>
            <a:rPr lang="ru-RU" sz="1200" b="1" i="0" kern="1200" baseline="0">
              <a:solidFill>
                <a:sysClr val="windowText" lastClr="000000">
                  <a:hueOff val="0"/>
                  <a:satOff val="0"/>
                  <a:lumOff val="0"/>
                  <a:alphaOff val="0"/>
                </a:sysClr>
              </a:solidFill>
              <a:latin typeface="Times New Roman" pitchFamily="18" charset="0"/>
              <a:ea typeface="+mn-ea"/>
              <a:cs typeface="Times New Roman" pitchFamily="18" charset="0"/>
            </a:rPr>
            <a:t>ФПЭ (40%)</a:t>
          </a:r>
        </a:p>
      </dsp:txBody>
      <dsp:txXfrm>
        <a:off x="338013" y="782051"/>
        <a:ext cx="1172604" cy="374352"/>
      </dsp:txXfrm>
    </dsp:sp>
    <dsp:sp modelId="{AD76843E-5B40-4247-9848-0DBD2A016918}">
      <dsp:nvSpPr>
        <dsp:cNvPr id="0" name=""/>
        <dsp:cNvSpPr/>
      </dsp:nvSpPr>
      <dsp:spPr>
        <a:xfrm rot="5400000">
          <a:off x="3186411" y="-328780"/>
          <a:ext cx="357931" cy="3511296"/>
        </a:xfrm>
        <a:prstGeom prst="round2Same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Окладная часть - 40% годового дохода</a:t>
          </a:r>
        </a:p>
      </dsp:txBody>
      <dsp:txXfrm rot="-5400000">
        <a:off x="1609729" y="1265375"/>
        <a:ext cx="3493823" cy="322985"/>
      </dsp:txXfrm>
    </dsp:sp>
    <dsp:sp modelId="{D67C19CC-627F-4D5A-A1C5-32D2AA889443}">
      <dsp:nvSpPr>
        <dsp:cNvPr id="0" name=""/>
        <dsp:cNvSpPr/>
      </dsp:nvSpPr>
      <dsp:spPr>
        <a:xfrm>
          <a:off x="365374" y="1203160"/>
          <a:ext cx="1244355" cy="447414"/>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ru-RU" sz="1200" b="1" i="0" kern="1200" baseline="0">
              <a:solidFill>
                <a:sysClr val="windowText" lastClr="000000">
                  <a:hueOff val="0"/>
                  <a:satOff val="0"/>
                  <a:lumOff val="0"/>
                  <a:alphaOff val="0"/>
                </a:sysClr>
              </a:solidFill>
              <a:latin typeface="Times New Roman" pitchFamily="18" charset="0"/>
              <a:ea typeface="+mn-ea"/>
              <a:cs typeface="Times New Roman" pitchFamily="18" charset="0"/>
            </a:rPr>
            <a:t>Оклад</a:t>
          </a:r>
        </a:p>
      </dsp:txBody>
      <dsp:txXfrm>
        <a:off x="387215" y="1225001"/>
        <a:ext cx="1200673" cy="40373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D7099B-1065-41EA-B898-1EF3C9BF460A}">
      <dsp:nvSpPr>
        <dsp:cNvPr id="0" name=""/>
        <dsp:cNvSpPr/>
      </dsp:nvSpPr>
      <dsp:spPr>
        <a:xfrm>
          <a:off x="456160" y="0"/>
          <a:ext cx="5169822" cy="1815465"/>
        </a:xfrm>
        <a:prstGeom prst="rightArrow">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89C365A6-C0D6-4555-AF62-043E46E10DA1}">
      <dsp:nvSpPr>
        <dsp:cNvPr id="0" name=""/>
        <dsp:cNvSpPr/>
      </dsp:nvSpPr>
      <dsp:spPr>
        <a:xfrm>
          <a:off x="0" y="399213"/>
          <a:ext cx="1365070" cy="859847"/>
        </a:xfrm>
        <a:prstGeom prst="roundRect">
          <a:avLst/>
        </a:prstGeom>
        <a:solidFill>
          <a:srgbClr val="1F497D">
            <a:lumMod val="40000"/>
            <a:lumOff val="6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Times New Roman" pitchFamily="18" charset="0"/>
              <a:ea typeface="+mn-ea"/>
              <a:cs typeface="Times New Roman" pitchFamily="18" charset="0"/>
            </a:rPr>
            <a:t>Установление (пересмотр) должностных окладов</a:t>
          </a:r>
        </a:p>
      </dsp:txBody>
      <dsp:txXfrm>
        <a:off x="41974" y="441187"/>
        <a:ext cx="1281122" cy="775899"/>
      </dsp:txXfrm>
    </dsp:sp>
    <dsp:sp modelId="{38B0FCAA-19BF-489C-B614-AB0E00DA924D}">
      <dsp:nvSpPr>
        <dsp:cNvPr id="0" name=""/>
        <dsp:cNvSpPr/>
      </dsp:nvSpPr>
      <dsp:spPr>
        <a:xfrm>
          <a:off x="1419553" y="412742"/>
          <a:ext cx="1384958" cy="860937"/>
        </a:xfrm>
        <a:prstGeom prst="roundRect">
          <a:avLst/>
        </a:prstGeom>
        <a:solidFill>
          <a:srgbClr val="1F497D">
            <a:lumMod val="40000"/>
            <a:lumOff val="6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Times New Roman" pitchFamily="18" charset="0"/>
              <a:ea typeface="+mn-ea"/>
              <a:cs typeface="Times New Roman" pitchFamily="18" charset="0"/>
            </a:rPr>
            <a:t>Установление квартальных/годовых КПЭ </a:t>
          </a:r>
        </a:p>
      </dsp:txBody>
      <dsp:txXfrm>
        <a:off x="1461580" y="454769"/>
        <a:ext cx="1300904" cy="776883"/>
      </dsp:txXfrm>
    </dsp:sp>
    <dsp:sp modelId="{6DE008FD-0D07-4837-8262-09E192CBD517}">
      <dsp:nvSpPr>
        <dsp:cNvPr id="0" name=""/>
        <dsp:cNvSpPr/>
      </dsp:nvSpPr>
      <dsp:spPr>
        <a:xfrm>
          <a:off x="2909382" y="403240"/>
          <a:ext cx="1339731" cy="898952"/>
        </a:xfrm>
        <a:prstGeom prst="roundRect">
          <a:avLst/>
        </a:prstGeom>
        <a:solidFill>
          <a:srgbClr val="1F497D">
            <a:lumMod val="40000"/>
            <a:lumOff val="6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Times New Roman" pitchFamily="18" charset="0"/>
              <a:ea typeface="+mn-ea"/>
              <a:cs typeface="Times New Roman" pitchFamily="18" charset="0"/>
            </a:rPr>
            <a:t>Установление квартальных / годовых ФПЭ</a:t>
          </a:r>
        </a:p>
      </dsp:txBody>
      <dsp:txXfrm>
        <a:off x="2953265" y="447123"/>
        <a:ext cx="1251965" cy="811186"/>
      </dsp:txXfrm>
    </dsp:sp>
    <dsp:sp modelId="{E3B0B330-2888-4C3D-8A1B-8AD30B53AC01}">
      <dsp:nvSpPr>
        <dsp:cNvPr id="0" name=""/>
        <dsp:cNvSpPr/>
      </dsp:nvSpPr>
      <dsp:spPr>
        <a:xfrm>
          <a:off x="4352740" y="411442"/>
          <a:ext cx="1345685" cy="871742"/>
        </a:xfrm>
        <a:prstGeom prst="roundRect">
          <a:avLst/>
        </a:prstGeom>
        <a:solidFill>
          <a:srgbClr val="1F497D">
            <a:lumMod val="40000"/>
            <a:lumOff val="6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Times New Roman" pitchFamily="18" charset="0"/>
              <a:ea typeface="+mn-ea"/>
              <a:cs typeface="Times New Roman" pitchFamily="18" charset="0"/>
            </a:rPr>
            <a:t>Заключение эффективного трудового договора</a:t>
          </a:r>
        </a:p>
      </dsp:txBody>
      <dsp:txXfrm>
        <a:off x="4395295" y="453997"/>
        <a:ext cx="1260575" cy="7866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7804EF-BACB-4881-8E2D-6CF91B55F764}">
      <dsp:nvSpPr>
        <dsp:cNvPr id="0" name=""/>
        <dsp:cNvSpPr/>
      </dsp:nvSpPr>
      <dsp:spPr>
        <a:xfrm>
          <a:off x="443862" y="0"/>
          <a:ext cx="5030437" cy="1597025"/>
        </a:xfrm>
        <a:prstGeom prst="rightArrow">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890B57D4-266C-4823-9EED-32100B890A7E}">
      <dsp:nvSpPr>
        <dsp:cNvPr id="0" name=""/>
        <dsp:cNvSpPr/>
      </dsp:nvSpPr>
      <dsp:spPr>
        <a:xfrm>
          <a:off x="225" y="294689"/>
          <a:ext cx="1404122" cy="1007646"/>
        </a:xfrm>
        <a:prstGeom prst="roundRect">
          <a:avLst/>
        </a:prstGeom>
        <a:solidFill>
          <a:srgbClr val="1F497D">
            <a:lumMod val="40000"/>
            <a:lumOff val="6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Ежемесячная выплата окладов</a:t>
          </a:r>
        </a:p>
      </dsp:txBody>
      <dsp:txXfrm>
        <a:off x="49414" y="343878"/>
        <a:ext cx="1305744" cy="909268"/>
      </dsp:txXfrm>
    </dsp:sp>
    <dsp:sp modelId="{3278B0CD-F5C3-4DD4-AA27-F13EF95F5C3C}">
      <dsp:nvSpPr>
        <dsp:cNvPr id="0" name=""/>
        <dsp:cNvSpPr/>
      </dsp:nvSpPr>
      <dsp:spPr>
        <a:xfrm>
          <a:off x="1497227" y="294689"/>
          <a:ext cx="1401283" cy="1007646"/>
        </a:xfrm>
        <a:prstGeom prst="roundRect">
          <a:avLst/>
        </a:prstGeom>
        <a:solidFill>
          <a:srgbClr val="1F497D">
            <a:lumMod val="40000"/>
            <a:lumOff val="6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Times New Roman" pitchFamily="18" charset="0"/>
              <a:ea typeface="+mn-ea"/>
              <a:cs typeface="Times New Roman" pitchFamily="18" charset="0"/>
            </a:rPr>
            <a:t>Подведение  итогов деятельности  за квартал/год</a:t>
          </a:r>
        </a:p>
      </dsp:txBody>
      <dsp:txXfrm>
        <a:off x="1546416" y="343878"/>
        <a:ext cx="1302905" cy="909268"/>
      </dsp:txXfrm>
    </dsp:sp>
    <dsp:sp modelId="{486FD29A-49E1-4BEC-9BE2-3020A165981A}">
      <dsp:nvSpPr>
        <dsp:cNvPr id="0" name=""/>
        <dsp:cNvSpPr/>
      </dsp:nvSpPr>
      <dsp:spPr>
        <a:xfrm>
          <a:off x="2991389" y="304194"/>
          <a:ext cx="1548777" cy="988635"/>
        </a:xfrm>
        <a:prstGeom prst="roundRect">
          <a:avLst/>
        </a:prstGeom>
        <a:solidFill>
          <a:srgbClr val="1F497D">
            <a:lumMod val="40000"/>
            <a:lumOff val="6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Times New Roman" pitchFamily="18" charset="0"/>
              <a:ea typeface="+mn-ea"/>
              <a:cs typeface="Times New Roman" pitchFamily="18" charset="0"/>
            </a:rPr>
            <a:t>Утверждение отчета о выполнении квартальных / годовых КПЭ, ФПЭ</a:t>
          </a:r>
        </a:p>
      </dsp:txBody>
      <dsp:txXfrm>
        <a:off x="3039650" y="352455"/>
        <a:ext cx="1452255" cy="892113"/>
      </dsp:txXfrm>
    </dsp:sp>
    <dsp:sp modelId="{A8B696B6-6345-45FD-84D6-ADFB517C4022}">
      <dsp:nvSpPr>
        <dsp:cNvPr id="0" name=""/>
        <dsp:cNvSpPr/>
      </dsp:nvSpPr>
      <dsp:spPr>
        <a:xfrm>
          <a:off x="4633046" y="285183"/>
          <a:ext cx="1284890" cy="1026657"/>
        </a:xfrm>
        <a:prstGeom prst="roundRect">
          <a:avLst/>
        </a:prstGeom>
        <a:solidFill>
          <a:srgbClr val="1F497D">
            <a:lumMod val="40000"/>
            <a:lumOff val="6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Times New Roman" pitchFamily="18" charset="0"/>
              <a:ea typeface="+mn-ea"/>
              <a:cs typeface="Times New Roman" pitchFamily="18" charset="0"/>
            </a:rPr>
            <a:t>Выплата квартальной / годовой премии</a:t>
          </a:r>
        </a:p>
      </dsp:txBody>
      <dsp:txXfrm>
        <a:off x="4683163" y="335300"/>
        <a:ext cx="1184656" cy="92642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89AE03-3715-4ADA-B96F-4D12BBB78ABC}">
      <dsp:nvSpPr>
        <dsp:cNvPr id="0" name=""/>
        <dsp:cNvSpPr/>
      </dsp:nvSpPr>
      <dsp:spPr>
        <a:xfrm>
          <a:off x="1170801" y="369804"/>
          <a:ext cx="238846" cy="91440"/>
        </a:xfrm>
        <a:custGeom>
          <a:avLst/>
          <a:gdLst/>
          <a:ahLst/>
          <a:cxnLst/>
          <a:rect l="0" t="0" r="0" b="0"/>
          <a:pathLst>
            <a:path>
              <a:moveTo>
                <a:pt x="0" y="45720"/>
              </a:moveTo>
              <a:lnTo>
                <a:pt x="238846" y="45720"/>
              </a:lnTo>
            </a:path>
          </a:pathLst>
        </a:custGeom>
        <a:noFill/>
        <a:ln w="9525"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283488" y="414176"/>
        <a:ext cx="13472" cy="2694"/>
      </dsp:txXfrm>
    </dsp:sp>
    <dsp:sp modelId="{119E2157-373F-4B85-8010-1EA89961435A}">
      <dsp:nvSpPr>
        <dsp:cNvPr id="0" name=""/>
        <dsp:cNvSpPr/>
      </dsp:nvSpPr>
      <dsp:spPr>
        <a:xfrm>
          <a:off x="1093" y="64071"/>
          <a:ext cx="1171508" cy="70290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Определение потребностей в обучении</a:t>
          </a:r>
        </a:p>
      </dsp:txBody>
      <dsp:txXfrm>
        <a:off x="1093" y="64071"/>
        <a:ext cx="1171508" cy="702904"/>
      </dsp:txXfrm>
    </dsp:sp>
    <dsp:sp modelId="{B8FF310B-76C3-4D6C-9E3F-A08E0E52C850}">
      <dsp:nvSpPr>
        <dsp:cNvPr id="0" name=""/>
        <dsp:cNvSpPr/>
      </dsp:nvSpPr>
      <dsp:spPr>
        <a:xfrm>
          <a:off x="2611756" y="369804"/>
          <a:ext cx="238846" cy="91440"/>
        </a:xfrm>
        <a:custGeom>
          <a:avLst/>
          <a:gdLst/>
          <a:ahLst/>
          <a:cxnLst/>
          <a:rect l="0" t="0" r="0" b="0"/>
          <a:pathLst>
            <a:path>
              <a:moveTo>
                <a:pt x="0" y="45720"/>
              </a:moveTo>
              <a:lnTo>
                <a:pt x="238846" y="45720"/>
              </a:lnTo>
            </a:path>
          </a:pathLst>
        </a:custGeom>
        <a:noFill/>
        <a:ln w="9525"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724443" y="414176"/>
        <a:ext cx="13472" cy="2694"/>
      </dsp:txXfrm>
    </dsp:sp>
    <dsp:sp modelId="{67123CAF-CC42-496A-AAA3-396BC1E0F353}">
      <dsp:nvSpPr>
        <dsp:cNvPr id="0" name=""/>
        <dsp:cNvSpPr/>
      </dsp:nvSpPr>
      <dsp:spPr>
        <a:xfrm>
          <a:off x="1442048" y="64071"/>
          <a:ext cx="1171508" cy="70290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Распределение ресурсов</a:t>
          </a:r>
        </a:p>
      </dsp:txBody>
      <dsp:txXfrm>
        <a:off x="1442048" y="64071"/>
        <a:ext cx="1171508" cy="702904"/>
      </dsp:txXfrm>
    </dsp:sp>
    <dsp:sp modelId="{7EBD8032-3DB0-49AC-9D98-8E7A2B907627}">
      <dsp:nvSpPr>
        <dsp:cNvPr id="0" name=""/>
        <dsp:cNvSpPr/>
      </dsp:nvSpPr>
      <dsp:spPr>
        <a:xfrm>
          <a:off x="4052711" y="369804"/>
          <a:ext cx="238846" cy="91440"/>
        </a:xfrm>
        <a:custGeom>
          <a:avLst/>
          <a:gdLst/>
          <a:ahLst/>
          <a:cxnLst/>
          <a:rect l="0" t="0" r="0" b="0"/>
          <a:pathLst>
            <a:path>
              <a:moveTo>
                <a:pt x="0" y="45720"/>
              </a:moveTo>
              <a:lnTo>
                <a:pt x="238846" y="45720"/>
              </a:lnTo>
            </a:path>
          </a:pathLst>
        </a:custGeom>
        <a:noFill/>
        <a:ln w="9525"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165398" y="414176"/>
        <a:ext cx="13472" cy="2694"/>
      </dsp:txXfrm>
    </dsp:sp>
    <dsp:sp modelId="{07359F79-DC99-40FD-9568-C87360BAF4B0}">
      <dsp:nvSpPr>
        <dsp:cNvPr id="0" name=""/>
        <dsp:cNvSpPr/>
      </dsp:nvSpPr>
      <dsp:spPr>
        <a:xfrm>
          <a:off x="2883003" y="64071"/>
          <a:ext cx="1171508" cy="70290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Составление плана обучения</a:t>
          </a:r>
        </a:p>
      </dsp:txBody>
      <dsp:txXfrm>
        <a:off x="2883003" y="64071"/>
        <a:ext cx="1171508" cy="702904"/>
      </dsp:txXfrm>
    </dsp:sp>
    <dsp:sp modelId="{704E82AC-B6C2-4B8A-A7F7-96976F307851}">
      <dsp:nvSpPr>
        <dsp:cNvPr id="0" name=""/>
        <dsp:cNvSpPr/>
      </dsp:nvSpPr>
      <dsp:spPr>
        <a:xfrm>
          <a:off x="586847" y="765176"/>
          <a:ext cx="4322864" cy="238846"/>
        </a:xfrm>
        <a:custGeom>
          <a:avLst/>
          <a:gdLst/>
          <a:ahLst/>
          <a:cxnLst/>
          <a:rect l="0" t="0" r="0" b="0"/>
          <a:pathLst>
            <a:path>
              <a:moveTo>
                <a:pt x="4322864" y="0"/>
              </a:moveTo>
              <a:lnTo>
                <a:pt x="4322864" y="136523"/>
              </a:lnTo>
              <a:lnTo>
                <a:pt x="0" y="136523"/>
              </a:lnTo>
              <a:lnTo>
                <a:pt x="0" y="238846"/>
              </a:lnTo>
            </a:path>
          </a:pathLst>
        </a:custGeom>
        <a:noFill/>
        <a:ln w="9525"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639998" y="883252"/>
        <a:ext cx="216562" cy="2694"/>
      </dsp:txXfrm>
    </dsp:sp>
    <dsp:sp modelId="{2E51ADD1-8176-4BB2-9285-EEDE254D9368}">
      <dsp:nvSpPr>
        <dsp:cNvPr id="0" name=""/>
        <dsp:cNvSpPr/>
      </dsp:nvSpPr>
      <dsp:spPr>
        <a:xfrm>
          <a:off x="4323958" y="64071"/>
          <a:ext cx="1171508" cy="70290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Составление учебной  программы</a:t>
          </a:r>
        </a:p>
      </dsp:txBody>
      <dsp:txXfrm>
        <a:off x="4323958" y="64071"/>
        <a:ext cx="1171508" cy="702904"/>
      </dsp:txXfrm>
    </dsp:sp>
    <dsp:sp modelId="{F4979DC6-6C40-4717-9348-28CF4BD30427}">
      <dsp:nvSpPr>
        <dsp:cNvPr id="0" name=""/>
        <dsp:cNvSpPr/>
      </dsp:nvSpPr>
      <dsp:spPr>
        <a:xfrm>
          <a:off x="1170801" y="1342155"/>
          <a:ext cx="238846" cy="91440"/>
        </a:xfrm>
        <a:custGeom>
          <a:avLst/>
          <a:gdLst/>
          <a:ahLst/>
          <a:cxnLst/>
          <a:rect l="0" t="0" r="0" b="0"/>
          <a:pathLst>
            <a:path>
              <a:moveTo>
                <a:pt x="0" y="45720"/>
              </a:moveTo>
              <a:lnTo>
                <a:pt x="238846" y="45720"/>
              </a:lnTo>
            </a:path>
          </a:pathLst>
        </a:custGeom>
        <a:noFill/>
        <a:ln w="9525"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283488" y="1386528"/>
        <a:ext cx="13472" cy="2694"/>
      </dsp:txXfrm>
    </dsp:sp>
    <dsp:sp modelId="{AE0C8D7E-E881-475E-95BC-19C44079B58B}">
      <dsp:nvSpPr>
        <dsp:cNvPr id="0" name=""/>
        <dsp:cNvSpPr/>
      </dsp:nvSpPr>
      <dsp:spPr>
        <a:xfrm>
          <a:off x="1093" y="1036423"/>
          <a:ext cx="1171508" cy="70290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Реализация учебной программы</a:t>
          </a:r>
        </a:p>
      </dsp:txBody>
      <dsp:txXfrm>
        <a:off x="1093" y="1036423"/>
        <a:ext cx="1171508" cy="702904"/>
      </dsp:txXfrm>
    </dsp:sp>
    <dsp:sp modelId="{1C813F45-7A59-4800-976A-31A6DF71F03D}">
      <dsp:nvSpPr>
        <dsp:cNvPr id="0" name=""/>
        <dsp:cNvSpPr/>
      </dsp:nvSpPr>
      <dsp:spPr>
        <a:xfrm>
          <a:off x="2611756" y="1342155"/>
          <a:ext cx="238846" cy="91440"/>
        </a:xfrm>
        <a:custGeom>
          <a:avLst/>
          <a:gdLst/>
          <a:ahLst/>
          <a:cxnLst/>
          <a:rect l="0" t="0" r="0" b="0"/>
          <a:pathLst>
            <a:path>
              <a:moveTo>
                <a:pt x="0" y="45720"/>
              </a:moveTo>
              <a:lnTo>
                <a:pt x="238846" y="45720"/>
              </a:lnTo>
            </a:path>
          </a:pathLst>
        </a:custGeom>
        <a:noFill/>
        <a:ln w="9525"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724443" y="1386528"/>
        <a:ext cx="13472" cy="2694"/>
      </dsp:txXfrm>
    </dsp:sp>
    <dsp:sp modelId="{C63F85F8-11E2-4697-9A21-C97421662B89}">
      <dsp:nvSpPr>
        <dsp:cNvPr id="0" name=""/>
        <dsp:cNvSpPr/>
      </dsp:nvSpPr>
      <dsp:spPr>
        <a:xfrm>
          <a:off x="1442048" y="1036423"/>
          <a:ext cx="1171508" cy="70290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Обоснование обучения</a:t>
          </a:r>
        </a:p>
      </dsp:txBody>
      <dsp:txXfrm>
        <a:off x="1442048" y="1036423"/>
        <a:ext cx="1171508" cy="702904"/>
      </dsp:txXfrm>
    </dsp:sp>
    <dsp:sp modelId="{19F60387-D71E-48C9-BE54-0469CFBDC349}">
      <dsp:nvSpPr>
        <dsp:cNvPr id="0" name=""/>
        <dsp:cNvSpPr/>
      </dsp:nvSpPr>
      <dsp:spPr>
        <a:xfrm>
          <a:off x="4052711" y="1342155"/>
          <a:ext cx="238846" cy="91440"/>
        </a:xfrm>
        <a:custGeom>
          <a:avLst/>
          <a:gdLst/>
          <a:ahLst/>
          <a:cxnLst/>
          <a:rect l="0" t="0" r="0" b="0"/>
          <a:pathLst>
            <a:path>
              <a:moveTo>
                <a:pt x="0" y="45720"/>
              </a:moveTo>
              <a:lnTo>
                <a:pt x="238846" y="45720"/>
              </a:lnTo>
            </a:path>
          </a:pathLst>
        </a:custGeom>
        <a:noFill/>
        <a:ln w="9525"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165398" y="1386528"/>
        <a:ext cx="13472" cy="2694"/>
      </dsp:txXfrm>
    </dsp:sp>
    <dsp:sp modelId="{9817C196-FA02-4C94-AF6A-E665F34AA750}">
      <dsp:nvSpPr>
        <dsp:cNvPr id="0" name=""/>
        <dsp:cNvSpPr/>
      </dsp:nvSpPr>
      <dsp:spPr>
        <a:xfrm>
          <a:off x="2883003" y="1036423"/>
          <a:ext cx="1171508" cy="70290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Оценка процесса</a:t>
          </a:r>
        </a:p>
      </dsp:txBody>
      <dsp:txXfrm>
        <a:off x="2883003" y="1036423"/>
        <a:ext cx="1171508" cy="702904"/>
      </dsp:txXfrm>
    </dsp:sp>
    <dsp:sp modelId="{4A1641DA-17B9-4759-A3A1-464DAB0D2DBD}">
      <dsp:nvSpPr>
        <dsp:cNvPr id="0" name=""/>
        <dsp:cNvSpPr/>
      </dsp:nvSpPr>
      <dsp:spPr>
        <a:xfrm>
          <a:off x="4323958" y="1036423"/>
          <a:ext cx="1171508" cy="70290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обучения</a:t>
          </a:r>
        </a:p>
      </dsp:txBody>
      <dsp:txXfrm>
        <a:off x="4323958" y="1036423"/>
        <a:ext cx="1171508" cy="70290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94894A-F24F-4181-9A48-2637632C97A9}">
      <dsp:nvSpPr>
        <dsp:cNvPr id="0" name=""/>
        <dsp:cNvSpPr/>
      </dsp:nvSpPr>
      <dsp:spPr>
        <a:xfrm>
          <a:off x="412241" y="0"/>
          <a:ext cx="4672075" cy="1364615"/>
        </a:xfrm>
        <a:prstGeom prst="rightArrow">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843165FD-A1D8-4315-9A8C-636B60C5DDC5}">
      <dsp:nvSpPr>
        <dsp:cNvPr id="0" name=""/>
        <dsp:cNvSpPr/>
      </dsp:nvSpPr>
      <dsp:spPr>
        <a:xfrm>
          <a:off x="1341" y="409384"/>
          <a:ext cx="1230150" cy="545846"/>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подготовка персонала к внедрению</a:t>
          </a:r>
        </a:p>
      </dsp:txBody>
      <dsp:txXfrm>
        <a:off x="27987" y="436030"/>
        <a:ext cx="1176858" cy="492554"/>
      </dsp:txXfrm>
    </dsp:sp>
    <dsp:sp modelId="{2F203769-076B-491B-AB06-ECAD86E127A7}">
      <dsp:nvSpPr>
        <dsp:cNvPr id="0" name=""/>
        <dsp:cNvSpPr/>
      </dsp:nvSpPr>
      <dsp:spPr>
        <a:xfrm>
          <a:off x="1422583" y="409384"/>
          <a:ext cx="1230150" cy="545846"/>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разработка концепции проекта</a:t>
          </a:r>
        </a:p>
      </dsp:txBody>
      <dsp:txXfrm>
        <a:off x="1449229" y="436030"/>
        <a:ext cx="1176858" cy="492554"/>
      </dsp:txXfrm>
    </dsp:sp>
    <dsp:sp modelId="{9467D7B7-5FA5-44E9-968E-07A90E8968F1}">
      <dsp:nvSpPr>
        <dsp:cNvPr id="0" name=""/>
        <dsp:cNvSpPr/>
      </dsp:nvSpPr>
      <dsp:spPr>
        <a:xfrm>
          <a:off x="2843825" y="409384"/>
          <a:ext cx="1230150" cy="545846"/>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разработка технологий и инструментария</a:t>
          </a:r>
        </a:p>
      </dsp:txBody>
      <dsp:txXfrm>
        <a:off x="2870471" y="436030"/>
        <a:ext cx="1176858" cy="492554"/>
      </dsp:txXfrm>
    </dsp:sp>
    <dsp:sp modelId="{9741EE22-9089-4FFF-BB84-343F49F7715B}">
      <dsp:nvSpPr>
        <dsp:cNvPr id="0" name=""/>
        <dsp:cNvSpPr/>
      </dsp:nvSpPr>
      <dsp:spPr>
        <a:xfrm>
          <a:off x="4265067" y="409384"/>
          <a:ext cx="1230150" cy="545846"/>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подготовка внутренних наставников</a:t>
          </a:r>
        </a:p>
      </dsp:txBody>
      <dsp:txXfrm>
        <a:off x="4291713" y="436030"/>
        <a:ext cx="1176858" cy="4925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BC11F3-50F7-47F5-B938-92F7B446B9A3}">
      <dsp:nvSpPr>
        <dsp:cNvPr id="0" name=""/>
        <dsp:cNvSpPr/>
      </dsp:nvSpPr>
      <dsp:spPr>
        <a:xfrm>
          <a:off x="2619958" y="615514"/>
          <a:ext cx="128956" cy="564950"/>
        </a:xfrm>
        <a:custGeom>
          <a:avLst/>
          <a:gdLst/>
          <a:ahLst/>
          <a:cxnLst/>
          <a:rect l="0" t="0" r="0" b="0"/>
          <a:pathLst>
            <a:path>
              <a:moveTo>
                <a:pt x="128956" y="0"/>
              </a:moveTo>
              <a:lnTo>
                <a:pt x="128956" y="564950"/>
              </a:lnTo>
              <a:lnTo>
                <a:pt x="0" y="564950"/>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7EF6940-C34C-4DB7-9210-27B2AB84A756}">
      <dsp:nvSpPr>
        <dsp:cNvPr id="0" name=""/>
        <dsp:cNvSpPr/>
      </dsp:nvSpPr>
      <dsp:spPr>
        <a:xfrm>
          <a:off x="2748915" y="615514"/>
          <a:ext cx="1486065" cy="1129900"/>
        </a:xfrm>
        <a:custGeom>
          <a:avLst/>
          <a:gdLst/>
          <a:ahLst/>
          <a:cxnLst/>
          <a:rect l="0" t="0" r="0" b="0"/>
          <a:pathLst>
            <a:path>
              <a:moveTo>
                <a:pt x="0" y="0"/>
              </a:moveTo>
              <a:lnTo>
                <a:pt x="0" y="1000944"/>
              </a:lnTo>
              <a:lnTo>
                <a:pt x="1486065" y="1000944"/>
              </a:lnTo>
              <a:lnTo>
                <a:pt x="1486065" y="1129900"/>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56A2481-F3E7-454C-86BC-C1B7B4752500}">
      <dsp:nvSpPr>
        <dsp:cNvPr id="0" name=""/>
        <dsp:cNvSpPr/>
      </dsp:nvSpPr>
      <dsp:spPr>
        <a:xfrm>
          <a:off x="2703195" y="615514"/>
          <a:ext cx="91440" cy="1129900"/>
        </a:xfrm>
        <a:custGeom>
          <a:avLst/>
          <a:gdLst/>
          <a:ahLst/>
          <a:cxnLst/>
          <a:rect l="0" t="0" r="0" b="0"/>
          <a:pathLst>
            <a:path>
              <a:moveTo>
                <a:pt x="45720" y="0"/>
              </a:moveTo>
              <a:lnTo>
                <a:pt x="45720" y="1129900"/>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42901C3-0A85-4361-ABED-1C73E10B5760}">
      <dsp:nvSpPr>
        <dsp:cNvPr id="0" name=""/>
        <dsp:cNvSpPr/>
      </dsp:nvSpPr>
      <dsp:spPr>
        <a:xfrm>
          <a:off x="1262849" y="615514"/>
          <a:ext cx="1486065" cy="1129900"/>
        </a:xfrm>
        <a:custGeom>
          <a:avLst/>
          <a:gdLst/>
          <a:ahLst/>
          <a:cxnLst/>
          <a:rect l="0" t="0" r="0" b="0"/>
          <a:pathLst>
            <a:path>
              <a:moveTo>
                <a:pt x="1486065" y="0"/>
              </a:moveTo>
              <a:lnTo>
                <a:pt x="1486065" y="1000944"/>
              </a:lnTo>
              <a:lnTo>
                <a:pt x="0" y="1000944"/>
              </a:lnTo>
              <a:lnTo>
                <a:pt x="0" y="1129900"/>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4B37768-7E93-444B-AD7F-23D7B7586B17}">
      <dsp:nvSpPr>
        <dsp:cNvPr id="0" name=""/>
        <dsp:cNvSpPr/>
      </dsp:nvSpPr>
      <dsp:spPr>
        <a:xfrm>
          <a:off x="2134838" y="1438"/>
          <a:ext cx="1228152" cy="61407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формы </a:t>
          </a:r>
        </a:p>
      </dsp:txBody>
      <dsp:txXfrm>
        <a:off x="2134838" y="1438"/>
        <a:ext cx="1228152" cy="614076"/>
      </dsp:txXfrm>
    </dsp:sp>
    <dsp:sp modelId="{397A2AA8-C2D0-4EB9-ABE4-D76FA907FA6E}">
      <dsp:nvSpPr>
        <dsp:cNvPr id="0" name=""/>
        <dsp:cNvSpPr/>
      </dsp:nvSpPr>
      <dsp:spPr>
        <a:xfrm>
          <a:off x="648773" y="1745415"/>
          <a:ext cx="1228152" cy="61407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проведение семинаров "Эффективный наставник"</a:t>
          </a:r>
        </a:p>
      </dsp:txBody>
      <dsp:txXfrm>
        <a:off x="648773" y="1745415"/>
        <a:ext cx="1228152" cy="614076"/>
      </dsp:txXfrm>
    </dsp:sp>
    <dsp:sp modelId="{B94F2A0A-C763-4DD9-8C05-8C6C4AA99F77}">
      <dsp:nvSpPr>
        <dsp:cNvPr id="0" name=""/>
        <dsp:cNvSpPr/>
      </dsp:nvSpPr>
      <dsp:spPr>
        <a:xfrm>
          <a:off x="2134838" y="1745415"/>
          <a:ext cx="1228152" cy="61407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мозговой штурм</a:t>
          </a:r>
        </a:p>
      </dsp:txBody>
      <dsp:txXfrm>
        <a:off x="2134838" y="1745415"/>
        <a:ext cx="1228152" cy="614076"/>
      </dsp:txXfrm>
    </dsp:sp>
    <dsp:sp modelId="{4830C172-DF07-4FDA-A828-A75C73830BE8}">
      <dsp:nvSpPr>
        <dsp:cNvPr id="0" name=""/>
        <dsp:cNvSpPr/>
      </dsp:nvSpPr>
      <dsp:spPr>
        <a:xfrm>
          <a:off x="3620903" y="1745415"/>
          <a:ext cx="1228152" cy="61407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организация дискуссий</a:t>
          </a:r>
        </a:p>
      </dsp:txBody>
      <dsp:txXfrm>
        <a:off x="3620903" y="1745415"/>
        <a:ext cx="1228152" cy="614076"/>
      </dsp:txXfrm>
    </dsp:sp>
    <dsp:sp modelId="{39909ACA-E1DB-47BC-91F0-341C6D1FB1BA}">
      <dsp:nvSpPr>
        <dsp:cNvPr id="0" name=""/>
        <dsp:cNvSpPr/>
      </dsp:nvSpPr>
      <dsp:spPr>
        <a:xfrm>
          <a:off x="690997" y="873426"/>
          <a:ext cx="1928961" cy="61407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распромтранение статей о наставничестве через информационный портал компании</a:t>
          </a:r>
        </a:p>
      </dsp:txBody>
      <dsp:txXfrm>
        <a:off x="690997" y="873426"/>
        <a:ext cx="1928961" cy="61407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12725D-A62F-44BF-97C5-8B2FD756D7D0}">
      <dsp:nvSpPr>
        <dsp:cNvPr id="0" name=""/>
        <dsp:cNvSpPr/>
      </dsp:nvSpPr>
      <dsp:spPr>
        <a:xfrm>
          <a:off x="414813" y="0"/>
          <a:ext cx="4701222" cy="1623695"/>
        </a:xfrm>
        <a:prstGeom prst="rightArrow">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50828A77-9855-446F-B59A-E71755A988A8}">
      <dsp:nvSpPr>
        <dsp:cNvPr id="0" name=""/>
        <dsp:cNvSpPr/>
      </dsp:nvSpPr>
      <dsp:spPr>
        <a:xfrm>
          <a:off x="0" y="487108"/>
          <a:ext cx="1659255" cy="649478"/>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наставник</a:t>
          </a:r>
        </a:p>
      </dsp:txBody>
      <dsp:txXfrm>
        <a:off x="31705" y="518813"/>
        <a:ext cx="1595845" cy="586068"/>
      </dsp:txXfrm>
    </dsp:sp>
    <dsp:sp modelId="{5CBEF24A-2A6F-4B8E-A0FE-CFC1A8128BD1}">
      <dsp:nvSpPr>
        <dsp:cNvPr id="0" name=""/>
        <dsp:cNvSpPr/>
      </dsp:nvSpPr>
      <dsp:spPr>
        <a:xfrm>
          <a:off x="1935797" y="487108"/>
          <a:ext cx="1659255" cy="649478"/>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тренинг</a:t>
          </a:r>
        </a:p>
      </dsp:txBody>
      <dsp:txXfrm>
        <a:off x="1967502" y="518813"/>
        <a:ext cx="1595845" cy="586068"/>
      </dsp:txXfrm>
    </dsp:sp>
    <dsp:sp modelId="{4E4E86E5-6D3D-4837-8604-B89A1652A0E5}">
      <dsp:nvSpPr>
        <dsp:cNvPr id="0" name=""/>
        <dsp:cNvSpPr/>
      </dsp:nvSpPr>
      <dsp:spPr>
        <a:xfrm>
          <a:off x="3871595" y="487108"/>
          <a:ext cx="1659255" cy="649478"/>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наставник</a:t>
          </a:r>
        </a:p>
      </dsp:txBody>
      <dsp:txXfrm>
        <a:off x="3903300" y="518813"/>
        <a:ext cx="1595845" cy="5860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2">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default#6">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202</TotalTime>
  <Pages>77</Pages>
  <Words>13255</Words>
  <Characters>75554</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Леонтьева</dc:creator>
  <cp:keywords/>
  <dc:description/>
  <cp:lastModifiedBy>st-20@yandex.ru</cp:lastModifiedBy>
  <cp:revision>46</cp:revision>
  <dcterms:created xsi:type="dcterms:W3CDTF">2021-03-18T13:41:00Z</dcterms:created>
  <dcterms:modified xsi:type="dcterms:W3CDTF">2023-05-14T08:11:00Z</dcterms:modified>
</cp:coreProperties>
</file>