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7F7C" w:rsidRDefault="00127F7C">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127F7C" w:rsidRDefault="00127F7C">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127F7C" w:rsidRDefault="00127F7C">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127F7C" w:rsidRDefault="00127F7C" w:rsidP="00127F7C">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sidRPr="00127F7C">
        <w:rPr>
          <w:rFonts w:ascii="Times New Roman CYR" w:hAnsi="Times New Roman CYR" w:cs="Times New Roman CYR"/>
          <w:b/>
          <w:bCs/>
          <w:sz w:val="28"/>
          <w:szCs w:val="28"/>
        </w:rPr>
        <w:t>Исследование показателей по труду и заработной плате</w:t>
      </w:r>
    </w:p>
    <w:p w:rsidR="00127F7C" w:rsidRDefault="00127F7C" w:rsidP="00127F7C">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Диплом</w:t>
      </w:r>
    </w:p>
    <w:p w:rsidR="00127F7C" w:rsidRDefault="00127F7C" w:rsidP="00127F7C">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2012</w:t>
      </w:r>
    </w:p>
    <w:p w:rsidR="00127F7C" w:rsidRDefault="00127F7C">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0235A9" w:rsidRPr="00DF0AE4" w:rsidRDefault="0093274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СОДЕРЖАНИЕ</w:t>
      </w:r>
    </w:p>
    <w:p w:rsidR="000235A9" w:rsidRPr="00DF0AE4" w:rsidRDefault="000235A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0235A9" w:rsidRDefault="0093274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i/>
          <w:iCs/>
          <w:sz w:val="28"/>
          <w:szCs w:val="28"/>
        </w:rPr>
        <w:t>Введение</w:t>
      </w:r>
    </w:p>
    <w:p w:rsidR="000235A9" w:rsidRDefault="0093274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Теоретические и методические основы формирования и анализа трудовых показателей предприятия торговли </w:t>
      </w:r>
    </w:p>
    <w:p w:rsidR="000235A9" w:rsidRDefault="0093274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Социально-экономическая сущность и значение труда и его оплаты в торговле</w:t>
      </w:r>
    </w:p>
    <w:p w:rsidR="000235A9" w:rsidRDefault="0093274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Показатели по труду и заработной плате, их понятие и экономическая характеристика</w:t>
      </w:r>
    </w:p>
    <w:p w:rsidR="000235A9" w:rsidRDefault="0093274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 Методика анализа показателей по труду и заработной плате</w:t>
      </w:r>
    </w:p>
    <w:p w:rsidR="000235A9" w:rsidRDefault="0093274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.Анализ и оценка показателей по труду предприятия ООО «Бест-К»</w:t>
      </w:r>
    </w:p>
    <w:p w:rsidR="000235A9" w:rsidRDefault="0093274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Краткая организационно-экономическая характеристика деятельности</w:t>
      </w:r>
    </w:p>
    <w:p w:rsidR="000235A9" w:rsidRDefault="0093274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предприятия</w:t>
      </w:r>
    </w:p>
    <w:p w:rsidR="000235A9" w:rsidRDefault="0093274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Анализ обеспеченности предприятия торговли трудовыми ресурсами</w:t>
      </w:r>
    </w:p>
    <w:p w:rsidR="000235A9" w:rsidRDefault="0093274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 Анализ производительности труда и эффективности использования персонала предприятия</w:t>
      </w:r>
    </w:p>
    <w:p w:rsidR="000235A9" w:rsidRDefault="0093274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Анализ использования заработной платы работников предприятия ООО «Бест-К», оценка влияния факторов на ее величину</w:t>
      </w:r>
    </w:p>
    <w:p w:rsidR="000235A9" w:rsidRDefault="0093274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.1. Анализ динамики, состава и структуры фонда заработной платы. Изучение действующих систем оплаты труда на предприятии </w:t>
      </w:r>
    </w:p>
    <w:p w:rsidR="000235A9" w:rsidRDefault="0093274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ООО «Бест-К»</w:t>
      </w:r>
    </w:p>
    <w:p w:rsidR="000235A9" w:rsidRDefault="0093274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Анализ средней заработной платы. Факторный анализ фонда заработной платы</w:t>
      </w:r>
    </w:p>
    <w:p w:rsidR="000235A9" w:rsidRDefault="0093274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 Разработка мероприятий по дальнейшему улучшению показателей по труду и заработной платы</w:t>
      </w:r>
    </w:p>
    <w:p w:rsidR="000235A9" w:rsidRDefault="00932749">
      <w:pPr>
        <w:widowControl w:val="0"/>
        <w:autoSpaceDE w:val="0"/>
        <w:autoSpaceDN w:val="0"/>
        <w:adjustRightInd w:val="0"/>
        <w:spacing w:after="0" w:line="360" w:lineRule="auto"/>
        <w:jc w:val="both"/>
        <w:rPr>
          <w:rFonts w:ascii="Times New Roman CYR" w:hAnsi="Times New Roman CYR" w:cs="Times New Roman CYR"/>
          <w:i/>
          <w:iCs/>
          <w:sz w:val="28"/>
          <w:szCs w:val="28"/>
        </w:rPr>
      </w:pPr>
      <w:r>
        <w:rPr>
          <w:rFonts w:ascii="Times New Roman CYR" w:hAnsi="Times New Roman CYR" w:cs="Times New Roman CYR"/>
          <w:i/>
          <w:iCs/>
          <w:sz w:val="28"/>
          <w:szCs w:val="28"/>
        </w:rPr>
        <w:t xml:space="preserve">Заключение </w:t>
      </w:r>
    </w:p>
    <w:p w:rsidR="000235A9" w:rsidRDefault="0093274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i/>
          <w:iCs/>
          <w:sz w:val="28"/>
          <w:szCs w:val="28"/>
        </w:rPr>
        <w:t>Библиографический список</w:t>
      </w:r>
    </w:p>
    <w:p w:rsidR="000235A9" w:rsidRDefault="0093274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i/>
          <w:iCs/>
          <w:sz w:val="28"/>
          <w:szCs w:val="28"/>
        </w:rPr>
        <w:t>Приложения</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0235A9" w:rsidRDefault="009327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lastRenderedPageBreak/>
        <w:t>ВВЕДЕНИЕ</w:t>
      </w:r>
    </w:p>
    <w:p w:rsidR="000235A9" w:rsidRDefault="009327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b/>
          <w:bCs/>
          <w:color w:val="FFFFFF"/>
          <w:sz w:val="28"/>
          <w:szCs w:val="28"/>
        </w:rPr>
      </w:pPr>
      <w:r>
        <w:rPr>
          <w:rFonts w:ascii="Times New Roman CYR" w:hAnsi="Times New Roman CYR" w:cs="Times New Roman CYR"/>
          <w:b/>
          <w:bCs/>
          <w:color w:val="FFFFFF"/>
          <w:sz w:val="28"/>
          <w:szCs w:val="28"/>
        </w:rPr>
        <w:t>экономический персонал оплата труд производительность</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Экономия труда, рациональное использование трудовых ресурсов в торговле имеют большое значение для развития всей экономики страны и непосредственно самой отрасли, т.к. экономия труда на действующих предприятиях становится весомым источником укомплектования кадров вновь строящихся предприятий, способствует повышению эффективности работы действующих предприятий. Особенно большое значение имеет рациональное использование трудовых ресурсов в торговле в настоящее время в условиях роста потребности в квалифицированных кадрах. </w:t>
      </w:r>
    </w:p>
    <w:p w:rsidR="007E331E" w:rsidRPr="007E331E" w:rsidRDefault="007E331E" w:rsidP="007E331E">
      <w:pPr>
        <w:widowControl w:val="0"/>
        <w:tabs>
          <w:tab w:val="left" w:pos="5400"/>
        </w:tabs>
        <w:autoSpaceDE w:val="0"/>
        <w:autoSpaceDN w:val="0"/>
        <w:adjustRightInd w:val="0"/>
        <w:spacing w:after="0" w:line="360" w:lineRule="auto"/>
        <w:ind w:firstLine="709"/>
        <w:jc w:val="both"/>
        <w:rPr>
          <w:rFonts w:ascii="Times New Roman CYR" w:eastAsia="Times New Roman" w:hAnsi="Times New Roman CYR" w:cs="Times New Roman CYR"/>
          <w:sz w:val="28"/>
          <w:szCs w:val="28"/>
        </w:rPr>
      </w:pPr>
    </w:p>
    <w:p w:rsidR="007E331E" w:rsidRPr="007E331E" w:rsidRDefault="007E331E" w:rsidP="007E331E">
      <w:pPr>
        <w:widowControl w:val="0"/>
        <w:autoSpaceDE w:val="0"/>
        <w:autoSpaceDN w:val="0"/>
        <w:adjustRightInd w:val="0"/>
        <w:spacing w:after="0" w:line="360" w:lineRule="auto"/>
        <w:jc w:val="center"/>
        <w:rPr>
          <w:rFonts w:ascii="Times New Roman CYR" w:eastAsia="Times New Roman" w:hAnsi="Times New Roman CYR" w:cs="Times New Roman CYR"/>
          <w:b/>
          <w:sz w:val="28"/>
          <w:szCs w:val="28"/>
        </w:rPr>
      </w:pPr>
      <w:r w:rsidRPr="007E331E">
        <w:rPr>
          <w:rFonts w:ascii="Times New Roman CYR" w:eastAsia="Times New Roman" w:hAnsi="Times New Roman CYR" w:cs="Times New Roman CYR"/>
          <w:b/>
          <w:sz w:val="28"/>
          <w:szCs w:val="28"/>
        </w:rPr>
        <w:t>Фитнес на дому</w:t>
      </w:r>
    </w:p>
    <w:p w:rsidR="007E331E" w:rsidRPr="007E331E" w:rsidRDefault="007E331E" w:rsidP="007E331E">
      <w:pPr>
        <w:widowControl w:val="0"/>
        <w:autoSpaceDE w:val="0"/>
        <w:autoSpaceDN w:val="0"/>
        <w:adjustRightInd w:val="0"/>
        <w:spacing w:after="0" w:line="360" w:lineRule="auto"/>
        <w:jc w:val="center"/>
        <w:rPr>
          <w:rFonts w:ascii="Times New Roman CYR" w:eastAsia="Times New Roman" w:hAnsi="Times New Roman CYR" w:cs="Times New Roman CYR"/>
          <w:sz w:val="28"/>
          <w:szCs w:val="28"/>
        </w:rPr>
      </w:pPr>
      <w:r w:rsidRPr="007E331E">
        <w:rPr>
          <w:rFonts w:ascii="Times New Roman CYR" w:eastAsia="Times New Roman" w:hAnsi="Times New Roman CYR" w:cs="Times New Roman CYR"/>
          <w:noProof/>
          <w:sz w:val="28"/>
          <w:szCs w:val="28"/>
        </w:rPr>
        <w:drawing>
          <wp:inline distT="0" distB="0" distL="0" distR="0" wp14:anchorId="72593F62" wp14:editId="64E17CB3">
            <wp:extent cx="3657600" cy="19177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7E331E" w:rsidRPr="007E331E" w:rsidRDefault="002726B0" w:rsidP="007E331E">
      <w:pPr>
        <w:widowControl w:val="0"/>
        <w:autoSpaceDE w:val="0"/>
        <w:autoSpaceDN w:val="0"/>
        <w:adjustRightInd w:val="0"/>
        <w:spacing w:after="0" w:line="360" w:lineRule="auto"/>
        <w:jc w:val="center"/>
        <w:rPr>
          <w:rFonts w:ascii="Times New Roman CYR" w:eastAsia="Times New Roman" w:hAnsi="Times New Roman CYR" w:cs="Times New Roman CYR"/>
          <w:b/>
          <w:sz w:val="32"/>
          <w:szCs w:val="32"/>
        </w:rPr>
      </w:pPr>
      <w:hyperlink r:id="rId9" w:history="1">
        <w:r w:rsidR="007E331E" w:rsidRPr="007E331E">
          <w:rPr>
            <w:rFonts w:ascii="Times New Roman CYR" w:eastAsia="Times New Roman" w:hAnsi="Times New Roman CYR" w:cs="Times New Roman CYR"/>
            <w:b/>
            <w:color w:val="0000FF"/>
            <w:sz w:val="32"/>
            <w:szCs w:val="32"/>
            <w:u w:val="single"/>
            <w:lang w:val="en-US"/>
          </w:rPr>
          <w:t>http</w:t>
        </w:r>
        <w:r w:rsidR="007E331E" w:rsidRPr="007E331E">
          <w:rPr>
            <w:rFonts w:ascii="Times New Roman CYR" w:eastAsia="Times New Roman" w:hAnsi="Times New Roman CYR" w:cs="Times New Roman CYR"/>
            <w:b/>
            <w:color w:val="0000FF"/>
            <w:sz w:val="32"/>
            <w:szCs w:val="32"/>
            <w:u w:val="single"/>
          </w:rPr>
          <w:t>://учебники.информ2000.рф/</w:t>
        </w:r>
        <w:r w:rsidR="007E331E" w:rsidRPr="007E331E">
          <w:rPr>
            <w:rFonts w:ascii="Times New Roman CYR" w:eastAsia="Times New Roman" w:hAnsi="Times New Roman CYR" w:cs="Times New Roman CYR"/>
            <w:b/>
            <w:color w:val="0000FF"/>
            <w:sz w:val="32"/>
            <w:szCs w:val="32"/>
            <w:u w:val="single"/>
            <w:lang w:val="en-US"/>
          </w:rPr>
          <w:t>fit</w:t>
        </w:r>
        <w:r w:rsidR="007E331E" w:rsidRPr="007E331E">
          <w:rPr>
            <w:rFonts w:ascii="Times New Roman CYR" w:eastAsia="Times New Roman" w:hAnsi="Times New Roman CYR" w:cs="Times New Roman CYR"/>
            <w:b/>
            <w:color w:val="0000FF"/>
            <w:sz w:val="32"/>
            <w:szCs w:val="32"/>
            <w:u w:val="single"/>
          </w:rPr>
          <w:t>1.</w:t>
        </w:r>
        <w:proofErr w:type="spellStart"/>
        <w:r w:rsidR="007E331E" w:rsidRPr="007E331E">
          <w:rPr>
            <w:rFonts w:ascii="Times New Roman CYR" w:eastAsia="Times New Roman" w:hAnsi="Times New Roman CYR" w:cs="Times New Roman CYR"/>
            <w:b/>
            <w:color w:val="0000FF"/>
            <w:sz w:val="32"/>
            <w:szCs w:val="32"/>
            <w:u w:val="single"/>
            <w:lang w:val="en-US"/>
          </w:rPr>
          <w:t>shtml</w:t>
        </w:r>
        <w:proofErr w:type="spellEnd"/>
      </w:hyperlink>
      <w:r w:rsidR="007E331E" w:rsidRPr="007E331E">
        <w:rPr>
          <w:rFonts w:ascii="Times New Roman CYR" w:eastAsia="Times New Roman" w:hAnsi="Times New Roman CYR" w:cs="Times New Roman CYR"/>
          <w:b/>
          <w:sz w:val="32"/>
          <w:szCs w:val="32"/>
        </w:rPr>
        <w:t xml:space="preserve"> </w:t>
      </w:r>
    </w:p>
    <w:p w:rsidR="007E331E" w:rsidRPr="007E331E" w:rsidRDefault="007E331E" w:rsidP="007E331E">
      <w:pPr>
        <w:spacing w:after="0" w:line="360" w:lineRule="auto"/>
        <w:ind w:firstLine="709"/>
        <w:jc w:val="both"/>
        <w:rPr>
          <w:rFonts w:ascii="Times New Roman" w:eastAsia="Calibri" w:hAnsi="Times New Roman" w:cs="Times New Roman"/>
          <w:sz w:val="28"/>
          <w:szCs w:val="24"/>
          <w:lang w:eastAsia="en-US"/>
        </w:rPr>
      </w:pPr>
      <w:r w:rsidRPr="007E331E">
        <w:rPr>
          <w:rFonts w:ascii="Times New Roman CYR" w:eastAsia="Times New Roman" w:hAnsi="Times New Roman CYR" w:cs="Times New Roman CYR"/>
          <w:sz w:val="28"/>
          <w:szCs w:val="28"/>
        </w:rPr>
        <w:br w:type="page"/>
      </w:r>
    </w:p>
    <w:p w:rsidR="007E331E" w:rsidRDefault="007E33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первом месте по важности среди факторов, влияющих на эффективность труда, стоит система оплаты труда. Именно заработная плата, а зачастую только она является той причиной, которая приводит рабочего на его рабочее место. Поэтому значение данной проблемы трудно переоценить.</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Заработная плата и, прежде всего ее размер, структура, распределение между различными категориями </w:t>
      </w:r>
      <w:proofErr w:type="gramStart"/>
      <w:r>
        <w:rPr>
          <w:rFonts w:ascii="Times New Roman CYR" w:hAnsi="Times New Roman CYR" w:cs="Times New Roman CYR"/>
          <w:sz w:val="28"/>
          <w:szCs w:val="28"/>
        </w:rPr>
        <w:t>работающих</w:t>
      </w:r>
      <w:proofErr w:type="gramEnd"/>
      <w:r>
        <w:rPr>
          <w:rFonts w:ascii="Times New Roman CYR" w:hAnsi="Times New Roman CYR" w:cs="Times New Roman CYR"/>
          <w:sz w:val="28"/>
          <w:szCs w:val="28"/>
        </w:rPr>
        <w:t>, являясь не только экономической, но и социальной категорией претерпевает наибольшее изменение при переходе к рынку.</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Новые концепции организации оплаты труда на предприятиях в условиях перехода к рыночным отношениям требуют новых механизмов ее реализации, новых подходов к оценке трудового вклада отдельного работника в результате деятельности всего предприятия.</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Указанные обстоятельства обусловили актуальность темы курсовой работы. </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Целью данной работы является изучить и проанализировать показатели по труду и заработной плате на торговом предприятии и разработать пути их улучшения в современных условиях.</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ходе работы следует выполнять ряд задач:</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Выявить социально-экономическую сущность труда и его оплаты в торговле;</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Рассмотреть характеристику показателей по труду и заработной плате;</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Изучить методику анализа показателей по труду и заработной плате;</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Дать организационно-экономическую характеристику деятельности предприятия;</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ab/>
        <w:t>Провести анализ обеспеченности предприятия торговли трудовыми ресурсами;</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Проанализировать производительность труда и эффективность использования персонала предприятия;</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Изучить действующие системы оплата труда на предприятии;</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Дать анализ динамики, состава и структуры фонда заработной платы. Проанализировать среднюю заработную плату;</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Провести факторный анализ фонда заработной платы;</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Разработать мероприятия по дальнейшему улучшению показателей по труду и заработной платы.</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Теоретической основой исследования являются работы отечественных и зарубежных экономистов по изучаемым вопросам и проблемам: Соломатин А.Н., </w:t>
      </w:r>
      <w:proofErr w:type="spellStart"/>
      <w:r>
        <w:rPr>
          <w:rFonts w:ascii="Times New Roman CYR" w:hAnsi="Times New Roman CYR" w:cs="Times New Roman CYR"/>
          <w:sz w:val="28"/>
          <w:szCs w:val="28"/>
        </w:rPr>
        <w:t>Раицкий</w:t>
      </w:r>
      <w:proofErr w:type="spellEnd"/>
      <w:r>
        <w:rPr>
          <w:rFonts w:ascii="Times New Roman CYR" w:hAnsi="Times New Roman CYR" w:cs="Times New Roman CYR"/>
          <w:sz w:val="28"/>
          <w:szCs w:val="28"/>
        </w:rPr>
        <w:t xml:space="preserve"> К.А., </w:t>
      </w:r>
      <w:proofErr w:type="spellStart"/>
      <w:r>
        <w:rPr>
          <w:rFonts w:ascii="Times New Roman CYR" w:hAnsi="Times New Roman CYR" w:cs="Times New Roman CYR"/>
          <w:sz w:val="28"/>
          <w:szCs w:val="28"/>
        </w:rPr>
        <w:t>Кибанов</w:t>
      </w:r>
      <w:proofErr w:type="spellEnd"/>
      <w:r>
        <w:rPr>
          <w:rFonts w:ascii="Times New Roman CYR" w:hAnsi="Times New Roman CYR" w:cs="Times New Roman CYR"/>
          <w:sz w:val="28"/>
          <w:szCs w:val="28"/>
        </w:rPr>
        <w:t xml:space="preserve"> А.Я., Смирнова А.М. и др.; законодательство Российской Федерации и его структур; публикации в периодической печати; учебники и учебные пособия; результаты собственных исследований.</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Методической основой написания работы является использование в процессе проводимых исследовании совокупности различных методов анализа: анализа и синтеза, группировки и сравнения и других, входящих в экономико-статистические методы, а также метода экспертной оценки. Применение каждого из данных методов определяется характером решаемых в процессе исследования задач.</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Предметом исследования в курсовой работе являются показатели по труду и заработной плате.</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Объектом исследования в курсовой работе является торговое предприятие ООО «Бест-К», которое занимается розничной торговлей продовольственных и непродовольственных товаров. </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Курсовая работа состоит из введения, трех глав, заключения, библиографического списка и приложений. </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Общий объем работы 78 стр. Курсовая работа иллюстрирована 4 рисунками; 14 таблицами; 4 приложениями. Библиографический список включает в себя 28 источников.</w:t>
      </w:r>
    </w:p>
    <w:p w:rsidR="000235A9" w:rsidRDefault="00932749">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1.</w:t>
      </w:r>
      <w:r>
        <w:rPr>
          <w:rFonts w:ascii="Times New Roman CYR" w:hAnsi="Times New Roman CYR" w:cs="Times New Roman CYR"/>
          <w:b/>
          <w:bCs/>
          <w:sz w:val="28"/>
          <w:szCs w:val="28"/>
        </w:rPr>
        <w:tab/>
        <w:t>ТЕОРЕТИЧЕСКИЕ И МЕТОДИЧЕСКИЕ ОСНОВЫ ФОРМИРОВАНИЯ И АНАЛИЗА ТРУДОВЫХ ПОКАЗАТЕЛЕЙ ПРЕДПРИЯТИЯ ТОРГОВЛИ</w:t>
      </w:r>
    </w:p>
    <w:p w:rsidR="000235A9" w:rsidRDefault="000235A9">
      <w:pPr>
        <w:widowControl w:val="0"/>
        <w:autoSpaceDE w:val="0"/>
        <w:autoSpaceDN w:val="0"/>
        <w:adjustRightInd w:val="0"/>
        <w:spacing w:after="0" w:line="360" w:lineRule="auto"/>
        <w:ind w:left="709"/>
        <w:jc w:val="both"/>
        <w:rPr>
          <w:rFonts w:ascii="Times New Roman CYR" w:hAnsi="Times New Roman CYR" w:cs="Times New Roman CYR"/>
          <w:b/>
          <w:bCs/>
          <w:sz w:val="28"/>
          <w:szCs w:val="28"/>
        </w:rPr>
      </w:pP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1.1.</w:t>
      </w:r>
      <w:r>
        <w:rPr>
          <w:rFonts w:ascii="Times New Roman CYR" w:hAnsi="Times New Roman CYR" w:cs="Times New Roman CYR"/>
          <w:b/>
          <w:bCs/>
          <w:sz w:val="28"/>
          <w:szCs w:val="28"/>
        </w:rPr>
        <w:tab/>
        <w:t>Социально-экономическая сущность и значение труда и его оплаты в торговле</w:t>
      </w:r>
    </w:p>
    <w:p w:rsidR="000235A9" w:rsidRDefault="000235A9">
      <w:pPr>
        <w:widowControl w:val="0"/>
        <w:autoSpaceDE w:val="0"/>
        <w:autoSpaceDN w:val="0"/>
        <w:adjustRightInd w:val="0"/>
        <w:spacing w:after="0" w:line="360" w:lineRule="auto"/>
        <w:ind w:left="709"/>
        <w:jc w:val="both"/>
        <w:rPr>
          <w:rFonts w:ascii="Times New Roman CYR" w:hAnsi="Times New Roman CYR" w:cs="Times New Roman CYR"/>
          <w:b/>
          <w:bCs/>
          <w:sz w:val="28"/>
          <w:szCs w:val="28"/>
        </w:rPr>
      </w:pP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i/>
          <w:iCs/>
          <w:sz w:val="28"/>
          <w:szCs w:val="28"/>
        </w:rPr>
      </w:pPr>
      <w:r>
        <w:rPr>
          <w:rFonts w:ascii="Times New Roman CYR" w:hAnsi="Times New Roman CYR" w:cs="Times New Roman CYR"/>
          <w:sz w:val="28"/>
          <w:szCs w:val="28"/>
        </w:rPr>
        <w:t xml:space="preserve">Труд является необходимым условием для существования общества. Для получения определенных благ человек должен трудиться «Труд,- писал </w:t>
      </w:r>
      <w:proofErr w:type="spellStart"/>
      <w:r>
        <w:rPr>
          <w:rFonts w:ascii="Times New Roman CYR" w:hAnsi="Times New Roman CYR" w:cs="Times New Roman CYR"/>
          <w:sz w:val="28"/>
          <w:szCs w:val="28"/>
        </w:rPr>
        <w:t>Ф.Энгельс</w:t>
      </w:r>
      <w:proofErr w:type="spellEnd"/>
      <w:r>
        <w:rPr>
          <w:rFonts w:ascii="Times New Roman CYR" w:hAnsi="Times New Roman CYR" w:cs="Times New Roman CYR"/>
          <w:sz w:val="28"/>
          <w:szCs w:val="28"/>
        </w:rPr>
        <w:t xml:space="preserve">, - есть первое условие всей человеческой жизни и притом в такой степени, что мы в известном смысле должны сказать: труд создал самого человека». </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i/>
          <w:iCs/>
          <w:sz w:val="28"/>
          <w:szCs w:val="28"/>
        </w:rPr>
      </w:pPr>
      <w:r>
        <w:rPr>
          <w:rFonts w:ascii="Times New Roman CYR" w:hAnsi="Times New Roman CYR" w:cs="Times New Roman CYR"/>
          <w:sz w:val="28"/>
          <w:szCs w:val="28"/>
        </w:rPr>
        <w:t>В обыденном языке слово «труд» имеет несколько значений, что отражено в «Словаре русского языка» С. И. Ожегова: 1) целесообразная деятельность человека, направленная на создание с помощью орудий производства материальных и духовных ценностей, необходимых для жизни людей; 2) работа, занятие; 3) усилие, направленное к достижению чего-нибудь; 4) результат деятельности, работы, произведение».</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советском энциклопедическом словаре дается несколько иное толкование понятия «труд»: «это целесообразная деятельность человека, направленная на видоизменение и приспособление предметов природы для удовлетворения своих потребностей».</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Характер труда как категория науки о труде представляет отношения между участниками трудового процесса, которые влияют и на отношение работника к труду,  и на производительность труда.</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pacing w:val="-6"/>
          <w:sz w:val="28"/>
          <w:szCs w:val="28"/>
        </w:rPr>
      </w:pPr>
      <w:r>
        <w:rPr>
          <w:rFonts w:ascii="Times New Roman CYR" w:hAnsi="Times New Roman CYR" w:cs="Times New Roman CYR"/>
          <w:spacing w:val="-6"/>
          <w:sz w:val="28"/>
          <w:szCs w:val="28"/>
        </w:rPr>
        <w:t xml:space="preserve">С точки зрения характера труда различают, с одной стороны, труд </w:t>
      </w:r>
      <w:r>
        <w:rPr>
          <w:rFonts w:ascii="Times New Roman CYR" w:hAnsi="Times New Roman CYR" w:cs="Times New Roman CYR"/>
          <w:spacing w:val="-6"/>
          <w:sz w:val="28"/>
          <w:szCs w:val="28"/>
        </w:rPr>
        <w:lastRenderedPageBreak/>
        <w:t>предпринимателя и, с другой стороны, труд наемный, коллективный или индивидуальный. Труд предпринимателя отличается высокой степенью самостоятельности в принятии решения и его осуществлении, а также высокой мерой ответственности за результаты. Наемный труд - это труд работника, призванного по условиям соглашения выполнять  должностные обязанности по отношению к работодателю. И далее, труд может быть индивидуальным или коллективным. Индивидуальный труд характеризуется чаще всего как самостоятельный и независимый. Наиболее типичным в современных условиях является труд коллективный, т. е. работа в коллективе для достижения общих целей деятельности.</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Характер труда оказывает большое влияние на его производительность. Различия в характере труда должны учитываться в его организации. Особого внимания требуют такие характеристики труда, как сложность, самостоятельность, ответственность, стимулы труда и т.д.  </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Общественное разделение труда обусловлено эволюцией общества. За счет накопления навыков, знаний и умений применение тех или иных форм разделения труда позволяет добиваться более высокой его производительности. </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pacing w:val="-4"/>
          <w:sz w:val="28"/>
          <w:szCs w:val="28"/>
        </w:rPr>
      </w:pPr>
      <w:r>
        <w:rPr>
          <w:rFonts w:ascii="Times New Roman CYR" w:hAnsi="Times New Roman CYR" w:cs="Times New Roman CYR"/>
          <w:spacing w:val="-4"/>
          <w:sz w:val="28"/>
          <w:szCs w:val="28"/>
        </w:rPr>
        <w:t xml:space="preserve">В настоящее время трудно указать профессии, в которых та или иная форма разделения труда существует в чистом виде, можно говорить лишь о преобладании той или иной формы в данной профессии. Так, труд грузчика является простым, физическим, монотонным, может быть как живым, так и овеществленным. Для труда маркетолога более характерен труд умственный, живой и творческий. Большинство профессий можно назвать комбинированными по формам разделения труда. К таким можно отнести труд продавца, экономиста и менеджера. </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Указанное деление труда является условным. Но оно позволяет правильно подходить к определению </w:t>
      </w:r>
      <w:proofErr w:type="gramStart"/>
      <w:r>
        <w:rPr>
          <w:rFonts w:ascii="Times New Roman CYR" w:hAnsi="Times New Roman CYR" w:cs="Times New Roman CYR"/>
          <w:sz w:val="28"/>
          <w:szCs w:val="28"/>
        </w:rPr>
        <w:t>меры оплаты труда работника данной профессии</w:t>
      </w:r>
      <w:proofErr w:type="gramEnd"/>
      <w:r>
        <w:rPr>
          <w:rFonts w:ascii="Times New Roman CYR" w:hAnsi="Times New Roman CYR" w:cs="Times New Roman CYR"/>
          <w:sz w:val="28"/>
          <w:szCs w:val="28"/>
        </w:rPr>
        <w:t xml:space="preserve"> </w:t>
      </w:r>
      <w:r>
        <w:rPr>
          <w:rFonts w:ascii="Times New Roman CYR" w:hAnsi="Times New Roman CYR" w:cs="Times New Roman CYR"/>
          <w:sz w:val="28"/>
          <w:szCs w:val="28"/>
        </w:rPr>
        <w:lastRenderedPageBreak/>
        <w:t xml:space="preserve">исходя из ее меры трудового вклада и роли в обществе. </w:t>
      </w:r>
    </w:p>
    <w:p w:rsidR="000235A9" w:rsidRDefault="00932749">
      <w:pPr>
        <w:widowControl w:val="0"/>
        <w:tabs>
          <w:tab w:val="left" w:pos="68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Категория «Характер труда» отражает качественную характеристику труда, его особенности независимо от содержания труда. Именно то, что объединяет или разъединяет разные виды труда, формирует его особенности, - относится к его характеру. Труд одного определенного характера может быть присущ труду работников разных специальностей, разных видов и сфер деятельности, т. е. труду разного содержания, а труд одного содержания может иметь разный характер. </w:t>
      </w:r>
    </w:p>
    <w:p w:rsidR="000235A9" w:rsidRPr="00127F7C"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если в трактовке характера труда отбросить идеологическую направленность, то особенности функционирования труда, т.е. его характер, проявляются в его разновидностях. Под разновидностями труда понимают форму выражения характера труда. Наглядно разновидности труда представлены на рис. 1.</w:t>
      </w:r>
    </w:p>
    <w:p w:rsidR="000235A9" w:rsidRPr="00127F7C" w:rsidRDefault="000235A9">
      <w:pPr>
        <w:widowControl w:val="0"/>
        <w:autoSpaceDE w:val="0"/>
        <w:autoSpaceDN w:val="0"/>
        <w:adjustRightInd w:val="0"/>
        <w:spacing w:after="0" w:line="360" w:lineRule="auto"/>
        <w:ind w:firstLine="709"/>
        <w:jc w:val="both"/>
        <w:rPr>
          <w:rFonts w:ascii="Times New Roman CYR" w:hAnsi="Times New Roman CYR" w:cs="Times New Roman CYR"/>
          <w:sz w:val="32"/>
          <w:szCs w:val="32"/>
        </w:rPr>
      </w:pPr>
    </w:p>
    <w:p w:rsidR="000235A9" w:rsidRPr="00127F7C" w:rsidRDefault="00932749">
      <w:pPr>
        <w:widowControl w:val="0"/>
        <w:autoSpaceDE w:val="0"/>
        <w:autoSpaceDN w:val="0"/>
        <w:adjustRightInd w:val="0"/>
        <w:spacing w:after="0" w:line="360" w:lineRule="auto"/>
        <w:ind w:firstLine="709"/>
        <w:jc w:val="center"/>
        <w:rPr>
          <w:rFonts w:ascii="Times New Roman CYR" w:hAnsi="Times New Roman CYR" w:cs="Times New Roman CYR"/>
          <w:sz w:val="32"/>
          <w:szCs w:val="32"/>
        </w:rPr>
      </w:pPr>
      <w:r>
        <w:rPr>
          <w:rFonts w:ascii="Times New Roman CYR" w:hAnsi="Times New Roman CYR" w:cs="Times New Roman CYR"/>
          <w:sz w:val="32"/>
          <w:szCs w:val="32"/>
        </w:rPr>
        <w:t>Труд</w:t>
      </w:r>
    </w:p>
    <w:p w:rsidR="000235A9" w:rsidRPr="00127F7C" w:rsidRDefault="000235A9">
      <w:pPr>
        <w:widowControl w:val="0"/>
        <w:autoSpaceDE w:val="0"/>
        <w:autoSpaceDN w:val="0"/>
        <w:adjustRightInd w:val="0"/>
        <w:spacing w:before="100" w:after="100" w:line="240" w:lineRule="auto"/>
        <w:jc w:val="both"/>
        <w:rPr>
          <w:rFonts w:ascii="Times New Roman CYR" w:hAnsi="Times New Roman CYR" w:cs="Times New Roman CYR"/>
          <w:sz w:val="28"/>
          <w:szCs w:val="28"/>
        </w:rPr>
      </w:pPr>
    </w:p>
    <w:p w:rsidR="000235A9" w:rsidRDefault="000235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235A9" w:rsidRDefault="000235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235A9" w:rsidRDefault="000235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235A9" w:rsidRDefault="000235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235A9" w:rsidRDefault="000235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1. Классификация труда</w:t>
      </w:r>
    </w:p>
    <w:p w:rsidR="000235A9" w:rsidRPr="00127F7C" w:rsidRDefault="000235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Понятие свободного труда сформулировано в Конституции Российской Федерации. Там в ст. 37 записано: «Труд свободен. Каждый имеет право свободно распоряжаться своими способностями к труду, выбирать род </w:t>
      </w:r>
      <w:r>
        <w:rPr>
          <w:rFonts w:ascii="Times New Roman CYR" w:hAnsi="Times New Roman CYR" w:cs="Times New Roman CYR"/>
          <w:sz w:val="28"/>
          <w:szCs w:val="28"/>
        </w:rPr>
        <w:lastRenderedPageBreak/>
        <w:t>деятельности и профессию».</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Принудительный труд такой, когда человек не имеет возможности самостоятельно распоряжаться своими способностями к труду, выбирать профессию и род деятельности.</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Личный труд - это труд только на себя и свою семью без попыток использовать результаты такого труда для других. Такой труд характерен, как правило, при ведении домашнего хозяйства. </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Общественный труд - это труд на производстве, в сфере услуг и др. Продукция такого труда предназначена для обмена, она служит удовлетворению общественных потребностей. Под производством здесь понимается не только предприятие. Можно дома вязать кофты или носки, но затем предлагать их на продажу.</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Индивидуальный труд - это труд, выполняемый человеком самостоятельно по собственному побуждению или основанный на получении работником персонального задания, при индивидуальных учете и оплате его труда.</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Коллективный труд основывается на участии в выполнении какой-либо работы группы людей, для которых установлено общее задание, учет выполненной работы и оплата труда осуществляются по итогам работы этого коллектива в целом.</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Умственный труд предполагает интеллектуальную деятельность или деятельность, связанную главным образом с нервно-психическими нагрузками. Для труда физического характерны нагрузки только физические. Умственный и физический виды труда имеют множество градаций. Рассматривая два крайних случая, отметим, что в чистом виде они встречаются редко. Чаще говорят о труде преимущественно умственном или преимущественно физическом. </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Труд может характеризоваться и уровнем престижности - его значимостью, </w:t>
      </w:r>
      <w:r>
        <w:rPr>
          <w:rFonts w:ascii="Times New Roman CYR" w:hAnsi="Times New Roman CYR" w:cs="Times New Roman CYR"/>
          <w:sz w:val="28"/>
          <w:szCs w:val="28"/>
        </w:rPr>
        <w:lastRenderedPageBreak/>
        <w:t>важностью, популярностью, привлекательностью. Если такими качествами труд обладает в полной мере, то он будет считаться престижным, и наоборот. В значительной степени оценка престижности труда субъективна, а также подвержена конъюнктурным обстоятельствам. Так, в советский период труд, например бухгалтера и нотариуса не отличался престижностью и низко оплачивался, тогда как в современный период это хорошо оплачиваемый, достаточно престижный, а потому и пользующийся большой популярностью труд.</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Важной характеристикой труда является состояние его тяжести, напряженности, вредности. По этому критерию при решении вопросов об оплате труда его подразделяют на: труд нормальной тяжести, нормальной напряженности, труд при благоприятных условиях; труд тяжелый, напряженный, вредный; труд особо тяжелый, особо вредный и особо напряженный. Для отнесения труда к одной из этих категорий существуют физиологические и санитарно-гигиенические нормы.</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Направления повышения трудовой активности и инициативы работников включают: усиление их информированности и </w:t>
      </w:r>
      <w:proofErr w:type="spellStart"/>
      <w:r>
        <w:rPr>
          <w:rFonts w:ascii="Times New Roman CYR" w:hAnsi="Times New Roman CYR" w:cs="Times New Roman CYR"/>
          <w:sz w:val="28"/>
          <w:szCs w:val="28"/>
        </w:rPr>
        <w:t>привлеченности</w:t>
      </w:r>
      <w:proofErr w:type="spellEnd"/>
      <w:r>
        <w:rPr>
          <w:rFonts w:ascii="Times New Roman CYR" w:hAnsi="Times New Roman CYR" w:cs="Times New Roman CYR"/>
          <w:sz w:val="28"/>
          <w:szCs w:val="28"/>
        </w:rPr>
        <w:t xml:space="preserve"> к проблемам предприятия; определение целевых параметров деятельности подразделения (снижение трудоемкости, повышение качества продукции, уменьшение издержек на ее производство); формирование целевых рационализаторских групп; обучение работников методам поиска экономических резервов; создание условий для рационализаторской деятельности; моральная поддержка трудовой инициативы и ее материальное стимулирование, в том числе путем приоритетного продвижения наиболее инициативных по ступенькам трудовой карьеры. </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Труд торговых работников в зависимости от выполняемых ими функций </w:t>
      </w:r>
      <w:r>
        <w:rPr>
          <w:rFonts w:ascii="Times New Roman CYR" w:hAnsi="Times New Roman CYR" w:cs="Times New Roman CYR"/>
          <w:sz w:val="28"/>
          <w:szCs w:val="28"/>
        </w:rPr>
        <w:lastRenderedPageBreak/>
        <w:t xml:space="preserve">может быть как производительным, так и непроизводительным. Труд, направленный на продолжение и завершение процессов производства в сфере обращения (т.е. на выполнение операций по транспортировке, доработке, упаковке, сортировке, расфасовке и хранению товаров), является трудом производительным. Все эти операции способствуют сохранению качества товаров или же придают удобную для потребителя форму. Производительный труд работников торговли не создает новой потребительной стоимости, но увеличивает стоимость товара и тем самым увеличивает стоимость совокупного общественного продукта и участвует в создании национального дохода. </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Труд, обеспечивающий смену формы стоимости (куплю-продажу товаров, ведение книг, документацию по учету и отчетности, организацию рекламы, изучение спроса и другое), является непроизводительным трудом, он не участвует в создании новой потребительной стоимости и не увеличивает ее размера, однако необходим и полезен.</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Несмотря на двойственный характер труда в торговле оба вида труда взаимосвязаны, их трудно отделить один от другого. По этой причине раздельный учет производительного и непроизводительного труда в торговле затруднен. Тем не менее уяснение сущности двух видов труда помогает ориентироваться в процессах торговли, иметь более правильное представление о рациональности величины затрат на обращение товаров в сфере материального производства и непроизводственной сфере, влиять на изменение их соотношения, выявлять резервы роста производительности совокупного труда.</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известно, основная цель предпринимательской деятельности в условиях рыночной экономики - стремление получить максимум прибыли. Для создания максимума  прибыли при определении производительного и непроизводительного труда в торговле в условиях рынка можно подходить с </w:t>
      </w:r>
      <w:r>
        <w:rPr>
          <w:rFonts w:ascii="Times New Roman CYR" w:hAnsi="Times New Roman CYR" w:cs="Times New Roman CYR"/>
          <w:sz w:val="28"/>
          <w:szCs w:val="28"/>
        </w:rPr>
        <w:lastRenderedPageBreak/>
        <w:t>разных сторон:</w:t>
      </w:r>
    </w:p>
    <w:p w:rsidR="000235A9" w:rsidRDefault="00932749">
      <w:pPr>
        <w:widowControl w:val="0"/>
        <w:tabs>
          <w:tab w:val="left" w:pos="126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 позиции собственника средств производства производительным трудом является любой труд, который приносит ему определенную сумму прибыли, непроизводительным трудом является труд, не приносящий прибыли, хотя и создающий материальные блага;</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если рассматривать производительный и непроизводительный труд с точки зрения производства материального богатства, то труд работников торговли не производит никакого товара и не увеличивает физический объем произведенной продукции в сфере материального производства. С этой точки зрения труд работников торговли является непроизводительным;</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 точки зрения самого работника любой труд является для него производительным, т.к. он в процессе труда через заработную плату воспроизводит свою рабочую силу, то есть возмещает потребленные стоимости;</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с точки зрения общественного производства труд торговли является производительным. Ведь в процессе расширенного воспроизводства цикл производства законченным считается лишь после того, как продукт труда нашел общественное признание, т. е. продукт, созданный в сфере производства будет товаром, когда он дойдет до потребителя. Торговая сфера, как и транспорт, хотя существенно не влияет на потребительную стоимость товара, однако увеличивает его стоимость. </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Исходя из этого, труд работников торговли для обеспечения непрерывности цикла расширенного воспроизводства является необходимым и, следовательно, производительным.</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Труд в сфере торговли имеет особенности, обусловленные спецификой деятельности в этой сфере. К числу основных особенностей следует отнести следующие:</w:t>
      </w:r>
    </w:p>
    <w:p w:rsidR="000235A9" w:rsidRDefault="00932749">
      <w:pPr>
        <w:widowControl w:val="0"/>
        <w:tabs>
          <w:tab w:val="left" w:pos="0"/>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lastRenderedPageBreak/>
        <w:t></w:t>
      </w:r>
      <w:r>
        <w:rPr>
          <w:rFonts w:ascii="Symbol" w:hAnsi="Symbol" w:cs="Symbol"/>
          <w:sz w:val="28"/>
          <w:szCs w:val="28"/>
        </w:rPr>
        <w:tab/>
      </w:r>
      <w:r>
        <w:rPr>
          <w:rFonts w:ascii="Times New Roman CYR" w:hAnsi="Times New Roman CYR" w:cs="Times New Roman CYR"/>
          <w:sz w:val="28"/>
          <w:szCs w:val="28"/>
        </w:rPr>
        <w:t>результатом труда является не количество продукции (как в сфере материального производства), а объем реализованной товарной массы в стоимостном и натуральном выражении. Поэтому для оценки результатов труда торговых работников наряду с показателями производительности труда принимают более емкий показатель эффективности труда, учитывающий качество торгового обслуживания или затраты времени покупателя на приобретение товаров;</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 отличие от сферы материального производства (где в совокупных затратах по труду значительный удельный вес занимают затраты овеществленного общественного труда), в торговле преобладают затраты живого труда. В розничной торговле доля живого труда значительно выше, чем в оптовой, что обусловлено самим характером труда и уровнем механизации трудовых процессов;</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 торговле велик удельный вес мелких предприятий, поэтому затруднена механизация трудовых процессов, вследствие чего торговые работники зачастую несут довольно значительную физическую и эмоциональную нагрузку, что отражается на показателе производительности их труда;</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особенностью труда в розничной торговле является значительное влияние на него вероятностных факторов. Неравномерность интенсивности покупательских потоков во времени приводит в одних случаях к неизбежным простоям работников, в других - к чрезвычайной напряженности их труда, что отрицательно сказывается на эффективности использования трудовых ресурсов;</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в общей численности работников велика доля женщин. Однако это соотношение может меняться в зависимости от специализации предприятия и вида реализуемых товаров (компьютеры, автозапчасти, спортивные товары, </w:t>
      </w:r>
      <w:r>
        <w:rPr>
          <w:rFonts w:ascii="Times New Roman CYR" w:hAnsi="Times New Roman CYR" w:cs="Times New Roman CYR"/>
          <w:sz w:val="28"/>
          <w:szCs w:val="28"/>
        </w:rPr>
        <w:lastRenderedPageBreak/>
        <w:t>ауди- и видеокассеты). Осведомленность о свойствах товаров подобного вида выше у мужчин, чем у женщин.</w:t>
      </w:r>
    </w:p>
    <w:p w:rsidR="000235A9" w:rsidRDefault="00932749">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современных условиях особенности труда дополняются:</w:t>
      </w:r>
    </w:p>
    <w:p w:rsidR="000235A9" w:rsidRDefault="00932749">
      <w:pPr>
        <w:widowControl w:val="0"/>
        <w:tabs>
          <w:tab w:val="left" w:pos="0"/>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возрастанием интеллектуального потенциала процесса труда, что проявляется в усилении роли умственного труда, росте сознательного и ответственного отношения работника к результатам своей деятельности, проявлении инициативы и творчества;</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возрастанием значения социального аспекта процесса труда. В настоящее время факторами роста производительности труда считаются не только повышение квалификации работника, или уровня механизации его труда, но и состояние здоровья человека, его настроение, отношения в семье, коллективе и обществе в целом.</w:t>
      </w:r>
    </w:p>
    <w:p w:rsidR="000235A9" w:rsidRDefault="00932749">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Социальное значение труда работников торговли состоит в их вкладе:</w:t>
      </w:r>
    </w:p>
    <w:p w:rsidR="000235A9" w:rsidRDefault="00932749">
      <w:pPr>
        <w:widowControl w:val="0"/>
        <w:tabs>
          <w:tab w:val="left" w:pos="0"/>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 удовлетворение потребностей населения в разнообразных товарах и услугах;</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 качество торговых услуг;</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 уровень культуры обслуживания населения;</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в затраты времени на покупку товаров. </w:t>
      </w:r>
      <w:r w:rsidRPr="00127F7C">
        <w:rPr>
          <w:rFonts w:ascii="Times New Roman CYR" w:hAnsi="Times New Roman CYR" w:cs="Times New Roman CYR"/>
          <w:sz w:val="28"/>
          <w:szCs w:val="28"/>
        </w:rPr>
        <w:t>[1</w:t>
      </w:r>
      <w:r>
        <w:rPr>
          <w:rFonts w:ascii="Times New Roman CYR" w:hAnsi="Times New Roman CYR" w:cs="Times New Roman CYR"/>
          <w:sz w:val="28"/>
          <w:szCs w:val="28"/>
        </w:rPr>
        <w:t>8</w:t>
      </w:r>
      <w:r w:rsidRPr="00127F7C">
        <w:rPr>
          <w:rFonts w:ascii="Times New Roman CYR" w:hAnsi="Times New Roman CYR" w:cs="Times New Roman CYR"/>
          <w:sz w:val="28"/>
          <w:szCs w:val="28"/>
        </w:rPr>
        <w:t>]</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Механизм социально-трудовых отношений в нерыночной и рыночной системах различается. Раньше работодателем выступало только государство, которое распределяло рабочую силу и регулировало заработную плату. В этот период существовал один государственный канал мобилизации ресурсов для социальной сферы. Распределение этих ресурсов осуществлялось на принципах социального обеспечения. В рыночной экономике число субъектов социально-трудовых отношений увеличилось с двух до трех: государство, работодатель и наемный работник. Распределение рабочей силы и установление </w:t>
      </w:r>
      <w:r>
        <w:rPr>
          <w:rFonts w:ascii="Times New Roman CYR" w:hAnsi="Times New Roman CYR" w:cs="Times New Roman CYR"/>
          <w:sz w:val="28"/>
          <w:szCs w:val="28"/>
        </w:rPr>
        <w:lastRenderedPageBreak/>
        <w:t>уровня заработной платы происходит на рынке труда. Основой заработной платы должна стать цена (стоимость) труда (рабочей силы). Главное место занимает договорная (контрактная) форма социально-трудовых отношений. Существует важность осуществления социальных реформ. Необходимо переориентировать систему социальной защиты с оказания помощи на подготовку людей к труду, их вовлечение в производство и на стимулирование последнего. Таким образом, речь идет о создании механизма стимулирования индивидуальных накоплений и о важном элементе механизма стимулирования труда. Одним из основных звеньев эффективного механизма рыночного регулирования заработной платы выступает многоуровневая коллективно-договорная система, позволяющая с достаточной полнотой отразить требования рынка труда к рабочей силе. В этой системе должны быть предусмотрены разграничения круга вопросов в области оплаты труда, решаемых каждым из предусмотренных Законом о коллективных договорах и соглашениях и Законом о профсоюзах, видом соглашений - генеральным, отраслевым, территориальными и коллективным договором предприятия. Очень важно строго соблюдать последовательность заключения соглашений и договоров: генеральное тарифное соглашение должно предшествовать территориальным и отраслевым, а последние должны предшествовать заключению договоров предприятий. Главной целью реформы трудовых отношений является создание в России эффективного цивилизованного рынка труда, оперативно обеспечивающего работодателя рабочей силой необходимой квалификации, а работника - работой, достойной заработной платой и приемлемыми условиями труда.</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Заработная плата конкретных работников формируется при осуществлении торгово-технологического процесса, она выполняется, как правило, после выполнения определенной работы и обуславливается не только </w:t>
      </w:r>
      <w:r>
        <w:rPr>
          <w:rFonts w:ascii="Times New Roman CYR" w:hAnsi="Times New Roman CYR" w:cs="Times New Roman CYR"/>
          <w:sz w:val="28"/>
          <w:szCs w:val="28"/>
        </w:rPr>
        <w:lastRenderedPageBreak/>
        <w:t>ценой труда, но и его качественными характеристиками и результатами. Заработная плата выступает модификацией цены труда (рабочей силы), ее основной формой.</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Две основные концепции определения природы заработной платы.</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1. </w:t>
      </w:r>
      <w:r>
        <w:rPr>
          <w:rFonts w:ascii="Times New Roman CYR" w:hAnsi="Times New Roman CYR" w:cs="Times New Roman CYR"/>
          <w:i/>
          <w:iCs/>
          <w:sz w:val="28"/>
          <w:szCs w:val="28"/>
        </w:rPr>
        <w:t>Заработная плата</w:t>
      </w:r>
      <w:r>
        <w:rPr>
          <w:rFonts w:ascii="Times New Roman CYR" w:hAnsi="Times New Roman CYR" w:cs="Times New Roman CYR"/>
          <w:sz w:val="28"/>
          <w:szCs w:val="28"/>
        </w:rPr>
        <w:t xml:space="preserve"> есть цена труда. Ее величина и динамика формируется под воздействием рыночных факторов и в первую очередь спроса и предложения на рабочую силу. </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r>
        <w:rPr>
          <w:rFonts w:ascii="Times New Roman CYR" w:hAnsi="Times New Roman CYR" w:cs="Times New Roman CYR"/>
          <w:i/>
          <w:iCs/>
          <w:sz w:val="28"/>
          <w:szCs w:val="28"/>
        </w:rPr>
        <w:t>Заработная плата</w:t>
      </w:r>
      <w:r>
        <w:rPr>
          <w:rFonts w:ascii="Times New Roman CYR" w:hAnsi="Times New Roman CYR" w:cs="Times New Roman CYR"/>
          <w:sz w:val="28"/>
          <w:szCs w:val="28"/>
        </w:rPr>
        <w:t xml:space="preserve"> - это денежное выражение стоимости товара «рабочая сила». Ее величина определяется условиями производства и рыночными факторами - спросом и предложением, под влиянием которых происходит отклонение заработной платы от стоимости рабочей силы.</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В ст. 129 трудового Кодекса РФ дано более конкретное определение понятию «заработная плата». </w:t>
      </w:r>
      <w:r>
        <w:rPr>
          <w:rFonts w:ascii="Times New Roman CYR" w:hAnsi="Times New Roman CYR" w:cs="Times New Roman CYR"/>
          <w:i/>
          <w:iCs/>
          <w:sz w:val="28"/>
          <w:szCs w:val="28"/>
        </w:rPr>
        <w:t>Заработная плата</w:t>
      </w:r>
      <w:r>
        <w:rPr>
          <w:rFonts w:ascii="Times New Roman CYR" w:hAnsi="Times New Roman CYR" w:cs="Times New Roman CYR"/>
          <w:sz w:val="28"/>
          <w:szCs w:val="28"/>
        </w:rPr>
        <w:t xml:space="preserve"> - это вознаграждение за труд в зависимости от квалификации работника, сложности, количества, качества и условий выполняемой работы, а также выплаты компенсационного и стимулирующего характера.</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Сущность заработной платы проявляется в ее функциях (рис. 2)</w:t>
      </w:r>
    </w:p>
    <w:p w:rsidR="000235A9" w:rsidRDefault="000235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235A9" w:rsidRDefault="000235A9">
      <w:pPr>
        <w:widowControl w:val="0"/>
        <w:autoSpaceDE w:val="0"/>
        <w:autoSpaceDN w:val="0"/>
        <w:adjustRightInd w:val="0"/>
        <w:spacing w:after="0" w:line="360" w:lineRule="auto"/>
        <w:ind w:firstLine="709"/>
        <w:jc w:val="both"/>
        <w:rPr>
          <w:rFonts w:ascii="Times New Roman CYR" w:hAnsi="Times New Roman CYR" w:cs="Times New Roman CYR"/>
          <w:sz w:val="24"/>
          <w:szCs w:val="24"/>
        </w:rPr>
      </w:pPr>
    </w:p>
    <w:p w:rsidR="000235A9" w:rsidRDefault="000235A9">
      <w:pPr>
        <w:widowControl w:val="0"/>
        <w:autoSpaceDE w:val="0"/>
        <w:autoSpaceDN w:val="0"/>
        <w:adjustRightInd w:val="0"/>
        <w:spacing w:after="0" w:line="360" w:lineRule="auto"/>
        <w:ind w:firstLine="709"/>
        <w:jc w:val="both"/>
        <w:rPr>
          <w:rFonts w:ascii="Times New Roman CYR" w:hAnsi="Times New Roman CYR" w:cs="Times New Roman CYR"/>
          <w:sz w:val="24"/>
          <w:szCs w:val="24"/>
        </w:rPr>
      </w:pPr>
    </w:p>
    <w:p w:rsidR="000235A9" w:rsidRDefault="00932749">
      <w:pPr>
        <w:widowControl w:val="0"/>
        <w:tabs>
          <w:tab w:val="left" w:pos="615"/>
        </w:tabs>
        <w:autoSpaceDE w:val="0"/>
        <w:autoSpaceDN w:val="0"/>
        <w:adjustRightInd w:val="0"/>
        <w:spacing w:after="0" w:line="360" w:lineRule="auto"/>
        <w:ind w:firstLine="709"/>
        <w:jc w:val="both"/>
        <w:rPr>
          <w:rFonts w:ascii="Times New Roman CYR" w:hAnsi="Times New Roman CYR" w:cs="Times New Roman CYR"/>
          <w:sz w:val="24"/>
          <w:szCs w:val="24"/>
        </w:rPr>
      </w:pPr>
      <w:r>
        <w:rPr>
          <w:rFonts w:ascii="Times New Roman CYR" w:hAnsi="Times New Roman CYR" w:cs="Times New Roman CYR"/>
          <w:sz w:val="24"/>
          <w:szCs w:val="24"/>
        </w:rPr>
        <w:tab/>
      </w:r>
    </w:p>
    <w:p w:rsidR="000235A9" w:rsidRDefault="000235A9">
      <w:pPr>
        <w:widowControl w:val="0"/>
        <w:autoSpaceDE w:val="0"/>
        <w:autoSpaceDN w:val="0"/>
        <w:adjustRightInd w:val="0"/>
        <w:spacing w:after="0" w:line="360" w:lineRule="auto"/>
        <w:ind w:firstLine="709"/>
        <w:jc w:val="both"/>
        <w:rPr>
          <w:rFonts w:ascii="Times New Roman CYR" w:hAnsi="Times New Roman CYR" w:cs="Times New Roman CYR"/>
          <w:sz w:val="24"/>
          <w:szCs w:val="24"/>
        </w:rPr>
      </w:pPr>
    </w:p>
    <w:p w:rsidR="000235A9" w:rsidRDefault="000235A9">
      <w:pPr>
        <w:widowControl w:val="0"/>
        <w:autoSpaceDE w:val="0"/>
        <w:autoSpaceDN w:val="0"/>
        <w:adjustRightInd w:val="0"/>
        <w:spacing w:after="0" w:line="360" w:lineRule="auto"/>
        <w:ind w:firstLine="709"/>
        <w:jc w:val="both"/>
        <w:rPr>
          <w:rFonts w:ascii="Times New Roman CYR" w:hAnsi="Times New Roman CYR" w:cs="Times New Roman CYR"/>
          <w:sz w:val="24"/>
          <w:szCs w:val="24"/>
        </w:rPr>
      </w:pPr>
    </w:p>
    <w:p w:rsidR="000235A9" w:rsidRDefault="000235A9">
      <w:pPr>
        <w:widowControl w:val="0"/>
        <w:autoSpaceDE w:val="0"/>
        <w:autoSpaceDN w:val="0"/>
        <w:adjustRightInd w:val="0"/>
        <w:spacing w:after="0" w:line="360" w:lineRule="auto"/>
        <w:ind w:firstLine="709"/>
        <w:jc w:val="both"/>
        <w:rPr>
          <w:rFonts w:ascii="Times New Roman CYR" w:hAnsi="Times New Roman CYR" w:cs="Times New Roman CYR"/>
          <w:sz w:val="24"/>
          <w:szCs w:val="24"/>
        </w:rPr>
      </w:pPr>
    </w:p>
    <w:p w:rsidR="000235A9" w:rsidRDefault="000235A9">
      <w:pPr>
        <w:widowControl w:val="0"/>
        <w:autoSpaceDE w:val="0"/>
        <w:autoSpaceDN w:val="0"/>
        <w:adjustRightInd w:val="0"/>
        <w:spacing w:after="0" w:line="360" w:lineRule="auto"/>
        <w:ind w:firstLine="709"/>
        <w:jc w:val="both"/>
        <w:rPr>
          <w:rFonts w:ascii="Times New Roman CYR" w:hAnsi="Times New Roman CYR" w:cs="Times New Roman CYR"/>
          <w:sz w:val="24"/>
          <w:szCs w:val="24"/>
        </w:rPr>
      </w:pPr>
    </w:p>
    <w:p w:rsidR="000235A9" w:rsidRDefault="000235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235A9" w:rsidRDefault="000235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235A9" w:rsidRDefault="000235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235A9" w:rsidRDefault="000235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2. Основные функции, возлагаемые на заработную плату</w:t>
      </w:r>
    </w:p>
    <w:p w:rsidR="000235A9" w:rsidRPr="00127F7C" w:rsidRDefault="000235A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1.</w:t>
      </w:r>
      <w:r>
        <w:rPr>
          <w:rFonts w:ascii="Times New Roman CYR" w:hAnsi="Times New Roman CYR" w:cs="Times New Roman CYR"/>
          <w:sz w:val="28"/>
          <w:szCs w:val="28"/>
        </w:rPr>
        <w:t xml:space="preserve"> </w:t>
      </w:r>
      <w:r>
        <w:rPr>
          <w:rFonts w:ascii="Times New Roman CYR" w:hAnsi="Times New Roman CYR" w:cs="Times New Roman CYR"/>
          <w:i/>
          <w:iCs/>
          <w:sz w:val="28"/>
          <w:szCs w:val="28"/>
        </w:rPr>
        <w:t>Воспроизводственная функция.</w:t>
      </w:r>
      <w:r>
        <w:rPr>
          <w:rFonts w:ascii="Times New Roman CYR" w:hAnsi="Times New Roman CYR" w:cs="Times New Roman CYR"/>
          <w:sz w:val="28"/>
          <w:szCs w:val="28"/>
        </w:rPr>
        <w:t xml:space="preserve"> Она определяет абсолютный уровень труда, необходимый для удовлетворения основных жизненных потребностей работника и его семьи. В ней реализуется экономический закон возвышения потребностей. Отправным моментом для выполнения заработной платой ее воспроизводственной функции является становления минимальной заработной платы на объективно необходимом уровне. Он в обычных условиях должен соответствовать стоимости набора товаров и услуг, входящих в потребительскую корзину и позволяющих обеспечить нормальное воспроизводство физических и умственных способностей работника, обладающего минимально необходимой профессиональной подготовкой, выполняющего простые работы в нормальных для здоровья условиях труда и справляющегося со своими трудовыми обязанностями.</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2.</w:t>
      </w:r>
      <w:r>
        <w:rPr>
          <w:rFonts w:ascii="Times New Roman CYR" w:hAnsi="Times New Roman CYR" w:cs="Times New Roman CYR"/>
          <w:sz w:val="28"/>
          <w:szCs w:val="28"/>
        </w:rPr>
        <w:t xml:space="preserve"> </w:t>
      </w:r>
      <w:r>
        <w:rPr>
          <w:rFonts w:ascii="Times New Roman CYR" w:hAnsi="Times New Roman CYR" w:cs="Times New Roman CYR"/>
          <w:i/>
          <w:iCs/>
          <w:sz w:val="28"/>
          <w:szCs w:val="28"/>
        </w:rPr>
        <w:t>Стимулирующая функция.</w:t>
      </w:r>
      <w:r>
        <w:rPr>
          <w:rFonts w:ascii="Times New Roman CYR" w:hAnsi="Times New Roman CYR" w:cs="Times New Roman CYR"/>
          <w:sz w:val="28"/>
          <w:szCs w:val="28"/>
        </w:rPr>
        <w:t xml:space="preserve"> Ее сущность состоит в установлении количественной зависимости между размерами оплаты и количеством, качеством и результатом труда торговых работников. Реализуется стимулирующая функция.</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3</w:t>
      </w:r>
      <w:r>
        <w:rPr>
          <w:rFonts w:ascii="Times New Roman CYR" w:hAnsi="Times New Roman CYR" w:cs="Times New Roman CYR"/>
          <w:sz w:val="28"/>
          <w:szCs w:val="28"/>
        </w:rPr>
        <w:t xml:space="preserve">. </w:t>
      </w:r>
      <w:r>
        <w:rPr>
          <w:rFonts w:ascii="Times New Roman CYR" w:hAnsi="Times New Roman CYR" w:cs="Times New Roman CYR"/>
          <w:i/>
          <w:iCs/>
          <w:sz w:val="28"/>
          <w:szCs w:val="28"/>
        </w:rPr>
        <w:t>Регулирующая функция.</w:t>
      </w:r>
      <w:r>
        <w:rPr>
          <w:rFonts w:ascii="Times New Roman CYR" w:hAnsi="Times New Roman CYR" w:cs="Times New Roman CYR"/>
          <w:sz w:val="28"/>
          <w:szCs w:val="28"/>
        </w:rPr>
        <w:t xml:space="preserve"> С одной стороны, являясь одним из важнейших элементов денежных доходов населения, заработная плата существенно влияет на спрос населения, а через него и активно воздействует на объем, структуру и динамику производства и в значительной степени на инвестиционную политику. С другой стороны, выступая как составная часть издержек работодателя на рабочую силу, заработная плата влияет на спрос и предложение рабочей силы на </w:t>
      </w:r>
      <w:r>
        <w:rPr>
          <w:rFonts w:ascii="Times New Roman CYR" w:hAnsi="Times New Roman CYR" w:cs="Times New Roman CYR"/>
          <w:sz w:val="28"/>
          <w:szCs w:val="28"/>
        </w:rPr>
        <w:lastRenderedPageBreak/>
        <w:t xml:space="preserve">рынке труда. </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4.</w:t>
      </w:r>
      <w:r>
        <w:rPr>
          <w:rFonts w:ascii="Times New Roman CYR" w:hAnsi="Times New Roman CYR" w:cs="Times New Roman CYR"/>
          <w:sz w:val="28"/>
          <w:szCs w:val="28"/>
        </w:rPr>
        <w:t xml:space="preserve"> </w:t>
      </w:r>
      <w:r>
        <w:rPr>
          <w:rFonts w:ascii="Times New Roman CYR" w:hAnsi="Times New Roman CYR" w:cs="Times New Roman CYR"/>
          <w:i/>
          <w:iCs/>
          <w:sz w:val="28"/>
          <w:szCs w:val="28"/>
        </w:rPr>
        <w:t>Социальная функция.</w:t>
      </w:r>
      <w:r>
        <w:rPr>
          <w:rFonts w:ascii="Times New Roman CYR" w:hAnsi="Times New Roman CYR" w:cs="Times New Roman CYR"/>
          <w:sz w:val="28"/>
          <w:szCs w:val="28"/>
        </w:rPr>
        <w:t xml:space="preserve"> В настоящее время ни одна из указанных функций не выполняется в полном объеме. В современных условиях в России заработная плата как экономическая категория теряет способность обеспечивать нормальное воспроизводство рабочей силы и побуждать работников к эффективному труду. Важное значение имеет возвращение заработной платы ее воспроизводственной, стимулирующей и регулирующей функций и содействие развитию рыночных механизмов регулирования заработной платы.</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Первоначальными задачами в сфере заработной платы являются:</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рост реальной заработной платы;</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обеспечение своевременной выплаты текущей заработной платы, погашение накопленной </w:t>
      </w:r>
      <w:proofErr w:type="spellStart"/>
      <w:r>
        <w:rPr>
          <w:rFonts w:ascii="Times New Roman CYR" w:hAnsi="Times New Roman CYR" w:cs="Times New Roman CYR"/>
          <w:sz w:val="28"/>
          <w:szCs w:val="28"/>
        </w:rPr>
        <w:t>задолжности</w:t>
      </w:r>
      <w:proofErr w:type="spellEnd"/>
      <w:r>
        <w:rPr>
          <w:rFonts w:ascii="Times New Roman CYR" w:hAnsi="Times New Roman CYR" w:cs="Times New Roman CYR"/>
          <w:sz w:val="28"/>
          <w:szCs w:val="28"/>
        </w:rPr>
        <w:t>;</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последовательное повышение минимальных государственных гарантий по оплате труда.</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минимальных государственных гарантий по оплате труда в сочетании с принятыми мерами по реформированию налоговой системы, положительно сказываются на росте заработной платы, увеличению ее тарифной части, сокращению объемов скрытой заработной платы и способствует увеличению налоговой базы и, соответственно, росту поступлений и платежей в государственные внебюджетные фонды, мотивации работодателей к активной работе по повышению эффективности труда. [19]</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Роль труда в развитии человека и общества проявляется в том, что в процессе труда создаются не только материальные и духовные ценности, предназначенные для удовлетворения потребностей людей, но и развивается сам персонал, который приобретает новые навыки, раскрывает свой талант и способности.  </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Вознаграждением за труд является заработная плата. Зачастую от ее размера зависит производительность труда работников, а значит и конечный результат деятельности организации. Однако, предприниматель не может установить на предприятии несоизмеримо высокую  заработную плату. Поэтому для того, чтобы рассчитать ее оптимальный размер он в процессе своей деятельности применяет специальные показатели, характеризующие эффективность использования труда на предприятии. </w:t>
      </w:r>
    </w:p>
    <w:p w:rsidR="000235A9" w:rsidRDefault="000235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1.2.</w:t>
      </w:r>
      <w:r>
        <w:rPr>
          <w:rFonts w:ascii="Times New Roman CYR" w:hAnsi="Times New Roman CYR" w:cs="Times New Roman CYR"/>
          <w:b/>
          <w:bCs/>
          <w:sz w:val="28"/>
          <w:szCs w:val="28"/>
        </w:rPr>
        <w:tab/>
        <w:t>Показатели по труду и заработной плате, их понятие и экономическая характеристика</w:t>
      </w:r>
    </w:p>
    <w:p w:rsidR="000235A9" w:rsidRDefault="000235A9">
      <w:pPr>
        <w:widowControl w:val="0"/>
        <w:autoSpaceDE w:val="0"/>
        <w:autoSpaceDN w:val="0"/>
        <w:adjustRightInd w:val="0"/>
        <w:spacing w:after="0" w:line="360" w:lineRule="auto"/>
        <w:ind w:left="709"/>
        <w:jc w:val="both"/>
        <w:rPr>
          <w:rFonts w:ascii="Times New Roman CYR" w:hAnsi="Times New Roman CYR" w:cs="Times New Roman CYR"/>
          <w:i/>
          <w:iCs/>
          <w:sz w:val="28"/>
          <w:szCs w:val="28"/>
        </w:rPr>
      </w:pP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показателями по труду и заработной плате для предприятия торговли являются:</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Численность работников;</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Производительность труда;</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Средняя заработная плата;</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Фонд заработной платы.</w:t>
      </w:r>
    </w:p>
    <w:p w:rsidR="000235A9" w:rsidRDefault="00932749">
      <w:pPr>
        <w:widowControl w:val="0"/>
        <w:tabs>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w:t>
      </w:r>
      <w:r>
        <w:rPr>
          <w:rFonts w:ascii="Times New Roman CYR" w:hAnsi="Times New Roman CYR" w:cs="Times New Roman CYR"/>
          <w:i/>
          <w:iCs/>
          <w:sz w:val="28"/>
          <w:szCs w:val="28"/>
        </w:rPr>
        <w:t>списочную численность</w:t>
      </w:r>
      <w:r>
        <w:rPr>
          <w:rFonts w:ascii="Times New Roman CYR" w:hAnsi="Times New Roman CYR" w:cs="Times New Roman CYR"/>
          <w:sz w:val="28"/>
          <w:szCs w:val="28"/>
        </w:rPr>
        <w:t xml:space="preserve"> работников включаются наемные работники, работающие по трудовому договору и выполняющие постоянную, временную или сезонную работу 1 день и более, а также работающие собственники организаций, предприятий, получающие заработную плату в данной организации.</w:t>
      </w:r>
    </w:p>
    <w:p w:rsidR="000235A9" w:rsidRDefault="00932749">
      <w:pPr>
        <w:widowControl w:val="0"/>
        <w:tabs>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списочной численности работников за каждый календарный день учитываются как фактически работающие, так и отсутствующие на работе по каким-либо причинам. Исходя из этого, в списочную численность целыми единицами включаются, в частности, работники:</w:t>
      </w:r>
    </w:p>
    <w:p w:rsidR="000235A9" w:rsidRDefault="00932749">
      <w:pPr>
        <w:widowControl w:val="0"/>
        <w:tabs>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а) фактически явившиеся на работу, включая и тех, которые не работали по причине простоя;</w:t>
      </w:r>
    </w:p>
    <w:p w:rsidR="000235A9" w:rsidRDefault="00932749">
      <w:pPr>
        <w:widowControl w:val="0"/>
        <w:tabs>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находившиеся в служебных командировках;</w:t>
      </w:r>
    </w:p>
    <w:p w:rsidR="000235A9" w:rsidRDefault="00932749">
      <w:pPr>
        <w:widowControl w:val="0"/>
        <w:tabs>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не явившиеся на работу по болезни;</w:t>
      </w:r>
    </w:p>
    <w:p w:rsidR="000235A9" w:rsidRDefault="00932749">
      <w:pPr>
        <w:widowControl w:val="0"/>
        <w:tabs>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не явившиеся на работу в связи с выполнением государственных или общественных обязанностей;</w:t>
      </w:r>
    </w:p>
    <w:p w:rsidR="000235A9" w:rsidRDefault="00932749">
      <w:pPr>
        <w:widowControl w:val="0"/>
        <w:tabs>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 принятые на работу на неполный рабочий день или неполную рабочую неделю, а также принятые на половину ставки (оклада) в соответствии с трудовым договором. В списочной численности указанные работники учитываются за каждый календарный день как целые единицы. К этой группе не относятся отдельные категории работников, которым в соответствии с законодательством устанавливается сокращенная продолжительность рабочего времени (подростки до 18 лет; женщины, которым предоставлены дополнительные перерывы в работе для кормления ребенка; инвалиды </w:t>
      </w:r>
      <w:r>
        <w:rPr>
          <w:rFonts w:ascii="Times New Roman CYR" w:hAnsi="Times New Roman CYR" w:cs="Times New Roman CYR"/>
          <w:sz w:val="28"/>
          <w:szCs w:val="28"/>
          <w:lang w:val="en-US"/>
        </w:rPr>
        <w:t>I</w:t>
      </w:r>
      <w:r>
        <w:rPr>
          <w:rFonts w:ascii="Times New Roman CYR" w:hAnsi="Times New Roman CYR" w:cs="Times New Roman CYR"/>
          <w:sz w:val="28"/>
          <w:szCs w:val="28"/>
        </w:rPr>
        <w:t xml:space="preserve"> и </w:t>
      </w:r>
      <w:r>
        <w:rPr>
          <w:rFonts w:ascii="Times New Roman CYR" w:hAnsi="Times New Roman CYR" w:cs="Times New Roman CYR"/>
          <w:sz w:val="28"/>
          <w:szCs w:val="28"/>
          <w:lang w:val="en-US"/>
        </w:rPr>
        <w:t>II</w:t>
      </w:r>
      <w:r>
        <w:rPr>
          <w:rFonts w:ascii="Times New Roman CYR" w:hAnsi="Times New Roman CYR" w:cs="Times New Roman CYR"/>
          <w:sz w:val="28"/>
          <w:szCs w:val="28"/>
        </w:rPr>
        <w:t xml:space="preserve"> групп и др.);</w:t>
      </w:r>
    </w:p>
    <w:p w:rsidR="000235A9" w:rsidRDefault="00932749">
      <w:pPr>
        <w:widowControl w:val="0"/>
        <w:tabs>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 находящиеся в ежегодных и дополнительных отпусках, предоставляемых в соответствии с законодательством, коллективным договором и трудовым договором;</w:t>
      </w:r>
    </w:p>
    <w:p w:rsidR="000235A9" w:rsidRDefault="00932749">
      <w:pPr>
        <w:widowControl w:val="0"/>
        <w:tabs>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ж) получившие день  отдыха за работу в выходные или праздничные (нерабочие) дни и др.</w:t>
      </w:r>
    </w:p>
    <w:p w:rsidR="000235A9" w:rsidRDefault="00932749">
      <w:pPr>
        <w:widowControl w:val="0"/>
        <w:tabs>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 включаются в списочную численность работники:</w:t>
      </w:r>
    </w:p>
    <w:p w:rsidR="000235A9" w:rsidRDefault="00932749">
      <w:pPr>
        <w:widowControl w:val="0"/>
        <w:tabs>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принятые на работу по совместительству из других организаций;</w:t>
      </w:r>
    </w:p>
    <w:p w:rsidR="000235A9" w:rsidRDefault="00932749">
      <w:pPr>
        <w:widowControl w:val="0"/>
        <w:tabs>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выполняющие работу по договорам гражданско-правового характера;</w:t>
      </w:r>
    </w:p>
    <w:p w:rsidR="000235A9" w:rsidRDefault="00932749">
      <w:pPr>
        <w:widowControl w:val="0"/>
        <w:tabs>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собственники данной организации, не получающие заработную плату и др.</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Среднесписочная численность работников</w:t>
      </w:r>
      <w:r>
        <w:rPr>
          <w:rFonts w:ascii="Times New Roman CYR" w:hAnsi="Times New Roman CYR" w:cs="Times New Roman CYR"/>
          <w:sz w:val="28"/>
          <w:szCs w:val="28"/>
        </w:rPr>
        <w:t xml:space="preserve"> рассчитывается на </w:t>
      </w:r>
      <w:r>
        <w:rPr>
          <w:rFonts w:ascii="Times New Roman CYR" w:hAnsi="Times New Roman CYR" w:cs="Times New Roman CYR"/>
          <w:sz w:val="28"/>
          <w:szCs w:val="28"/>
        </w:rPr>
        <w:lastRenderedPageBreak/>
        <w:t xml:space="preserve">основании списочной численности (которая приводится на определенную дату) и исчисляется путем суммирования списочной численности работников за каждый календарный день месяца, то есть с 1 по 30 или 31 число (для февраля - по 28 или 29 число), включая праздничные (нерабочие) и выходные дни, и деления полученной суммы на число календарных дней месяца. </w:t>
      </w:r>
    </w:p>
    <w:p w:rsidR="000235A9" w:rsidRDefault="00932749">
      <w:pPr>
        <w:widowControl w:val="0"/>
        <w:tabs>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Явочная численность</w:t>
      </w:r>
      <w:r>
        <w:rPr>
          <w:rFonts w:ascii="Times New Roman CYR" w:hAnsi="Times New Roman CYR" w:cs="Times New Roman CYR"/>
          <w:sz w:val="28"/>
          <w:szCs w:val="28"/>
        </w:rPr>
        <w:t xml:space="preserve"> - </w:t>
      </w:r>
      <w:r>
        <w:rPr>
          <w:rFonts w:ascii="Times New Roman CYR" w:hAnsi="Times New Roman CYR" w:cs="Times New Roman CYR"/>
          <w:i/>
          <w:iCs/>
          <w:sz w:val="28"/>
          <w:szCs w:val="28"/>
        </w:rPr>
        <w:t>это количество работников списочного состава, явившихся на работу.</w:t>
      </w:r>
      <w:r>
        <w:rPr>
          <w:rFonts w:ascii="Times New Roman CYR" w:hAnsi="Times New Roman CYR" w:cs="Times New Roman CYR"/>
          <w:sz w:val="28"/>
          <w:szCs w:val="28"/>
        </w:rPr>
        <w:t xml:space="preserve"> Разница между явочным и списочным составом характеризует количество целодневных простоев (отпуска, болезни, командировки и т. д.).</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унифицированными формами первичной документации по учету труда и его оплаты являются: приказы (распоряжения) о приеме работника на работу, переводе работника на другую работу, предоставлении отпуска работнику, прекращении (расторжении) трудового договора с работником (увольнении) (формы №№ Т-1, Т-5, Т-6, Т-8); личная карточка работника (форма № Т-2); табель учета рабочего времени и расчета оплаты труда (форма № Т-12); табель учета рабочего времени (форма Т-13); расчетно-платежная ведомость (форма № Т-49) и другие документы.</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Производительность труда</w:t>
      </w:r>
      <w:r>
        <w:rPr>
          <w:rFonts w:ascii="Times New Roman CYR" w:hAnsi="Times New Roman CYR" w:cs="Times New Roman CYR"/>
          <w:sz w:val="28"/>
          <w:szCs w:val="28"/>
        </w:rPr>
        <w:t xml:space="preserve"> представляет собой сложную экономическую категорию, характеризующую эффективность (плодотворность) деятельности работников в сфере товарного обращения. </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производительности труда имеет большое экономическое и социальное значение для предприятия торговли. От ее уровня и динамики зависят в той или иной степени все основные показатели работы предприятия. Она позволяет:</w:t>
      </w:r>
    </w:p>
    <w:p w:rsidR="000235A9" w:rsidRDefault="00932749">
      <w:pPr>
        <w:widowControl w:val="0"/>
        <w:tabs>
          <w:tab w:val="left" w:pos="0"/>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существенно снизить затраты на реализацию товаров, если рост производительности труда опережает рост средней заработной платы;</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lastRenderedPageBreak/>
        <w:t></w:t>
      </w:r>
      <w:r>
        <w:rPr>
          <w:rFonts w:ascii="Symbol" w:hAnsi="Symbol" w:cs="Symbol"/>
          <w:sz w:val="28"/>
          <w:szCs w:val="28"/>
        </w:rPr>
        <w:tab/>
      </w:r>
      <w:r>
        <w:rPr>
          <w:rFonts w:ascii="Times New Roman CYR" w:hAnsi="Times New Roman CYR" w:cs="Times New Roman CYR"/>
          <w:sz w:val="28"/>
          <w:szCs w:val="28"/>
        </w:rPr>
        <w:t>при прочих равных условиях увеличить объем товарооборота, а следовательно, и рост прибыли;</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проводить политику по увеличению средней заработной платы работникам;</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более успешно осуществлять реконструкцию и техническое перевооружение предприятия;</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повысить конкурентоспособность предприятия и товаров, обеспечить финансовую устойчивость работы.</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измерения производительности труда, эффективности использования трудовых ресурсов в торговле используются два основных показателя:</w:t>
      </w:r>
    </w:p>
    <w:p w:rsidR="000235A9" w:rsidRDefault="00932749">
      <w:pPr>
        <w:widowControl w:val="0"/>
        <w:tabs>
          <w:tab w:val="left" w:pos="1282"/>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выработка;</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трудоемкость.</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u w:val="single"/>
        </w:rPr>
        <w:t>Выработка (В)</w:t>
      </w:r>
      <w:r>
        <w:rPr>
          <w:rFonts w:ascii="Times New Roman CYR" w:hAnsi="Times New Roman CYR" w:cs="Times New Roman CYR"/>
          <w:sz w:val="28"/>
          <w:szCs w:val="28"/>
        </w:rPr>
        <w:t xml:space="preserve"> измеряется средней суммой товарооборота, приходящейся на одного среднесписочного работника или рабочего в единицу времени (день, месяц, квартал, год). Это наиболее распространенный и универсальный показатель производительности труда на торговом предприятии, определяемый по формуле:</w:t>
      </w:r>
    </w:p>
    <w:p w:rsidR="000235A9" w:rsidRPr="00127F7C" w:rsidRDefault="000235A9">
      <w:pPr>
        <w:widowControl w:val="0"/>
        <w:autoSpaceDE w:val="0"/>
        <w:autoSpaceDN w:val="0"/>
        <w:adjustRightInd w:val="0"/>
        <w:spacing w:after="0" w:line="360" w:lineRule="auto"/>
        <w:ind w:firstLine="709"/>
        <w:jc w:val="both"/>
        <w:rPr>
          <w:rFonts w:ascii="Times New Roman CYR" w:hAnsi="Times New Roman CYR" w:cs="Times New Roman CYR"/>
          <w:position w:val="-26"/>
          <w:sz w:val="28"/>
          <w:szCs w:val="28"/>
        </w:rPr>
      </w:pPr>
    </w:p>
    <w:p w:rsidR="000235A9" w:rsidRDefault="009327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sz w:val="17"/>
          <w:szCs w:val="17"/>
        </w:rPr>
        <w:object w:dxaOrig="791"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5pt;height:32pt" o:ole="">
            <v:imagedata r:id="rId10" o:title=""/>
          </v:shape>
          <o:OLEObject Type="Embed" ProgID="Equation.3" ShapeID="_x0000_i1025" DrawAspect="Content" ObjectID="_1745575425" r:id="rId11"/>
        </w:object>
      </w:r>
      <w:r>
        <w:rPr>
          <w:rFonts w:ascii="Times New Roman CYR" w:hAnsi="Times New Roman CYR" w:cs="Times New Roman CYR"/>
          <w:sz w:val="28"/>
          <w:szCs w:val="28"/>
        </w:rPr>
        <w:t xml:space="preserve">                                                                (1)</w:t>
      </w:r>
    </w:p>
    <w:p w:rsidR="000235A9" w:rsidRPr="00127F7C" w:rsidRDefault="000235A9">
      <w:pPr>
        <w:widowControl w:val="0"/>
        <w:tabs>
          <w:tab w:val="left" w:pos="676"/>
          <w:tab w:val="left" w:pos="1368"/>
        </w:tabs>
        <w:autoSpaceDE w:val="0"/>
        <w:autoSpaceDN w:val="0"/>
        <w:adjustRightInd w:val="0"/>
        <w:spacing w:after="0" w:line="360" w:lineRule="auto"/>
        <w:ind w:firstLine="709"/>
        <w:jc w:val="both"/>
        <w:rPr>
          <w:rFonts w:ascii="Times New Roman CYR" w:hAnsi="Times New Roman CYR" w:cs="Times New Roman CYR"/>
          <w:sz w:val="28"/>
          <w:szCs w:val="28"/>
        </w:rPr>
      </w:pPr>
    </w:p>
    <w:p w:rsidR="000235A9" w:rsidRDefault="009327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w:t>
      </w:r>
      <w:r>
        <w:rPr>
          <w:rFonts w:ascii="Times New Roman CYR" w:hAnsi="Times New Roman CYR" w:cs="Times New Roman CYR"/>
          <w:sz w:val="28"/>
          <w:szCs w:val="28"/>
        </w:rPr>
        <w:tab/>
      </w:r>
      <w:r>
        <w:rPr>
          <w:rFonts w:ascii="Times New Roman CYR" w:hAnsi="Times New Roman CYR" w:cs="Times New Roman CYR"/>
          <w:i/>
          <w:iCs/>
          <w:sz w:val="28"/>
          <w:szCs w:val="28"/>
        </w:rPr>
        <w:t>Р</w:t>
      </w:r>
      <w:r>
        <w:rPr>
          <w:rFonts w:ascii="Times New Roman CYR" w:hAnsi="Times New Roman CYR" w:cs="Times New Roman CYR"/>
          <w:sz w:val="28"/>
          <w:szCs w:val="28"/>
        </w:rPr>
        <w:t xml:space="preserve"> - объем товарооборота, тыс. руб.; </w:t>
      </w:r>
      <w:r>
        <w:rPr>
          <w:rFonts w:ascii="Microsoft Sans Serif" w:hAnsi="Microsoft Sans Serif" w:cs="Microsoft Sans Serif"/>
          <w:sz w:val="17"/>
          <w:szCs w:val="17"/>
        </w:rPr>
        <w:object w:dxaOrig="255" w:dyaOrig="313">
          <v:shape id="_x0000_i1026" type="#_x0000_t75" style="width:13pt;height:15.5pt" o:ole="">
            <v:imagedata r:id="rId12" o:title=""/>
          </v:shape>
          <o:OLEObject Type="Embed" ProgID="Equation.3" ShapeID="_x0000_i1026" DrawAspect="Content" ObjectID="_1745575426" r:id="rId13"/>
        </w:object>
      </w:r>
      <w:r>
        <w:rPr>
          <w:rFonts w:ascii="Times New Roman CYR" w:hAnsi="Times New Roman CYR" w:cs="Times New Roman CYR"/>
          <w:sz w:val="28"/>
          <w:szCs w:val="28"/>
        </w:rPr>
        <w:t xml:space="preserve"> - среднесписочная численность работников, чел.</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расчете выработки на одного работника предприятия розничной торговли должны принимать во внимание оборот розничной торговли, в оптовой - валовой оптовый товарооборот, а если оценивается уровень производительности работников складов, то учитывается складской оборот </w:t>
      </w:r>
      <w:r>
        <w:rPr>
          <w:rFonts w:ascii="Times New Roman CYR" w:hAnsi="Times New Roman CYR" w:cs="Times New Roman CYR"/>
          <w:sz w:val="28"/>
          <w:szCs w:val="28"/>
        </w:rPr>
        <w:lastRenderedPageBreak/>
        <w:t>оптовой торговли.</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Наиболее наглядно и объективно характеризует производительность труда показатель выработки в натуральном выражении. Достоинство этого метода заключается в том, что он дает более точный и объективный результат о производительности труда. Недостаток этого метода заключается в том, что он может быть применен только на тех предприятиях, которые реализуют однородные товары.</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Измерение производительности труда в розничной торговле в стоимостном выражении связано с тем, что работники магазинов реализуют товары различного ассортимента, неодинаковой трудоемкости и с разным уровнем розничных цен. В этих условиях затруднено использование натуральных показателей производительности труда, хотя в специализированной продовольственной розничной торговле (торговля </w:t>
      </w:r>
      <w:proofErr w:type="spellStart"/>
      <w:r>
        <w:rPr>
          <w:rFonts w:ascii="Times New Roman CYR" w:hAnsi="Times New Roman CYR" w:cs="Times New Roman CYR"/>
          <w:sz w:val="28"/>
          <w:szCs w:val="28"/>
        </w:rPr>
        <w:t>плодоовощами</w:t>
      </w:r>
      <w:proofErr w:type="spellEnd"/>
      <w:r>
        <w:rPr>
          <w:rFonts w:ascii="Times New Roman CYR" w:hAnsi="Times New Roman CYR" w:cs="Times New Roman CYR"/>
          <w:sz w:val="28"/>
          <w:szCs w:val="28"/>
        </w:rPr>
        <w:t>, хлебом и хлебобулочными изделиями и др.) возможно применение и натуральных измерителей.</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Стоимостному методу измерения производительности труда присущ недостаток, заключающийся в том, что показатель среднего оборота на одного работника не отражает изменений в ассортименте реализуемых товаров и в уровне цен на товары. Поэтому для определения реальной динамики производительности труда необходимо в процессе анализа исключить влияние изменений в структуре товарооборота и в уровне цен с помощью индексов трудоемкости и цен.</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Исключение при расчетах влияния изменений в структуре товарооборота и в уровне розничных цен на производительность труда позволяет в целом правильно оценить динамику производительности труда и увязать объем товарооборота с численностью торговых работников.</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Показателем, обратным производительности труда, является трудоемкость товарооборота. </w:t>
      </w:r>
      <w:r>
        <w:rPr>
          <w:rFonts w:ascii="Times New Roman CYR" w:hAnsi="Times New Roman CYR" w:cs="Times New Roman CYR"/>
          <w:sz w:val="28"/>
          <w:szCs w:val="28"/>
          <w:u w:val="single"/>
        </w:rPr>
        <w:t>Трудоемкость (</w:t>
      </w:r>
      <w:proofErr w:type="spellStart"/>
      <w:r>
        <w:rPr>
          <w:rFonts w:ascii="Times New Roman CYR" w:hAnsi="Times New Roman CYR" w:cs="Times New Roman CYR"/>
          <w:i/>
          <w:iCs/>
          <w:sz w:val="28"/>
          <w:szCs w:val="28"/>
          <w:u w:val="single"/>
        </w:rPr>
        <w:t>Тр</w:t>
      </w:r>
      <w:proofErr w:type="spellEnd"/>
      <w:r>
        <w:rPr>
          <w:rFonts w:ascii="Times New Roman CYR" w:hAnsi="Times New Roman CYR" w:cs="Times New Roman CYR"/>
          <w:sz w:val="28"/>
          <w:szCs w:val="28"/>
          <w:u w:val="single"/>
        </w:rPr>
        <w:t>)</w:t>
      </w:r>
      <w:r>
        <w:rPr>
          <w:rFonts w:ascii="Times New Roman CYR" w:hAnsi="Times New Roman CYR" w:cs="Times New Roman CYR"/>
          <w:sz w:val="28"/>
          <w:szCs w:val="28"/>
        </w:rPr>
        <w:t xml:space="preserve"> показывает, какое количество живого труда необходимо затратить в торговом предприятии на реализацию единицы товарооборота, на изготовление единицы продукции или на единицу определенного объема работы при данном техническом уровне предприятия, уровне цен и состоянии покупательского спроса.</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Трудоемкость продажи товаров на один рубль товарооборота определяется по формуле:</w:t>
      </w:r>
    </w:p>
    <w:p w:rsidR="000235A9" w:rsidRDefault="009327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sz w:val="17"/>
          <w:szCs w:val="17"/>
        </w:rPr>
        <w:object w:dxaOrig="850" w:dyaOrig="614">
          <v:shape id="_x0000_i1027" type="#_x0000_t75" style="width:42.5pt;height:30.5pt" o:ole="">
            <v:imagedata r:id="rId14" o:title=""/>
          </v:shape>
          <o:OLEObject Type="Embed" ProgID="Equation.3" ShapeID="_x0000_i1027" DrawAspect="Content" ObjectID="_1745575427" r:id="rId15"/>
        </w:object>
      </w:r>
      <w:r>
        <w:rPr>
          <w:rFonts w:ascii="Times New Roman CYR" w:hAnsi="Times New Roman CYR" w:cs="Times New Roman CYR"/>
          <w:sz w:val="28"/>
          <w:szCs w:val="28"/>
        </w:rPr>
        <w:t xml:space="preserve">                                                               (2)</w:t>
      </w:r>
    </w:p>
    <w:p w:rsidR="000235A9" w:rsidRPr="00127F7C" w:rsidRDefault="000235A9">
      <w:pPr>
        <w:widowControl w:val="0"/>
        <w:tabs>
          <w:tab w:val="left" w:pos="676"/>
          <w:tab w:val="left" w:pos="1204"/>
        </w:tabs>
        <w:autoSpaceDE w:val="0"/>
        <w:autoSpaceDN w:val="0"/>
        <w:adjustRightInd w:val="0"/>
        <w:spacing w:after="0" w:line="360" w:lineRule="auto"/>
        <w:ind w:firstLine="709"/>
        <w:jc w:val="both"/>
        <w:rPr>
          <w:rFonts w:ascii="Times New Roman CYR" w:hAnsi="Times New Roman CYR" w:cs="Times New Roman CYR"/>
          <w:sz w:val="28"/>
          <w:szCs w:val="28"/>
        </w:rPr>
      </w:pPr>
    </w:p>
    <w:p w:rsidR="000235A9" w:rsidRDefault="00932749">
      <w:pPr>
        <w:widowControl w:val="0"/>
        <w:tabs>
          <w:tab w:val="left" w:pos="676"/>
          <w:tab w:val="left" w:pos="120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w:t>
      </w:r>
      <w:r>
        <w:rPr>
          <w:rFonts w:ascii="Times New Roman CYR" w:hAnsi="Times New Roman CYR" w:cs="Times New Roman CYR"/>
          <w:sz w:val="28"/>
          <w:szCs w:val="28"/>
        </w:rPr>
        <w:tab/>
      </w:r>
      <w:r>
        <w:rPr>
          <w:rFonts w:ascii="Times New Roman CYR" w:hAnsi="Times New Roman CYR" w:cs="Times New Roman CYR"/>
          <w:i/>
          <w:iCs/>
          <w:sz w:val="28"/>
          <w:szCs w:val="28"/>
          <w:lang w:val="en-US"/>
        </w:rPr>
        <w:t>t</w:t>
      </w:r>
      <w:r>
        <w:rPr>
          <w:rFonts w:ascii="Times New Roman CYR" w:hAnsi="Times New Roman CYR" w:cs="Times New Roman CYR"/>
          <w:sz w:val="28"/>
          <w:szCs w:val="28"/>
        </w:rPr>
        <w:tab/>
        <w:t xml:space="preserve">- время, затрачиваемое на реализацию товаров, изготовление продукции или на выполнение работы (чел.-дни; чел.-часы);  </w:t>
      </w:r>
      <w:proofErr w:type="spellStart"/>
      <w:r>
        <w:rPr>
          <w:rFonts w:ascii="Times New Roman CYR" w:hAnsi="Times New Roman CYR" w:cs="Times New Roman CYR"/>
          <w:i/>
          <w:iCs/>
          <w:sz w:val="28"/>
          <w:szCs w:val="28"/>
        </w:rPr>
        <w:t>Тр</w:t>
      </w:r>
      <w:proofErr w:type="spellEnd"/>
      <w:r>
        <w:rPr>
          <w:rFonts w:ascii="Times New Roman CYR" w:hAnsi="Times New Roman CYR" w:cs="Times New Roman CYR"/>
          <w:i/>
          <w:iCs/>
          <w:sz w:val="28"/>
          <w:szCs w:val="28"/>
        </w:rPr>
        <w:t xml:space="preserve"> </w:t>
      </w:r>
      <w:r>
        <w:rPr>
          <w:rFonts w:ascii="Times New Roman CYR" w:hAnsi="Times New Roman CYR" w:cs="Times New Roman CYR"/>
          <w:sz w:val="28"/>
          <w:szCs w:val="28"/>
        </w:rPr>
        <w:tab/>
        <w:t>-средняя трудоемкость, то есть средние затраты труда на один рубль товарооборота (чел.-дни; чел.-часы)/на единицу товарооборота.</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Человеко-дни дают менее точный результат трудозатрат по сравнению с человеко-часами, потому что они не учитывают внутрисменных потерь рабочего времени.</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Система показателей производительности, используемых в развитых странах с рыночной экономикой, строится на основе теории факторов производства. Там производительность труда рассматривается как один из частных показателей глобальной производительности разных факторов. Выбор показателей при измерении производительности зависит от целей, которые ставят перед собой исследователи. Показателей производительности множество, и они могут быть сгруппированы по разным признакам:</w:t>
      </w:r>
    </w:p>
    <w:p w:rsidR="000235A9" w:rsidRDefault="00932749">
      <w:pPr>
        <w:widowControl w:val="0"/>
        <w:tabs>
          <w:tab w:val="left" w:pos="0"/>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этапу процесса воспроизводства или торгово-технологического цикла (промежуточные и конечные показатели);</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lastRenderedPageBreak/>
        <w:t></w:t>
      </w:r>
      <w:r>
        <w:rPr>
          <w:rFonts w:ascii="Symbol" w:hAnsi="Symbol" w:cs="Symbol"/>
          <w:sz w:val="28"/>
          <w:szCs w:val="28"/>
        </w:rPr>
        <w:tab/>
      </w:r>
      <w:r>
        <w:rPr>
          <w:rFonts w:ascii="Times New Roman CYR" w:hAnsi="Times New Roman CYR" w:cs="Times New Roman CYR"/>
          <w:sz w:val="28"/>
          <w:szCs w:val="28"/>
        </w:rPr>
        <w:t>полноте охвата (общие или частные - по отдельным видам затрат или ресурсов);</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условно экономической деятельности (структурные подразделения или торгово-технологические процессы, предприятия, отрасли, страна в целом);</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продолжительности рассматриваемых процессов (строго фиксированные отрезки времени, «жизненный цикл» средств труда или товаров, производственный цикл и т.д.);</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другие признаки.</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Производительность труда - показатель динамичный. Она постоянно изменяется под воздействием множества причин и факторов. Одни из них способствуют повышению производительности труда, другие могут вызывать ее снижение. Кроме того, на уровень и динамику производительности труда влияют также условия, в которых протекает процесс труда. Условия либо усиливают действие того или иного фактора, если они благоприятны, либо ослабляют его.</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Одним из основных показателей оплаты труда служит </w:t>
      </w:r>
      <w:r>
        <w:rPr>
          <w:rFonts w:ascii="Times New Roman CYR" w:hAnsi="Times New Roman CYR" w:cs="Times New Roman CYR"/>
          <w:i/>
          <w:iCs/>
          <w:sz w:val="28"/>
          <w:szCs w:val="28"/>
        </w:rPr>
        <w:t>средняя заработная плата</w:t>
      </w:r>
      <w:r>
        <w:rPr>
          <w:rFonts w:ascii="Times New Roman CYR" w:hAnsi="Times New Roman CYR" w:cs="Times New Roman CYR"/>
          <w:sz w:val="28"/>
          <w:szCs w:val="28"/>
        </w:rPr>
        <w:t xml:space="preserve">. </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Фонд заработной платы</w:t>
      </w:r>
      <w:r>
        <w:rPr>
          <w:rFonts w:ascii="Times New Roman CYR" w:hAnsi="Times New Roman CYR" w:cs="Times New Roman CYR"/>
          <w:sz w:val="28"/>
          <w:szCs w:val="28"/>
        </w:rPr>
        <w:t xml:space="preserve"> представляет собой сумму всех расходов предприятия на оплату труда, как в денежной, так и в натуральной формах, независимо от источников финансирования выплат.</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Доля заработной платы, выплачиваемой в </w:t>
      </w:r>
      <w:proofErr w:type="spellStart"/>
      <w:r>
        <w:rPr>
          <w:rFonts w:ascii="Times New Roman CYR" w:hAnsi="Times New Roman CYR" w:cs="Times New Roman CYR"/>
          <w:sz w:val="28"/>
          <w:szCs w:val="28"/>
        </w:rPr>
        <w:t>неденежной</w:t>
      </w:r>
      <w:proofErr w:type="spellEnd"/>
      <w:r>
        <w:rPr>
          <w:rFonts w:ascii="Times New Roman CYR" w:hAnsi="Times New Roman CYR" w:cs="Times New Roman CYR"/>
          <w:sz w:val="28"/>
          <w:szCs w:val="28"/>
        </w:rPr>
        <w:t xml:space="preserve"> форме, не может превышать 20 процентов от начисленной месячной заработной платы (ст. 131 ТК РФ).</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Фонд заработной платы, используемый в статистике труда, определяется независимо от источников выплаты денежных сумм. И в этом его отличие от «Фонда оплаты труда», в состав которого включаются выплаты работающим на предприятии торговли, возмещаемые издержками обращения и включаемые по </w:t>
      </w:r>
      <w:r>
        <w:rPr>
          <w:rFonts w:ascii="Times New Roman CYR" w:hAnsi="Times New Roman CYR" w:cs="Times New Roman CYR"/>
          <w:sz w:val="28"/>
          <w:szCs w:val="28"/>
        </w:rPr>
        <w:lastRenderedPageBreak/>
        <w:t>статье 2 «Расходы на оплату труда». В состав фонда заработной платы в статистике труда включаются начисленные предприятиями, организациями суммы оплаты труда в денежной и натуральной формах за отработанное и неотработанное время, компенсационные выплаты, связанные с режимом работы и условиями труда, стимулирующие доплаты и надбавки, премии, единовременные поощрительные выплаты, а также оплата питания и проживания, имеющая систематический характер (приложение 3).</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Основным элементом фонда заработной платы, выплачиваемой в денежной форме, является </w:t>
      </w:r>
      <w:r>
        <w:rPr>
          <w:rFonts w:ascii="Times New Roman CYR" w:hAnsi="Times New Roman CYR" w:cs="Times New Roman CYR"/>
          <w:i/>
          <w:iCs/>
          <w:sz w:val="28"/>
          <w:szCs w:val="28"/>
        </w:rPr>
        <w:t>оплата труда за отработанное время</w:t>
      </w:r>
      <w:r>
        <w:rPr>
          <w:rFonts w:ascii="Times New Roman CYR" w:hAnsi="Times New Roman CYR" w:cs="Times New Roman CYR"/>
          <w:sz w:val="28"/>
          <w:szCs w:val="28"/>
        </w:rPr>
        <w:t>. Она включает:</w:t>
      </w:r>
    </w:p>
    <w:p w:rsidR="000235A9" w:rsidRDefault="00932749" w:rsidP="00127F7C">
      <w:pPr>
        <w:widowControl w:val="0"/>
        <w:numPr>
          <w:ilvl w:val="0"/>
          <w:numId w:val="1"/>
        </w:numPr>
        <w:tabs>
          <w:tab w:val="left" w:pos="121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заработную плату по тарифным ставкам и окладам; </w:t>
      </w:r>
    </w:p>
    <w:p w:rsidR="000235A9" w:rsidRDefault="00932749" w:rsidP="00127F7C">
      <w:pPr>
        <w:widowControl w:val="0"/>
        <w:numPr>
          <w:ilvl w:val="0"/>
          <w:numId w:val="1"/>
        </w:numPr>
        <w:tabs>
          <w:tab w:val="left" w:pos="0"/>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заработную плату по сдельным расценкам, в процентах от товарооборота, в долях от прибыли и т.п.;</w:t>
      </w:r>
    </w:p>
    <w:p w:rsidR="000235A9" w:rsidRDefault="00932749" w:rsidP="00127F7C">
      <w:pPr>
        <w:widowControl w:val="0"/>
        <w:numPr>
          <w:ilvl w:val="0"/>
          <w:numId w:val="1"/>
        </w:numPr>
        <w:tabs>
          <w:tab w:val="left" w:pos="0"/>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премии и вознаграждения;</w:t>
      </w:r>
    </w:p>
    <w:p w:rsidR="000235A9" w:rsidRDefault="00932749" w:rsidP="00127F7C">
      <w:pPr>
        <w:widowControl w:val="0"/>
        <w:numPr>
          <w:ilvl w:val="0"/>
          <w:numId w:val="1"/>
        </w:numPr>
        <w:tabs>
          <w:tab w:val="left" w:pos="0"/>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стимулирующие надбавки и доплаты (за профессиональное мастерство, за высокие достижения в труде  и т.д.);</w:t>
      </w:r>
    </w:p>
    <w:p w:rsidR="000235A9" w:rsidRDefault="00932749" w:rsidP="00127F7C">
      <w:pPr>
        <w:widowControl w:val="0"/>
        <w:numPr>
          <w:ilvl w:val="0"/>
          <w:numId w:val="1"/>
        </w:numPr>
        <w:tabs>
          <w:tab w:val="left" w:pos="0"/>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компенсационные выплаты, связанные с режимом работы и условиями труда (за работу в ночное время и т.д.).</w:t>
      </w:r>
    </w:p>
    <w:p w:rsidR="000235A9" w:rsidRDefault="00932749" w:rsidP="00127F7C">
      <w:pPr>
        <w:widowControl w:val="0"/>
        <w:numPr>
          <w:ilvl w:val="12"/>
          <w:numId w:val="0"/>
        </w:numPr>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К выплатам за неотработанное время относят</w:t>
      </w:r>
      <w:r>
        <w:rPr>
          <w:rFonts w:ascii="Times New Roman CYR" w:hAnsi="Times New Roman CYR" w:cs="Times New Roman CYR"/>
          <w:sz w:val="28"/>
          <w:szCs w:val="28"/>
        </w:rPr>
        <w:t>:</w:t>
      </w:r>
    </w:p>
    <w:p w:rsidR="000235A9" w:rsidRDefault="00932749" w:rsidP="00127F7C">
      <w:pPr>
        <w:widowControl w:val="0"/>
        <w:numPr>
          <w:ilvl w:val="12"/>
          <w:numId w:val="0"/>
        </w:numPr>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оплату ежегодных и дополнительных отпусков;</w:t>
      </w:r>
    </w:p>
    <w:p w:rsidR="000235A9" w:rsidRDefault="00932749" w:rsidP="00127F7C">
      <w:pPr>
        <w:widowControl w:val="0"/>
        <w:numPr>
          <w:ilvl w:val="0"/>
          <w:numId w:val="1"/>
        </w:numPr>
        <w:tabs>
          <w:tab w:val="left" w:pos="121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оплату учебных отпусков;</w:t>
      </w:r>
    </w:p>
    <w:p w:rsidR="000235A9" w:rsidRDefault="00932749" w:rsidP="00127F7C">
      <w:pPr>
        <w:widowControl w:val="0"/>
        <w:numPr>
          <w:ilvl w:val="0"/>
          <w:numId w:val="1"/>
        </w:numPr>
        <w:tabs>
          <w:tab w:val="left" w:pos="121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оплату льготных часов подростков, инвалидов </w:t>
      </w:r>
      <w:r>
        <w:rPr>
          <w:rFonts w:ascii="Times New Roman CYR" w:hAnsi="Times New Roman CYR" w:cs="Times New Roman CYR"/>
          <w:sz w:val="28"/>
          <w:szCs w:val="28"/>
          <w:lang w:val="en-US"/>
        </w:rPr>
        <w:t>I</w:t>
      </w:r>
      <w:r>
        <w:rPr>
          <w:rFonts w:ascii="Times New Roman CYR" w:hAnsi="Times New Roman CYR" w:cs="Times New Roman CYR"/>
          <w:sz w:val="28"/>
          <w:szCs w:val="28"/>
        </w:rPr>
        <w:t xml:space="preserve"> и </w:t>
      </w:r>
      <w:r>
        <w:rPr>
          <w:rFonts w:ascii="Times New Roman CYR" w:hAnsi="Times New Roman CYR" w:cs="Times New Roman CYR"/>
          <w:sz w:val="28"/>
          <w:szCs w:val="28"/>
          <w:lang w:val="en-US"/>
        </w:rPr>
        <w:t>II</w:t>
      </w:r>
      <w:r>
        <w:rPr>
          <w:rFonts w:ascii="Times New Roman CYR" w:hAnsi="Times New Roman CYR" w:cs="Times New Roman CYR"/>
          <w:sz w:val="28"/>
          <w:szCs w:val="28"/>
        </w:rPr>
        <w:t xml:space="preserve"> групп;</w:t>
      </w:r>
    </w:p>
    <w:p w:rsidR="000235A9" w:rsidRDefault="00932749" w:rsidP="00127F7C">
      <w:pPr>
        <w:widowControl w:val="0"/>
        <w:numPr>
          <w:ilvl w:val="0"/>
          <w:numId w:val="1"/>
        </w:numPr>
        <w:tabs>
          <w:tab w:val="left" w:pos="121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оплату за период повышения квалификации, переподготовки или обучения вторым профессиям;</w:t>
      </w:r>
    </w:p>
    <w:p w:rsidR="000235A9" w:rsidRDefault="00932749" w:rsidP="00127F7C">
      <w:pPr>
        <w:widowControl w:val="0"/>
        <w:numPr>
          <w:ilvl w:val="0"/>
          <w:numId w:val="1"/>
        </w:numPr>
        <w:tabs>
          <w:tab w:val="left" w:pos="121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оплату простоев не по вине работника;</w:t>
      </w:r>
    </w:p>
    <w:p w:rsidR="000235A9" w:rsidRDefault="00932749" w:rsidP="00127F7C">
      <w:pPr>
        <w:widowControl w:val="0"/>
        <w:numPr>
          <w:ilvl w:val="0"/>
          <w:numId w:val="1"/>
        </w:numPr>
        <w:tabs>
          <w:tab w:val="left" w:pos="121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оплату за время вынужденного прогула и т.д.</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w:t>
      </w:r>
      <w:r>
        <w:rPr>
          <w:rFonts w:ascii="Times New Roman CYR" w:hAnsi="Times New Roman CYR" w:cs="Times New Roman CYR"/>
          <w:i/>
          <w:iCs/>
          <w:sz w:val="28"/>
          <w:szCs w:val="28"/>
        </w:rPr>
        <w:t>состав единовременных поощрительных и других выплат</w:t>
      </w:r>
      <w:r>
        <w:rPr>
          <w:rFonts w:ascii="Times New Roman CYR" w:hAnsi="Times New Roman CYR" w:cs="Times New Roman CYR"/>
          <w:sz w:val="28"/>
          <w:szCs w:val="28"/>
        </w:rPr>
        <w:t xml:space="preserve"> включаются </w:t>
      </w:r>
      <w:r>
        <w:rPr>
          <w:rFonts w:ascii="Times New Roman CYR" w:hAnsi="Times New Roman CYR" w:cs="Times New Roman CYR"/>
          <w:sz w:val="28"/>
          <w:szCs w:val="28"/>
        </w:rPr>
        <w:lastRenderedPageBreak/>
        <w:t>разовые премии независимо от источников выплаты, материальная помощь работникам, денежная компенсация за неиспользованный отпуск, стоимость бесплатно выдаваемых работникам в качестве поощрения акций и т.д.</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Относительно небольшой, но самостоятельный элемент общего фонда заработной платы - оплата питания и проживания (имеющая систематический характер). В нем отсутствует непосредственная связь заработной платы с результатами работы, хотя любая администрация предприятия, включая такие выплаты в заработную плату, рассчитывает с их помощью воздействовать на персонал в нужном направлении.</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Последним элементом, формирующим фонд заработной платы предприятия, является </w:t>
      </w:r>
      <w:r>
        <w:rPr>
          <w:rFonts w:ascii="Times New Roman CYR" w:hAnsi="Times New Roman CYR" w:cs="Times New Roman CYR"/>
          <w:i/>
          <w:iCs/>
          <w:sz w:val="28"/>
          <w:szCs w:val="28"/>
        </w:rPr>
        <w:t xml:space="preserve">оплата труда лиц </w:t>
      </w:r>
      <w:proofErr w:type="spellStart"/>
      <w:r>
        <w:rPr>
          <w:rFonts w:ascii="Times New Roman CYR" w:hAnsi="Times New Roman CYR" w:cs="Times New Roman CYR"/>
          <w:i/>
          <w:iCs/>
          <w:sz w:val="28"/>
          <w:szCs w:val="28"/>
        </w:rPr>
        <w:t>несписочного</w:t>
      </w:r>
      <w:proofErr w:type="spellEnd"/>
      <w:r>
        <w:rPr>
          <w:rFonts w:ascii="Times New Roman CYR" w:hAnsi="Times New Roman CYR" w:cs="Times New Roman CYR"/>
          <w:i/>
          <w:iCs/>
          <w:sz w:val="28"/>
          <w:szCs w:val="28"/>
        </w:rPr>
        <w:t xml:space="preserve"> состава</w:t>
      </w:r>
      <w:r>
        <w:rPr>
          <w:rFonts w:ascii="Times New Roman CYR" w:hAnsi="Times New Roman CYR" w:cs="Times New Roman CYR"/>
          <w:sz w:val="28"/>
          <w:szCs w:val="28"/>
        </w:rPr>
        <w:t xml:space="preserve">. </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К выплатам социального характера относятся</w:t>
      </w:r>
      <w:r>
        <w:rPr>
          <w:rFonts w:ascii="Times New Roman CYR" w:hAnsi="Times New Roman CYR" w:cs="Times New Roman CYR"/>
          <w:sz w:val="28"/>
          <w:szCs w:val="28"/>
        </w:rPr>
        <w:t xml:space="preserve"> доплаты к пенсиям работающим пенсионерам; единовременные пособия при выходе на пенсию; оплата путевок  работникам и членам их семей на лечение, отдых, экскурсии, путешествия; возмещение платы родителей за детей в дошкольных учреждениях; выходное пособие при прекращении трудового договора; компенсация и другие выплаты женщинам, находившимся в частично оплачиваемом отпуске по уходу за ребенком; оплата стоимости проездных документов к месту работы и обратно; материальная помощь, предоставленная отдельным работникам по семейным обстоятельствам, на медикаменты, погребение  т.д.</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своему экономическому содержанию выплаты социального характера отражают расходы работодателя и, соответственно, доходы наемных работников помимо заработной платы в связи с тем, что последние осуществляют свою трудовую деятельность на данном предприятии.</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 включаются в состав фонда заработной платы и не относятся к выплатам социального характера следующие расходы предприятия:</w:t>
      </w:r>
    </w:p>
    <w:p w:rsidR="000235A9" w:rsidRDefault="00932749">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единый социальный налог (взнос);</w:t>
      </w:r>
    </w:p>
    <w:p w:rsidR="000235A9" w:rsidRDefault="00932749">
      <w:pPr>
        <w:widowControl w:val="0"/>
        <w:tabs>
          <w:tab w:val="left" w:pos="0"/>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пособия и другие выплаты за счет средств государственных социальных внебюджетных фондов, в частности, пособия по временно нетрудоспособности, по беременности и родам, при рождении ребенка, по уходу за ребенком и др.;</w:t>
      </w:r>
    </w:p>
    <w:p w:rsidR="000235A9" w:rsidRDefault="00932749">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доходы по акциям и другие доходы от участия работников в собственности предприятия (дивиденды, проценты, выплаты по долевым паям и т.д.);</w:t>
      </w:r>
    </w:p>
    <w:p w:rsidR="000235A9" w:rsidRDefault="00932749">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компенсации работникам материальных затрат за использование личных автомобилей в служебных целях;</w:t>
      </w:r>
    </w:p>
    <w:p w:rsidR="000235A9" w:rsidRDefault="00932749">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выплаты неработающим пенсионерам;</w:t>
      </w:r>
    </w:p>
    <w:p w:rsidR="000235A9" w:rsidRDefault="00932749">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командировочные расходы;</w:t>
      </w:r>
    </w:p>
    <w:p w:rsidR="000235A9" w:rsidRDefault="00932749">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представительские расходы;</w:t>
      </w:r>
    </w:p>
    <w:p w:rsidR="000235A9" w:rsidRDefault="00932749">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выплаты по договорам личного, имущественного и иного страхования и т.д.</w:t>
      </w:r>
    </w:p>
    <w:p w:rsidR="000235A9" w:rsidRDefault="00932749">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 xml:space="preserve">Фонд заработной платы характеризуется системой следующих показателей: </w:t>
      </w:r>
    </w:p>
    <w:p w:rsidR="000235A9" w:rsidRDefault="00932749">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  Абсолютная  сумма  фонда  заработной  платы.</w:t>
      </w:r>
      <w:r>
        <w:rPr>
          <w:rFonts w:ascii="Times New Roman CYR" w:hAnsi="Times New Roman CYR" w:cs="Times New Roman CYR"/>
          <w:sz w:val="28"/>
          <w:szCs w:val="28"/>
        </w:rPr>
        <w:t xml:space="preserve">  Отражает  объем </w:t>
      </w:r>
    </w:p>
    <w:p w:rsidR="000235A9" w:rsidRDefault="00932749">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всех расходов предприятия торговли на оплату труда как в денежной, так и в </w:t>
      </w:r>
      <w:proofErr w:type="spellStart"/>
      <w:r>
        <w:rPr>
          <w:rFonts w:ascii="Times New Roman CYR" w:hAnsi="Times New Roman CYR" w:cs="Times New Roman CYR"/>
          <w:sz w:val="28"/>
          <w:szCs w:val="28"/>
        </w:rPr>
        <w:t>неденежной</w:t>
      </w:r>
      <w:proofErr w:type="spellEnd"/>
      <w:r>
        <w:rPr>
          <w:rFonts w:ascii="Times New Roman CYR" w:hAnsi="Times New Roman CYR" w:cs="Times New Roman CYR"/>
          <w:sz w:val="28"/>
          <w:szCs w:val="28"/>
        </w:rPr>
        <w:t xml:space="preserve"> форме, независимо от источников выплат  за определенный период. Этот показатель находит применение при оценке общей величины фонда  заработной платы в целом по предприятию и по отдельным структурным подразделениям (если имеется информация).</w:t>
      </w:r>
    </w:p>
    <w:p w:rsidR="000235A9" w:rsidRDefault="00932749">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Наряду  с  абсолютной  величиной фонда  заработной платы при  анализе, планировании, оценке эффективности выплат по заработной плате применяют относительные показатели (уровень и структура фонда заработной платы). </w:t>
      </w:r>
    </w:p>
    <w:p w:rsidR="000235A9" w:rsidRDefault="00932749">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lastRenderedPageBreak/>
        <w:t xml:space="preserve">2.  Уровень  фонда  заработной  платы. </w:t>
      </w:r>
      <w:r>
        <w:rPr>
          <w:rFonts w:ascii="Times New Roman CYR" w:hAnsi="Times New Roman CYR" w:cs="Times New Roman CYR"/>
          <w:sz w:val="28"/>
          <w:szCs w:val="28"/>
        </w:rPr>
        <w:t xml:space="preserve"> Рассчитывается  общий  по </w:t>
      </w:r>
    </w:p>
    <w:p w:rsidR="000235A9" w:rsidRDefault="00932749">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предприятию и по  отдельным  структурным подразделениям. С  его помощью расходы по  заработной плате соизмеряются с результатами деятельности  предприятий. Представляет  собой  процентное  соотношение  суммы фонда  заработной платы к объему  товарооборота и определяется по формуле </w:t>
      </w:r>
    </w:p>
    <w:p w:rsidR="000235A9" w:rsidRPr="00127F7C" w:rsidRDefault="000235A9">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p>
    <w:p w:rsidR="000235A9" w:rsidRDefault="00932749">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w:t>
      </w:r>
      <w:r>
        <w:rPr>
          <w:rFonts w:ascii="Times New Roman CYR" w:hAnsi="Times New Roman CYR" w:cs="Times New Roman CYR"/>
          <w:sz w:val="28"/>
          <w:szCs w:val="28"/>
          <w:vertAlign w:val="subscript"/>
        </w:rPr>
        <w:t>ФЗП</w:t>
      </w:r>
      <w:r>
        <w:rPr>
          <w:rFonts w:ascii="Times New Roman CYR" w:hAnsi="Times New Roman CYR" w:cs="Times New Roman CYR"/>
          <w:sz w:val="28"/>
          <w:szCs w:val="28"/>
        </w:rPr>
        <w:t xml:space="preserve"> = (ФЗП/ОРТ)*100                                               (3)</w:t>
      </w:r>
    </w:p>
    <w:p w:rsidR="000235A9" w:rsidRPr="00127F7C" w:rsidRDefault="000235A9">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p>
    <w:p w:rsidR="000235A9" w:rsidRDefault="00932749">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У</w:t>
      </w:r>
      <w:r>
        <w:rPr>
          <w:rFonts w:ascii="Times New Roman CYR" w:hAnsi="Times New Roman CYR" w:cs="Times New Roman CYR"/>
          <w:sz w:val="28"/>
          <w:szCs w:val="28"/>
          <w:vertAlign w:val="subscript"/>
        </w:rPr>
        <w:t xml:space="preserve">ФЗП </w:t>
      </w:r>
      <w:r>
        <w:rPr>
          <w:rFonts w:ascii="Times New Roman CYR" w:hAnsi="Times New Roman CYR" w:cs="Times New Roman CYR"/>
          <w:sz w:val="28"/>
          <w:szCs w:val="28"/>
        </w:rPr>
        <w:t xml:space="preserve"> -уровень фонда заработной платы, %; ФЗП - фонд заработной платы, тыс. руб. </w:t>
      </w:r>
    </w:p>
    <w:p w:rsidR="000235A9" w:rsidRDefault="00932749">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Уровень фонда заработной платы является одним из важнейших качественных показателей, характеризующих деятельность предприятия торговли. По этому показателю судят, с одной стороны, о величине фонда за работной платы на  единицу  товарооборота (на 1 руб., 100 руб. и т. д.), с другой - о доле фонда заработной платы в розничной цене товара. [17]</w:t>
      </w:r>
    </w:p>
    <w:p w:rsidR="000235A9" w:rsidRDefault="00932749">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система показателей по труду и заработной плате включает в себя такие элементы как численность работников, производительность труда, средняя заработная плата, фонд заработной платы. Их расчет необходим предпринимателю для оценки эффективности использования трудовых ресурсов. При их анализе специалисты придерживаются определенной методике, позволяющей объективно оценить состояние кадрового состава и фонда оплаты его труда.</w:t>
      </w:r>
    </w:p>
    <w:p w:rsidR="000235A9" w:rsidRDefault="000235A9">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p>
    <w:p w:rsidR="000235A9" w:rsidRDefault="00932749">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1.3.</w:t>
      </w:r>
      <w:r>
        <w:rPr>
          <w:rFonts w:ascii="Times New Roman CYR" w:hAnsi="Times New Roman CYR" w:cs="Times New Roman CYR"/>
          <w:b/>
          <w:bCs/>
          <w:sz w:val="28"/>
          <w:szCs w:val="28"/>
        </w:rPr>
        <w:tab/>
        <w:t>Методика анализа показателей по труду и заработной платы</w:t>
      </w:r>
    </w:p>
    <w:p w:rsidR="000235A9" w:rsidRPr="00127F7C" w:rsidRDefault="000235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Составной частью плана хозяйственной деятельности торгового предприятия является план по труду и заработной плате.</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Предприятия самостоятельно разрабатывают планы по труду и заработной плате, руководствуясь следующими материалами:</w:t>
      </w:r>
    </w:p>
    <w:p w:rsidR="000235A9" w:rsidRDefault="00932749" w:rsidP="00127F7C">
      <w:pPr>
        <w:widowControl w:val="0"/>
        <w:numPr>
          <w:ilvl w:val="0"/>
          <w:numId w:val="1"/>
        </w:numPr>
        <w:tabs>
          <w:tab w:val="left" w:pos="0"/>
          <w:tab w:val="left" w:pos="900"/>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законодательными актами (Трудовой кодекс РФ, о минимальной заработной плате, и др.);</w:t>
      </w:r>
    </w:p>
    <w:p w:rsidR="000235A9" w:rsidRDefault="00932749" w:rsidP="00127F7C">
      <w:pPr>
        <w:widowControl w:val="0"/>
        <w:numPr>
          <w:ilvl w:val="0"/>
          <w:numId w:val="1"/>
        </w:numPr>
        <w:tabs>
          <w:tab w:val="left" w:pos="0"/>
          <w:tab w:val="left" w:pos="900"/>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инструктивными материалами (Постановление Росстата «Сведения о численности, заработной плате и движении работников», Постановление Правительства РФ «Об особенностях порядка исчисления средней заработной платы», «Методические рекомендации по учету затрат, включаемых в издержки обращения», и др.);</w:t>
      </w:r>
    </w:p>
    <w:p w:rsidR="000235A9" w:rsidRDefault="00932749" w:rsidP="00127F7C">
      <w:pPr>
        <w:widowControl w:val="0"/>
        <w:numPr>
          <w:ilvl w:val="0"/>
          <w:numId w:val="1"/>
        </w:numPr>
        <w:tabs>
          <w:tab w:val="left" w:pos="0"/>
          <w:tab w:val="left" w:pos="900"/>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результатами анализа показателей по труду за 2-3 предшествующих года;</w:t>
      </w:r>
    </w:p>
    <w:p w:rsidR="000235A9" w:rsidRDefault="00932749" w:rsidP="00127F7C">
      <w:pPr>
        <w:widowControl w:val="0"/>
        <w:numPr>
          <w:ilvl w:val="0"/>
          <w:numId w:val="1"/>
        </w:numPr>
        <w:tabs>
          <w:tab w:val="left" w:pos="0"/>
          <w:tab w:val="left" w:pos="900"/>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данными о планируемых мероприятиях по техническому развитию и организации торгово-технологического процесса;</w:t>
      </w:r>
    </w:p>
    <w:p w:rsidR="000235A9" w:rsidRDefault="00932749" w:rsidP="00127F7C">
      <w:pPr>
        <w:widowControl w:val="0"/>
        <w:numPr>
          <w:ilvl w:val="0"/>
          <w:numId w:val="1"/>
        </w:numPr>
        <w:tabs>
          <w:tab w:val="left" w:pos="0"/>
          <w:tab w:val="left" w:pos="900"/>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 нормативах затрат живого труда;</w:t>
      </w:r>
    </w:p>
    <w:p w:rsidR="000235A9" w:rsidRDefault="00932749" w:rsidP="00127F7C">
      <w:pPr>
        <w:widowControl w:val="0"/>
        <w:numPr>
          <w:ilvl w:val="0"/>
          <w:numId w:val="1"/>
        </w:numPr>
        <w:tabs>
          <w:tab w:val="left" w:pos="0"/>
          <w:tab w:val="left" w:pos="900"/>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балансах рабочего времени одного рабочего;</w:t>
      </w:r>
    </w:p>
    <w:p w:rsidR="000235A9" w:rsidRDefault="00932749" w:rsidP="00127F7C">
      <w:pPr>
        <w:widowControl w:val="0"/>
        <w:numPr>
          <w:ilvl w:val="0"/>
          <w:numId w:val="1"/>
        </w:numPr>
        <w:tabs>
          <w:tab w:val="left" w:pos="0"/>
          <w:tab w:val="left" w:pos="900"/>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плановыми показателями производительности труда;</w:t>
      </w:r>
    </w:p>
    <w:p w:rsidR="000235A9" w:rsidRDefault="00932749" w:rsidP="00127F7C">
      <w:pPr>
        <w:widowControl w:val="0"/>
        <w:numPr>
          <w:ilvl w:val="0"/>
          <w:numId w:val="1"/>
        </w:numPr>
        <w:tabs>
          <w:tab w:val="left" w:pos="0"/>
          <w:tab w:val="left" w:pos="900"/>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информацией о величине в динамике показателей по труду в данной отрасли по региону и стране;</w:t>
      </w:r>
    </w:p>
    <w:p w:rsidR="000235A9" w:rsidRDefault="00932749" w:rsidP="00127F7C">
      <w:pPr>
        <w:widowControl w:val="0"/>
        <w:numPr>
          <w:ilvl w:val="0"/>
          <w:numId w:val="1"/>
        </w:numPr>
        <w:tabs>
          <w:tab w:val="left" w:pos="0"/>
          <w:tab w:val="left" w:pos="900"/>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материалами обследований статистическими органами предприятий торговли по изучаемым процессам.</w:t>
      </w:r>
    </w:p>
    <w:p w:rsidR="000235A9" w:rsidRPr="00127F7C"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Целью разработки плана по труду и заработной плате является определение экономически обоснованной потребности торгового предприятия в персонале, обеспечение эффективного его использования в планируемом периоде и определение оптимального размера фонда заработной платы исходя из </w:t>
      </w:r>
      <w:r>
        <w:rPr>
          <w:rFonts w:ascii="Times New Roman CYR" w:hAnsi="Times New Roman CYR" w:cs="Times New Roman CYR"/>
          <w:sz w:val="28"/>
          <w:szCs w:val="28"/>
        </w:rPr>
        <w:lastRenderedPageBreak/>
        <w:t>планируемой результативности хозяйственной деятельности предприятия торговли. В процессе достижения поставленной цели решаются следующие задачи (рис. 3).</w:t>
      </w:r>
    </w:p>
    <w:p w:rsidR="000235A9" w:rsidRDefault="000235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235A9" w:rsidRDefault="000235A9">
      <w:pPr>
        <w:widowControl w:val="0"/>
        <w:autoSpaceDE w:val="0"/>
        <w:autoSpaceDN w:val="0"/>
        <w:adjustRightInd w:val="0"/>
        <w:spacing w:after="0" w:line="360" w:lineRule="auto"/>
        <w:ind w:firstLine="709"/>
        <w:jc w:val="both"/>
        <w:rPr>
          <w:rFonts w:ascii="Times New Roman CYR" w:hAnsi="Times New Roman CYR" w:cs="Times New Roman CYR"/>
          <w:sz w:val="20"/>
          <w:szCs w:val="20"/>
        </w:rPr>
      </w:pPr>
    </w:p>
    <w:p w:rsidR="000235A9" w:rsidRDefault="000235A9">
      <w:pPr>
        <w:widowControl w:val="0"/>
        <w:autoSpaceDE w:val="0"/>
        <w:autoSpaceDN w:val="0"/>
        <w:adjustRightInd w:val="0"/>
        <w:spacing w:after="0" w:line="360" w:lineRule="auto"/>
        <w:ind w:firstLine="709"/>
        <w:jc w:val="both"/>
        <w:rPr>
          <w:rFonts w:ascii="Times New Roman CYR" w:hAnsi="Times New Roman CYR" w:cs="Times New Roman CYR"/>
          <w:sz w:val="20"/>
          <w:szCs w:val="20"/>
        </w:rPr>
      </w:pPr>
    </w:p>
    <w:p w:rsidR="000235A9" w:rsidRDefault="000235A9">
      <w:pPr>
        <w:widowControl w:val="0"/>
        <w:autoSpaceDE w:val="0"/>
        <w:autoSpaceDN w:val="0"/>
        <w:adjustRightInd w:val="0"/>
        <w:spacing w:after="0" w:line="360" w:lineRule="auto"/>
        <w:ind w:firstLine="709"/>
        <w:jc w:val="both"/>
        <w:rPr>
          <w:rFonts w:ascii="Times New Roman CYR" w:hAnsi="Times New Roman CYR" w:cs="Times New Roman CYR"/>
          <w:sz w:val="20"/>
          <w:szCs w:val="20"/>
        </w:rPr>
      </w:pPr>
    </w:p>
    <w:p w:rsidR="000235A9" w:rsidRDefault="000235A9">
      <w:pPr>
        <w:widowControl w:val="0"/>
        <w:autoSpaceDE w:val="0"/>
        <w:autoSpaceDN w:val="0"/>
        <w:adjustRightInd w:val="0"/>
        <w:spacing w:after="0" w:line="360" w:lineRule="auto"/>
        <w:ind w:firstLine="709"/>
        <w:jc w:val="both"/>
        <w:rPr>
          <w:rFonts w:ascii="Times New Roman CYR" w:hAnsi="Times New Roman CYR" w:cs="Times New Roman CYR"/>
          <w:sz w:val="20"/>
          <w:szCs w:val="20"/>
        </w:rPr>
      </w:pPr>
    </w:p>
    <w:p w:rsidR="000235A9" w:rsidRDefault="000235A9">
      <w:pPr>
        <w:widowControl w:val="0"/>
        <w:autoSpaceDE w:val="0"/>
        <w:autoSpaceDN w:val="0"/>
        <w:adjustRightInd w:val="0"/>
        <w:spacing w:after="0" w:line="360" w:lineRule="auto"/>
        <w:ind w:firstLine="709"/>
        <w:jc w:val="both"/>
        <w:rPr>
          <w:rFonts w:ascii="Times New Roman CYR" w:hAnsi="Times New Roman CYR" w:cs="Times New Roman CYR"/>
          <w:sz w:val="20"/>
          <w:szCs w:val="20"/>
        </w:rPr>
      </w:pPr>
    </w:p>
    <w:p w:rsidR="000235A9" w:rsidRDefault="000235A9">
      <w:pPr>
        <w:widowControl w:val="0"/>
        <w:autoSpaceDE w:val="0"/>
        <w:autoSpaceDN w:val="0"/>
        <w:adjustRightInd w:val="0"/>
        <w:spacing w:after="0" w:line="360" w:lineRule="auto"/>
        <w:ind w:firstLine="709"/>
        <w:jc w:val="both"/>
        <w:rPr>
          <w:rFonts w:ascii="Times New Roman CYR" w:hAnsi="Times New Roman CYR" w:cs="Times New Roman CYR"/>
          <w:sz w:val="20"/>
          <w:szCs w:val="20"/>
        </w:rPr>
      </w:pPr>
    </w:p>
    <w:p w:rsidR="000235A9" w:rsidRDefault="000235A9">
      <w:pPr>
        <w:widowControl w:val="0"/>
        <w:autoSpaceDE w:val="0"/>
        <w:autoSpaceDN w:val="0"/>
        <w:adjustRightInd w:val="0"/>
        <w:spacing w:after="0" w:line="360" w:lineRule="auto"/>
        <w:ind w:firstLine="709"/>
        <w:jc w:val="both"/>
        <w:rPr>
          <w:rFonts w:ascii="Times New Roman CYR" w:hAnsi="Times New Roman CYR" w:cs="Times New Roman CYR"/>
          <w:sz w:val="20"/>
          <w:szCs w:val="20"/>
        </w:rPr>
      </w:pPr>
    </w:p>
    <w:p w:rsidR="000235A9" w:rsidRDefault="000235A9">
      <w:pPr>
        <w:widowControl w:val="0"/>
        <w:autoSpaceDE w:val="0"/>
        <w:autoSpaceDN w:val="0"/>
        <w:adjustRightInd w:val="0"/>
        <w:spacing w:after="0" w:line="360" w:lineRule="auto"/>
        <w:ind w:firstLine="709"/>
        <w:jc w:val="both"/>
        <w:rPr>
          <w:rFonts w:ascii="Times New Roman CYR" w:hAnsi="Times New Roman CYR" w:cs="Times New Roman CYR"/>
          <w:sz w:val="20"/>
          <w:szCs w:val="20"/>
        </w:rPr>
      </w:pPr>
    </w:p>
    <w:p w:rsidR="000235A9" w:rsidRDefault="000235A9">
      <w:pPr>
        <w:widowControl w:val="0"/>
        <w:autoSpaceDE w:val="0"/>
        <w:autoSpaceDN w:val="0"/>
        <w:adjustRightInd w:val="0"/>
        <w:spacing w:after="0" w:line="360" w:lineRule="auto"/>
        <w:ind w:firstLine="709"/>
        <w:jc w:val="both"/>
        <w:rPr>
          <w:rFonts w:ascii="Times New Roman CYR" w:hAnsi="Times New Roman CYR" w:cs="Times New Roman CYR"/>
          <w:sz w:val="20"/>
          <w:szCs w:val="20"/>
        </w:rPr>
      </w:pPr>
    </w:p>
    <w:p w:rsidR="000235A9" w:rsidRDefault="000235A9">
      <w:pPr>
        <w:widowControl w:val="0"/>
        <w:autoSpaceDE w:val="0"/>
        <w:autoSpaceDN w:val="0"/>
        <w:adjustRightInd w:val="0"/>
        <w:spacing w:after="0" w:line="360" w:lineRule="auto"/>
        <w:ind w:firstLine="709"/>
        <w:jc w:val="both"/>
        <w:rPr>
          <w:rFonts w:ascii="Times New Roman CYR" w:hAnsi="Times New Roman CYR" w:cs="Times New Roman CYR"/>
          <w:sz w:val="20"/>
          <w:szCs w:val="20"/>
        </w:rPr>
      </w:pPr>
    </w:p>
    <w:p w:rsidR="000235A9" w:rsidRDefault="000235A9">
      <w:pPr>
        <w:widowControl w:val="0"/>
        <w:autoSpaceDE w:val="0"/>
        <w:autoSpaceDN w:val="0"/>
        <w:adjustRightInd w:val="0"/>
        <w:spacing w:after="0" w:line="360" w:lineRule="auto"/>
        <w:ind w:firstLine="709"/>
        <w:jc w:val="both"/>
        <w:rPr>
          <w:rFonts w:ascii="Times New Roman CYR" w:hAnsi="Times New Roman CYR" w:cs="Times New Roman CYR"/>
          <w:sz w:val="20"/>
          <w:szCs w:val="20"/>
        </w:rPr>
      </w:pPr>
    </w:p>
    <w:p w:rsidR="000235A9" w:rsidRDefault="000235A9">
      <w:pPr>
        <w:widowControl w:val="0"/>
        <w:autoSpaceDE w:val="0"/>
        <w:autoSpaceDN w:val="0"/>
        <w:adjustRightInd w:val="0"/>
        <w:spacing w:after="0" w:line="360" w:lineRule="auto"/>
        <w:ind w:firstLine="709"/>
        <w:jc w:val="both"/>
        <w:rPr>
          <w:rFonts w:ascii="Times New Roman CYR" w:hAnsi="Times New Roman CYR" w:cs="Times New Roman CYR"/>
          <w:sz w:val="20"/>
          <w:szCs w:val="20"/>
        </w:rPr>
      </w:pPr>
    </w:p>
    <w:p w:rsidR="000235A9" w:rsidRDefault="000235A9">
      <w:pPr>
        <w:widowControl w:val="0"/>
        <w:autoSpaceDE w:val="0"/>
        <w:autoSpaceDN w:val="0"/>
        <w:adjustRightInd w:val="0"/>
        <w:spacing w:after="0" w:line="360" w:lineRule="auto"/>
        <w:ind w:firstLine="709"/>
        <w:jc w:val="both"/>
        <w:rPr>
          <w:rFonts w:ascii="Times New Roman CYR" w:hAnsi="Times New Roman CYR" w:cs="Times New Roman CYR"/>
          <w:sz w:val="20"/>
          <w:szCs w:val="20"/>
        </w:rPr>
      </w:pPr>
    </w:p>
    <w:p w:rsidR="000235A9" w:rsidRDefault="000235A9">
      <w:pPr>
        <w:widowControl w:val="0"/>
        <w:autoSpaceDE w:val="0"/>
        <w:autoSpaceDN w:val="0"/>
        <w:adjustRightInd w:val="0"/>
        <w:spacing w:after="0" w:line="360" w:lineRule="auto"/>
        <w:ind w:firstLine="709"/>
        <w:jc w:val="both"/>
        <w:rPr>
          <w:rFonts w:ascii="Times New Roman CYR" w:hAnsi="Times New Roman CYR" w:cs="Times New Roman CYR"/>
          <w:sz w:val="20"/>
          <w:szCs w:val="20"/>
        </w:rPr>
      </w:pPr>
    </w:p>
    <w:p w:rsidR="000235A9" w:rsidRPr="00127F7C" w:rsidRDefault="000235A9" w:rsidP="00127F7C">
      <w:pPr>
        <w:widowControl w:val="0"/>
        <w:numPr>
          <w:ilvl w:val="12"/>
          <w:numId w:val="0"/>
        </w:numPr>
        <w:autoSpaceDE w:val="0"/>
        <w:autoSpaceDN w:val="0"/>
        <w:adjustRightInd w:val="0"/>
        <w:spacing w:after="0" w:line="360" w:lineRule="auto"/>
        <w:ind w:firstLine="709"/>
        <w:jc w:val="both"/>
        <w:rPr>
          <w:rFonts w:ascii="Times New Roman CYR" w:hAnsi="Times New Roman CYR" w:cs="Times New Roman CYR"/>
          <w:sz w:val="24"/>
          <w:szCs w:val="24"/>
        </w:rPr>
      </w:pPr>
    </w:p>
    <w:p w:rsidR="000235A9" w:rsidRPr="00127F7C" w:rsidRDefault="000235A9" w:rsidP="00127F7C">
      <w:pPr>
        <w:widowControl w:val="0"/>
        <w:numPr>
          <w:ilvl w:val="12"/>
          <w:numId w:val="0"/>
        </w:numPr>
        <w:autoSpaceDE w:val="0"/>
        <w:autoSpaceDN w:val="0"/>
        <w:adjustRightInd w:val="0"/>
        <w:spacing w:after="0" w:line="360" w:lineRule="auto"/>
        <w:ind w:firstLine="709"/>
        <w:jc w:val="both"/>
        <w:rPr>
          <w:rFonts w:ascii="Times New Roman CYR" w:hAnsi="Times New Roman CYR" w:cs="Times New Roman CYR"/>
          <w:sz w:val="24"/>
          <w:szCs w:val="24"/>
        </w:rPr>
      </w:pPr>
    </w:p>
    <w:p w:rsidR="000235A9" w:rsidRPr="00127F7C" w:rsidRDefault="000235A9" w:rsidP="00127F7C">
      <w:pPr>
        <w:widowControl w:val="0"/>
        <w:numPr>
          <w:ilvl w:val="12"/>
          <w:numId w:val="0"/>
        </w:numPr>
        <w:autoSpaceDE w:val="0"/>
        <w:autoSpaceDN w:val="0"/>
        <w:adjustRightInd w:val="0"/>
        <w:spacing w:after="0" w:line="360" w:lineRule="auto"/>
        <w:ind w:firstLine="709"/>
        <w:jc w:val="both"/>
        <w:rPr>
          <w:rFonts w:ascii="Times New Roman CYR" w:hAnsi="Times New Roman CYR" w:cs="Times New Roman CYR"/>
          <w:sz w:val="24"/>
          <w:szCs w:val="24"/>
        </w:rPr>
      </w:pPr>
    </w:p>
    <w:p w:rsidR="000235A9" w:rsidRPr="00127F7C" w:rsidRDefault="000235A9" w:rsidP="00127F7C">
      <w:pPr>
        <w:widowControl w:val="0"/>
        <w:numPr>
          <w:ilvl w:val="12"/>
          <w:numId w:val="0"/>
        </w:numPr>
        <w:autoSpaceDE w:val="0"/>
        <w:autoSpaceDN w:val="0"/>
        <w:adjustRightInd w:val="0"/>
        <w:spacing w:after="0" w:line="360" w:lineRule="auto"/>
        <w:ind w:firstLine="709"/>
        <w:jc w:val="both"/>
        <w:rPr>
          <w:rFonts w:ascii="Times New Roman CYR" w:hAnsi="Times New Roman CYR" w:cs="Times New Roman CYR"/>
          <w:sz w:val="24"/>
          <w:szCs w:val="24"/>
        </w:rPr>
      </w:pPr>
    </w:p>
    <w:p w:rsidR="000235A9" w:rsidRPr="00127F7C" w:rsidRDefault="000235A9" w:rsidP="00127F7C">
      <w:pPr>
        <w:widowControl w:val="0"/>
        <w:numPr>
          <w:ilvl w:val="12"/>
          <w:numId w:val="0"/>
        </w:numPr>
        <w:autoSpaceDE w:val="0"/>
        <w:autoSpaceDN w:val="0"/>
        <w:adjustRightInd w:val="0"/>
        <w:spacing w:after="0" w:line="360" w:lineRule="auto"/>
        <w:ind w:firstLine="709"/>
        <w:jc w:val="both"/>
        <w:rPr>
          <w:rFonts w:ascii="Times New Roman CYR" w:hAnsi="Times New Roman CYR" w:cs="Times New Roman CYR"/>
          <w:sz w:val="24"/>
          <w:szCs w:val="24"/>
        </w:rPr>
      </w:pPr>
    </w:p>
    <w:p w:rsidR="000235A9" w:rsidRPr="00127F7C" w:rsidRDefault="000235A9" w:rsidP="00127F7C">
      <w:pPr>
        <w:widowControl w:val="0"/>
        <w:numPr>
          <w:ilvl w:val="12"/>
          <w:numId w:val="0"/>
        </w:numPr>
        <w:autoSpaceDE w:val="0"/>
        <w:autoSpaceDN w:val="0"/>
        <w:adjustRightInd w:val="0"/>
        <w:spacing w:after="0" w:line="360" w:lineRule="auto"/>
        <w:ind w:firstLine="709"/>
        <w:jc w:val="both"/>
        <w:rPr>
          <w:rFonts w:ascii="Times New Roman CYR" w:hAnsi="Times New Roman CYR" w:cs="Times New Roman CYR"/>
          <w:sz w:val="24"/>
          <w:szCs w:val="24"/>
        </w:rPr>
      </w:pPr>
    </w:p>
    <w:p w:rsidR="000235A9" w:rsidRDefault="00932749" w:rsidP="00127F7C">
      <w:pPr>
        <w:widowControl w:val="0"/>
        <w:numPr>
          <w:ilvl w:val="12"/>
          <w:numId w:val="0"/>
        </w:numPr>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3. Основные задачи плана по труду и заработной плате предприятия торговли</w:t>
      </w:r>
    </w:p>
    <w:p w:rsidR="000235A9" w:rsidRPr="00127F7C" w:rsidRDefault="000235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плане по труду и заработной плате предусматриваются потребность в кадрах для выполнения намечаемых объемов товарооборота и других видов деятельности, сумма расходов на заработную плату, расчетные задания по производительности труда. [17]</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Содержание плана по труду и заработной плате показано в приложении 4.</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Рассмотрим методику расчета относительных показателей движения кадров торгового предприятия:</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процессе анализа численности торговых работников сначала следует определить </w:t>
      </w:r>
      <w:r>
        <w:rPr>
          <w:rFonts w:ascii="Times New Roman CYR" w:hAnsi="Times New Roman CYR" w:cs="Times New Roman CYR"/>
          <w:i/>
          <w:iCs/>
          <w:sz w:val="28"/>
          <w:szCs w:val="28"/>
        </w:rPr>
        <w:t>отклонение фактической численности работников по категориям (Ч</w:t>
      </w:r>
      <w:r>
        <w:rPr>
          <w:rFonts w:ascii="Times New Roman CYR" w:hAnsi="Times New Roman CYR" w:cs="Times New Roman CYR"/>
          <w:i/>
          <w:iCs/>
          <w:sz w:val="28"/>
          <w:szCs w:val="28"/>
          <w:vertAlign w:val="subscript"/>
        </w:rPr>
        <w:t>1</w:t>
      </w:r>
      <w:r>
        <w:rPr>
          <w:rFonts w:ascii="Times New Roman CYR" w:hAnsi="Times New Roman CYR" w:cs="Times New Roman CYR"/>
          <w:i/>
          <w:iCs/>
          <w:sz w:val="28"/>
          <w:szCs w:val="28"/>
        </w:rPr>
        <w:t>) от плановой (или прошлого года) (Ч</w:t>
      </w:r>
      <w:r>
        <w:rPr>
          <w:rFonts w:ascii="Times New Roman CYR" w:hAnsi="Times New Roman CYR" w:cs="Times New Roman CYR"/>
          <w:i/>
          <w:iCs/>
          <w:sz w:val="28"/>
          <w:szCs w:val="28"/>
          <w:vertAlign w:val="subscript"/>
        </w:rPr>
        <w:t>0</w:t>
      </w:r>
      <w:r>
        <w:rPr>
          <w:rFonts w:ascii="Times New Roman CYR" w:hAnsi="Times New Roman CYR" w:cs="Times New Roman CYR"/>
          <w:i/>
          <w:iCs/>
          <w:sz w:val="28"/>
          <w:szCs w:val="28"/>
        </w:rPr>
        <w:t>)</w:t>
      </w:r>
      <w:r>
        <w:rPr>
          <w:rFonts w:ascii="Times New Roman CYR" w:hAnsi="Times New Roman CYR" w:cs="Times New Roman CYR"/>
          <w:sz w:val="28"/>
          <w:szCs w:val="28"/>
        </w:rPr>
        <w:t>, изучить причины этого отклонения:</w:t>
      </w:r>
    </w:p>
    <w:p w:rsidR="000235A9" w:rsidRPr="00127F7C" w:rsidRDefault="000235A9">
      <w:pPr>
        <w:widowControl w:val="0"/>
        <w:autoSpaceDE w:val="0"/>
        <w:autoSpaceDN w:val="0"/>
        <w:adjustRightInd w:val="0"/>
        <w:spacing w:after="0" w:line="360" w:lineRule="auto"/>
        <w:ind w:firstLine="709"/>
        <w:jc w:val="both"/>
        <w:rPr>
          <w:rFonts w:ascii="Times New Roman CYR" w:hAnsi="Times New Roman CYR" w:cs="Times New Roman CYR"/>
          <w:i/>
          <w:iCs/>
          <w:sz w:val="28"/>
          <w:szCs w:val="28"/>
        </w:rPr>
      </w:pP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i/>
          <w:iCs/>
          <w:sz w:val="28"/>
          <w:szCs w:val="28"/>
        </w:rPr>
      </w:pPr>
      <w:r>
        <w:rPr>
          <w:rFonts w:ascii="Symbol" w:hAnsi="Symbol" w:cs="Symbol"/>
          <w:i/>
          <w:iCs/>
          <w:sz w:val="28"/>
          <w:szCs w:val="28"/>
        </w:rPr>
        <w:t></w:t>
      </w:r>
      <w:proofErr w:type="spellStart"/>
      <w:r>
        <w:rPr>
          <w:rFonts w:ascii="Times New Roman CYR" w:hAnsi="Times New Roman CYR" w:cs="Times New Roman CYR"/>
          <w:i/>
          <w:iCs/>
          <w:sz w:val="28"/>
          <w:szCs w:val="28"/>
        </w:rPr>
        <w:t>Чабс</w:t>
      </w:r>
      <w:proofErr w:type="spellEnd"/>
      <w:r>
        <w:rPr>
          <w:rFonts w:ascii="Times New Roman CYR" w:hAnsi="Times New Roman CYR" w:cs="Times New Roman CYR"/>
          <w:i/>
          <w:iCs/>
          <w:sz w:val="28"/>
          <w:szCs w:val="28"/>
        </w:rPr>
        <w:t xml:space="preserve"> =Ч</w:t>
      </w:r>
      <w:r>
        <w:rPr>
          <w:rFonts w:ascii="Times New Roman CYR" w:hAnsi="Times New Roman CYR" w:cs="Times New Roman CYR"/>
          <w:i/>
          <w:iCs/>
          <w:sz w:val="28"/>
          <w:szCs w:val="28"/>
          <w:vertAlign w:val="subscript"/>
        </w:rPr>
        <w:t xml:space="preserve">1 </w:t>
      </w:r>
      <w:r>
        <w:rPr>
          <w:rFonts w:ascii="Times New Roman CYR" w:hAnsi="Times New Roman CYR" w:cs="Times New Roman CYR"/>
          <w:i/>
          <w:iCs/>
          <w:sz w:val="28"/>
          <w:szCs w:val="28"/>
        </w:rPr>
        <w:t>-Ч</w:t>
      </w:r>
      <w:r>
        <w:rPr>
          <w:rFonts w:ascii="Times New Roman CYR" w:hAnsi="Times New Roman CYR" w:cs="Times New Roman CYR"/>
          <w:i/>
          <w:iCs/>
          <w:sz w:val="28"/>
          <w:szCs w:val="28"/>
          <w:vertAlign w:val="subscript"/>
        </w:rPr>
        <w:t>0</w:t>
      </w:r>
      <w:r>
        <w:rPr>
          <w:rFonts w:ascii="Times New Roman CYR" w:hAnsi="Times New Roman CYR" w:cs="Times New Roman CYR"/>
          <w:sz w:val="28"/>
          <w:szCs w:val="28"/>
        </w:rPr>
        <w:t xml:space="preserve">.                                                       (4) </w:t>
      </w:r>
    </w:p>
    <w:p w:rsidR="000235A9" w:rsidRDefault="000235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Важным моментом является также расчет </w:t>
      </w:r>
      <w:r>
        <w:rPr>
          <w:rFonts w:ascii="Times New Roman CYR" w:hAnsi="Times New Roman CYR" w:cs="Times New Roman CYR"/>
          <w:i/>
          <w:iCs/>
          <w:sz w:val="28"/>
          <w:szCs w:val="28"/>
        </w:rPr>
        <w:t>относительного отклонения численности торговых работников предприятия</w:t>
      </w:r>
      <w:r>
        <w:rPr>
          <w:rFonts w:ascii="Times New Roman CYR" w:hAnsi="Times New Roman CYR" w:cs="Times New Roman CYR"/>
          <w:sz w:val="28"/>
          <w:szCs w:val="28"/>
        </w:rPr>
        <w:t>. Относительный излишек (недостаток) работников (</w:t>
      </w:r>
      <w:r>
        <w:rPr>
          <w:rFonts w:ascii="Symbol" w:hAnsi="Symbol" w:cs="Symbol"/>
          <w:i/>
          <w:iCs/>
        </w:rPr>
        <w:t></w:t>
      </w:r>
      <w:proofErr w:type="spellStart"/>
      <w:r>
        <w:rPr>
          <w:rFonts w:ascii="Times New Roman CYR" w:hAnsi="Times New Roman CYR" w:cs="Times New Roman CYR"/>
          <w:i/>
          <w:iCs/>
          <w:sz w:val="28"/>
          <w:szCs w:val="28"/>
        </w:rPr>
        <w:t>Чотн</w:t>
      </w:r>
      <w:proofErr w:type="spellEnd"/>
      <w:r>
        <w:rPr>
          <w:rFonts w:ascii="Times New Roman CYR" w:hAnsi="Times New Roman CYR" w:cs="Times New Roman CYR"/>
          <w:sz w:val="28"/>
          <w:szCs w:val="28"/>
        </w:rPr>
        <w:t>) показывает отклонение фактической численности работников от плановой (или прошлого года), скорректированной с учетом выполнения плана товарооборота, или изменения этого показателя к базисному периоду в сопоставимых ценах.</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Расчет следует производить по формулам: </w:t>
      </w:r>
    </w:p>
    <w:p w:rsidR="000235A9" w:rsidRPr="00127F7C" w:rsidRDefault="000235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i/>
          <w:iCs/>
          <w:sz w:val="28"/>
          <w:szCs w:val="28"/>
        </w:rPr>
      </w:pPr>
      <w:r>
        <w:rPr>
          <w:rFonts w:ascii="Symbol" w:hAnsi="Symbol" w:cs="Symbol"/>
          <w:sz w:val="28"/>
          <w:szCs w:val="28"/>
        </w:rPr>
        <w:t></w:t>
      </w:r>
      <w:proofErr w:type="spellStart"/>
      <w:r>
        <w:rPr>
          <w:rFonts w:ascii="Times New Roman CYR" w:hAnsi="Times New Roman CYR" w:cs="Times New Roman CYR"/>
          <w:i/>
          <w:iCs/>
          <w:sz w:val="28"/>
          <w:szCs w:val="28"/>
        </w:rPr>
        <w:t>Чотн</w:t>
      </w:r>
      <w:proofErr w:type="spellEnd"/>
      <w:r>
        <w:rPr>
          <w:rFonts w:ascii="Times New Roman CYR" w:hAnsi="Times New Roman CYR" w:cs="Times New Roman CYR"/>
          <w:i/>
          <w:iCs/>
          <w:sz w:val="28"/>
          <w:szCs w:val="28"/>
        </w:rPr>
        <w:t xml:space="preserve"> =Ч</w:t>
      </w:r>
      <w:r>
        <w:rPr>
          <w:rFonts w:ascii="Times New Roman CYR" w:hAnsi="Times New Roman CYR" w:cs="Times New Roman CYR"/>
          <w:i/>
          <w:iCs/>
          <w:sz w:val="28"/>
          <w:szCs w:val="28"/>
          <w:vertAlign w:val="subscript"/>
        </w:rPr>
        <w:t xml:space="preserve">1 </w:t>
      </w:r>
      <w:r>
        <w:rPr>
          <w:rFonts w:ascii="Times New Roman CYR" w:hAnsi="Times New Roman CYR" w:cs="Times New Roman CYR"/>
          <w:i/>
          <w:iCs/>
          <w:sz w:val="28"/>
          <w:szCs w:val="28"/>
        </w:rPr>
        <w:t>-Ч</w:t>
      </w:r>
      <w:r>
        <w:rPr>
          <w:rFonts w:ascii="Times New Roman CYR" w:hAnsi="Times New Roman CYR" w:cs="Times New Roman CYR"/>
          <w:i/>
          <w:iCs/>
          <w:sz w:val="28"/>
          <w:szCs w:val="28"/>
          <w:vertAlign w:val="subscript"/>
        </w:rPr>
        <w:t>0</w:t>
      </w:r>
      <w:r>
        <w:rPr>
          <w:rFonts w:ascii="Symbol" w:hAnsi="Symbol" w:cs="Symbol"/>
          <w:sz w:val="28"/>
          <w:szCs w:val="28"/>
        </w:rPr>
        <w:t></w:t>
      </w:r>
      <w:r>
        <w:rPr>
          <w:rFonts w:ascii="Times New Roman CYR" w:hAnsi="Times New Roman CYR" w:cs="Times New Roman CYR"/>
          <w:i/>
          <w:iCs/>
          <w:sz w:val="28"/>
          <w:szCs w:val="28"/>
        </w:rPr>
        <w:t>Кв;</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proofErr w:type="spellStart"/>
      <w:r>
        <w:rPr>
          <w:rFonts w:ascii="Times New Roman CYR" w:hAnsi="Times New Roman CYR" w:cs="Times New Roman CYR"/>
          <w:i/>
          <w:iCs/>
          <w:sz w:val="28"/>
          <w:szCs w:val="28"/>
        </w:rPr>
        <w:t>Чотн</w:t>
      </w:r>
      <w:proofErr w:type="spellEnd"/>
      <w:r>
        <w:rPr>
          <w:rFonts w:ascii="Times New Roman CYR" w:hAnsi="Times New Roman CYR" w:cs="Times New Roman CYR"/>
          <w:i/>
          <w:iCs/>
          <w:sz w:val="28"/>
          <w:szCs w:val="28"/>
        </w:rPr>
        <w:t xml:space="preserve"> =Ч</w:t>
      </w:r>
      <w:r>
        <w:rPr>
          <w:rFonts w:ascii="Times New Roman CYR" w:hAnsi="Times New Roman CYR" w:cs="Times New Roman CYR"/>
          <w:i/>
          <w:iCs/>
          <w:sz w:val="28"/>
          <w:szCs w:val="28"/>
          <w:vertAlign w:val="subscript"/>
        </w:rPr>
        <w:t xml:space="preserve">1 </w:t>
      </w:r>
      <w:r>
        <w:rPr>
          <w:rFonts w:ascii="Times New Roman CYR" w:hAnsi="Times New Roman CYR" w:cs="Times New Roman CYR"/>
          <w:i/>
          <w:iCs/>
          <w:sz w:val="28"/>
          <w:szCs w:val="28"/>
        </w:rPr>
        <w:t>-Ч</w:t>
      </w:r>
      <w:r>
        <w:rPr>
          <w:rFonts w:ascii="Times New Roman CYR" w:hAnsi="Times New Roman CYR" w:cs="Times New Roman CYR"/>
          <w:i/>
          <w:iCs/>
          <w:sz w:val="28"/>
          <w:szCs w:val="28"/>
          <w:vertAlign w:val="subscript"/>
        </w:rPr>
        <w:t>0</w:t>
      </w:r>
      <w:r>
        <w:rPr>
          <w:rFonts w:ascii="Symbol" w:hAnsi="Symbol" w:cs="Symbol"/>
          <w:sz w:val="28"/>
          <w:szCs w:val="28"/>
        </w:rPr>
        <w:t></w:t>
      </w:r>
      <w:r>
        <w:rPr>
          <w:rFonts w:ascii="Times New Roman CYR" w:hAnsi="Times New Roman CYR" w:cs="Times New Roman CYR"/>
          <w:i/>
          <w:iCs/>
          <w:sz w:val="28"/>
          <w:szCs w:val="28"/>
        </w:rPr>
        <w:t xml:space="preserve">Кн.                                         </w:t>
      </w:r>
      <w:r>
        <w:rPr>
          <w:rFonts w:ascii="Times New Roman CYR" w:hAnsi="Times New Roman CYR" w:cs="Times New Roman CYR"/>
          <w:sz w:val="28"/>
          <w:szCs w:val="28"/>
        </w:rPr>
        <w:t>(5)</w:t>
      </w:r>
    </w:p>
    <w:p w:rsidR="000235A9" w:rsidRDefault="000235A9">
      <w:pPr>
        <w:widowControl w:val="0"/>
        <w:tabs>
          <w:tab w:val="left" w:pos="676"/>
          <w:tab w:val="left" w:pos="1738"/>
        </w:tabs>
        <w:autoSpaceDE w:val="0"/>
        <w:autoSpaceDN w:val="0"/>
        <w:adjustRightInd w:val="0"/>
        <w:spacing w:after="0" w:line="360" w:lineRule="auto"/>
        <w:ind w:firstLine="709"/>
        <w:jc w:val="both"/>
        <w:rPr>
          <w:rFonts w:ascii="Times New Roman CYR" w:hAnsi="Times New Roman CYR" w:cs="Times New Roman CYR"/>
          <w:sz w:val="28"/>
          <w:szCs w:val="28"/>
        </w:rPr>
      </w:pPr>
    </w:p>
    <w:p w:rsidR="000235A9" w:rsidRDefault="00932749">
      <w:pPr>
        <w:widowControl w:val="0"/>
        <w:tabs>
          <w:tab w:val="left" w:pos="676"/>
          <w:tab w:val="left" w:pos="1738"/>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w:t>
      </w:r>
      <w:r>
        <w:rPr>
          <w:rFonts w:ascii="Times New Roman CYR" w:hAnsi="Times New Roman CYR" w:cs="Times New Roman CYR"/>
          <w:sz w:val="28"/>
          <w:szCs w:val="28"/>
        </w:rPr>
        <w:tab/>
      </w:r>
      <w:r>
        <w:rPr>
          <w:rFonts w:ascii="Symbol" w:hAnsi="Symbol" w:cs="Symbol"/>
          <w:i/>
          <w:iCs/>
        </w:rPr>
        <w:t></w:t>
      </w:r>
      <w:proofErr w:type="spellStart"/>
      <w:r>
        <w:rPr>
          <w:rFonts w:ascii="Times New Roman CYR" w:hAnsi="Times New Roman CYR" w:cs="Times New Roman CYR"/>
          <w:i/>
          <w:iCs/>
          <w:sz w:val="28"/>
          <w:szCs w:val="28"/>
        </w:rPr>
        <w:t>Чотн</w:t>
      </w:r>
      <w:proofErr w:type="spellEnd"/>
      <w:r>
        <w:rPr>
          <w:rFonts w:ascii="Times New Roman CYR" w:hAnsi="Times New Roman CYR" w:cs="Times New Roman CYR"/>
          <w:sz w:val="28"/>
          <w:szCs w:val="28"/>
        </w:rPr>
        <w:tab/>
        <w:t xml:space="preserve">- относительное отклонение численности торговых работников, чел.; </w:t>
      </w:r>
      <w:proofErr w:type="spellStart"/>
      <w:r>
        <w:rPr>
          <w:rFonts w:ascii="Times New Roman CYR" w:hAnsi="Times New Roman CYR" w:cs="Times New Roman CYR"/>
          <w:i/>
          <w:iCs/>
          <w:sz w:val="28"/>
          <w:szCs w:val="28"/>
        </w:rPr>
        <w:t>Кв</w:t>
      </w:r>
      <w:proofErr w:type="spellEnd"/>
      <w:r>
        <w:rPr>
          <w:rFonts w:ascii="Times New Roman CYR" w:hAnsi="Times New Roman CYR" w:cs="Times New Roman CYR"/>
          <w:sz w:val="28"/>
          <w:szCs w:val="28"/>
        </w:rPr>
        <w:tab/>
        <w:t xml:space="preserve">- коэффициент выполнения плана товарооборота (отношение фактического объема оборота к плановому); </w:t>
      </w:r>
      <w:proofErr w:type="spellStart"/>
      <w:r>
        <w:rPr>
          <w:rFonts w:ascii="Times New Roman CYR" w:hAnsi="Times New Roman CYR" w:cs="Times New Roman CYR"/>
          <w:i/>
          <w:iCs/>
          <w:sz w:val="28"/>
          <w:szCs w:val="28"/>
        </w:rPr>
        <w:t>Кн</w:t>
      </w:r>
      <w:proofErr w:type="spellEnd"/>
      <w:r>
        <w:rPr>
          <w:rFonts w:ascii="Times New Roman CYR" w:hAnsi="Times New Roman CYR" w:cs="Times New Roman CYR"/>
          <w:i/>
          <w:iCs/>
          <w:sz w:val="28"/>
          <w:szCs w:val="28"/>
        </w:rPr>
        <w:t xml:space="preserve"> </w:t>
      </w:r>
      <w:r>
        <w:rPr>
          <w:rFonts w:ascii="Times New Roman CYR" w:hAnsi="Times New Roman CYR" w:cs="Times New Roman CYR"/>
          <w:sz w:val="28"/>
          <w:szCs w:val="28"/>
        </w:rPr>
        <w:t>- коэффициент изменения товарооборота в сопоставимых ценах к базисному периоду (отношение объема оборота отчетного года в сопоставимых ценах к базисному периоду).</w:t>
      </w:r>
    </w:p>
    <w:p w:rsidR="000235A9" w:rsidRDefault="009327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i/>
          <w:iCs/>
          <w:sz w:val="28"/>
          <w:szCs w:val="28"/>
        </w:rPr>
        <w:lastRenderedPageBreak/>
        <w:t>Удельный вес (</w:t>
      </w:r>
      <w:r>
        <w:rPr>
          <w:rFonts w:ascii="Times New Roman CYR" w:hAnsi="Times New Roman CYR" w:cs="Times New Roman CYR"/>
          <w:i/>
          <w:iCs/>
          <w:sz w:val="28"/>
          <w:szCs w:val="28"/>
          <w:lang w:val="en-US"/>
        </w:rPr>
        <w:t>d</w:t>
      </w:r>
      <w:r>
        <w:rPr>
          <w:rFonts w:ascii="Times New Roman CYR" w:hAnsi="Times New Roman CYR" w:cs="Times New Roman CYR"/>
          <w:i/>
          <w:iCs/>
          <w:sz w:val="28"/>
          <w:szCs w:val="28"/>
          <w:vertAlign w:val="subscript"/>
          <w:lang w:val="en-US"/>
        </w:rPr>
        <w:t>i</w:t>
      </w:r>
      <w:r>
        <w:rPr>
          <w:rFonts w:ascii="Times New Roman CYR" w:hAnsi="Times New Roman CYR" w:cs="Times New Roman CYR"/>
          <w:i/>
          <w:iCs/>
          <w:sz w:val="28"/>
          <w:szCs w:val="28"/>
        </w:rPr>
        <w:t>) категории работников (Ч</w:t>
      </w:r>
      <w:proofErr w:type="spellStart"/>
      <w:r>
        <w:rPr>
          <w:rFonts w:ascii="Times New Roman CYR" w:hAnsi="Times New Roman CYR" w:cs="Times New Roman CYR"/>
          <w:i/>
          <w:iCs/>
          <w:sz w:val="28"/>
          <w:szCs w:val="28"/>
          <w:vertAlign w:val="subscript"/>
          <w:lang w:val="en-US"/>
        </w:rPr>
        <w:t>i</w:t>
      </w:r>
      <w:proofErr w:type="spellEnd"/>
      <w:r>
        <w:rPr>
          <w:rFonts w:ascii="Times New Roman CYR" w:hAnsi="Times New Roman CYR" w:cs="Times New Roman CYR"/>
          <w:i/>
          <w:iCs/>
          <w:sz w:val="28"/>
          <w:szCs w:val="28"/>
        </w:rPr>
        <w:t>)</w:t>
      </w:r>
      <w:r>
        <w:rPr>
          <w:rFonts w:ascii="Times New Roman CYR" w:hAnsi="Times New Roman CYR" w:cs="Times New Roman CYR"/>
          <w:sz w:val="28"/>
          <w:szCs w:val="28"/>
        </w:rPr>
        <w:t xml:space="preserve"> в общей среднесписочной численности персонала предприятия (</w:t>
      </w:r>
      <w:r>
        <w:rPr>
          <w:rFonts w:ascii="Microsoft Sans Serif" w:hAnsi="Microsoft Sans Serif" w:cs="Microsoft Sans Serif"/>
          <w:sz w:val="17"/>
          <w:szCs w:val="17"/>
        </w:rPr>
        <w:object w:dxaOrig="255" w:dyaOrig="313">
          <v:shape id="_x0000_i1028" type="#_x0000_t75" style="width:13pt;height:15.5pt" o:ole="">
            <v:imagedata r:id="rId16" o:title=""/>
          </v:shape>
          <o:OLEObject Type="Embed" ProgID="Equation.3" ShapeID="_x0000_i1028" DrawAspect="Content" ObjectID="_1745575428" r:id="rId17"/>
        </w:object>
      </w:r>
      <w:r>
        <w:rPr>
          <w:rFonts w:ascii="Times New Roman CYR" w:hAnsi="Times New Roman CYR" w:cs="Times New Roman CYR"/>
          <w:sz w:val="28"/>
          <w:szCs w:val="28"/>
        </w:rPr>
        <w:t>) определяют по формуле:</w:t>
      </w:r>
    </w:p>
    <w:p w:rsidR="000235A9" w:rsidRPr="00127F7C" w:rsidRDefault="00932749">
      <w:pPr>
        <w:widowControl w:val="0"/>
        <w:autoSpaceDE w:val="0"/>
        <w:autoSpaceDN w:val="0"/>
        <w:adjustRightInd w:val="0"/>
        <w:rPr>
          <w:rFonts w:ascii="Times New Roman CYR" w:hAnsi="Times New Roman CYR" w:cs="Times New Roman CYR"/>
          <w:position w:val="-26"/>
          <w:sz w:val="28"/>
          <w:szCs w:val="28"/>
        </w:rPr>
      </w:pPr>
      <w:r w:rsidRPr="00127F7C">
        <w:rPr>
          <w:rFonts w:ascii="Times New Roman CYR" w:hAnsi="Times New Roman CYR" w:cs="Times New Roman CYR"/>
          <w:position w:val="-26"/>
          <w:sz w:val="28"/>
          <w:szCs w:val="28"/>
        </w:rPr>
        <w:br w:type="page"/>
      </w:r>
    </w:p>
    <w:p w:rsidR="000235A9" w:rsidRDefault="009327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sz w:val="17"/>
          <w:szCs w:val="17"/>
        </w:rPr>
        <w:object w:dxaOrig="1267" w:dyaOrig="639">
          <v:shape id="_x0000_i1029" type="#_x0000_t75" style="width:63.5pt;height:32pt" o:ole="">
            <v:imagedata r:id="rId18" o:title=""/>
          </v:shape>
          <o:OLEObject Type="Embed" ProgID="Equation.3" ShapeID="_x0000_i1029" DrawAspect="Content" ObjectID="_1745575429" r:id="rId19"/>
        </w:object>
      </w:r>
      <w:r>
        <w:rPr>
          <w:rFonts w:ascii="Times New Roman CYR" w:hAnsi="Times New Roman CYR" w:cs="Times New Roman CYR"/>
          <w:sz w:val="28"/>
          <w:szCs w:val="28"/>
        </w:rPr>
        <w:t>.                                                          (6)</w:t>
      </w:r>
    </w:p>
    <w:p w:rsidR="000235A9" w:rsidRPr="00127F7C" w:rsidRDefault="000235A9">
      <w:pPr>
        <w:widowControl w:val="0"/>
        <w:autoSpaceDE w:val="0"/>
        <w:autoSpaceDN w:val="0"/>
        <w:adjustRightInd w:val="0"/>
        <w:spacing w:after="0" w:line="360" w:lineRule="auto"/>
        <w:ind w:firstLine="709"/>
        <w:jc w:val="both"/>
        <w:rPr>
          <w:rFonts w:ascii="Times New Roman CYR" w:hAnsi="Times New Roman CYR" w:cs="Times New Roman CYR"/>
          <w:i/>
          <w:iCs/>
          <w:sz w:val="28"/>
          <w:szCs w:val="28"/>
        </w:rPr>
      </w:pP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Индекс удельного веса категории работающих в общей их численности</w:t>
      </w:r>
      <w:r>
        <w:rPr>
          <w:rFonts w:ascii="Times New Roman CYR" w:hAnsi="Times New Roman CYR" w:cs="Times New Roman CYR"/>
          <w:sz w:val="28"/>
          <w:szCs w:val="28"/>
        </w:rPr>
        <w:t xml:space="preserve"> рассчитывают по формуле:</w:t>
      </w:r>
    </w:p>
    <w:p w:rsidR="000235A9" w:rsidRPr="00127F7C" w:rsidRDefault="000235A9">
      <w:pPr>
        <w:widowControl w:val="0"/>
        <w:autoSpaceDE w:val="0"/>
        <w:autoSpaceDN w:val="0"/>
        <w:adjustRightInd w:val="0"/>
        <w:spacing w:after="0" w:line="360" w:lineRule="auto"/>
        <w:ind w:firstLine="709"/>
        <w:jc w:val="both"/>
        <w:rPr>
          <w:rFonts w:ascii="Calibri" w:hAnsi="Calibri" w:cs="Calibri"/>
          <w:position w:val="-32"/>
        </w:rPr>
      </w:pPr>
    </w:p>
    <w:p w:rsidR="000235A9" w:rsidRDefault="009327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sz w:val="17"/>
          <w:szCs w:val="17"/>
        </w:rPr>
        <w:object w:dxaOrig="1180" w:dyaOrig="720">
          <v:shape id="_x0000_i1030" type="#_x0000_t75" style="width:59pt;height:36pt" o:ole="">
            <v:imagedata r:id="rId20" o:title=""/>
          </v:shape>
          <o:OLEObject Type="Embed" ProgID="Equation.3" ShapeID="_x0000_i1030" DrawAspect="Content" ObjectID="_1745575430" r:id="rId21"/>
        </w:object>
      </w:r>
      <w:r>
        <w:rPr>
          <w:rFonts w:ascii="Times New Roman CYR" w:hAnsi="Times New Roman CYR" w:cs="Times New Roman CYR"/>
          <w:sz w:val="28"/>
          <w:szCs w:val="28"/>
        </w:rPr>
        <w:t xml:space="preserve">                                                          (7)</w:t>
      </w:r>
    </w:p>
    <w:p w:rsidR="000235A9" w:rsidRPr="00127F7C" w:rsidRDefault="000235A9">
      <w:pPr>
        <w:widowControl w:val="0"/>
        <w:tabs>
          <w:tab w:val="left" w:pos="676"/>
          <w:tab w:val="left" w:pos="1913"/>
        </w:tabs>
        <w:autoSpaceDE w:val="0"/>
        <w:autoSpaceDN w:val="0"/>
        <w:adjustRightInd w:val="0"/>
        <w:spacing w:after="0" w:line="360" w:lineRule="auto"/>
        <w:ind w:firstLine="709"/>
        <w:jc w:val="both"/>
        <w:rPr>
          <w:rFonts w:ascii="Times New Roman CYR" w:hAnsi="Times New Roman CYR" w:cs="Times New Roman CYR"/>
          <w:sz w:val="28"/>
          <w:szCs w:val="28"/>
        </w:rPr>
      </w:pPr>
    </w:p>
    <w:p w:rsidR="000235A9" w:rsidRDefault="00932749">
      <w:pPr>
        <w:widowControl w:val="0"/>
        <w:tabs>
          <w:tab w:val="left" w:pos="676"/>
          <w:tab w:val="left" w:pos="191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w:t>
      </w:r>
      <w:r>
        <w:rPr>
          <w:rFonts w:ascii="Times New Roman CYR" w:hAnsi="Times New Roman CYR" w:cs="Times New Roman CYR"/>
          <w:sz w:val="28"/>
          <w:szCs w:val="28"/>
        </w:rPr>
        <w:tab/>
      </w:r>
      <w:proofErr w:type="spellStart"/>
      <w:r>
        <w:rPr>
          <w:rFonts w:ascii="Times New Roman CYR" w:hAnsi="Times New Roman CYR" w:cs="Times New Roman CYR"/>
          <w:i/>
          <w:iCs/>
          <w:sz w:val="28"/>
          <w:szCs w:val="28"/>
        </w:rPr>
        <w:t>Ув</w:t>
      </w:r>
      <w:r>
        <w:rPr>
          <w:rFonts w:ascii="Times New Roman CYR" w:hAnsi="Times New Roman CYR" w:cs="Times New Roman CYR"/>
          <w:i/>
          <w:iCs/>
          <w:sz w:val="28"/>
          <w:szCs w:val="28"/>
          <w:vertAlign w:val="subscript"/>
          <w:lang w:val="en-US"/>
        </w:rPr>
        <w:t>i</w:t>
      </w:r>
      <w:proofErr w:type="spellEnd"/>
      <w:r>
        <w:rPr>
          <w:rFonts w:ascii="Times New Roman CYR" w:hAnsi="Times New Roman CYR" w:cs="Times New Roman CYR"/>
          <w:i/>
          <w:iCs/>
          <w:sz w:val="28"/>
          <w:szCs w:val="28"/>
          <w:vertAlign w:val="subscript"/>
        </w:rPr>
        <w:t>1</w:t>
      </w:r>
      <w:r>
        <w:rPr>
          <w:rFonts w:ascii="Times New Roman CYR" w:hAnsi="Times New Roman CYR" w:cs="Times New Roman CYR"/>
          <w:i/>
          <w:iCs/>
          <w:sz w:val="28"/>
          <w:szCs w:val="28"/>
        </w:rPr>
        <w:t>;Ув</w:t>
      </w:r>
      <w:proofErr w:type="spellStart"/>
      <w:r>
        <w:rPr>
          <w:rFonts w:ascii="Times New Roman CYR" w:hAnsi="Times New Roman CYR" w:cs="Times New Roman CYR"/>
          <w:i/>
          <w:iCs/>
          <w:sz w:val="28"/>
          <w:szCs w:val="28"/>
          <w:lang w:val="en-US"/>
        </w:rPr>
        <w:t>i</w:t>
      </w:r>
      <w:proofErr w:type="spellEnd"/>
      <w:r>
        <w:rPr>
          <w:rFonts w:ascii="Times New Roman CYR" w:hAnsi="Times New Roman CYR" w:cs="Times New Roman CYR"/>
          <w:i/>
          <w:iCs/>
          <w:sz w:val="28"/>
          <w:szCs w:val="28"/>
          <w:vertAlign w:val="subscript"/>
        </w:rPr>
        <w:t xml:space="preserve">0 </w:t>
      </w:r>
      <w:r>
        <w:rPr>
          <w:rFonts w:ascii="Times New Roman CYR" w:hAnsi="Times New Roman CYR" w:cs="Times New Roman CYR"/>
          <w:sz w:val="28"/>
          <w:szCs w:val="28"/>
        </w:rPr>
        <w:t>- удельные веса данной категории работников в отчетном и базисных годах, %.</w:t>
      </w:r>
    </w:p>
    <w:p w:rsidR="000235A9" w:rsidRDefault="00932749">
      <w:pPr>
        <w:widowControl w:val="0"/>
        <w:tabs>
          <w:tab w:val="left" w:pos="676"/>
          <w:tab w:val="left" w:pos="191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кадров определяется и анализируется по каждому подразделению, а также может рассматриваться по квалификационному уровню.</w:t>
      </w:r>
    </w:p>
    <w:p w:rsidR="000235A9" w:rsidRDefault="00932749">
      <w:pPr>
        <w:widowControl w:val="0"/>
        <w:tabs>
          <w:tab w:val="left" w:pos="676"/>
          <w:tab w:val="left" w:pos="191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структуры персонала предприятия по профессиональным характеристикам должен позволить оценить выполняемые работы с учетом их сложности и необходимости специального образования для кадров высшего, среднего и низшего уровней. Эти данные наряду с другими помогают установить, соответствует ли квалификация этих работников сложности выполняемой работы, а также выявить наличие более высокой или, наоборот, недостаточной квалификации работников.</w:t>
      </w:r>
    </w:p>
    <w:p w:rsidR="000235A9" w:rsidRDefault="00932749">
      <w:pPr>
        <w:widowControl w:val="0"/>
        <w:tabs>
          <w:tab w:val="left" w:pos="676"/>
          <w:tab w:val="left" w:pos="191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Квалификационный уровень работников зависит от их возраста, стажа работы, образования и других факторов. Поэтому в процессе анализа изучают изменения в составе работников по возрасту, полу, стажу работы, образованию. Поскольку они происходят в результате движения рабочей силы, то этому вопросу при анализе уделяется большое внимание.</w:t>
      </w:r>
    </w:p>
    <w:p w:rsidR="000235A9" w:rsidRDefault="00932749">
      <w:pPr>
        <w:widowControl w:val="0"/>
        <w:tabs>
          <w:tab w:val="left" w:pos="676"/>
          <w:tab w:val="left" w:pos="191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численности работников торговли проводится в тесной взаимосвязи с производительностью труда и изменением объема товарооборота. </w:t>
      </w:r>
      <w:r>
        <w:rPr>
          <w:rFonts w:ascii="Times New Roman CYR" w:hAnsi="Times New Roman CYR" w:cs="Times New Roman CYR"/>
          <w:sz w:val="28"/>
          <w:szCs w:val="28"/>
        </w:rPr>
        <w:lastRenderedPageBreak/>
        <w:t>Если рост численности является следствием увеличения объема товарооборота, сопровождается повышением производительности труда и при этом достигается опережающий рост товарооборота на одного работника по сравнению со средней заработной платой, то такое увеличение численности следует считать экономически оправданным.</w:t>
      </w:r>
    </w:p>
    <w:p w:rsidR="000235A9" w:rsidRDefault="00932749">
      <w:pPr>
        <w:widowControl w:val="0"/>
        <w:tabs>
          <w:tab w:val="left" w:pos="676"/>
          <w:tab w:val="left" w:pos="191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Влияние на численность работников изменения объема товарооборота и выработки определяется с помощью способа цепной подстановки</w:t>
      </w:r>
      <w:r>
        <w:rPr>
          <w:rFonts w:ascii="Times New Roman CYR" w:hAnsi="Times New Roman CYR" w:cs="Times New Roman CYR"/>
          <w:sz w:val="28"/>
          <w:szCs w:val="28"/>
        </w:rPr>
        <w:t>, введя показатель расчетной численности (</w:t>
      </w:r>
      <w:proofErr w:type="spellStart"/>
      <w:r>
        <w:rPr>
          <w:rFonts w:ascii="Times New Roman CYR" w:hAnsi="Times New Roman CYR" w:cs="Times New Roman CYR"/>
          <w:i/>
          <w:iCs/>
          <w:sz w:val="28"/>
          <w:szCs w:val="28"/>
        </w:rPr>
        <w:t>Чр</w:t>
      </w:r>
      <w:proofErr w:type="spellEnd"/>
      <w:r>
        <w:rPr>
          <w:rFonts w:ascii="Times New Roman CYR" w:hAnsi="Times New Roman CYR" w:cs="Times New Roman CYR"/>
          <w:sz w:val="28"/>
          <w:szCs w:val="28"/>
        </w:rPr>
        <w:t>):</w:t>
      </w:r>
    </w:p>
    <w:p w:rsidR="000235A9" w:rsidRPr="00127F7C" w:rsidRDefault="000235A9">
      <w:pPr>
        <w:widowControl w:val="0"/>
        <w:autoSpaceDE w:val="0"/>
        <w:autoSpaceDN w:val="0"/>
        <w:adjustRightInd w:val="0"/>
        <w:spacing w:after="0" w:line="360" w:lineRule="auto"/>
        <w:ind w:firstLine="709"/>
        <w:jc w:val="both"/>
        <w:rPr>
          <w:rFonts w:ascii="Times New Roman CYR" w:hAnsi="Times New Roman CYR" w:cs="Times New Roman CYR"/>
          <w:position w:val="-30"/>
          <w:sz w:val="28"/>
          <w:szCs w:val="28"/>
        </w:rPr>
      </w:pPr>
    </w:p>
    <w:p w:rsidR="000235A9" w:rsidRDefault="009327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sz w:val="17"/>
          <w:szCs w:val="17"/>
        </w:rPr>
        <w:object w:dxaOrig="960" w:dyaOrig="673">
          <v:shape id="_x0000_i1031" type="#_x0000_t75" style="width:48pt;height:33.5pt" o:ole="">
            <v:imagedata r:id="rId22" o:title=""/>
          </v:shape>
          <o:OLEObject Type="Embed" ProgID="Equation.3" ShapeID="_x0000_i1031" DrawAspect="Content" ObjectID="_1745575431" r:id="rId23"/>
        </w:object>
      </w:r>
      <w:r>
        <w:rPr>
          <w:rFonts w:ascii="Times New Roman CYR" w:hAnsi="Times New Roman CYR" w:cs="Times New Roman CYR"/>
          <w:sz w:val="28"/>
          <w:szCs w:val="28"/>
        </w:rPr>
        <w:t xml:space="preserve">                                                               (8)</w:t>
      </w:r>
    </w:p>
    <w:p w:rsidR="000235A9" w:rsidRPr="00127F7C" w:rsidRDefault="000235A9">
      <w:pPr>
        <w:widowControl w:val="0"/>
        <w:tabs>
          <w:tab w:val="left" w:pos="676"/>
          <w:tab w:val="left" w:pos="1368"/>
        </w:tabs>
        <w:autoSpaceDE w:val="0"/>
        <w:autoSpaceDN w:val="0"/>
        <w:adjustRightInd w:val="0"/>
        <w:spacing w:after="0" w:line="360" w:lineRule="auto"/>
        <w:ind w:firstLine="709"/>
        <w:jc w:val="both"/>
        <w:rPr>
          <w:rFonts w:ascii="Times New Roman CYR" w:hAnsi="Times New Roman CYR" w:cs="Times New Roman CYR"/>
          <w:sz w:val="28"/>
          <w:szCs w:val="28"/>
        </w:rPr>
      </w:pPr>
    </w:p>
    <w:p w:rsidR="000235A9" w:rsidRDefault="00932749">
      <w:pPr>
        <w:widowControl w:val="0"/>
        <w:tabs>
          <w:tab w:val="left" w:pos="676"/>
          <w:tab w:val="left" w:pos="1368"/>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w:t>
      </w:r>
      <w:r>
        <w:rPr>
          <w:rFonts w:ascii="Times New Roman CYR" w:hAnsi="Times New Roman CYR" w:cs="Times New Roman CYR"/>
          <w:sz w:val="28"/>
          <w:szCs w:val="28"/>
        </w:rPr>
        <w:tab/>
      </w:r>
      <w:r>
        <w:rPr>
          <w:rFonts w:ascii="Times New Roman CYR" w:hAnsi="Times New Roman CYR" w:cs="Times New Roman CYR"/>
          <w:i/>
          <w:iCs/>
          <w:sz w:val="28"/>
          <w:szCs w:val="28"/>
        </w:rPr>
        <w:t>Р</w:t>
      </w:r>
      <w:r>
        <w:rPr>
          <w:rFonts w:ascii="Times New Roman CYR" w:hAnsi="Times New Roman CYR" w:cs="Times New Roman CYR"/>
          <w:i/>
          <w:iCs/>
          <w:sz w:val="28"/>
          <w:szCs w:val="28"/>
          <w:vertAlign w:val="subscript"/>
        </w:rPr>
        <w:t>0</w:t>
      </w:r>
      <w:r>
        <w:rPr>
          <w:rFonts w:ascii="Times New Roman CYR" w:hAnsi="Times New Roman CYR" w:cs="Times New Roman CYR"/>
          <w:sz w:val="28"/>
          <w:szCs w:val="28"/>
          <w:vertAlign w:val="subscript"/>
        </w:rPr>
        <w:tab/>
      </w:r>
      <w:r>
        <w:rPr>
          <w:rFonts w:ascii="Times New Roman CYR" w:hAnsi="Times New Roman CYR" w:cs="Times New Roman CYR"/>
          <w:sz w:val="28"/>
          <w:szCs w:val="28"/>
        </w:rPr>
        <w:t xml:space="preserve">-объем товарооборота базисного периода, тыс. руб.; </w:t>
      </w:r>
      <w:r>
        <w:rPr>
          <w:rFonts w:ascii="Times New Roman CYR" w:hAnsi="Times New Roman CYR" w:cs="Times New Roman CYR"/>
          <w:sz w:val="28"/>
          <w:szCs w:val="28"/>
        </w:rPr>
        <w:tab/>
      </w:r>
      <w:r>
        <w:rPr>
          <w:rFonts w:ascii="Times New Roman CYR" w:hAnsi="Times New Roman CYR" w:cs="Times New Roman CYR"/>
          <w:i/>
          <w:iCs/>
          <w:sz w:val="28"/>
          <w:szCs w:val="28"/>
        </w:rPr>
        <w:t>В</w:t>
      </w:r>
      <w:r>
        <w:rPr>
          <w:rFonts w:ascii="Times New Roman CYR" w:hAnsi="Times New Roman CYR" w:cs="Times New Roman CYR"/>
          <w:i/>
          <w:iCs/>
          <w:sz w:val="28"/>
          <w:szCs w:val="28"/>
          <w:vertAlign w:val="subscript"/>
        </w:rPr>
        <w:t>0</w:t>
      </w:r>
      <w:r>
        <w:rPr>
          <w:rFonts w:ascii="Times New Roman CYR" w:hAnsi="Times New Roman CYR" w:cs="Times New Roman CYR"/>
          <w:i/>
          <w:iCs/>
          <w:sz w:val="28"/>
          <w:szCs w:val="28"/>
        </w:rPr>
        <w:tab/>
      </w:r>
      <w:r>
        <w:rPr>
          <w:rFonts w:ascii="Times New Roman CYR" w:hAnsi="Times New Roman CYR" w:cs="Times New Roman CYR"/>
          <w:sz w:val="28"/>
          <w:szCs w:val="28"/>
        </w:rPr>
        <w:t>- выработка на одного работника в базисном году, тыс. руб./ чел.</w:t>
      </w:r>
    </w:p>
    <w:p w:rsidR="000235A9" w:rsidRPr="00127F7C" w:rsidRDefault="000235A9">
      <w:pPr>
        <w:widowControl w:val="0"/>
        <w:autoSpaceDE w:val="0"/>
        <w:autoSpaceDN w:val="0"/>
        <w:adjustRightInd w:val="0"/>
        <w:spacing w:after="0" w:line="360" w:lineRule="auto"/>
        <w:ind w:firstLine="709"/>
        <w:jc w:val="both"/>
        <w:rPr>
          <w:rFonts w:ascii="Calibri" w:hAnsi="Calibri" w:cs="Calibri"/>
          <w:position w:val="-30"/>
        </w:rPr>
      </w:pPr>
    </w:p>
    <w:p w:rsidR="000235A9" w:rsidRDefault="009327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sz w:val="17"/>
          <w:szCs w:val="17"/>
        </w:rPr>
        <w:object w:dxaOrig="970" w:dyaOrig="673">
          <v:shape id="_x0000_i1032" type="#_x0000_t75" style="width:48.5pt;height:33.5pt" o:ole="">
            <v:imagedata r:id="rId24" o:title=""/>
          </v:shape>
          <o:OLEObject Type="Embed" ProgID="Equation.3" ShapeID="_x0000_i1032" DrawAspect="Content" ObjectID="_1745575432" r:id="rId25"/>
        </w:object>
      </w:r>
    </w:p>
    <w:p w:rsidR="000235A9" w:rsidRDefault="000235A9">
      <w:pPr>
        <w:widowControl w:val="0"/>
        <w:autoSpaceDE w:val="0"/>
        <w:autoSpaceDN w:val="0"/>
        <w:adjustRightInd w:val="0"/>
        <w:spacing w:after="0" w:line="240" w:lineRule="auto"/>
        <w:ind w:firstLine="709"/>
        <w:rPr>
          <w:rFonts w:ascii="Times New Roman CYR" w:hAnsi="Times New Roman CYR" w:cs="Times New Roman CYR"/>
          <w:i/>
          <w:iCs/>
          <w:sz w:val="28"/>
          <w:szCs w:val="28"/>
          <w:lang w:val="en-US"/>
        </w:rPr>
      </w:pPr>
    </w:p>
    <w:p w:rsidR="000235A9" w:rsidRDefault="009327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i/>
          <w:iCs/>
          <w:sz w:val="28"/>
          <w:szCs w:val="28"/>
        </w:rPr>
        <w:t>Ч</w:t>
      </w:r>
      <w:r>
        <w:rPr>
          <w:rFonts w:ascii="Times New Roman CYR" w:hAnsi="Times New Roman CYR" w:cs="Times New Roman CYR"/>
          <w:i/>
          <w:iCs/>
          <w:sz w:val="28"/>
          <w:szCs w:val="28"/>
          <w:vertAlign w:val="subscript"/>
        </w:rPr>
        <w:t>р</w:t>
      </w:r>
      <w:r>
        <w:rPr>
          <w:rFonts w:ascii="Times New Roman CYR" w:hAnsi="Times New Roman CYR" w:cs="Times New Roman CYR"/>
          <w:i/>
          <w:iCs/>
          <w:sz w:val="28"/>
          <w:szCs w:val="28"/>
        </w:rPr>
        <w:t>-Ч</w:t>
      </w:r>
      <w:r>
        <w:rPr>
          <w:rFonts w:ascii="Times New Roman CYR" w:hAnsi="Times New Roman CYR" w:cs="Times New Roman CYR"/>
          <w:i/>
          <w:iCs/>
          <w:sz w:val="28"/>
          <w:szCs w:val="28"/>
          <w:vertAlign w:val="subscript"/>
        </w:rPr>
        <w:t>0</w:t>
      </w:r>
      <w:r>
        <w:rPr>
          <w:rFonts w:ascii="Times New Roman CYR" w:hAnsi="Times New Roman CYR" w:cs="Times New Roman CYR"/>
          <w:sz w:val="28"/>
          <w:szCs w:val="28"/>
        </w:rPr>
        <w:t xml:space="preserve"> - размер влияния изменения объема товарооборота.</w:t>
      </w:r>
    </w:p>
    <w:p w:rsidR="000235A9" w:rsidRPr="00127F7C" w:rsidRDefault="000235A9">
      <w:pPr>
        <w:widowControl w:val="0"/>
        <w:autoSpaceDE w:val="0"/>
        <w:autoSpaceDN w:val="0"/>
        <w:adjustRightInd w:val="0"/>
        <w:spacing w:after="0" w:line="360" w:lineRule="auto"/>
        <w:ind w:firstLine="709"/>
        <w:jc w:val="both"/>
        <w:rPr>
          <w:rFonts w:ascii="Times New Roman CYR" w:hAnsi="Times New Roman CYR" w:cs="Times New Roman CYR"/>
          <w:position w:val="-30"/>
          <w:sz w:val="28"/>
          <w:szCs w:val="28"/>
        </w:rPr>
      </w:pPr>
    </w:p>
    <w:p w:rsidR="000235A9" w:rsidRDefault="009327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sz w:val="17"/>
          <w:szCs w:val="17"/>
        </w:rPr>
        <w:object w:dxaOrig="910" w:dyaOrig="673">
          <v:shape id="_x0000_i1033" type="#_x0000_t75" style="width:45.5pt;height:33.5pt" o:ole="">
            <v:imagedata r:id="rId26" o:title=""/>
          </v:shape>
          <o:OLEObject Type="Embed" ProgID="Equation.3" ShapeID="_x0000_i1033" DrawAspect="Content" ObjectID="_1745575433" r:id="rId27"/>
        </w:object>
      </w:r>
    </w:p>
    <w:p w:rsidR="000235A9" w:rsidRDefault="000235A9">
      <w:pPr>
        <w:widowControl w:val="0"/>
        <w:autoSpaceDE w:val="0"/>
        <w:autoSpaceDN w:val="0"/>
        <w:adjustRightInd w:val="0"/>
        <w:spacing w:after="0" w:line="360" w:lineRule="auto"/>
        <w:ind w:firstLine="709"/>
        <w:jc w:val="both"/>
        <w:rPr>
          <w:rFonts w:ascii="Times New Roman CYR" w:hAnsi="Times New Roman CYR" w:cs="Times New Roman CYR"/>
          <w:i/>
          <w:iCs/>
          <w:sz w:val="28"/>
          <w:szCs w:val="28"/>
          <w:lang w:val="en-US"/>
        </w:rPr>
      </w:pP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Ч</w:t>
      </w:r>
      <w:r>
        <w:rPr>
          <w:rFonts w:ascii="Times New Roman CYR" w:hAnsi="Times New Roman CYR" w:cs="Times New Roman CYR"/>
          <w:i/>
          <w:iCs/>
          <w:sz w:val="28"/>
          <w:szCs w:val="28"/>
          <w:vertAlign w:val="subscript"/>
        </w:rPr>
        <w:t>1</w:t>
      </w:r>
      <w:r>
        <w:rPr>
          <w:rFonts w:ascii="Times New Roman CYR" w:hAnsi="Times New Roman CYR" w:cs="Times New Roman CYR"/>
          <w:i/>
          <w:iCs/>
          <w:sz w:val="28"/>
          <w:szCs w:val="28"/>
        </w:rPr>
        <w:t>-Ч</w:t>
      </w:r>
      <w:r>
        <w:rPr>
          <w:rFonts w:ascii="Times New Roman CYR" w:hAnsi="Times New Roman CYR" w:cs="Times New Roman CYR"/>
          <w:i/>
          <w:iCs/>
          <w:sz w:val="28"/>
          <w:szCs w:val="28"/>
          <w:vertAlign w:val="subscript"/>
        </w:rPr>
        <w:t>р</w:t>
      </w:r>
      <w:r>
        <w:rPr>
          <w:rFonts w:ascii="Times New Roman CYR" w:hAnsi="Times New Roman CYR" w:cs="Times New Roman CYR"/>
          <w:sz w:val="28"/>
          <w:szCs w:val="28"/>
        </w:rPr>
        <w:t xml:space="preserve"> - размер влияния изменения выработки на одного торгового работника.</w:t>
      </w:r>
    </w:p>
    <w:p w:rsidR="000235A9" w:rsidRPr="00127F7C"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Ч</w:t>
      </w:r>
      <w:r>
        <w:rPr>
          <w:rFonts w:ascii="Times New Roman CYR" w:hAnsi="Times New Roman CYR" w:cs="Times New Roman CYR"/>
          <w:i/>
          <w:iCs/>
          <w:sz w:val="28"/>
          <w:szCs w:val="28"/>
          <w:vertAlign w:val="subscript"/>
        </w:rPr>
        <w:t>1</w:t>
      </w:r>
      <w:r>
        <w:rPr>
          <w:rFonts w:ascii="Times New Roman CYR" w:hAnsi="Times New Roman CYR" w:cs="Times New Roman CYR"/>
          <w:i/>
          <w:iCs/>
          <w:sz w:val="28"/>
          <w:szCs w:val="28"/>
        </w:rPr>
        <w:t>-Ч</w:t>
      </w:r>
      <w:r>
        <w:rPr>
          <w:rFonts w:ascii="Times New Roman CYR" w:hAnsi="Times New Roman CYR" w:cs="Times New Roman CYR"/>
          <w:i/>
          <w:iCs/>
          <w:sz w:val="28"/>
          <w:szCs w:val="28"/>
          <w:vertAlign w:val="subscript"/>
        </w:rPr>
        <w:t>0</w:t>
      </w:r>
      <w:r>
        <w:rPr>
          <w:rFonts w:ascii="Times New Roman CYR" w:hAnsi="Times New Roman CYR" w:cs="Times New Roman CYR"/>
          <w:sz w:val="28"/>
          <w:szCs w:val="28"/>
        </w:rPr>
        <w:t xml:space="preserve">- совокупное влияние изменения объема товарооборота и производительности труда на одного работника. </w:t>
      </w:r>
      <w:r w:rsidRPr="00127F7C">
        <w:rPr>
          <w:rFonts w:ascii="Times New Roman CYR" w:hAnsi="Times New Roman CYR" w:cs="Times New Roman CYR"/>
          <w:sz w:val="28"/>
          <w:szCs w:val="28"/>
        </w:rPr>
        <w:t>[17]</w:t>
      </w:r>
    </w:p>
    <w:p w:rsidR="000235A9" w:rsidRDefault="009327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i/>
          <w:iCs/>
          <w:sz w:val="28"/>
          <w:szCs w:val="28"/>
        </w:rPr>
        <w:t>коэффициент общего оборота кадров</w:t>
      </w:r>
      <w:r>
        <w:rPr>
          <w:rFonts w:ascii="Times New Roman CYR" w:hAnsi="Times New Roman CYR" w:cs="Times New Roman CYR"/>
          <w:sz w:val="28"/>
          <w:szCs w:val="28"/>
        </w:rPr>
        <w:t xml:space="preserve"> (</w:t>
      </w:r>
      <w:r>
        <w:rPr>
          <w:rFonts w:ascii="Times New Roman CYR" w:hAnsi="Times New Roman CYR" w:cs="Times New Roman CYR"/>
          <w:i/>
          <w:iCs/>
          <w:sz w:val="28"/>
          <w:szCs w:val="28"/>
        </w:rPr>
        <w:t>К</w:t>
      </w:r>
      <w:r>
        <w:rPr>
          <w:rFonts w:ascii="Times New Roman CYR" w:hAnsi="Times New Roman CYR" w:cs="Times New Roman CYR"/>
          <w:i/>
          <w:iCs/>
          <w:sz w:val="28"/>
          <w:szCs w:val="28"/>
          <w:vertAlign w:val="subscript"/>
        </w:rPr>
        <w:t>ООК</w:t>
      </w:r>
      <w:r>
        <w:rPr>
          <w:rFonts w:ascii="Times New Roman CYR" w:hAnsi="Times New Roman CYR" w:cs="Times New Roman CYR"/>
          <w:sz w:val="28"/>
          <w:szCs w:val="28"/>
        </w:rPr>
        <w:t>) в процентах определяется как отношение суммарного числа вновь принятых (</w:t>
      </w:r>
      <w:r>
        <w:rPr>
          <w:rFonts w:ascii="Times New Roman CYR" w:hAnsi="Times New Roman CYR" w:cs="Times New Roman CYR"/>
          <w:i/>
          <w:iCs/>
          <w:sz w:val="28"/>
          <w:szCs w:val="28"/>
        </w:rPr>
        <w:t>Ч</w:t>
      </w:r>
      <w:r>
        <w:rPr>
          <w:rFonts w:ascii="Times New Roman CYR" w:hAnsi="Times New Roman CYR" w:cs="Times New Roman CYR"/>
          <w:i/>
          <w:iCs/>
          <w:sz w:val="28"/>
          <w:szCs w:val="28"/>
          <w:vertAlign w:val="subscript"/>
        </w:rPr>
        <w:t>ПР</w:t>
      </w:r>
      <w:r>
        <w:rPr>
          <w:rFonts w:ascii="Times New Roman CYR" w:hAnsi="Times New Roman CYR" w:cs="Times New Roman CYR"/>
          <w:sz w:val="28"/>
          <w:szCs w:val="28"/>
        </w:rPr>
        <w:t xml:space="preserve">) и </w:t>
      </w:r>
      <w:r>
        <w:rPr>
          <w:rFonts w:ascii="Times New Roman CYR" w:hAnsi="Times New Roman CYR" w:cs="Times New Roman CYR"/>
          <w:sz w:val="28"/>
          <w:szCs w:val="28"/>
        </w:rPr>
        <w:lastRenderedPageBreak/>
        <w:t>выбывших (</w:t>
      </w:r>
      <w:r>
        <w:rPr>
          <w:rFonts w:ascii="Times New Roman CYR" w:hAnsi="Times New Roman CYR" w:cs="Times New Roman CYR"/>
          <w:i/>
          <w:iCs/>
          <w:sz w:val="28"/>
          <w:szCs w:val="28"/>
        </w:rPr>
        <w:t>Ч</w:t>
      </w:r>
      <w:r>
        <w:rPr>
          <w:rFonts w:ascii="Times New Roman CYR" w:hAnsi="Times New Roman CYR" w:cs="Times New Roman CYR"/>
          <w:i/>
          <w:iCs/>
          <w:sz w:val="28"/>
          <w:szCs w:val="28"/>
          <w:vertAlign w:val="subscript"/>
        </w:rPr>
        <w:t>УВ</w:t>
      </w:r>
      <w:r>
        <w:rPr>
          <w:rFonts w:ascii="Times New Roman CYR" w:hAnsi="Times New Roman CYR" w:cs="Times New Roman CYR"/>
          <w:sz w:val="28"/>
          <w:szCs w:val="28"/>
        </w:rPr>
        <w:t>) за отчетный период к среднесписочной численности работников (</w:t>
      </w:r>
      <w:r>
        <w:rPr>
          <w:rFonts w:ascii="Microsoft Sans Serif" w:hAnsi="Microsoft Sans Serif" w:cs="Microsoft Sans Serif"/>
          <w:sz w:val="17"/>
          <w:szCs w:val="17"/>
        </w:rPr>
        <w:object w:dxaOrig="255" w:dyaOrig="420">
          <v:shape id="_x0000_i1034" type="#_x0000_t75" style="width:13pt;height:21pt" o:ole="">
            <v:imagedata r:id="rId28" o:title=""/>
          </v:shape>
          <o:OLEObject Type="Embed" ProgID="Equation.3" ShapeID="_x0000_i1034" DrawAspect="Content" ObjectID="_1745575434" r:id="rId29"/>
        </w:object>
      </w:r>
      <w:r>
        <w:rPr>
          <w:rFonts w:ascii="Times New Roman CYR" w:hAnsi="Times New Roman CYR" w:cs="Times New Roman CYR"/>
          <w:sz w:val="28"/>
          <w:szCs w:val="28"/>
        </w:rPr>
        <w:t>)</w:t>
      </w:r>
    </w:p>
    <w:p w:rsidR="000235A9" w:rsidRPr="00127F7C" w:rsidRDefault="009327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sz w:val="17"/>
          <w:szCs w:val="17"/>
        </w:rPr>
        <w:object w:dxaOrig="2439" w:dyaOrig="760">
          <v:shape id="_x0000_i1035" type="#_x0000_t75" style="width:122pt;height:38pt" o:ole="">
            <v:imagedata r:id="rId30" o:title=""/>
          </v:shape>
          <o:OLEObject Type="Embed" ProgID="Equation.3" ShapeID="_x0000_i1035" DrawAspect="Content" ObjectID="_1745575435" r:id="rId31"/>
        </w:object>
      </w:r>
      <w:r>
        <w:rPr>
          <w:rFonts w:ascii="Times New Roman CYR" w:hAnsi="Times New Roman CYR" w:cs="Times New Roman CYR"/>
          <w:sz w:val="28"/>
          <w:szCs w:val="28"/>
        </w:rPr>
        <w:t xml:space="preserve">                                                     (9)</w:t>
      </w:r>
    </w:p>
    <w:p w:rsidR="000235A9" w:rsidRPr="00127F7C" w:rsidRDefault="000235A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0235A9" w:rsidRDefault="00932749">
      <w:pPr>
        <w:widowControl w:val="0"/>
        <w:tabs>
          <w:tab w:val="left" w:pos="0"/>
          <w:tab w:val="left" w:pos="720"/>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i/>
          <w:iCs/>
          <w:sz w:val="28"/>
          <w:szCs w:val="28"/>
        </w:rPr>
        <w:t>коэффициент приема кадров</w:t>
      </w:r>
      <w:r>
        <w:rPr>
          <w:rFonts w:ascii="Times New Roman CYR" w:hAnsi="Times New Roman CYR" w:cs="Times New Roman CYR"/>
          <w:sz w:val="28"/>
          <w:szCs w:val="28"/>
        </w:rPr>
        <w:t xml:space="preserve"> (</w:t>
      </w:r>
      <w:r>
        <w:rPr>
          <w:rFonts w:ascii="Times New Roman CYR" w:hAnsi="Times New Roman CYR" w:cs="Times New Roman CYR"/>
          <w:i/>
          <w:iCs/>
          <w:sz w:val="28"/>
          <w:szCs w:val="28"/>
        </w:rPr>
        <w:t>К</w:t>
      </w:r>
      <w:r>
        <w:rPr>
          <w:rFonts w:ascii="Times New Roman CYR" w:hAnsi="Times New Roman CYR" w:cs="Times New Roman CYR"/>
          <w:i/>
          <w:iCs/>
          <w:sz w:val="28"/>
          <w:szCs w:val="28"/>
          <w:vertAlign w:val="subscript"/>
        </w:rPr>
        <w:t>ПК</w:t>
      </w:r>
      <w:r>
        <w:rPr>
          <w:rFonts w:ascii="Times New Roman CYR" w:hAnsi="Times New Roman CYR" w:cs="Times New Roman CYR"/>
          <w:sz w:val="28"/>
          <w:szCs w:val="28"/>
        </w:rPr>
        <w:t>) в процентах определяется по формуле</w:t>
      </w:r>
    </w:p>
    <w:p w:rsidR="000235A9" w:rsidRDefault="000235A9">
      <w:pPr>
        <w:widowControl w:val="0"/>
        <w:tabs>
          <w:tab w:val="left" w:pos="900"/>
        </w:tabs>
        <w:autoSpaceDE w:val="0"/>
        <w:autoSpaceDN w:val="0"/>
        <w:adjustRightInd w:val="0"/>
        <w:spacing w:after="0" w:line="360" w:lineRule="auto"/>
        <w:ind w:left="709"/>
        <w:jc w:val="both"/>
        <w:rPr>
          <w:rFonts w:ascii="Times New Roman CYR" w:hAnsi="Times New Roman CYR" w:cs="Times New Roman CYR"/>
          <w:sz w:val="28"/>
          <w:szCs w:val="28"/>
        </w:rPr>
      </w:pPr>
    </w:p>
    <w:p w:rsidR="000235A9" w:rsidRPr="00127F7C" w:rsidRDefault="009327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sz w:val="17"/>
          <w:szCs w:val="17"/>
        </w:rPr>
        <w:object w:dxaOrig="1740" w:dyaOrig="760">
          <v:shape id="_x0000_i1036" type="#_x0000_t75" style="width:87pt;height:38pt" o:ole="">
            <v:imagedata r:id="rId32" o:title=""/>
          </v:shape>
          <o:OLEObject Type="Embed" ProgID="Equation.3" ShapeID="_x0000_i1036" DrawAspect="Content" ObjectID="_1745575436" r:id="rId33"/>
        </w:object>
      </w:r>
      <w:r>
        <w:rPr>
          <w:rFonts w:ascii="Times New Roman CYR" w:hAnsi="Times New Roman CYR" w:cs="Times New Roman CYR"/>
          <w:sz w:val="28"/>
          <w:szCs w:val="28"/>
        </w:rPr>
        <w:t xml:space="preserve">                                                             (10)</w:t>
      </w:r>
    </w:p>
    <w:p w:rsidR="000235A9" w:rsidRPr="00127F7C" w:rsidRDefault="000235A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0235A9" w:rsidRDefault="00932749">
      <w:pPr>
        <w:widowControl w:val="0"/>
        <w:tabs>
          <w:tab w:val="left" w:pos="0"/>
          <w:tab w:val="left" w:pos="720"/>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i/>
          <w:iCs/>
          <w:sz w:val="28"/>
          <w:szCs w:val="28"/>
        </w:rPr>
        <w:t>коэффициент выбытия кадров</w:t>
      </w:r>
      <w:r>
        <w:rPr>
          <w:rFonts w:ascii="Times New Roman CYR" w:hAnsi="Times New Roman CYR" w:cs="Times New Roman CYR"/>
          <w:sz w:val="28"/>
          <w:szCs w:val="28"/>
        </w:rPr>
        <w:t xml:space="preserve"> (</w:t>
      </w:r>
      <w:r>
        <w:rPr>
          <w:rFonts w:ascii="Times New Roman CYR" w:hAnsi="Times New Roman CYR" w:cs="Times New Roman CYR"/>
          <w:i/>
          <w:iCs/>
          <w:sz w:val="28"/>
          <w:szCs w:val="28"/>
        </w:rPr>
        <w:t>К</w:t>
      </w:r>
      <w:r>
        <w:rPr>
          <w:rFonts w:ascii="Times New Roman CYR" w:hAnsi="Times New Roman CYR" w:cs="Times New Roman CYR"/>
          <w:i/>
          <w:iCs/>
          <w:sz w:val="28"/>
          <w:szCs w:val="28"/>
          <w:vertAlign w:val="subscript"/>
        </w:rPr>
        <w:t>ВК</w:t>
      </w:r>
      <w:r>
        <w:rPr>
          <w:rFonts w:ascii="Times New Roman CYR" w:hAnsi="Times New Roman CYR" w:cs="Times New Roman CYR"/>
          <w:sz w:val="28"/>
          <w:szCs w:val="28"/>
        </w:rPr>
        <w:t>) в процентах определяется по формуле</w:t>
      </w:r>
    </w:p>
    <w:p w:rsidR="000235A9" w:rsidRDefault="000235A9">
      <w:pPr>
        <w:widowControl w:val="0"/>
        <w:tabs>
          <w:tab w:val="left" w:pos="900"/>
        </w:tabs>
        <w:autoSpaceDE w:val="0"/>
        <w:autoSpaceDN w:val="0"/>
        <w:adjustRightInd w:val="0"/>
        <w:spacing w:after="0" w:line="360" w:lineRule="auto"/>
        <w:ind w:left="709"/>
        <w:jc w:val="both"/>
        <w:rPr>
          <w:rFonts w:ascii="Times New Roman CYR" w:hAnsi="Times New Roman CYR" w:cs="Times New Roman CYR"/>
          <w:sz w:val="28"/>
          <w:szCs w:val="28"/>
        </w:rPr>
      </w:pPr>
    </w:p>
    <w:p w:rsidR="000235A9" w:rsidRDefault="009327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sz w:val="17"/>
          <w:szCs w:val="17"/>
        </w:rPr>
        <w:object w:dxaOrig="1683" w:dyaOrig="760">
          <v:shape id="_x0000_i1037" type="#_x0000_t75" style="width:84.5pt;height:38pt" o:ole="">
            <v:imagedata r:id="rId34" o:title=""/>
          </v:shape>
          <o:OLEObject Type="Embed" ProgID="Equation.3" ShapeID="_x0000_i1037" DrawAspect="Content" ObjectID="_1745575437" r:id="rId35"/>
        </w:object>
      </w:r>
      <w:r>
        <w:rPr>
          <w:rFonts w:ascii="Times New Roman CYR" w:hAnsi="Times New Roman CYR" w:cs="Times New Roman CYR"/>
          <w:sz w:val="28"/>
          <w:szCs w:val="28"/>
        </w:rPr>
        <w:t xml:space="preserve">                                                              (11)</w:t>
      </w:r>
    </w:p>
    <w:p w:rsidR="000235A9" w:rsidRPr="00127F7C" w:rsidRDefault="000235A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0235A9" w:rsidRDefault="009327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w:t>
      </w:r>
      <w:r>
        <w:rPr>
          <w:rFonts w:ascii="Times New Roman CYR" w:hAnsi="Times New Roman CYR" w:cs="Times New Roman CYR"/>
          <w:i/>
          <w:iCs/>
          <w:sz w:val="28"/>
          <w:szCs w:val="28"/>
        </w:rPr>
        <w:t>коэффициент постоянства (стабильности) кадров</w:t>
      </w:r>
      <w:r>
        <w:rPr>
          <w:rFonts w:ascii="Times New Roman CYR" w:hAnsi="Times New Roman CYR" w:cs="Times New Roman CYR"/>
          <w:sz w:val="28"/>
          <w:szCs w:val="28"/>
        </w:rPr>
        <w:t xml:space="preserve"> (</w:t>
      </w:r>
      <w:r>
        <w:rPr>
          <w:rFonts w:ascii="Times New Roman CYR" w:hAnsi="Times New Roman CYR" w:cs="Times New Roman CYR"/>
          <w:i/>
          <w:iCs/>
          <w:sz w:val="28"/>
          <w:szCs w:val="28"/>
        </w:rPr>
        <w:t>К</w:t>
      </w:r>
      <w:r>
        <w:rPr>
          <w:rFonts w:ascii="Times New Roman CYR" w:hAnsi="Times New Roman CYR" w:cs="Times New Roman CYR"/>
          <w:i/>
          <w:iCs/>
          <w:sz w:val="28"/>
          <w:szCs w:val="28"/>
          <w:vertAlign w:val="subscript"/>
        </w:rPr>
        <w:t>СК</w:t>
      </w:r>
      <w:r>
        <w:rPr>
          <w:rFonts w:ascii="Times New Roman CYR" w:hAnsi="Times New Roman CYR" w:cs="Times New Roman CYR"/>
          <w:sz w:val="28"/>
          <w:szCs w:val="28"/>
        </w:rPr>
        <w:t>) в процентах определяется как отношение численности работников, состоящих в списочном составе весь отчетный год (</w:t>
      </w:r>
      <w:r>
        <w:rPr>
          <w:rFonts w:ascii="Times New Roman CYR" w:hAnsi="Times New Roman CYR" w:cs="Times New Roman CYR"/>
          <w:i/>
          <w:iCs/>
          <w:sz w:val="28"/>
          <w:szCs w:val="28"/>
        </w:rPr>
        <w:t>Ч</w:t>
      </w:r>
      <w:r>
        <w:rPr>
          <w:rFonts w:ascii="Times New Roman CYR" w:hAnsi="Times New Roman CYR" w:cs="Times New Roman CYR"/>
          <w:i/>
          <w:iCs/>
          <w:sz w:val="28"/>
          <w:szCs w:val="28"/>
          <w:vertAlign w:val="subscript"/>
        </w:rPr>
        <w:t>С</w:t>
      </w:r>
      <w:r>
        <w:rPr>
          <w:rFonts w:ascii="Times New Roman CYR" w:hAnsi="Times New Roman CYR" w:cs="Times New Roman CYR"/>
          <w:sz w:val="28"/>
          <w:szCs w:val="28"/>
        </w:rPr>
        <w:t>) к среднесписочной численности работников за отчетный период</w:t>
      </w:r>
    </w:p>
    <w:p w:rsidR="000235A9" w:rsidRDefault="000235A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0235A9" w:rsidRDefault="009327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sz w:val="17"/>
          <w:szCs w:val="17"/>
        </w:rPr>
        <w:object w:dxaOrig="1600" w:dyaOrig="720">
          <v:shape id="_x0000_i1038" type="#_x0000_t75" style="width:80pt;height:36pt" o:ole="">
            <v:imagedata r:id="rId36" o:title=""/>
          </v:shape>
          <o:OLEObject Type="Embed" ProgID="Equation.3" ShapeID="_x0000_i1038" DrawAspect="Content" ObjectID="_1745575438" r:id="rId37"/>
        </w:object>
      </w:r>
      <w:r>
        <w:rPr>
          <w:rFonts w:ascii="Times New Roman CYR" w:hAnsi="Times New Roman CYR" w:cs="Times New Roman CYR"/>
          <w:sz w:val="28"/>
          <w:szCs w:val="28"/>
        </w:rPr>
        <w:t xml:space="preserve">                                                              (12)</w:t>
      </w:r>
    </w:p>
    <w:p w:rsidR="000235A9" w:rsidRPr="00127F7C" w:rsidRDefault="000235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Численность работников, состоящих в списочном составе с 1 января по 31 декабря включительно, т. е. проработавших весь год, определяется следующим образом: из численности работников, состоявших в списках на начало года, исключаются выбывшие в течение года по всем причинам, но не исключаются выбывшие из числа принятых в отчетном году, т.к. в списках предприятия на 1 </w:t>
      </w:r>
      <w:r>
        <w:rPr>
          <w:rFonts w:ascii="Times New Roman CYR" w:hAnsi="Times New Roman CYR" w:cs="Times New Roman CYR"/>
          <w:sz w:val="28"/>
          <w:szCs w:val="28"/>
        </w:rPr>
        <w:lastRenderedPageBreak/>
        <w:t xml:space="preserve">января их не было. </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Чем ближе данный показатель к единице, тем выше стабильность кадров. Указанные коэффициенты сравнивают в динамике, а также сопоставляют с другими предприятиями.</w:t>
      </w:r>
    </w:p>
    <w:p w:rsidR="000235A9" w:rsidRDefault="00932749">
      <w:pPr>
        <w:widowControl w:val="0"/>
        <w:tabs>
          <w:tab w:val="left" w:pos="0"/>
          <w:tab w:val="left" w:pos="720"/>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i/>
          <w:iCs/>
          <w:sz w:val="28"/>
          <w:szCs w:val="28"/>
        </w:rPr>
        <w:t>коэффициент восполнения работников</w:t>
      </w:r>
      <w:r>
        <w:rPr>
          <w:rFonts w:ascii="Times New Roman CYR" w:hAnsi="Times New Roman CYR" w:cs="Times New Roman CYR"/>
          <w:sz w:val="28"/>
          <w:szCs w:val="28"/>
        </w:rPr>
        <w:t xml:space="preserve"> (</w:t>
      </w:r>
      <w:r>
        <w:rPr>
          <w:rFonts w:ascii="Times New Roman CYR" w:hAnsi="Times New Roman CYR" w:cs="Times New Roman CYR"/>
          <w:i/>
          <w:iCs/>
          <w:sz w:val="28"/>
          <w:szCs w:val="28"/>
        </w:rPr>
        <w:t>К</w:t>
      </w:r>
      <w:r>
        <w:rPr>
          <w:rFonts w:ascii="Times New Roman CYR" w:hAnsi="Times New Roman CYR" w:cs="Times New Roman CYR"/>
          <w:i/>
          <w:iCs/>
          <w:sz w:val="28"/>
          <w:szCs w:val="28"/>
          <w:vertAlign w:val="subscript"/>
        </w:rPr>
        <w:t>ВР</w:t>
      </w:r>
      <w:r>
        <w:rPr>
          <w:rFonts w:ascii="Times New Roman CYR" w:hAnsi="Times New Roman CYR" w:cs="Times New Roman CYR"/>
          <w:sz w:val="28"/>
          <w:szCs w:val="28"/>
        </w:rPr>
        <w:t>) в процентах характеризует восполнение работников, выбывших по различным основаниям из организации, вновь принятыми работниками и рассчитывается путем деления численности принятых работников за период на численность работников, выбывших по различным основаниям за этот год:</w:t>
      </w:r>
    </w:p>
    <w:p w:rsidR="000235A9" w:rsidRDefault="000235A9">
      <w:pPr>
        <w:widowControl w:val="0"/>
        <w:tabs>
          <w:tab w:val="left" w:pos="900"/>
        </w:tabs>
        <w:autoSpaceDE w:val="0"/>
        <w:autoSpaceDN w:val="0"/>
        <w:adjustRightInd w:val="0"/>
        <w:spacing w:after="0" w:line="360" w:lineRule="auto"/>
        <w:ind w:left="709"/>
        <w:jc w:val="both"/>
        <w:rPr>
          <w:rFonts w:ascii="Times New Roman CYR" w:hAnsi="Times New Roman CYR" w:cs="Times New Roman CYR"/>
          <w:sz w:val="28"/>
          <w:szCs w:val="28"/>
        </w:rPr>
      </w:pPr>
    </w:p>
    <w:p w:rsidR="000235A9" w:rsidRPr="00127F7C" w:rsidRDefault="009327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sz w:val="17"/>
          <w:szCs w:val="17"/>
        </w:rPr>
        <w:object w:dxaOrig="1660" w:dyaOrig="673">
          <v:shape id="_x0000_i1039" type="#_x0000_t75" style="width:83pt;height:33.5pt" o:ole="">
            <v:imagedata r:id="rId38" o:title=""/>
          </v:shape>
          <o:OLEObject Type="Embed" ProgID="Equation.3" ShapeID="_x0000_i1039" DrawAspect="Content" ObjectID="_1745575439" r:id="rId39"/>
        </w:object>
      </w:r>
      <w:r>
        <w:rPr>
          <w:rFonts w:ascii="Times New Roman CYR" w:hAnsi="Times New Roman CYR" w:cs="Times New Roman CYR"/>
          <w:sz w:val="28"/>
          <w:szCs w:val="28"/>
        </w:rPr>
        <w:t xml:space="preserve">                                                              (13)</w:t>
      </w:r>
    </w:p>
    <w:p w:rsidR="000235A9" w:rsidRPr="00127F7C" w:rsidRDefault="000235A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0235A9" w:rsidRDefault="00932749">
      <w:pPr>
        <w:widowControl w:val="0"/>
        <w:tabs>
          <w:tab w:val="left" w:pos="0"/>
          <w:tab w:val="left" w:pos="720"/>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i/>
          <w:iCs/>
          <w:sz w:val="28"/>
          <w:szCs w:val="28"/>
        </w:rPr>
        <w:t>коэффициент текучести кадров</w:t>
      </w:r>
      <w:r>
        <w:rPr>
          <w:rFonts w:ascii="Times New Roman CYR" w:hAnsi="Times New Roman CYR" w:cs="Times New Roman CYR"/>
          <w:sz w:val="28"/>
          <w:szCs w:val="28"/>
        </w:rPr>
        <w:t xml:space="preserve"> (</w:t>
      </w:r>
      <w:r>
        <w:rPr>
          <w:rFonts w:ascii="Times New Roman CYR" w:hAnsi="Times New Roman CYR" w:cs="Times New Roman CYR"/>
          <w:i/>
          <w:iCs/>
          <w:sz w:val="28"/>
          <w:szCs w:val="28"/>
        </w:rPr>
        <w:t>К</w:t>
      </w:r>
      <w:r>
        <w:rPr>
          <w:rFonts w:ascii="Times New Roman CYR" w:hAnsi="Times New Roman CYR" w:cs="Times New Roman CYR"/>
          <w:i/>
          <w:iCs/>
          <w:sz w:val="28"/>
          <w:szCs w:val="28"/>
          <w:vertAlign w:val="subscript"/>
        </w:rPr>
        <w:t>ТК</w:t>
      </w:r>
      <w:r>
        <w:rPr>
          <w:rFonts w:ascii="Times New Roman CYR" w:hAnsi="Times New Roman CYR" w:cs="Times New Roman CYR"/>
          <w:sz w:val="28"/>
          <w:szCs w:val="28"/>
        </w:rPr>
        <w:t>) определяется путем деления числа уволенных по субъективным причинам работников (по собственному желанию, инициативе администрации и в связи с окончанием срока контракта) к среднесписочной численности работников за этот же период</w:t>
      </w:r>
    </w:p>
    <w:p w:rsidR="000235A9" w:rsidRPr="00127F7C" w:rsidRDefault="000235A9">
      <w:pPr>
        <w:widowControl w:val="0"/>
        <w:tabs>
          <w:tab w:val="left" w:pos="900"/>
        </w:tabs>
        <w:autoSpaceDE w:val="0"/>
        <w:autoSpaceDN w:val="0"/>
        <w:adjustRightInd w:val="0"/>
        <w:spacing w:after="0" w:line="360" w:lineRule="auto"/>
        <w:ind w:firstLine="709"/>
        <w:jc w:val="both"/>
        <w:rPr>
          <w:rFonts w:ascii="Times New Roman CYR" w:hAnsi="Times New Roman CYR" w:cs="Times New Roman CYR"/>
          <w:position w:val="-34"/>
          <w:sz w:val="28"/>
          <w:szCs w:val="28"/>
        </w:rPr>
      </w:pPr>
    </w:p>
    <w:p w:rsidR="000235A9" w:rsidRDefault="009327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sz w:val="17"/>
          <w:szCs w:val="17"/>
        </w:rPr>
        <w:object w:dxaOrig="1660" w:dyaOrig="720">
          <v:shape id="_x0000_i1040" type="#_x0000_t75" style="width:83pt;height:36pt" o:ole="">
            <v:imagedata r:id="rId40" o:title=""/>
          </v:shape>
          <o:OLEObject Type="Embed" ProgID="Equation.3" ShapeID="_x0000_i1040" DrawAspect="Content" ObjectID="_1745575440" r:id="rId41"/>
        </w:object>
      </w:r>
      <w:r>
        <w:rPr>
          <w:rFonts w:ascii="Times New Roman CYR" w:hAnsi="Times New Roman CYR" w:cs="Times New Roman CYR"/>
          <w:sz w:val="28"/>
          <w:szCs w:val="28"/>
        </w:rPr>
        <w:t xml:space="preserve">                                                              (14)</w:t>
      </w:r>
    </w:p>
    <w:p w:rsidR="000235A9" w:rsidRPr="00127F7C" w:rsidRDefault="000235A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0235A9" w:rsidRDefault="009327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где </w:t>
      </w:r>
      <w:r>
        <w:rPr>
          <w:rFonts w:ascii="Times New Roman CYR" w:hAnsi="Times New Roman CYR" w:cs="Times New Roman CYR"/>
          <w:i/>
          <w:iCs/>
          <w:sz w:val="28"/>
          <w:szCs w:val="28"/>
        </w:rPr>
        <w:t>Ч</w:t>
      </w:r>
      <w:r>
        <w:rPr>
          <w:rFonts w:ascii="Times New Roman CYR" w:hAnsi="Times New Roman CYR" w:cs="Times New Roman CYR"/>
          <w:i/>
          <w:iCs/>
          <w:sz w:val="28"/>
          <w:szCs w:val="28"/>
          <w:vertAlign w:val="subscript"/>
        </w:rPr>
        <w:t>УВ</w:t>
      </w:r>
      <w:r>
        <w:rPr>
          <w:rFonts w:ascii="Times New Roman CYR" w:hAnsi="Times New Roman CYR" w:cs="Times New Roman CYR"/>
          <w:sz w:val="28"/>
          <w:szCs w:val="28"/>
        </w:rPr>
        <w:t xml:space="preserve"> - численность работников, уволенных по субъективным причинам за определенный промежуток времени, чел.</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 движения и стабильности кадрового состава во многом зависит уровень квалификации и опыт персонала, стабильность хозяйственных процессов.</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Рассматривая движение рабочей силы, следует иметь в виду, что частая смена работников сдерживает рост производительности труда. Необходимо </w:t>
      </w:r>
      <w:r>
        <w:rPr>
          <w:rFonts w:ascii="Times New Roman CYR" w:hAnsi="Times New Roman CYR" w:cs="Times New Roman CYR"/>
          <w:sz w:val="28"/>
          <w:szCs w:val="28"/>
        </w:rPr>
        <w:lastRenderedPageBreak/>
        <w:t>проанализировать причины текучести кадров (состояние социального обеспечения, нарушения трудовой дисциплины, уход по собственному желанию и др.).</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Особое внимание при анализе движения кадров уделяют причинам увольнения работников с предприятия. К основным причинам увольнения относят:</w:t>
      </w:r>
    </w:p>
    <w:p w:rsidR="000235A9" w:rsidRDefault="00932749">
      <w:pPr>
        <w:widowControl w:val="0"/>
        <w:tabs>
          <w:tab w:val="left" w:pos="0"/>
          <w:tab w:val="left" w:pos="720"/>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естественную убыль (вследствие смерти);</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коллективные и индивидуальные увольнения;</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перемену служебного положения (или переводы на другие должности);</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уход на пенсию;</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истечение срока контракта.</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Производительность труда - средняя сумма товарооборота, приходящаяся на одного работника в единицу времени (день, месяц, год). </w:t>
      </w:r>
    </w:p>
    <w:p w:rsidR="000235A9" w:rsidRPr="00127F7C" w:rsidRDefault="000235A9">
      <w:pPr>
        <w:widowControl w:val="0"/>
        <w:autoSpaceDE w:val="0"/>
        <w:autoSpaceDN w:val="0"/>
        <w:adjustRightInd w:val="0"/>
        <w:spacing w:after="0" w:line="360" w:lineRule="auto"/>
        <w:ind w:firstLine="709"/>
        <w:jc w:val="both"/>
        <w:rPr>
          <w:rFonts w:ascii="Times New Roman CYR" w:hAnsi="Times New Roman CYR" w:cs="Times New Roman CYR"/>
          <w:position w:val="-26"/>
          <w:sz w:val="28"/>
          <w:szCs w:val="28"/>
        </w:rPr>
      </w:pPr>
    </w:p>
    <w:p w:rsidR="000235A9" w:rsidRDefault="009327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sz w:val="17"/>
          <w:szCs w:val="17"/>
        </w:rPr>
        <w:object w:dxaOrig="1200" w:dyaOrig="639">
          <v:shape id="_x0000_i1041" type="#_x0000_t75" style="width:60pt;height:32pt" o:ole="">
            <v:imagedata r:id="rId42" o:title=""/>
          </v:shape>
          <o:OLEObject Type="Embed" ProgID="Equation.3" ShapeID="_x0000_i1041" DrawAspect="Content" ObjectID="_1745575441" r:id="rId43"/>
        </w:object>
      </w:r>
      <w:r>
        <w:rPr>
          <w:rFonts w:ascii="Times New Roman CYR" w:hAnsi="Times New Roman CYR" w:cs="Times New Roman CYR"/>
          <w:sz w:val="28"/>
          <w:szCs w:val="28"/>
        </w:rPr>
        <w:t xml:space="preserve">                                                              (15)</w:t>
      </w:r>
    </w:p>
    <w:p w:rsidR="000235A9" w:rsidRPr="00127F7C" w:rsidRDefault="000235A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0235A9" w:rsidRDefault="009327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ПТ - производительность труда торговых работников;</w:t>
      </w:r>
    </w:p>
    <w:p w:rsidR="000235A9" w:rsidRDefault="009327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ОРТ - розничный товарооборот;</w:t>
      </w:r>
    </w:p>
    <w:p w:rsidR="000235A9" w:rsidRDefault="00932749">
      <w:pPr>
        <w:widowControl w:val="0"/>
        <w:autoSpaceDE w:val="0"/>
        <w:autoSpaceDN w:val="0"/>
        <w:adjustRightInd w:val="0"/>
        <w:spacing w:after="0" w:line="240" w:lineRule="auto"/>
        <w:ind w:firstLine="709"/>
        <w:rPr>
          <w:rFonts w:ascii="Times New Roman CYR" w:hAnsi="Times New Roman CYR" w:cs="Times New Roman CYR"/>
          <w:sz w:val="28"/>
          <w:szCs w:val="28"/>
        </w:rPr>
      </w:pPr>
      <w:proofErr w:type="spellStart"/>
      <w:r>
        <w:rPr>
          <w:rFonts w:ascii="Times New Roman CYR" w:hAnsi="Times New Roman CYR" w:cs="Times New Roman CYR"/>
          <w:sz w:val="28"/>
          <w:szCs w:val="28"/>
        </w:rPr>
        <w:t>Чср</w:t>
      </w:r>
      <w:proofErr w:type="spellEnd"/>
      <w:r>
        <w:rPr>
          <w:rFonts w:ascii="Times New Roman CYR" w:hAnsi="Times New Roman CYR" w:cs="Times New Roman CYR"/>
          <w:sz w:val="28"/>
          <w:szCs w:val="28"/>
        </w:rPr>
        <w:t xml:space="preserve"> - среднесписочная численность.</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(Характеризует объем оборота розничной торговли в расчете на 1 работника и позволяет судить о производственном потенциале персонала).</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Средняя заработная плата определяется по формуле: </w:t>
      </w:r>
    </w:p>
    <w:p w:rsidR="000235A9" w:rsidRPr="00127F7C" w:rsidRDefault="000235A9">
      <w:pPr>
        <w:widowControl w:val="0"/>
        <w:autoSpaceDE w:val="0"/>
        <w:autoSpaceDN w:val="0"/>
        <w:adjustRightInd w:val="0"/>
        <w:spacing w:after="0" w:line="360" w:lineRule="auto"/>
        <w:ind w:firstLine="709"/>
        <w:jc w:val="both"/>
        <w:rPr>
          <w:rFonts w:ascii="Times New Roman CYR" w:hAnsi="Times New Roman CYR" w:cs="Times New Roman CYR"/>
          <w:position w:val="-36"/>
          <w:sz w:val="28"/>
          <w:szCs w:val="28"/>
        </w:rPr>
      </w:pPr>
    </w:p>
    <w:p w:rsidR="000235A9" w:rsidRDefault="009327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sz w:val="17"/>
          <w:szCs w:val="17"/>
        </w:rPr>
        <w:object w:dxaOrig="1020" w:dyaOrig="732">
          <v:shape id="_x0000_i1042" type="#_x0000_t75" style="width:51pt;height:36.5pt" o:ole="">
            <v:imagedata r:id="rId44" o:title=""/>
          </v:shape>
          <o:OLEObject Type="Embed" ProgID="Equation.3" ShapeID="_x0000_i1042" DrawAspect="Content" ObjectID="_1745575442" r:id="rId45"/>
        </w:object>
      </w:r>
      <w:r>
        <w:rPr>
          <w:rFonts w:ascii="Times New Roman CYR" w:hAnsi="Times New Roman CYR" w:cs="Times New Roman CYR"/>
          <w:sz w:val="28"/>
          <w:szCs w:val="28"/>
        </w:rPr>
        <w:t>,                                                              (16)</w:t>
      </w:r>
    </w:p>
    <w:p w:rsidR="000235A9" w:rsidRPr="00127F7C" w:rsidRDefault="000235A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0235A9" w:rsidRDefault="009327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где </w:t>
      </w:r>
      <w:proofErr w:type="spellStart"/>
      <w:r>
        <w:rPr>
          <w:rFonts w:ascii="Times New Roman CYR" w:hAnsi="Times New Roman CYR" w:cs="Times New Roman CYR"/>
          <w:i/>
          <w:iCs/>
          <w:sz w:val="28"/>
          <w:szCs w:val="28"/>
        </w:rPr>
        <w:t>Зфн</w:t>
      </w:r>
      <w:proofErr w:type="spellEnd"/>
      <w:r>
        <w:rPr>
          <w:rFonts w:ascii="Times New Roman CYR" w:hAnsi="Times New Roman CYR" w:cs="Times New Roman CYR"/>
          <w:i/>
          <w:iCs/>
          <w:sz w:val="28"/>
          <w:szCs w:val="28"/>
        </w:rPr>
        <w:t xml:space="preserve"> </w:t>
      </w:r>
      <w:r>
        <w:rPr>
          <w:rFonts w:ascii="Times New Roman CYR" w:hAnsi="Times New Roman CYR" w:cs="Times New Roman CYR"/>
          <w:sz w:val="28"/>
          <w:szCs w:val="28"/>
        </w:rPr>
        <w:t>- сума фактически начисленной заработной платы всем работникам предприятия кроме выплат материальной помощи, социального характера и др., тыс. руб.;</w:t>
      </w:r>
    </w:p>
    <w:p w:rsidR="000235A9" w:rsidRDefault="009327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sz w:val="17"/>
          <w:szCs w:val="17"/>
        </w:rPr>
        <w:object w:dxaOrig="255" w:dyaOrig="420">
          <v:shape id="_x0000_i1043" type="#_x0000_t75" style="width:13pt;height:21pt" o:ole="">
            <v:imagedata r:id="rId46" o:title=""/>
          </v:shape>
          <o:OLEObject Type="Embed" ProgID="Equation.3" ShapeID="_x0000_i1043" DrawAspect="Content" ObjectID="_1745575443" r:id="rId47"/>
        </w:object>
      </w:r>
      <w:r>
        <w:rPr>
          <w:rFonts w:ascii="Times New Roman CYR" w:hAnsi="Times New Roman CYR" w:cs="Times New Roman CYR"/>
          <w:sz w:val="28"/>
          <w:szCs w:val="28"/>
        </w:rPr>
        <w:t xml:space="preserve"> - среднесписочная численность работников, принимаемая для исчисления средней заработной платы и других средних величин, чел.</w:t>
      </w:r>
    </w:p>
    <w:p w:rsidR="000235A9" w:rsidRDefault="009327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(Характеризует уровень оплаты труда и динамику ее изменения по периодам времени и в определенной мере - уровень жизни работников).</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w:t>
      </w:r>
      <w:r>
        <w:rPr>
          <w:rFonts w:ascii="Times New Roman CYR" w:hAnsi="Times New Roman CYR" w:cs="Times New Roman CYR"/>
          <w:sz w:val="28"/>
          <w:szCs w:val="28"/>
        </w:rPr>
        <w:tab/>
        <w:t>Фонд заработной платы характеризуется системой следующих показателей:</w:t>
      </w:r>
    </w:p>
    <w:p w:rsidR="000235A9" w:rsidRDefault="00932749">
      <w:pPr>
        <w:widowControl w:val="0"/>
        <w:tabs>
          <w:tab w:val="left" w:pos="0"/>
          <w:tab w:val="left" w:pos="900"/>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а)</w:t>
      </w:r>
      <w:r>
        <w:rPr>
          <w:rFonts w:ascii="Times New Roman CYR" w:hAnsi="Times New Roman CYR" w:cs="Times New Roman CYR"/>
          <w:i/>
          <w:iCs/>
          <w:sz w:val="28"/>
          <w:szCs w:val="28"/>
        </w:rPr>
        <w:tab/>
        <w:t>Абсолютная сумма фонда заработной платы.</w:t>
      </w:r>
      <w:r>
        <w:rPr>
          <w:rFonts w:ascii="Times New Roman CYR" w:hAnsi="Times New Roman CYR" w:cs="Times New Roman CYR"/>
          <w:sz w:val="28"/>
          <w:szCs w:val="28"/>
        </w:rPr>
        <w:t xml:space="preserve"> Отражает объем всех расходов предприятия торговли на оплату труда как в денежной, так и в </w:t>
      </w:r>
      <w:proofErr w:type="spellStart"/>
      <w:r>
        <w:rPr>
          <w:rFonts w:ascii="Times New Roman CYR" w:hAnsi="Times New Roman CYR" w:cs="Times New Roman CYR"/>
          <w:sz w:val="28"/>
          <w:szCs w:val="28"/>
        </w:rPr>
        <w:t>неденежной</w:t>
      </w:r>
      <w:proofErr w:type="spellEnd"/>
      <w:r>
        <w:rPr>
          <w:rFonts w:ascii="Times New Roman CYR" w:hAnsi="Times New Roman CYR" w:cs="Times New Roman CYR"/>
          <w:sz w:val="28"/>
          <w:szCs w:val="28"/>
        </w:rPr>
        <w:t xml:space="preserve"> форме, независимо от источников выплат за определенный период. Этот показатель находит применение при оценке общей величины фонда заработной платы в целом по предприятию и по отдельным структурным подразделениям (если имеется информация).</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Наряду с абсолютной величиной фонда заработной платы при анализе, планировании, оценке эффективности выплат по заработной плате применяют относительные показатели (уровень и структура фонда заработной платы).</w:t>
      </w:r>
    </w:p>
    <w:p w:rsidR="000235A9" w:rsidRDefault="00932749">
      <w:pPr>
        <w:widowControl w:val="0"/>
        <w:tabs>
          <w:tab w:val="left" w:pos="0"/>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б)</w:t>
      </w:r>
      <w:r>
        <w:rPr>
          <w:rFonts w:ascii="Times New Roman CYR" w:hAnsi="Times New Roman CYR" w:cs="Times New Roman CYR"/>
          <w:i/>
          <w:iCs/>
          <w:sz w:val="28"/>
          <w:szCs w:val="28"/>
        </w:rPr>
        <w:tab/>
        <w:t>Уровень фонда заработной платы.</w:t>
      </w:r>
      <w:r>
        <w:rPr>
          <w:rFonts w:ascii="Times New Roman CYR" w:hAnsi="Times New Roman CYR" w:cs="Times New Roman CYR"/>
          <w:sz w:val="28"/>
          <w:szCs w:val="28"/>
        </w:rPr>
        <w:t xml:space="preserve"> Рассчитывается общий по предприятию и по отдельным структурным подразделениям. С его помощью расходы по заработной плате соизмеряются с результатами деятельности предприятий. Представляет собой процентное соотношение суммы фонда заработной платы к объему товарооборота и определяется по формуле:</w:t>
      </w:r>
    </w:p>
    <w:p w:rsidR="000235A9" w:rsidRPr="00127F7C" w:rsidRDefault="000235A9">
      <w:pPr>
        <w:widowControl w:val="0"/>
        <w:autoSpaceDE w:val="0"/>
        <w:autoSpaceDN w:val="0"/>
        <w:adjustRightInd w:val="0"/>
        <w:spacing w:after="0" w:line="360" w:lineRule="auto"/>
        <w:ind w:firstLine="709"/>
        <w:jc w:val="both"/>
        <w:rPr>
          <w:rFonts w:ascii="Times New Roman CYR" w:hAnsi="Times New Roman CYR" w:cs="Times New Roman CYR"/>
          <w:position w:val="-24"/>
          <w:sz w:val="28"/>
          <w:szCs w:val="28"/>
        </w:rPr>
      </w:pPr>
    </w:p>
    <w:p w:rsidR="000235A9" w:rsidRDefault="009327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sz w:val="17"/>
          <w:szCs w:val="17"/>
        </w:rPr>
        <w:object w:dxaOrig="1919" w:dyaOrig="614">
          <v:shape id="_x0000_i1044" type="#_x0000_t75" style="width:96pt;height:30.5pt" o:ole="">
            <v:imagedata r:id="rId48" o:title=""/>
          </v:shape>
          <o:OLEObject Type="Embed" ProgID="Equation.3" ShapeID="_x0000_i1044" DrawAspect="Content" ObjectID="_1745575444" r:id="rId49"/>
        </w:object>
      </w:r>
      <w:r>
        <w:rPr>
          <w:rFonts w:ascii="Times New Roman CYR" w:hAnsi="Times New Roman CYR" w:cs="Times New Roman CYR"/>
          <w:sz w:val="28"/>
          <w:szCs w:val="28"/>
        </w:rPr>
        <w:t xml:space="preserve">                                                       (17)</w:t>
      </w:r>
    </w:p>
    <w:p w:rsidR="000235A9" w:rsidRPr="00127F7C" w:rsidRDefault="000235A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0235A9" w:rsidRDefault="009327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где </w:t>
      </w:r>
      <w:r>
        <w:rPr>
          <w:rFonts w:ascii="Times New Roman CYR" w:hAnsi="Times New Roman CYR" w:cs="Times New Roman CYR"/>
          <w:i/>
          <w:iCs/>
          <w:sz w:val="28"/>
          <w:szCs w:val="28"/>
        </w:rPr>
        <w:t>У</w:t>
      </w:r>
      <w:r>
        <w:rPr>
          <w:rFonts w:ascii="Times New Roman CYR" w:hAnsi="Times New Roman CYR" w:cs="Times New Roman CYR"/>
          <w:i/>
          <w:iCs/>
          <w:sz w:val="28"/>
          <w:szCs w:val="28"/>
          <w:vertAlign w:val="subscript"/>
        </w:rPr>
        <w:t>ФЗП</w:t>
      </w:r>
      <w:r>
        <w:rPr>
          <w:rFonts w:ascii="Times New Roman CYR" w:hAnsi="Times New Roman CYR" w:cs="Times New Roman CYR"/>
          <w:sz w:val="28"/>
          <w:szCs w:val="28"/>
        </w:rPr>
        <w:t xml:space="preserve"> - уровень фонда заработной платы, %; </w:t>
      </w:r>
      <w:r>
        <w:rPr>
          <w:rFonts w:ascii="Times New Roman CYR" w:hAnsi="Times New Roman CYR" w:cs="Times New Roman CYR"/>
          <w:i/>
          <w:iCs/>
          <w:sz w:val="28"/>
          <w:szCs w:val="28"/>
        </w:rPr>
        <w:t xml:space="preserve">ФЗП </w:t>
      </w:r>
      <w:r>
        <w:rPr>
          <w:rFonts w:ascii="Times New Roman CYR" w:hAnsi="Times New Roman CYR" w:cs="Times New Roman CYR"/>
          <w:sz w:val="28"/>
          <w:szCs w:val="28"/>
        </w:rPr>
        <w:t>- фонд заработной платы, тыс. руб.</w:t>
      </w:r>
    </w:p>
    <w:p w:rsidR="000235A9" w:rsidRDefault="009327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Уровень фонда заработной платы является одним из важнейших </w:t>
      </w:r>
      <w:r>
        <w:rPr>
          <w:rFonts w:ascii="Times New Roman CYR" w:hAnsi="Times New Roman CYR" w:cs="Times New Roman CYR"/>
          <w:sz w:val="28"/>
          <w:szCs w:val="28"/>
        </w:rPr>
        <w:lastRenderedPageBreak/>
        <w:t>качественных показателей, характеризующих деятельность предприятия торговли. По этому показателю судят, с одной стороны, о величине фонда заработной платы на единицу товарооборота (на 1 руб., 100 руб. и т.д.), с другой - о доле фонда заработной платы в розничной цене товара.</w:t>
      </w:r>
    </w:p>
    <w:p w:rsidR="000235A9" w:rsidRDefault="00932749">
      <w:pPr>
        <w:widowControl w:val="0"/>
        <w:tabs>
          <w:tab w:val="left" w:pos="0"/>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в)</w:t>
      </w:r>
      <w:r>
        <w:rPr>
          <w:rFonts w:ascii="Times New Roman CYR" w:hAnsi="Times New Roman CYR" w:cs="Times New Roman CYR"/>
          <w:i/>
          <w:iCs/>
          <w:sz w:val="28"/>
          <w:szCs w:val="28"/>
        </w:rPr>
        <w:tab/>
        <w:t>Структура фонда заработной платы.</w:t>
      </w:r>
      <w:r>
        <w:rPr>
          <w:rFonts w:ascii="Times New Roman CYR" w:hAnsi="Times New Roman CYR" w:cs="Times New Roman CYR"/>
          <w:sz w:val="28"/>
          <w:szCs w:val="28"/>
        </w:rPr>
        <w:t xml:space="preserve"> Показывает долю отдельных элементов фонда заработной платы в его общей сумме и используется для выявления закономерностей развития отдельных видов выплат по заработной плате и их влияния на формирование общего фонда заработной платы.</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изучение теоретических и методических основ труда и заработной платы в торговле позволяет проанализировать показатели по труду и заработной плате предприятия торговли ООО «Бест-К».</w:t>
      </w:r>
    </w:p>
    <w:p w:rsidR="000235A9" w:rsidRDefault="00932749">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2.</w:t>
      </w:r>
      <w:r>
        <w:rPr>
          <w:rFonts w:ascii="Times New Roman CYR" w:hAnsi="Times New Roman CYR" w:cs="Times New Roman CYR"/>
          <w:b/>
          <w:bCs/>
          <w:sz w:val="28"/>
          <w:szCs w:val="28"/>
        </w:rPr>
        <w:tab/>
        <w:t>АНАЛИЗ И ОЦЕНКА ПОКАЗАТЕЛЕЙ ПО ТРУДУ ПРЕДПРИЯТИЯ ООО «Бест-К»</w:t>
      </w:r>
    </w:p>
    <w:p w:rsidR="000235A9" w:rsidRDefault="000235A9">
      <w:pPr>
        <w:widowControl w:val="0"/>
        <w:autoSpaceDE w:val="0"/>
        <w:autoSpaceDN w:val="0"/>
        <w:adjustRightInd w:val="0"/>
        <w:spacing w:after="0" w:line="360" w:lineRule="auto"/>
        <w:ind w:left="709"/>
        <w:jc w:val="both"/>
        <w:rPr>
          <w:rFonts w:ascii="Times New Roman CYR" w:hAnsi="Times New Roman CYR" w:cs="Times New Roman CYR"/>
          <w:b/>
          <w:bCs/>
          <w:sz w:val="28"/>
          <w:szCs w:val="28"/>
        </w:rPr>
      </w:pPr>
    </w:p>
    <w:p w:rsidR="000235A9" w:rsidRDefault="00932749">
      <w:pPr>
        <w:widowControl w:val="0"/>
        <w:tabs>
          <w:tab w:val="left" w:pos="10255"/>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2.1 Краткая организационно-экономическая характеристика деятельности предприятия торговли ООО «Бест-К»</w:t>
      </w:r>
    </w:p>
    <w:p w:rsidR="000235A9" w:rsidRDefault="000235A9">
      <w:pPr>
        <w:widowControl w:val="0"/>
        <w:tabs>
          <w:tab w:val="left" w:pos="10255"/>
        </w:tabs>
        <w:autoSpaceDE w:val="0"/>
        <w:autoSpaceDN w:val="0"/>
        <w:adjustRightInd w:val="0"/>
        <w:spacing w:after="0" w:line="360" w:lineRule="auto"/>
        <w:ind w:firstLine="709"/>
        <w:jc w:val="both"/>
        <w:rPr>
          <w:rFonts w:ascii="Times New Roman CYR" w:hAnsi="Times New Roman CYR" w:cs="Times New Roman CYR"/>
          <w:sz w:val="28"/>
          <w:szCs w:val="28"/>
        </w:rPr>
      </w:pPr>
    </w:p>
    <w:p w:rsidR="000235A9" w:rsidRDefault="00932749">
      <w:pPr>
        <w:widowControl w:val="0"/>
        <w:tabs>
          <w:tab w:val="left" w:pos="102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Общество с ограниченной ответственностью «Бест-К» действует на основании Устава, Гражданского Кодекса и Федерального закона «Об обществах с ограниченной ответственностью».</w:t>
      </w:r>
    </w:p>
    <w:p w:rsidR="000235A9" w:rsidRDefault="00932749">
      <w:pPr>
        <w:widowControl w:val="0"/>
        <w:tabs>
          <w:tab w:val="left" w:pos="102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Данное предприятие зарегистрировано 10.05.2002г. Предприятие является юридическим лицом, имеет самостоятельный баланс, расчетный счет, круглую печать, штампы, бланки со своим наименованием и действует на основе полного хозяйственного расчета, самофинансирования и самоокупаемости, работает по общей системе налогообложения. </w:t>
      </w:r>
    </w:p>
    <w:p w:rsidR="000235A9" w:rsidRDefault="00932749">
      <w:pPr>
        <w:widowControl w:val="0"/>
        <w:tabs>
          <w:tab w:val="left" w:pos="102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Основной целью деятельности ООО «Бест-К» является получение максимальной прибыли посредством удовлетворения материальных и социальных потребностей его участников и населения.</w:t>
      </w:r>
    </w:p>
    <w:p w:rsidR="000235A9" w:rsidRDefault="00932749">
      <w:pPr>
        <w:widowControl w:val="0"/>
        <w:tabs>
          <w:tab w:val="left" w:pos="102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видами деятельности общества являются:</w:t>
      </w:r>
    </w:p>
    <w:p w:rsidR="000235A9" w:rsidRDefault="00932749">
      <w:pPr>
        <w:widowControl w:val="0"/>
        <w:tabs>
          <w:tab w:val="left" w:pos="720"/>
          <w:tab w:val="left" w:pos="1418"/>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Осуществление розничной торговли;</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Открытие магазинов, торговых точек;</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Оказание платных услуг</w:t>
      </w:r>
    </w:p>
    <w:p w:rsidR="000235A9" w:rsidRDefault="00932749">
      <w:pPr>
        <w:widowControl w:val="0"/>
        <w:tabs>
          <w:tab w:val="left" w:pos="102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Источником формирования имущества Общества являются:</w:t>
      </w:r>
    </w:p>
    <w:p w:rsidR="000235A9" w:rsidRDefault="00932749">
      <w:pPr>
        <w:widowControl w:val="0"/>
        <w:tabs>
          <w:tab w:val="left" w:pos="720"/>
          <w:tab w:val="left" w:pos="1418"/>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Денежные и материальные вклады;</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Доходы, полученные от реализации продукции, работ, услуг, ценных бумаг, а также от других видов хозяйственной деятельности;</w:t>
      </w:r>
    </w:p>
    <w:p w:rsidR="000235A9" w:rsidRDefault="00932749">
      <w:pPr>
        <w:widowControl w:val="0"/>
        <w:tabs>
          <w:tab w:val="left" w:pos="102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Общество обладает правами владения, пользования и распоряжения </w:t>
      </w:r>
      <w:r>
        <w:rPr>
          <w:rFonts w:ascii="Times New Roman CYR" w:hAnsi="Times New Roman CYR" w:cs="Times New Roman CYR"/>
          <w:sz w:val="28"/>
          <w:szCs w:val="28"/>
        </w:rPr>
        <w:lastRenderedPageBreak/>
        <w:t>принадлежащим ему на праве собственности имуществом; вправе размещать облигации и иные ценные эмиссионные бумаги в порядке, установленном законодательством о ценных бумагах.</w:t>
      </w:r>
    </w:p>
    <w:p w:rsidR="000235A9" w:rsidRDefault="00932749">
      <w:pPr>
        <w:widowControl w:val="0"/>
        <w:tabs>
          <w:tab w:val="left" w:pos="102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Общество может размещать облигации на сумму, не превышающую размера его уставного капитала или величины обеспечения, представленного Обществу, в этих целях третьими лицами, после полной оплаты уставного капитала.</w:t>
      </w:r>
    </w:p>
    <w:p w:rsidR="000235A9" w:rsidRDefault="00932749">
      <w:pPr>
        <w:widowControl w:val="0"/>
        <w:tabs>
          <w:tab w:val="left" w:pos="102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отсутствии обеспечения, представленного Обществу третьими лицами с целью гарантировать выполнение обязательств перед владельцами облигаций, размещение Обществом облигаций возможно не ранее третьего года существования Общества при условии надлежащего утверждения к этому времени двух годовых балансов Общества.</w:t>
      </w:r>
    </w:p>
    <w:p w:rsidR="000235A9" w:rsidRDefault="00932749">
      <w:pPr>
        <w:widowControl w:val="0"/>
        <w:tabs>
          <w:tab w:val="left" w:pos="102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Общество вправе ежегодно принимать решения о распределении чистой прибыли между участниками Общества. Решение о распределении прибыли принимается общим собранием участников Общества.</w:t>
      </w:r>
    </w:p>
    <w:p w:rsidR="000235A9" w:rsidRDefault="00932749">
      <w:pPr>
        <w:widowControl w:val="0"/>
        <w:tabs>
          <w:tab w:val="left" w:pos="102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Часть прибыли, предназначенная для распределения между его участниками, распределяется пропорционально их долям в уставном капитале Общества. </w:t>
      </w:r>
    </w:p>
    <w:p w:rsidR="000235A9" w:rsidRDefault="00932749">
      <w:pPr>
        <w:widowControl w:val="0"/>
        <w:tabs>
          <w:tab w:val="left" w:pos="102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Выплата участникам части прибыли производится не позднее одного месяца с момента принятия общим собранием участников соответствующего решения.</w:t>
      </w:r>
    </w:p>
    <w:p w:rsidR="000235A9" w:rsidRDefault="00932749">
      <w:pPr>
        <w:widowControl w:val="0"/>
        <w:tabs>
          <w:tab w:val="left" w:pos="102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Уставной капитал Общества участники определяют в размере 20000 руб.</w:t>
      </w:r>
    </w:p>
    <w:p w:rsidR="000235A9" w:rsidRDefault="00932749">
      <w:pPr>
        <w:widowControl w:val="0"/>
        <w:tabs>
          <w:tab w:val="left" w:pos="102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Юридический адрес ООО «Бест-К»: 663462, Красноярский край, с. </w:t>
      </w:r>
      <w:proofErr w:type="spellStart"/>
      <w:r>
        <w:rPr>
          <w:rFonts w:ascii="Times New Roman CYR" w:hAnsi="Times New Roman CYR" w:cs="Times New Roman CYR"/>
          <w:sz w:val="28"/>
          <w:szCs w:val="28"/>
        </w:rPr>
        <w:t>Богучаны</w:t>
      </w:r>
      <w:proofErr w:type="spellEnd"/>
      <w:r>
        <w:rPr>
          <w:rFonts w:ascii="Times New Roman CYR" w:hAnsi="Times New Roman CYR" w:cs="Times New Roman CYR"/>
          <w:sz w:val="28"/>
          <w:szCs w:val="28"/>
        </w:rPr>
        <w:t xml:space="preserve">. Почтовый адрес: Красноярский край, с. </w:t>
      </w:r>
      <w:proofErr w:type="spellStart"/>
      <w:r>
        <w:rPr>
          <w:rFonts w:ascii="Times New Roman CYR" w:hAnsi="Times New Roman CYR" w:cs="Times New Roman CYR"/>
          <w:sz w:val="28"/>
          <w:szCs w:val="28"/>
        </w:rPr>
        <w:t>Богучаны</w:t>
      </w:r>
      <w:proofErr w:type="spellEnd"/>
      <w:r>
        <w:rPr>
          <w:rFonts w:ascii="Times New Roman CYR" w:hAnsi="Times New Roman CYR" w:cs="Times New Roman CYR"/>
          <w:sz w:val="28"/>
          <w:szCs w:val="28"/>
        </w:rPr>
        <w:t>, ул. Глинки, дом 35.</w:t>
      </w:r>
    </w:p>
    <w:p w:rsidR="000235A9" w:rsidRDefault="00932749">
      <w:pPr>
        <w:widowControl w:val="0"/>
        <w:tabs>
          <w:tab w:val="left" w:pos="102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Общество находится в здании, располагает сетью магазинов. Режим работы данной сети ежедневно с 8.00 до 00.00 без перерыва на обед.</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Благоприятное расположение магазина способствует увеличению количества покупателей. Предприятие имеет удобный подъездной путь, близость центральной дороги и остановки общественного транспорта.</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Данное предприятие занимается розничной торговлей продовольственных и непродовольственных товаров. </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ООО «Бест-К» присуща линейно-функциональная структура управления - самый распространенный тип в торговых предприятиях. Вышестоящим органом управления Обществом является общее собрание участников Общества, которое руководит деятельностью общества.</w:t>
      </w:r>
    </w:p>
    <w:p w:rsidR="000235A9" w:rsidRDefault="000235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20"/>
      </w:tblGrid>
      <w:tr w:rsidR="000235A9">
        <w:trPr>
          <w:jc w:val="center"/>
        </w:trPr>
        <w:tc>
          <w:tcPr>
            <w:tcW w:w="3620"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rPr>
            </w:pPr>
            <w:r>
              <w:rPr>
                <w:rFonts w:ascii="Times New Roman CYR" w:hAnsi="Times New Roman CYR" w:cs="Times New Roman CYR"/>
              </w:rPr>
              <w:t>ДИРЕКТОР МАГАЗИНА</w:t>
            </w:r>
          </w:p>
        </w:tc>
      </w:tr>
    </w:tbl>
    <w:p w:rsidR="000235A9" w:rsidRDefault="000235A9">
      <w:pPr>
        <w:widowControl w:val="0"/>
        <w:tabs>
          <w:tab w:val="left" w:pos="10255"/>
        </w:tabs>
        <w:autoSpaceDE w:val="0"/>
        <w:autoSpaceDN w:val="0"/>
        <w:adjustRightInd w:val="0"/>
        <w:spacing w:after="0" w:line="360" w:lineRule="auto"/>
        <w:ind w:firstLine="709"/>
        <w:jc w:val="both"/>
        <w:rPr>
          <w:rFonts w:ascii="Times New Roman CYR" w:hAnsi="Times New Roman CYR" w:cs="Times New Roman CYR"/>
          <w:sz w:val="28"/>
          <w:szCs w:val="28"/>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11"/>
        <w:gridCol w:w="502"/>
        <w:gridCol w:w="1506"/>
        <w:gridCol w:w="502"/>
        <w:gridCol w:w="1365"/>
        <w:gridCol w:w="502"/>
        <w:gridCol w:w="1338"/>
      </w:tblGrid>
      <w:tr w:rsidR="000235A9">
        <w:trPr>
          <w:jc w:val="center"/>
        </w:trPr>
        <w:tc>
          <w:tcPr>
            <w:tcW w:w="3011"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Главный бухгалтер</w:t>
            </w:r>
          </w:p>
        </w:tc>
        <w:tc>
          <w:tcPr>
            <w:tcW w:w="502" w:type="dxa"/>
            <w:tcBorders>
              <w:top w:val="nil"/>
              <w:left w:val="single" w:sz="6" w:space="0" w:color="auto"/>
              <w:bottom w:val="nil"/>
              <w:right w:val="single" w:sz="6" w:space="0" w:color="auto"/>
            </w:tcBorders>
          </w:tcPr>
          <w:p w:rsidR="000235A9" w:rsidRDefault="000235A9">
            <w:pPr>
              <w:widowControl w:val="0"/>
              <w:autoSpaceDE w:val="0"/>
              <w:autoSpaceDN w:val="0"/>
              <w:adjustRightInd w:val="0"/>
              <w:spacing w:after="0"/>
              <w:rPr>
                <w:rFonts w:ascii="Times New Roman CYR" w:hAnsi="Times New Roman CYR" w:cs="Times New Roman CYR"/>
                <w:sz w:val="20"/>
                <w:szCs w:val="20"/>
              </w:rPr>
            </w:pPr>
          </w:p>
        </w:tc>
        <w:tc>
          <w:tcPr>
            <w:tcW w:w="1506"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Начальник отдела снабжения</w:t>
            </w:r>
          </w:p>
        </w:tc>
        <w:tc>
          <w:tcPr>
            <w:tcW w:w="502" w:type="dxa"/>
            <w:tcBorders>
              <w:top w:val="nil"/>
              <w:left w:val="single" w:sz="6" w:space="0" w:color="auto"/>
              <w:bottom w:val="nil"/>
              <w:right w:val="single" w:sz="6" w:space="0" w:color="auto"/>
            </w:tcBorders>
          </w:tcPr>
          <w:p w:rsidR="000235A9" w:rsidRDefault="000235A9">
            <w:pPr>
              <w:widowControl w:val="0"/>
              <w:autoSpaceDE w:val="0"/>
              <w:autoSpaceDN w:val="0"/>
              <w:adjustRightInd w:val="0"/>
              <w:spacing w:after="0"/>
              <w:rPr>
                <w:rFonts w:ascii="Times New Roman CYR" w:hAnsi="Times New Roman CYR" w:cs="Times New Roman CYR"/>
                <w:sz w:val="20"/>
                <w:szCs w:val="20"/>
              </w:rPr>
            </w:pPr>
          </w:p>
        </w:tc>
        <w:tc>
          <w:tcPr>
            <w:tcW w:w="1365"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Начальник отдела производства</w:t>
            </w:r>
          </w:p>
        </w:tc>
        <w:tc>
          <w:tcPr>
            <w:tcW w:w="502" w:type="dxa"/>
            <w:tcBorders>
              <w:top w:val="nil"/>
              <w:left w:val="single" w:sz="6" w:space="0" w:color="auto"/>
              <w:bottom w:val="nil"/>
              <w:right w:val="single" w:sz="6" w:space="0" w:color="auto"/>
            </w:tcBorders>
          </w:tcPr>
          <w:p w:rsidR="000235A9" w:rsidRDefault="000235A9">
            <w:pPr>
              <w:widowControl w:val="0"/>
              <w:autoSpaceDE w:val="0"/>
              <w:autoSpaceDN w:val="0"/>
              <w:adjustRightInd w:val="0"/>
              <w:spacing w:after="0"/>
              <w:rPr>
                <w:rFonts w:ascii="Times New Roman CYR" w:hAnsi="Times New Roman CYR" w:cs="Times New Roman CYR"/>
                <w:sz w:val="20"/>
                <w:szCs w:val="20"/>
              </w:rPr>
            </w:pPr>
          </w:p>
        </w:tc>
        <w:tc>
          <w:tcPr>
            <w:tcW w:w="1338"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Начальник отдела продаж</w:t>
            </w:r>
          </w:p>
        </w:tc>
      </w:tr>
    </w:tbl>
    <w:p w:rsidR="000235A9" w:rsidRDefault="000235A9">
      <w:pPr>
        <w:widowControl w:val="0"/>
        <w:tabs>
          <w:tab w:val="left" w:pos="10255"/>
        </w:tabs>
        <w:autoSpaceDE w:val="0"/>
        <w:autoSpaceDN w:val="0"/>
        <w:adjustRightInd w:val="0"/>
        <w:spacing w:after="0" w:line="360" w:lineRule="auto"/>
        <w:ind w:firstLine="709"/>
        <w:jc w:val="both"/>
        <w:rPr>
          <w:rFonts w:ascii="Times New Roman CYR" w:hAnsi="Times New Roman CYR" w:cs="Times New Roman CYR"/>
          <w:sz w:val="28"/>
          <w:szCs w:val="28"/>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0"/>
      </w:tblGrid>
      <w:tr w:rsidR="000235A9">
        <w:trPr>
          <w:jc w:val="center"/>
        </w:trPr>
        <w:tc>
          <w:tcPr>
            <w:tcW w:w="2340"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Бухгалтерия</w:t>
            </w:r>
          </w:p>
        </w:tc>
      </w:tr>
    </w:tbl>
    <w:p w:rsidR="000235A9" w:rsidRDefault="000235A9">
      <w:pPr>
        <w:widowControl w:val="0"/>
        <w:tabs>
          <w:tab w:val="left" w:pos="10255"/>
        </w:tabs>
        <w:autoSpaceDE w:val="0"/>
        <w:autoSpaceDN w:val="0"/>
        <w:adjustRightInd w:val="0"/>
        <w:spacing w:after="0" w:line="360" w:lineRule="auto"/>
        <w:ind w:firstLine="709"/>
        <w:jc w:val="both"/>
        <w:rPr>
          <w:rFonts w:ascii="Times New Roman CYR" w:hAnsi="Times New Roman CYR" w:cs="Times New Roman CYR"/>
          <w:sz w:val="28"/>
          <w:szCs w:val="28"/>
        </w:rPr>
      </w:pPr>
    </w:p>
    <w:tbl>
      <w:tblPr>
        <w:tblW w:w="0" w:type="auto"/>
        <w:tblInd w:w="10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0"/>
        <w:gridCol w:w="1260"/>
        <w:gridCol w:w="4140"/>
      </w:tblGrid>
      <w:tr w:rsidR="000235A9">
        <w:tc>
          <w:tcPr>
            <w:tcW w:w="2340"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Материально-расчетная группа</w:t>
            </w:r>
          </w:p>
        </w:tc>
        <w:tc>
          <w:tcPr>
            <w:tcW w:w="1260" w:type="dxa"/>
            <w:tcBorders>
              <w:top w:val="nil"/>
              <w:left w:val="single" w:sz="6" w:space="0" w:color="auto"/>
              <w:bottom w:val="nil"/>
              <w:right w:val="single" w:sz="6" w:space="0" w:color="auto"/>
            </w:tcBorders>
          </w:tcPr>
          <w:p w:rsidR="000235A9" w:rsidRDefault="000235A9">
            <w:pPr>
              <w:widowControl w:val="0"/>
              <w:autoSpaceDE w:val="0"/>
              <w:autoSpaceDN w:val="0"/>
              <w:adjustRightInd w:val="0"/>
              <w:spacing w:after="0"/>
              <w:rPr>
                <w:rFonts w:ascii="Times New Roman CYR" w:hAnsi="Times New Roman CYR" w:cs="Times New Roman CYR"/>
                <w:sz w:val="20"/>
                <w:szCs w:val="20"/>
              </w:rPr>
            </w:pPr>
          </w:p>
        </w:tc>
        <w:tc>
          <w:tcPr>
            <w:tcW w:w="4140"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Торгово-оперативный персонал</w:t>
            </w:r>
          </w:p>
        </w:tc>
      </w:tr>
    </w:tbl>
    <w:p w:rsidR="000235A9" w:rsidRDefault="000235A9">
      <w:pPr>
        <w:widowControl w:val="0"/>
        <w:tabs>
          <w:tab w:val="left" w:pos="10255"/>
        </w:tabs>
        <w:autoSpaceDE w:val="0"/>
        <w:autoSpaceDN w:val="0"/>
        <w:adjustRightInd w:val="0"/>
        <w:spacing w:after="0" w:line="360" w:lineRule="auto"/>
        <w:ind w:firstLine="709"/>
        <w:jc w:val="both"/>
        <w:rPr>
          <w:rFonts w:ascii="Times New Roman CYR" w:hAnsi="Times New Roman CYR" w:cs="Times New Roman CYR"/>
        </w:rPr>
      </w:pPr>
    </w:p>
    <w:tbl>
      <w:tblPr>
        <w:tblW w:w="0" w:type="auto"/>
        <w:tblInd w:w="10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0"/>
        <w:gridCol w:w="1260"/>
        <w:gridCol w:w="4140"/>
      </w:tblGrid>
      <w:tr w:rsidR="000235A9">
        <w:tc>
          <w:tcPr>
            <w:tcW w:w="2340"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Склад</w:t>
            </w:r>
          </w:p>
        </w:tc>
        <w:tc>
          <w:tcPr>
            <w:tcW w:w="1260" w:type="dxa"/>
            <w:tcBorders>
              <w:top w:val="nil"/>
              <w:left w:val="single" w:sz="6" w:space="0" w:color="auto"/>
              <w:bottom w:val="nil"/>
              <w:right w:val="single" w:sz="6" w:space="0" w:color="auto"/>
            </w:tcBorders>
          </w:tcPr>
          <w:p w:rsidR="000235A9" w:rsidRDefault="000235A9">
            <w:pPr>
              <w:widowControl w:val="0"/>
              <w:autoSpaceDE w:val="0"/>
              <w:autoSpaceDN w:val="0"/>
              <w:adjustRightInd w:val="0"/>
              <w:spacing w:after="0"/>
              <w:rPr>
                <w:rFonts w:ascii="Times New Roman CYR" w:hAnsi="Times New Roman CYR" w:cs="Times New Roman CYR"/>
                <w:sz w:val="20"/>
                <w:szCs w:val="20"/>
              </w:rPr>
            </w:pPr>
          </w:p>
        </w:tc>
        <w:tc>
          <w:tcPr>
            <w:tcW w:w="4140"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Вспомогательный персонал</w:t>
            </w:r>
          </w:p>
        </w:tc>
      </w:tr>
    </w:tbl>
    <w:p w:rsidR="000235A9" w:rsidRDefault="00932749">
      <w:pPr>
        <w:widowControl w:val="0"/>
        <w:tabs>
          <w:tab w:val="left" w:pos="102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4. Организационная структура ООО «Бест-К»</w:t>
      </w:r>
    </w:p>
    <w:p w:rsidR="000235A9" w:rsidRPr="00127F7C" w:rsidRDefault="000235A9">
      <w:pPr>
        <w:widowControl w:val="0"/>
        <w:tabs>
          <w:tab w:val="left" w:pos="10255"/>
        </w:tabs>
        <w:autoSpaceDE w:val="0"/>
        <w:autoSpaceDN w:val="0"/>
        <w:adjustRightInd w:val="0"/>
        <w:spacing w:after="0" w:line="360" w:lineRule="auto"/>
        <w:ind w:firstLine="709"/>
        <w:jc w:val="both"/>
        <w:rPr>
          <w:rFonts w:ascii="Times New Roman CYR" w:hAnsi="Times New Roman CYR" w:cs="Times New Roman CYR"/>
          <w:sz w:val="28"/>
          <w:szCs w:val="28"/>
        </w:rPr>
      </w:pPr>
    </w:p>
    <w:p w:rsidR="000235A9" w:rsidRDefault="00932749">
      <w:pPr>
        <w:widowControl w:val="0"/>
        <w:tabs>
          <w:tab w:val="left" w:pos="102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непосредственном подчинении у директора находятся главный бухгалтер, начальник отдела снабжения, начальник отдела производства, начальник отдела продаж, которые в свою очередь имеют в подчинении торгово-оперативный персонал.</w:t>
      </w:r>
    </w:p>
    <w:p w:rsidR="000235A9" w:rsidRDefault="00932749">
      <w:pPr>
        <w:widowControl w:val="0"/>
        <w:tabs>
          <w:tab w:val="left" w:pos="102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подчинении главного бухгалтера находятся: бухгалтерия, склад, материально-расчетная группа. Основной задачей главного бухгалтера является: </w:t>
      </w:r>
      <w:r>
        <w:rPr>
          <w:rFonts w:ascii="Times New Roman CYR" w:hAnsi="Times New Roman CYR" w:cs="Times New Roman CYR"/>
          <w:sz w:val="28"/>
          <w:szCs w:val="28"/>
        </w:rPr>
        <w:lastRenderedPageBreak/>
        <w:t>извлечение наибольшей прибыли для предприятия, сокращение издержек производства, начисление заработной платы работникам.</w:t>
      </w:r>
    </w:p>
    <w:p w:rsidR="000235A9" w:rsidRDefault="00932749">
      <w:pPr>
        <w:widowControl w:val="0"/>
        <w:tabs>
          <w:tab w:val="left" w:pos="102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Среди административно-управленческого персонала на объекте ООО «Бест-К» все работники имеют высшее образование. Это является неотъемлемым условием при приеме на работу, т. к. квалифицированные работники способствуют более продуктивной работе предприятия.</w:t>
      </w:r>
    </w:p>
    <w:p w:rsidR="000235A9" w:rsidRDefault="00932749">
      <w:pPr>
        <w:widowControl w:val="0"/>
        <w:tabs>
          <w:tab w:val="left" w:pos="102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Среди торгово-оперативного персонала в 2008 году 5 человек имели высшее образование, 16 человек - средне-специальное образование. В 2009 году количество работников с высшим образованием осталось без изменения, а количество работников со средне-специальным образованием увеличилось на 1 человека.</w:t>
      </w:r>
    </w:p>
    <w:p w:rsidR="000235A9" w:rsidRDefault="00932749">
      <w:pPr>
        <w:widowControl w:val="0"/>
        <w:tabs>
          <w:tab w:val="left" w:pos="102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более полного представления о работе предприятия необходимо изучить основные показатели финансово-хозяйственной деятельности предприятия.</w:t>
      </w:r>
    </w:p>
    <w:p w:rsidR="000235A9" w:rsidRPr="00127F7C" w:rsidRDefault="00932749">
      <w:pPr>
        <w:widowControl w:val="0"/>
        <w:tabs>
          <w:tab w:val="left" w:pos="102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показатели деятельности предприятия представлены в таблице 1.</w:t>
      </w:r>
    </w:p>
    <w:p w:rsidR="000235A9" w:rsidRDefault="000235A9">
      <w:pPr>
        <w:widowControl w:val="0"/>
        <w:tabs>
          <w:tab w:val="left" w:pos="10255"/>
        </w:tabs>
        <w:autoSpaceDE w:val="0"/>
        <w:autoSpaceDN w:val="0"/>
        <w:adjustRightInd w:val="0"/>
        <w:spacing w:after="0" w:line="360" w:lineRule="auto"/>
        <w:ind w:firstLine="709"/>
        <w:jc w:val="both"/>
        <w:rPr>
          <w:rFonts w:ascii="Times New Roman CYR" w:hAnsi="Times New Roman CYR" w:cs="Times New Roman CYR"/>
          <w:sz w:val="28"/>
          <w:szCs w:val="28"/>
        </w:rPr>
      </w:pPr>
    </w:p>
    <w:p w:rsidR="000235A9" w:rsidRDefault="00932749">
      <w:pPr>
        <w:widowControl w:val="0"/>
        <w:tabs>
          <w:tab w:val="left" w:pos="102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color w:val="000000"/>
          <w:sz w:val="28"/>
          <w:szCs w:val="28"/>
        </w:rPr>
        <w:t>Табл. 1</w:t>
      </w:r>
      <w:r>
        <w:rPr>
          <w:rFonts w:ascii="Times New Roman CYR" w:hAnsi="Times New Roman CYR" w:cs="Times New Roman CYR"/>
          <w:b/>
          <w:bCs/>
          <w:sz w:val="28"/>
          <w:szCs w:val="28"/>
        </w:rPr>
        <w:t xml:space="preserve"> - </w:t>
      </w:r>
      <w:r>
        <w:rPr>
          <w:rFonts w:ascii="Times New Roman CYR" w:hAnsi="Times New Roman CYR" w:cs="Times New Roman CYR"/>
          <w:b/>
          <w:bCs/>
          <w:color w:val="000000"/>
          <w:sz w:val="28"/>
          <w:szCs w:val="28"/>
        </w:rPr>
        <w:t>Анализ основных показателей финансово-хозяйственной деятельности торгового предприятия ООО "Бест-К"</w:t>
      </w:r>
    </w:p>
    <w:tbl>
      <w:tblPr>
        <w:tblW w:w="0" w:type="auto"/>
        <w:jc w:val="center"/>
        <w:tblLayout w:type="fixed"/>
        <w:tblCellMar>
          <w:left w:w="40" w:type="dxa"/>
          <w:right w:w="40" w:type="dxa"/>
        </w:tblCellMar>
        <w:tblLook w:val="0000" w:firstRow="0" w:lastRow="0" w:firstColumn="0" w:lastColumn="0" w:noHBand="0" w:noVBand="0"/>
      </w:tblPr>
      <w:tblGrid>
        <w:gridCol w:w="3686"/>
        <w:gridCol w:w="851"/>
        <w:gridCol w:w="992"/>
        <w:gridCol w:w="142"/>
        <w:gridCol w:w="1134"/>
        <w:gridCol w:w="1134"/>
        <w:gridCol w:w="1134"/>
      </w:tblGrid>
      <w:tr w:rsidR="000235A9">
        <w:trPr>
          <w:jc w:val="center"/>
        </w:trPr>
        <w:tc>
          <w:tcPr>
            <w:tcW w:w="3686"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color w:val="000000"/>
                <w:sz w:val="20"/>
                <w:szCs w:val="20"/>
              </w:rPr>
              <w:t>Показатели</w:t>
            </w:r>
          </w:p>
        </w:tc>
        <w:tc>
          <w:tcPr>
            <w:tcW w:w="851"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color w:val="000000"/>
                <w:sz w:val="20"/>
                <w:szCs w:val="20"/>
              </w:rPr>
              <w:t xml:space="preserve">Ед.  </w:t>
            </w:r>
            <w:proofErr w:type="spellStart"/>
            <w:r>
              <w:rPr>
                <w:rFonts w:ascii="Times New Roman CYR" w:hAnsi="Times New Roman CYR" w:cs="Times New Roman CYR"/>
                <w:color w:val="000000"/>
                <w:sz w:val="20"/>
                <w:szCs w:val="20"/>
              </w:rPr>
              <w:t>измер</w:t>
            </w:r>
            <w:proofErr w:type="spellEnd"/>
            <w:r>
              <w:rPr>
                <w:rFonts w:ascii="Times New Roman CYR" w:hAnsi="Times New Roman CYR" w:cs="Times New Roman CYR"/>
                <w:color w:val="000000"/>
                <w:sz w:val="20"/>
                <w:szCs w:val="20"/>
              </w:rPr>
              <w:t>.</w:t>
            </w:r>
          </w:p>
        </w:tc>
        <w:tc>
          <w:tcPr>
            <w:tcW w:w="1134" w:type="dxa"/>
            <w:gridSpan w:val="2"/>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Прошлый год</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Отчетный год</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color w:val="000000"/>
                <w:sz w:val="20"/>
                <w:szCs w:val="20"/>
              </w:rPr>
              <w:t>Отклонение (+;-)</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color w:val="000000"/>
                <w:sz w:val="20"/>
                <w:szCs w:val="20"/>
              </w:rPr>
              <w:t>Темп измен, %</w:t>
            </w:r>
          </w:p>
        </w:tc>
      </w:tr>
      <w:tr w:rsidR="000235A9">
        <w:trPr>
          <w:jc w:val="center"/>
        </w:trPr>
        <w:tc>
          <w:tcPr>
            <w:tcW w:w="3686"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color w:val="000000"/>
                <w:sz w:val="20"/>
                <w:szCs w:val="20"/>
              </w:rPr>
              <w:t>А</w:t>
            </w:r>
          </w:p>
        </w:tc>
        <w:tc>
          <w:tcPr>
            <w:tcW w:w="851"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color w:val="000000"/>
                <w:sz w:val="20"/>
                <w:szCs w:val="20"/>
              </w:rPr>
              <w:t>Б</w:t>
            </w:r>
          </w:p>
        </w:tc>
        <w:tc>
          <w:tcPr>
            <w:tcW w:w="1134" w:type="dxa"/>
            <w:gridSpan w:val="2"/>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color w:val="000000"/>
                <w:sz w:val="20"/>
                <w:szCs w:val="20"/>
              </w:rPr>
              <w:t>1</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color w:val="000000"/>
                <w:sz w:val="20"/>
                <w:szCs w:val="20"/>
              </w:rPr>
              <w:t>2</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color w:val="000000"/>
                <w:sz w:val="20"/>
                <w:szCs w:val="20"/>
              </w:rPr>
              <w:t>3</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color w:val="000000"/>
                <w:sz w:val="20"/>
                <w:szCs w:val="20"/>
              </w:rPr>
              <w:t>4</w:t>
            </w:r>
          </w:p>
        </w:tc>
      </w:tr>
      <w:tr w:rsidR="000235A9">
        <w:trPr>
          <w:jc w:val="center"/>
        </w:trPr>
        <w:tc>
          <w:tcPr>
            <w:tcW w:w="3686"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color w:val="000000"/>
                <w:sz w:val="20"/>
                <w:szCs w:val="20"/>
              </w:rPr>
              <w:t>1. Оборот розничной торговли</w:t>
            </w:r>
          </w:p>
        </w:tc>
        <w:tc>
          <w:tcPr>
            <w:tcW w:w="851"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color w:val="000000"/>
                <w:sz w:val="20"/>
                <w:szCs w:val="20"/>
              </w:rPr>
              <w:t>тыс. руб.</w:t>
            </w:r>
          </w:p>
        </w:tc>
        <w:tc>
          <w:tcPr>
            <w:tcW w:w="1134" w:type="dxa"/>
            <w:gridSpan w:val="2"/>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20393</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23674</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3281</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116,1</w:t>
            </w:r>
          </w:p>
        </w:tc>
      </w:tr>
      <w:tr w:rsidR="000235A9">
        <w:trPr>
          <w:jc w:val="center"/>
        </w:trPr>
        <w:tc>
          <w:tcPr>
            <w:tcW w:w="3686"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color w:val="000000"/>
                <w:sz w:val="20"/>
                <w:szCs w:val="20"/>
              </w:rPr>
              <w:t>2. Торговая площадь</w:t>
            </w:r>
          </w:p>
        </w:tc>
        <w:tc>
          <w:tcPr>
            <w:tcW w:w="851"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color w:val="000000"/>
                <w:sz w:val="20"/>
                <w:szCs w:val="20"/>
              </w:rPr>
              <w:t>м</w:t>
            </w:r>
            <w:r>
              <w:rPr>
                <w:rFonts w:ascii="Times New Roman CYR" w:hAnsi="Times New Roman CYR" w:cs="Times New Roman CYR"/>
                <w:color w:val="000000"/>
                <w:sz w:val="20"/>
                <w:szCs w:val="20"/>
                <w:vertAlign w:val="superscript"/>
              </w:rPr>
              <w:t>2</w:t>
            </w:r>
          </w:p>
        </w:tc>
        <w:tc>
          <w:tcPr>
            <w:tcW w:w="1134" w:type="dxa"/>
            <w:gridSpan w:val="2"/>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232</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239</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103,0</w:t>
            </w:r>
          </w:p>
        </w:tc>
      </w:tr>
      <w:tr w:rsidR="000235A9">
        <w:trPr>
          <w:jc w:val="center"/>
        </w:trPr>
        <w:tc>
          <w:tcPr>
            <w:tcW w:w="3686"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color w:val="000000"/>
                <w:sz w:val="20"/>
                <w:szCs w:val="20"/>
              </w:rPr>
              <w:t xml:space="preserve">3. Оборот розничной торговли на 1 </w:t>
            </w:r>
            <w:proofErr w:type="spellStart"/>
            <w:r>
              <w:rPr>
                <w:rFonts w:ascii="Times New Roman CYR" w:hAnsi="Times New Roman CYR" w:cs="Times New Roman CYR"/>
                <w:color w:val="000000"/>
                <w:sz w:val="20"/>
                <w:szCs w:val="20"/>
              </w:rPr>
              <w:t>кв.м</w:t>
            </w:r>
            <w:proofErr w:type="spellEnd"/>
            <w:r>
              <w:rPr>
                <w:rFonts w:ascii="Times New Roman CYR" w:hAnsi="Times New Roman CYR" w:cs="Times New Roman CYR"/>
                <w:color w:val="000000"/>
                <w:sz w:val="20"/>
                <w:szCs w:val="20"/>
              </w:rPr>
              <w:t xml:space="preserve"> торговой площади</w:t>
            </w:r>
          </w:p>
        </w:tc>
        <w:tc>
          <w:tcPr>
            <w:tcW w:w="851"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color w:val="000000"/>
                <w:sz w:val="20"/>
                <w:szCs w:val="20"/>
              </w:rPr>
              <w:t>тыс. руб./м</w:t>
            </w:r>
            <w:r>
              <w:rPr>
                <w:rFonts w:ascii="Times New Roman CYR" w:hAnsi="Times New Roman CYR" w:cs="Times New Roman CYR"/>
                <w:color w:val="000000"/>
                <w:sz w:val="20"/>
                <w:szCs w:val="20"/>
                <w:vertAlign w:val="superscript"/>
              </w:rPr>
              <w:t>2</w:t>
            </w:r>
          </w:p>
        </w:tc>
        <w:tc>
          <w:tcPr>
            <w:tcW w:w="1134" w:type="dxa"/>
            <w:gridSpan w:val="2"/>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87,9</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99,1</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11.2</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112.7</w:t>
            </w:r>
          </w:p>
        </w:tc>
      </w:tr>
      <w:tr w:rsidR="000235A9">
        <w:trPr>
          <w:jc w:val="center"/>
        </w:trPr>
        <w:tc>
          <w:tcPr>
            <w:tcW w:w="3686"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color w:val="000000"/>
                <w:sz w:val="20"/>
                <w:szCs w:val="20"/>
              </w:rPr>
              <w:t>4. численность работников, всего</w:t>
            </w:r>
          </w:p>
        </w:tc>
        <w:tc>
          <w:tcPr>
            <w:tcW w:w="851"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color w:val="000000"/>
                <w:sz w:val="20"/>
                <w:szCs w:val="20"/>
              </w:rPr>
              <w:t>чел.</w:t>
            </w:r>
          </w:p>
        </w:tc>
        <w:tc>
          <w:tcPr>
            <w:tcW w:w="1134" w:type="dxa"/>
            <w:gridSpan w:val="2"/>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48</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50</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104,2</w:t>
            </w:r>
          </w:p>
        </w:tc>
      </w:tr>
      <w:tr w:rsidR="000235A9">
        <w:trPr>
          <w:jc w:val="center"/>
        </w:trPr>
        <w:tc>
          <w:tcPr>
            <w:tcW w:w="3686"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color w:val="000000"/>
                <w:sz w:val="20"/>
                <w:szCs w:val="20"/>
              </w:rPr>
              <w:t xml:space="preserve">в </w:t>
            </w:r>
            <w:proofErr w:type="spellStart"/>
            <w:r>
              <w:rPr>
                <w:rFonts w:ascii="Times New Roman CYR" w:hAnsi="Times New Roman CYR" w:cs="Times New Roman CYR"/>
                <w:color w:val="000000"/>
                <w:sz w:val="20"/>
                <w:szCs w:val="20"/>
              </w:rPr>
              <w:t>т.ч</w:t>
            </w:r>
            <w:proofErr w:type="spellEnd"/>
            <w:r>
              <w:rPr>
                <w:rFonts w:ascii="Times New Roman CYR" w:hAnsi="Times New Roman CYR" w:cs="Times New Roman CYR"/>
                <w:color w:val="000000"/>
                <w:sz w:val="20"/>
                <w:szCs w:val="20"/>
              </w:rPr>
              <w:t>. работников ТОП</w:t>
            </w:r>
          </w:p>
        </w:tc>
        <w:tc>
          <w:tcPr>
            <w:tcW w:w="851"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color w:val="000000"/>
                <w:sz w:val="20"/>
                <w:szCs w:val="20"/>
              </w:rPr>
              <w:t>чел.</w:t>
            </w:r>
          </w:p>
        </w:tc>
        <w:tc>
          <w:tcPr>
            <w:tcW w:w="1134" w:type="dxa"/>
            <w:gridSpan w:val="2"/>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26</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103,8</w:t>
            </w:r>
          </w:p>
        </w:tc>
      </w:tr>
      <w:tr w:rsidR="000235A9">
        <w:trPr>
          <w:jc w:val="center"/>
        </w:trPr>
        <w:tc>
          <w:tcPr>
            <w:tcW w:w="3686"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color w:val="000000"/>
                <w:sz w:val="20"/>
                <w:szCs w:val="20"/>
              </w:rPr>
              <w:t>5. Производительность труда одного работника</w:t>
            </w:r>
          </w:p>
        </w:tc>
        <w:tc>
          <w:tcPr>
            <w:tcW w:w="851"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color w:val="000000"/>
                <w:sz w:val="20"/>
                <w:szCs w:val="20"/>
              </w:rPr>
              <w:t>тыс. руб./чел.</w:t>
            </w:r>
          </w:p>
        </w:tc>
        <w:tc>
          <w:tcPr>
            <w:tcW w:w="1134" w:type="dxa"/>
            <w:gridSpan w:val="2"/>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424,9</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473,5</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48,6</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111,4</w:t>
            </w:r>
          </w:p>
        </w:tc>
      </w:tr>
      <w:tr w:rsidR="000235A9">
        <w:trPr>
          <w:jc w:val="center"/>
        </w:trPr>
        <w:tc>
          <w:tcPr>
            <w:tcW w:w="3686"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color w:val="000000"/>
                <w:sz w:val="20"/>
                <w:szCs w:val="20"/>
              </w:rPr>
              <w:t xml:space="preserve">В </w:t>
            </w:r>
            <w:proofErr w:type="spellStart"/>
            <w:r>
              <w:rPr>
                <w:rFonts w:ascii="Times New Roman CYR" w:hAnsi="Times New Roman CYR" w:cs="Times New Roman CYR"/>
                <w:color w:val="000000"/>
                <w:sz w:val="20"/>
                <w:szCs w:val="20"/>
              </w:rPr>
              <w:t>т.ч</w:t>
            </w:r>
            <w:proofErr w:type="spellEnd"/>
            <w:r>
              <w:rPr>
                <w:rFonts w:ascii="Times New Roman CYR" w:hAnsi="Times New Roman CYR" w:cs="Times New Roman CYR"/>
                <w:color w:val="000000"/>
                <w:sz w:val="20"/>
                <w:szCs w:val="20"/>
              </w:rPr>
              <w:t>. ТОП</w:t>
            </w:r>
          </w:p>
        </w:tc>
        <w:tc>
          <w:tcPr>
            <w:tcW w:w="851"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color w:val="000000"/>
                <w:sz w:val="20"/>
                <w:szCs w:val="20"/>
              </w:rPr>
              <w:t>тыс. руб./чел.</w:t>
            </w:r>
          </w:p>
        </w:tc>
        <w:tc>
          <w:tcPr>
            <w:tcW w:w="1134" w:type="dxa"/>
            <w:gridSpan w:val="2"/>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784,3</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876,8</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92,5</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111,8</w:t>
            </w:r>
          </w:p>
        </w:tc>
      </w:tr>
      <w:tr w:rsidR="000235A9">
        <w:trPr>
          <w:jc w:val="center"/>
        </w:trPr>
        <w:tc>
          <w:tcPr>
            <w:tcW w:w="3686"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color w:val="000000"/>
                <w:sz w:val="20"/>
                <w:szCs w:val="20"/>
              </w:rPr>
              <w:lastRenderedPageBreak/>
              <w:t>6 . Фонд заработной платы</w:t>
            </w:r>
          </w:p>
        </w:tc>
        <w:tc>
          <w:tcPr>
            <w:tcW w:w="851"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color w:val="000000"/>
                <w:sz w:val="20"/>
                <w:szCs w:val="20"/>
              </w:rPr>
              <w:t>тыс. руб.</w:t>
            </w:r>
          </w:p>
        </w:tc>
        <w:tc>
          <w:tcPr>
            <w:tcW w:w="1134" w:type="dxa"/>
            <w:gridSpan w:val="2"/>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2494</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3259</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765</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130,7</w:t>
            </w:r>
          </w:p>
        </w:tc>
      </w:tr>
      <w:tr w:rsidR="000235A9">
        <w:trPr>
          <w:jc w:val="center"/>
        </w:trPr>
        <w:tc>
          <w:tcPr>
            <w:tcW w:w="3686"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color w:val="000000"/>
                <w:sz w:val="20"/>
                <w:szCs w:val="20"/>
              </w:rPr>
              <w:t>7. Уровень фонда заработной платы</w:t>
            </w:r>
          </w:p>
        </w:tc>
        <w:tc>
          <w:tcPr>
            <w:tcW w:w="851"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color w:val="000000"/>
                <w:sz w:val="20"/>
                <w:szCs w:val="20"/>
              </w:rPr>
              <w:t>%</w:t>
            </w:r>
            <w:r>
              <w:rPr>
                <w:rFonts w:ascii="Times New Roman CYR" w:hAnsi="Times New Roman CYR" w:cs="Times New Roman CYR"/>
                <w:sz w:val="20"/>
                <w:szCs w:val="20"/>
              </w:rPr>
              <w:t xml:space="preserve"> </w:t>
            </w:r>
          </w:p>
        </w:tc>
        <w:tc>
          <w:tcPr>
            <w:tcW w:w="1134" w:type="dxa"/>
            <w:gridSpan w:val="2"/>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12,2</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13,8</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0235A9">
        <w:trPr>
          <w:jc w:val="center"/>
        </w:trPr>
        <w:tc>
          <w:tcPr>
            <w:tcW w:w="3686"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color w:val="000000"/>
                <w:sz w:val="20"/>
                <w:szCs w:val="20"/>
              </w:rPr>
              <w:t>8. Среднемесячная заработная плата 1 работника</w:t>
            </w:r>
          </w:p>
        </w:tc>
        <w:tc>
          <w:tcPr>
            <w:tcW w:w="851"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color w:val="000000"/>
                <w:sz w:val="20"/>
                <w:szCs w:val="20"/>
              </w:rPr>
              <w:t>тыс. руб.</w:t>
            </w:r>
            <w:r>
              <w:rPr>
                <w:rFonts w:ascii="Times New Roman CYR" w:hAnsi="Times New Roman CYR" w:cs="Times New Roman CYR"/>
                <w:sz w:val="20"/>
                <w:szCs w:val="20"/>
              </w:rPr>
              <w:t xml:space="preserve"> </w:t>
            </w:r>
          </w:p>
        </w:tc>
        <w:tc>
          <w:tcPr>
            <w:tcW w:w="1134" w:type="dxa"/>
            <w:gridSpan w:val="2"/>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4,3</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5,4</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125,6</w:t>
            </w:r>
          </w:p>
        </w:tc>
      </w:tr>
      <w:tr w:rsidR="000235A9">
        <w:trPr>
          <w:jc w:val="center"/>
        </w:trPr>
        <w:tc>
          <w:tcPr>
            <w:tcW w:w="3686"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 Среднегодовая стоимость основных фондов</w:t>
            </w:r>
          </w:p>
        </w:tc>
        <w:tc>
          <w:tcPr>
            <w:tcW w:w="851"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1134" w:type="dxa"/>
            <w:gridSpan w:val="2"/>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3430.5</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3921.5</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491</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114,3</w:t>
            </w:r>
          </w:p>
        </w:tc>
      </w:tr>
      <w:tr w:rsidR="000235A9">
        <w:trPr>
          <w:jc w:val="center"/>
        </w:trPr>
        <w:tc>
          <w:tcPr>
            <w:tcW w:w="3686"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 Фондоотдача</w:t>
            </w:r>
          </w:p>
        </w:tc>
        <w:tc>
          <w:tcPr>
            <w:tcW w:w="851" w:type="dxa"/>
            <w:tcBorders>
              <w:top w:val="single" w:sz="6" w:space="0" w:color="auto"/>
              <w:left w:val="single" w:sz="6" w:space="0" w:color="auto"/>
              <w:bottom w:val="single" w:sz="6" w:space="0" w:color="auto"/>
              <w:right w:val="single" w:sz="6" w:space="0" w:color="auto"/>
            </w:tcBorders>
          </w:tcPr>
          <w:p w:rsidR="000235A9" w:rsidRDefault="000235A9">
            <w:pPr>
              <w:widowControl w:val="0"/>
              <w:autoSpaceDE w:val="0"/>
              <w:autoSpaceDN w:val="0"/>
              <w:adjustRightInd w:val="0"/>
              <w:spacing w:after="0"/>
              <w:rPr>
                <w:rFonts w:ascii="Times New Roman CYR" w:hAnsi="Times New Roman CYR" w:cs="Times New Roman CYR"/>
                <w:sz w:val="20"/>
                <w:szCs w:val="20"/>
              </w:rPr>
            </w:pPr>
          </w:p>
        </w:tc>
        <w:tc>
          <w:tcPr>
            <w:tcW w:w="1134" w:type="dxa"/>
            <w:gridSpan w:val="2"/>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5.9</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6.04</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0.14</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102.4</w:t>
            </w:r>
          </w:p>
        </w:tc>
      </w:tr>
      <w:tr w:rsidR="000235A9">
        <w:trPr>
          <w:jc w:val="center"/>
        </w:trPr>
        <w:tc>
          <w:tcPr>
            <w:tcW w:w="3686"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11. </w:t>
            </w:r>
            <w:proofErr w:type="spellStart"/>
            <w:r>
              <w:rPr>
                <w:rFonts w:ascii="Times New Roman CYR" w:hAnsi="Times New Roman CYR" w:cs="Times New Roman CYR"/>
                <w:sz w:val="20"/>
                <w:szCs w:val="20"/>
              </w:rPr>
              <w:t>Фондовооруженность</w:t>
            </w:r>
            <w:proofErr w:type="spellEnd"/>
            <w:r>
              <w:rPr>
                <w:rFonts w:ascii="Times New Roman CYR" w:hAnsi="Times New Roman CYR" w:cs="Times New Roman CYR"/>
                <w:sz w:val="20"/>
                <w:szCs w:val="20"/>
              </w:rPr>
              <w:t xml:space="preserve"> труда одного работника</w:t>
            </w:r>
          </w:p>
        </w:tc>
        <w:tc>
          <w:tcPr>
            <w:tcW w:w="851" w:type="dxa"/>
            <w:tcBorders>
              <w:top w:val="single" w:sz="6" w:space="0" w:color="auto"/>
              <w:left w:val="single" w:sz="6" w:space="0" w:color="auto"/>
              <w:bottom w:val="single" w:sz="6" w:space="0" w:color="auto"/>
              <w:right w:val="single" w:sz="6" w:space="0" w:color="auto"/>
            </w:tcBorders>
          </w:tcPr>
          <w:p w:rsidR="000235A9" w:rsidRDefault="000235A9">
            <w:pPr>
              <w:widowControl w:val="0"/>
              <w:autoSpaceDE w:val="0"/>
              <w:autoSpaceDN w:val="0"/>
              <w:adjustRightInd w:val="0"/>
              <w:spacing w:after="0"/>
              <w:rPr>
                <w:rFonts w:ascii="Times New Roman CYR" w:hAnsi="Times New Roman CYR" w:cs="Times New Roman CYR"/>
                <w:sz w:val="20"/>
                <w:szCs w:val="20"/>
              </w:rPr>
            </w:pPr>
          </w:p>
        </w:tc>
        <w:tc>
          <w:tcPr>
            <w:tcW w:w="1134" w:type="dxa"/>
            <w:gridSpan w:val="2"/>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71.5</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78.4</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6,9</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109,7</w:t>
            </w:r>
          </w:p>
        </w:tc>
      </w:tr>
      <w:tr w:rsidR="000235A9">
        <w:trPr>
          <w:jc w:val="center"/>
        </w:trPr>
        <w:tc>
          <w:tcPr>
            <w:tcW w:w="3686" w:type="dxa"/>
            <w:tcBorders>
              <w:top w:val="single" w:sz="6" w:space="0" w:color="auto"/>
              <w:left w:val="single" w:sz="6" w:space="0" w:color="auto"/>
              <w:bottom w:val="nil"/>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12. Коэффициент эффективности использования основных фондов </w:t>
            </w:r>
          </w:p>
        </w:tc>
        <w:tc>
          <w:tcPr>
            <w:tcW w:w="851" w:type="dxa"/>
            <w:tcBorders>
              <w:top w:val="single" w:sz="6" w:space="0" w:color="auto"/>
              <w:left w:val="single" w:sz="6" w:space="0" w:color="auto"/>
              <w:bottom w:val="nil"/>
              <w:right w:val="single" w:sz="6" w:space="0" w:color="auto"/>
            </w:tcBorders>
          </w:tcPr>
          <w:p w:rsidR="000235A9" w:rsidRDefault="000235A9">
            <w:pPr>
              <w:widowControl w:val="0"/>
              <w:autoSpaceDE w:val="0"/>
              <w:autoSpaceDN w:val="0"/>
              <w:adjustRightInd w:val="0"/>
              <w:spacing w:after="0"/>
              <w:rPr>
                <w:rFonts w:ascii="Times New Roman CYR" w:hAnsi="Times New Roman CYR" w:cs="Times New Roman CYR"/>
                <w:sz w:val="20"/>
                <w:szCs w:val="20"/>
              </w:rPr>
            </w:pPr>
          </w:p>
        </w:tc>
        <w:tc>
          <w:tcPr>
            <w:tcW w:w="1134" w:type="dxa"/>
            <w:gridSpan w:val="2"/>
            <w:tcBorders>
              <w:top w:val="single" w:sz="6" w:space="0" w:color="auto"/>
              <w:left w:val="single" w:sz="6" w:space="0" w:color="auto"/>
              <w:bottom w:val="nil"/>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0,7</w:t>
            </w:r>
          </w:p>
        </w:tc>
        <w:tc>
          <w:tcPr>
            <w:tcW w:w="1134" w:type="dxa"/>
            <w:tcBorders>
              <w:top w:val="single" w:sz="6" w:space="0" w:color="auto"/>
              <w:left w:val="single" w:sz="6" w:space="0" w:color="auto"/>
              <w:bottom w:val="nil"/>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w:t>
            </w:r>
          </w:p>
        </w:tc>
        <w:tc>
          <w:tcPr>
            <w:tcW w:w="1134" w:type="dxa"/>
            <w:tcBorders>
              <w:top w:val="single" w:sz="6" w:space="0" w:color="auto"/>
              <w:left w:val="single" w:sz="6" w:space="0" w:color="auto"/>
              <w:bottom w:val="nil"/>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w:t>
            </w:r>
          </w:p>
        </w:tc>
        <w:tc>
          <w:tcPr>
            <w:tcW w:w="1134" w:type="dxa"/>
            <w:tcBorders>
              <w:top w:val="single" w:sz="6" w:space="0" w:color="auto"/>
              <w:left w:val="single" w:sz="6" w:space="0" w:color="auto"/>
              <w:bottom w:val="nil"/>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0235A9">
        <w:trPr>
          <w:jc w:val="center"/>
        </w:trPr>
        <w:tc>
          <w:tcPr>
            <w:tcW w:w="3686"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 Среднегодовая стоимость оборотных средств</w:t>
            </w:r>
          </w:p>
        </w:tc>
        <w:tc>
          <w:tcPr>
            <w:tcW w:w="851"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тыс.руб</w:t>
            </w:r>
            <w:proofErr w:type="spellEnd"/>
            <w:r>
              <w:rPr>
                <w:rFonts w:ascii="Times New Roman CYR" w:hAnsi="Times New Roman CYR" w:cs="Times New Roman CYR"/>
                <w:sz w:val="20"/>
                <w:szCs w:val="20"/>
              </w:rPr>
              <w:t>.</w:t>
            </w:r>
          </w:p>
        </w:tc>
        <w:tc>
          <w:tcPr>
            <w:tcW w:w="1134" w:type="dxa"/>
            <w:gridSpan w:val="2"/>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11049,1</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12365,6</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1316,5</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111,9</w:t>
            </w:r>
          </w:p>
        </w:tc>
      </w:tr>
      <w:tr w:rsidR="000235A9">
        <w:trPr>
          <w:jc w:val="center"/>
        </w:trPr>
        <w:tc>
          <w:tcPr>
            <w:tcW w:w="3686"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 Время обращения оборотных средств</w:t>
            </w:r>
          </w:p>
        </w:tc>
        <w:tc>
          <w:tcPr>
            <w:tcW w:w="851"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дни</w:t>
            </w:r>
          </w:p>
        </w:tc>
        <w:tc>
          <w:tcPr>
            <w:tcW w:w="1134" w:type="dxa"/>
            <w:gridSpan w:val="2"/>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195</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188</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96,4</w:t>
            </w:r>
          </w:p>
        </w:tc>
      </w:tr>
      <w:tr w:rsidR="000235A9">
        <w:trPr>
          <w:jc w:val="center"/>
        </w:trPr>
        <w:tc>
          <w:tcPr>
            <w:tcW w:w="3686"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 Коэффициент участия оборотных средств в каждом рубле оборота</w:t>
            </w:r>
          </w:p>
        </w:tc>
        <w:tc>
          <w:tcPr>
            <w:tcW w:w="851" w:type="dxa"/>
            <w:tcBorders>
              <w:top w:val="single" w:sz="6" w:space="0" w:color="auto"/>
              <w:left w:val="single" w:sz="6" w:space="0" w:color="auto"/>
              <w:bottom w:val="single" w:sz="6" w:space="0" w:color="auto"/>
              <w:right w:val="single" w:sz="6" w:space="0" w:color="auto"/>
            </w:tcBorders>
          </w:tcPr>
          <w:p w:rsidR="000235A9" w:rsidRDefault="000235A9">
            <w:pPr>
              <w:widowControl w:val="0"/>
              <w:autoSpaceDE w:val="0"/>
              <w:autoSpaceDN w:val="0"/>
              <w:adjustRightInd w:val="0"/>
              <w:spacing w:after="0"/>
              <w:rPr>
                <w:rFonts w:ascii="Times New Roman CYR" w:hAnsi="Times New Roman CYR" w:cs="Times New Roman CYR"/>
                <w:sz w:val="20"/>
                <w:szCs w:val="20"/>
              </w:rPr>
            </w:pPr>
          </w:p>
        </w:tc>
        <w:tc>
          <w:tcPr>
            <w:tcW w:w="1134" w:type="dxa"/>
            <w:gridSpan w:val="2"/>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54,2</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52,2</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96,3</w:t>
            </w:r>
          </w:p>
        </w:tc>
      </w:tr>
      <w:tr w:rsidR="000235A9">
        <w:trPr>
          <w:jc w:val="center"/>
        </w:trPr>
        <w:tc>
          <w:tcPr>
            <w:tcW w:w="3686"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 Коэффициент рентабельности оборотных средств</w:t>
            </w:r>
          </w:p>
        </w:tc>
        <w:tc>
          <w:tcPr>
            <w:tcW w:w="851" w:type="dxa"/>
            <w:tcBorders>
              <w:top w:val="single" w:sz="6" w:space="0" w:color="auto"/>
              <w:left w:val="single" w:sz="6" w:space="0" w:color="auto"/>
              <w:bottom w:val="single" w:sz="6" w:space="0" w:color="auto"/>
              <w:right w:val="single" w:sz="6" w:space="0" w:color="auto"/>
            </w:tcBorders>
          </w:tcPr>
          <w:p w:rsidR="000235A9" w:rsidRDefault="000235A9">
            <w:pPr>
              <w:widowControl w:val="0"/>
              <w:autoSpaceDE w:val="0"/>
              <w:autoSpaceDN w:val="0"/>
              <w:adjustRightInd w:val="0"/>
              <w:spacing w:after="0"/>
              <w:rPr>
                <w:rFonts w:ascii="Times New Roman CYR" w:hAnsi="Times New Roman CYR" w:cs="Times New Roman CYR"/>
                <w:sz w:val="20"/>
                <w:szCs w:val="20"/>
              </w:rPr>
            </w:pPr>
          </w:p>
        </w:tc>
        <w:tc>
          <w:tcPr>
            <w:tcW w:w="1134" w:type="dxa"/>
            <w:gridSpan w:val="2"/>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20,8</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13,9</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-6,9</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66,8</w:t>
            </w:r>
          </w:p>
        </w:tc>
      </w:tr>
      <w:tr w:rsidR="000235A9">
        <w:trPr>
          <w:jc w:val="center"/>
        </w:trPr>
        <w:tc>
          <w:tcPr>
            <w:tcW w:w="3686"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 себестоимость проданных товаров, работ, услуг</w:t>
            </w:r>
          </w:p>
        </w:tc>
        <w:tc>
          <w:tcPr>
            <w:tcW w:w="851"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1134" w:type="dxa"/>
            <w:gridSpan w:val="2"/>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14787</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16129</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1342</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109,07</w:t>
            </w:r>
          </w:p>
        </w:tc>
      </w:tr>
      <w:tr w:rsidR="000235A9">
        <w:trPr>
          <w:jc w:val="center"/>
        </w:trPr>
        <w:tc>
          <w:tcPr>
            <w:tcW w:w="3686"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 Валовая прибыль</w:t>
            </w:r>
          </w:p>
        </w:tc>
        <w:tc>
          <w:tcPr>
            <w:tcW w:w="851" w:type="dxa"/>
            <w:tcBorders>
              <w:top w:val="single" w:sz="6" w:space="0" w:color="auto"/>
              <w:left w:val="single" w:sz="6" w:space="0" w:color="auto"/>
              <w:bottom w:val="single" w:sz="6" w:space="0" w:color="auto"/>
              <w:right w:val="single" w:sz="6" w:space="0" w:color="auto"/>
            </w:tcBorders>
          </w:tcPr>
          <w:p w:rsidR="000235A9" w:rsidRDefault="000235A9">
            <w:pPr>
              <w:widowControl w:val="0"/>
              <w:autoSpaceDE w:val="0"/>
              <w:autoSpaceDN w:val="0"/>
              <w:adjustRightInd w:val="0"/>
              <w:spacing w:after="0"/>
              <w:rPr>
                <w:rFonts w:ascii="Times New Roman CYR" w:hAnsi="Times New Roman CYR" w:cs="Times New Roman CYR"/>
                <w:sz w:val="20"/>
                <w:szCs w:val="20"/>
              </w:rPr>
            </w:pPr>
          </w:p>
        </w:tc>
        <w:tc>
          <w:tcPr>
            <w:tcW w:w="1134" w:type="dxa"/>
            <w:gridSpan w:val="2"/>
            <w:tcBorders>
              <w:top w:val="single" w:sz="6" w:space="0" w:color="auto"/>
              <w:left w:val="single" w:sz="6" w:space="0" w:color="auto"/>
              <w:bottom w:val="single" w:sz="6" w:space="0" w:color="auto"/>
              <w:right w:val="single" w:sz="6" w:space="0" w:color="auto"/>
            </w:tcBorders>
          </w:tcPr>
          <w:p w:rsidR="000235A9" w:rsidRDefault="000235A9">
            <w:pPr>
              <w:widowControl w:val="0"/>
              <w:autoSpaceDE w:val="0"/>
              <w:autoSpaceDN w:val="0"/>
              <w:adjustRightInd w:val="0"/>
              <w:spacing w:after="0"/>
              <w:rPr>
                <w:rFonts w:ascii="Times New Roman CYR" w:hAnsi="Times New Roman CYR" w:cs="Times New Roman CYR"/>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0235A9" w:rsidRDefault="000235A9">
            <w:pPr>
              <w:widowControl w:val="0"/>
              <w:autoSpaceDE w:val="0"/>
              <w:autoSpaceDN w:val="0"/>
              <w:adjustRightInd w:val="0"/>
              <w:spacing w:after="0"/>
              <w:rPr>
                <w:rFonts w:ascii="Times New Roman CYR" w:hAnsi="Times New Roman CYR" w:cs="Times New Roman CYR"/>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0235A9" w:rsidRDefault="000235A9">
            <w:pPr>
              <w:widowControl w:val="0"/>
              <w:autoSpaceDE w:val="0"/>
              <w:autoSpaceDN w:val="0"/>
              <w:adjustRightInd w:val="0"/>
              <w:spacing w:after="0"/>
              <w:rPr>
                <w:rFonts w:ascii="Times New Roman CYR" w:hAnsi="Times New Roman CYR" w:cs="Times New Roman CYR"/>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0235A9" w:rsidRDefault="000235A9">
            <w:pPr>
              <w:widowControl w:val="0"/>
              <w:autoSpaceDE w:val="0"/>
              <w:autoSpaceDN w:val="0"/>
              <w:adjustRightInd w:val="0"/>
              <w:spacing w:after="0"/>
              <w:rPr>
                <w:rFonts w:ascii="Times New Roman CYR" w:hAnsi="Times New Roman CYR" w:cs="Times New Roman CYR"/>
                <w:color w:val="000000"/>
                <w:sz w:val="20"/>
                <w:szCs w:val="20"/>
              </w:rPr>
            </w:pPr>
          </w:p>
        </w:tc>
      </w:tr>
      <w:tr w:rsidR="000235A9">
        <w:trPr>
          <w:jc w:val="center"/>
        </w:trPr>
        <w:tc>
          <w:tcPr>
            <w:tcW w:w="3686"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сумма</w:t>
            </w:r>
          </w:p>
        </w:tc>
        <w:tc>
          <w:tcPr>
            <w:tcW w:w="851"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1134" w:type="dxa"/>
            <w:gridSpan w:val="2"/>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5606</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7545</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1939</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134,6</w:t>
            </w:r>
          </w:p>
        </w:tc>
      </w:tr>
      <w:tr w:rsidR="000235A9">
        <w:trPr>
          <w:jc w:val="center"/>
        </w:trPr>
        <w:tc>
          <w:tcPr>
            <w:tcW w:w="3686"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уровень</w:t>
            </w:r>
          </w:p>
        </w:tc>
        <w:tc>
          <w:tcPr>
            <w:tcW w:w="851"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gridSpan w:val="2"/>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27,5</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31,9</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4,4</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0235A9">
        <w:trPr>
          <w:jc w:val="center"/>
        </w:trPr>
        <w:tc>
          <w:tcPr>
            <w:tcW w:w="3686"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 Издержки обращения</w:t>
            </w:r>
          </w:p>
        </w:tc>
        <w:tc>
          <w:tcPr>
            <w:tcW w:w="851" w:type="dxa"/>
            <w:tcBorders>
              <w:top w:val="single" w:sz="6" w:space="0" w:color="auto"/>
              <w:left w:val="single" w:sz="6" w:space="0" w:color="auto"/>
              <w:bottom w:val="single" w:sz="6" w:space="0" w:color="auto"/>
              <w:right w:val="single" w:sz="6" w:space="0" w:color="auto"/>
            </w:tcBorders>
          </w:tcPr>
          <w:p w:rsidR="000235A9" w:rsidRDefault="000235A9">
            <w:pPr>
              <w:widowControl w:val="0"/>
              <w:autoSpaceDE w:val="0"/>
              <w:autoSpaceDN w:val="0"/>
              <w:adjustRightInd w:val="0"/>
              <w:spacing w:after="0"/>
              <w:rPr>
                <w:rFonts w:ascii="Times New Roman CYR" w:hAnsi="Times New Roman CYR" w:cs="Times New Roman CYR"/>
                <w:sz w:val="20"/>
                <w:szCs w:val="20"/>
              </w:rPr>
            </w:pPr>
          </w:p>
        </w:tc>
        <w:tc>
          <w:tcPr>
            <w:tcW w:w="1134" w:type="dxa"/>
            <w:gridSpan w:val="2"/>
            <w:tcBorders>
              <w:top w:val="single" w:sz="6" w:space="0" w:color="auto"/>
              <w:left w:val="single" w:sz="6" w:space="0" w:color="auto"/>
              <w:bottom w:val="single" w:sz="6" w:space="0" w:color="auto"/>
              <w:right w:val="single" w:sz="6" w:space="0" w:color="auto"/>
            </w:tcBorders>
          </w:tcPr>
          <w:p w:rsidR="000235A9" w:rsidRDefault="000235A9">
            <w:pPr>
              <w:widowControl w:val="0"/>
              <w:autoSpaceDE w:val="0"/>
              <w:autoSpaceDN w:val="0"/>
              <w:adjustRightInd w:val="0"/>
              <w:spacing w:after="0"/>
              <w:rPr>
                <w:rFonts w:ascii="Times New Roman CYR" w:hAnsi="Times New Roman CYR" w:cs="Times New Roman CYR"/>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0235A9" w:rsidRDefault="000235A9">
            <w:pPr>
              <w:widowControl w:val="0"/>
              <w:autoSpaceDE w:val="0"/>
              <w:autoSpaceDN w:val="0"/>
              <w:adjustRightInd w:val="0"/>
              <w:spacing w:after="0"/>
              <w:rPr>
                <w:rFonts w:ascii="Times New Roman CYR" w:hAnsi="Times New Roman CYR" w:cs="Times New Roman CYR"/>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0235A9" w:rsidRDefault="000235A9">
            <w:pPr>
              <w:widowControl w:val="0"/>
              <w:autoSpaceDE w:val="0"/>
              <w:autoSpaceDN w:val="0"/>
              <w:adjustRightInd w:val="0"/>
              <w:spacing w:after="0"/>
              <w:rPr>
                <w:rFonts w:ascii="Times New Roman CYR" w:hAnsi="Times New Roman CYR" w:cs="Times New Roman CYR"/>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0235A9" w:rsidRDefault="000235A9">
            <w:pPr>
              <w:widowControl w:val="0"/>
              <w:autoSpaceDE w:val="0"/>
              <w:autoSpaceDN w:val="0"/>
              <w:adjustRightInd w:val="0"/>
              <w:spacing w:after="0"/>
              <w:rPr>
                <w:rFonts w:ascii="Times New Roman CYR" w:hAnsi="Times New Roman CYR" w:cs="Times New Roman CYR"/>
                <w:color w:val="000000"/>
                <w:sz w:val="20"/>
                <w:szCs w:val="20"/>
              </w:rPr>
            </w:pPr>
          </w:p>
        </w:tc>
      </w:tr>
      <w:tr w:rsidR="000235A9">
        <w:trPr>
          <w:jc w:val="center"/>
        </w:trPr>
        <w:tc>
          <w:tcPr>
            <w:tcW w:w="3686"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сумма</w:t>
            </w:r>
          </w:p>
        </w:tc>
        <w:tc>
          <w:tcPr>
            <w:tcW w:w="851"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1134" w:type="dxa"/>
            <w:gridSpan w:val="2"/>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3178</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4955</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1777</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155,9</w:t>
            </w:r>
          </w:p>
        </w:tc>
      </w:tr>
      <w:tr w:rsidR="000235A9">
        <w:trPr>
          <w:jc w:val="center"/>
        </w:trPr>
        <w:tc>
          <w:tcPr>
            <w:tcW w:w="9073" w:type="dxa"/>
            <w:gridSpan w:val="7"/>
            <w:tcBorders>
              <w:top w:val="nil"/>
              <w:left w:val="nil"/>
              <w:bottom w:val="single" w:sz="6" w:space="0" w:color="auto"/>
              <w:right w:val="nil"/>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окончание таблицы 1</w:t>
            </w:r>
          </w:p>
        </w:tc>
      </w:tr>
      <w:tr w:rsidR="000235A9">
        <w:trPr>
          <w:jc w:val="center"/>
        </w:trPr>
        <w:tc>
          <w:tcPr>
            <w:tcW w:w="3686"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уровень</w:t>
            </w:r>
          </w:p>
        </w:tc>
        <w:tc>
          <w:tcPr>
            <w:tcW w:w="851"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15,6</w:t>
            </w:r>
          </w:p>
        </w:tc>
        <w:tc>
          <w:tcPr>
            <w:tcW w:w="1276" w:type="dxa"/>
            <w:gridSpan w:val="2"/>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20,9</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5,3</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0235A9">
        <w:trPr>
          <w:jc w:val="center"/>
        </w:trPr>
        <w:tc>
          <w:tcPr>
            <w:tcW w:w="3686"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 Прибыль (убыток) от продаж</w:t>
            </w:r>
          </w:p>
        </w:tc>
        <w:tc>
          <w:tcPr>
            <w:tcW w:w="851" w:type="dxa"/>
            <w:tcBorders>
              <w:top w:val="single" w:sz="6" w:space="0" w:color="auto"/>
              <w:left w:val="single" w:sz="6" w:space="0" w:color="auto"/>
              <w:bottom w:val="single" w:sz="6" w:space="0" w:color="auto"/>
              <w:right w:val="single" w:sz="6" w:space="0" w:color="auto"/>
            </w:tcBorders>
          </w:tcPr>
          <w:p w:rsidR="000235A9" w:rsidRDefault="000235A9">
            <w:pPr>
              <w:widowControl w:val="0"/>
              <w:autoSpaceDE w:val="0"/>
              <w:autoSpaceDN w:val="0"/>
              <w:adjustRightInd w:val="0"/>
              <w:spacing w:after="0"/>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0235A9" w:rsidRDefault="000235A9">
            <w:pPr>
              <w:widowControl w:val="0"/>
              <w:autoSpaceDE w:val="0"/>
              <w:autoSpaceDN w:val="0"/>
              <w:adjustRightInd w:val="0"/>
              <w:spacing w:after="0"/>
              <w:rPr>
                <w:rFonts w:ascii="Times New Roman CYR" w:hAnsi="Times New Roman CYR" w:cs="Times New Roman CYR"/>
                <w:color w:val="000000"/>
                <w:sz w:val="20"/>
                <w:szCs w:val="20"/>
              </w:rPr>
            </w:pPr>
          </w:p>
        </w:tc>
        <w:tc>
          <w:tcPr>
            <w:tcW w:w="1276" w:type="dxa"/>
            <w:gridSpan w:val="2"/>
            <w:tcBorders>
              <w:top w:val="single" w:sz="6" w:space="0" w:color="auto"/>
              <w:left w:val="single" w:sz="6" w:space="0" w:color="auto"/>
              <w:bottom w:val="single" w:sz="6" w:space="0" w:color="auto"/>
              <w:right w:val="single" w:sz="6" w:space="0" w:color="auto"/>
            </w:tcBorders>
          </w:tcPr>
          <w:p w:rsidR="000235A9" w:rsidRDefault="000235A9">
            <w:pPr>
              <w:widowControl w:val="0"/>
              <w:autoSpaceDE w:val="0"/>
              <w:autoSpaceDN w:val="0"/>
              <w:adjustRightInd w:val="0"/>
              <w:spacing w:after="0"/>
              <w:rPr>
                <w:rFonts w:ascii="Times New Roman CYR" w:hAnsi="Times New Roman CYR" w:cs="Times New Roman CYR"/>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0235A9" w:rsidRDefault="000235A9">
            <w:pPr>
              <w:widowControl w:val="0"/>
              <w:autoSpaceDE w:val="0"/>
              <w:autoSpaceDN w:val="0"/>
              <w:adjustRightInd w:val="0"/>
              <w:spacing w:after="0"/>
              <w:rPr>
                <w:rFonts w:ascii="Times New Roman CYR" w:hAnsi="Times New Roman CYR" w:cs="Times New Roman CYR"/>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0235A9" w:rsidRDefault="000235A9">
            <w:pPr>
              <w:widowControl w:val="0"/>
              <w:autoSpaceDE w:val="0"/>
              <w:autoSpaceDN w:val="0"/>
              <w:adjustRightInd w:val="0"/>
              <w:spacing w:after="0"/>
              <w:rPr>
                <w:rFonts w:ascii="Times New Roman CYR" w:hAnsi="Times New Roman CYR" w:cs="Times New Roman CYR"/>
                <w:color w:val="000000"/>
                <w:sz w:val="20"/>
                <w:szCs w:val="20"/>
              </w:rPr>
            </w:pPr>
          </w:p>
        </w:tc>
      </w:tr>
      <w:tr w:rsidR="000235A9">
        <w:trPr>
          <w:jc w:val="center"/>
        </w:trPr>
        <w:tc>
          <w:tcPr>
            <w:tcW w:w="3686"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сумма</w:t>
            </w:r>
          </w:p>
        </w:tc>
        <w:tc>
          <w:tcPr>
            <w:tcW w:w="851"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992"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2428</w:t>
            </w:r>
          </w:p>
        </w:tc>
        <w:tc>
          <w:tcPr>
            <w:tcW w:w="1276" w:type="dxa"/>
            <w:gridSpan w:val="2"/>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2590</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162</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106.7</w:t>
            </w:r>
          </w:p>
        </w:tc>
      </w:tr>
      <w:tr w:rsidR="000235A9">
        <w:trPr>
          <w:jc w:val="center"/>
        </w:trPr>
        <w:tc>
          <w:tcPr>
            <w:tcW w:w="3686"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рентабельность продаж</w:t>
            </w:r>
          </w:p>
        </w:tc>
        <w:tc>
          <w:tcPr>
            <w:tcW w:w="851"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11.9</w:t>
            </w:r>
          </w:p>
        </w:tc>
        <w:tc>
          <w:tcPr>
            <w:tcW w:w="1276" w:type="dxa"/>
            <w:gridSpan w:val="2"/>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10.9</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0235A9">
        <w:trPr>
          <w:jc w:val="center"/>
        </w:trPr>
        <w:tc>
          <w:tcPr>
            <w:tcW w:w="3686"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 Проценты к получению</w:t>
            </w:r>
          </w:p>
        </w:tc>
        <w:tc>
          <w:tcPr>
            <w:tcW w:w="851"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992"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276" w:type="dxa"/>
            <w:gridSpan w:val="2"/>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0235A9">
        <w:trPr>
          <w:jc w:val="center"/>
        </w:trPr>
        <w:tc>
          <w:tcPr>
            <w:tcW w:w="3686"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 Проценты к уплате</w:t>
            </w:r>
          </w:p>
        </w:tc>
        <w:tc>
          <w:tcPr>
            <w:tcW w:w="851"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992"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276" w:type="dxa"/>
            <w:gridSpan w:val="2"/>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322</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322</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0235A9">
        <w:trPr>
          <w:jc w:val="center"/>
        </w:trPr>
        <w:tc>
          <w:tcPr>
            <w:tcW w:w="3686"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 Доходы  от  участия в деятельности других организациях</w:t>
            </w:r>
          </w:p>
        </w:tc>
        <w:tc>
          <w:tcPr>
            <w:tcW w:w="851"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992"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w:t>
            </w:r>
          </w:p>
        </w:tc>
        <w:tc>
          <w:tcPr>
            <w:tcW w:w="1276" w:type="dxa"/>
            <w:gridSpan w:val="2"/>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192,9</w:t>
            </w:r>
          </w:p>
        </w:tc>
      </w:tr>
      <w:tr w:rsidR="000235A9">
        <w:trPr>
          <w:jc w:val="center"/>
        </w:trPr>
        <w:tc>
          <w:tcPr>
            <w:tcW w:w="3686"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 Прочие доходы</w:t>
            </w:r>
          </w:p>
        </w:tc>
        <w:tc>
          <w:tcPr>
            <w:tcW w:w="851"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992"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582</w:t>
            </w:r>
          </w:p>
        </w:tc>
        <w:tc>
          <w:tcPr>
            <w:tcW w:w="1276" w:type="dxa"/>
            <w:gridSpan w:val="2"/>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532</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-50</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91,41</w:t>
            </w:r>
          </w:p>
        </w:tc>
      </w:tr>
      <w:tr w:rsidR="000235A9">
        <w:trPr>
          <w:jc w:val="center"/>
        </w:trPr>
        <w:tc>
          <w:tcPr>
            <w:tcW w:w="3686"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 Прочие расходы</w:t>
            </w:r>
          </w:p>
        </w:tc>
        <w:tc>
          <w:tcPr>
            <w:tcW w:w="851"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992"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276" w:type="dxa"/>
            <w:gridSpan w:val="2"/>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555</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555</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0235A9">
        <w:trPr>
          <w:jc w:val="center"/>
        </w:trPr>
        <w:tc>
          <w:tcPr>
            <w:tcW w:w="3686"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 Прибыль (убыток) до налогообложения</w:t>
            </w:r>
          </w:p>
        </w:tc>
        <w:tc>
          <w:tcPr>
            <w:tcW w:w="851"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992" w:type="dxa"/>
            <w:tcBorders>
              <w:top w:val="single" w:sz="6" w:space="0" w:color="auto"/>
              <w:left w:val="single" w:sz="6" w:space="0" w:color="auto"/>
              <w:bottom w:val="single" w:sz="6" w:space="0" w:color="auto"/>
              <w:right w:val="single" w:sz="6" w:space="0" w:color="auto"/>
            </w:tcBorders>
          </w:tcPr>
          <w:p w:rsidR="000235A9" w:rsidRDefault="000235A9">
            <w:pPr>
              <w:widowControl w:val="0"/>
              <w:autoSpaceDE w:val="0"/>
              <w:autoSpaceDN w:val="0"/>
              <w:adjustRightInd w:val="0"/>
              <w:spacing w:after="0"/>
              <w:rPr>
                <w:rFonts w:ascii="Times New Roman CYR" w:hAnsi="Times New Roman CYR" w:cs="Times New Roman CYR"/>
                <w:color w:val="000000"/>
                <w:sz w:val="20"/>
                <w:szCs w:val="20"/>
              </w:rPr>
            </w:pPr>
          </w:p>
        </w:tc>
        <w:tc>
          <w:tcPr>
            <w:tcW w:w="1276" w:type="dxa"/>
            <w:gridSpan w:val="2"/>
            <w:tcBorders>
              <w:top w:val="single" w:sz="6" w:space="0" w:color="auto"/>
              <w:left w:val="single" w:sz="6" w:space="0" w:color="auto"/>
              <w:bottom w:val="single" w:sz="6" w:space="0" w:color="auto"/>
              <w:right w:val="single" w:sz="6" w:space="0" w:color="auto"/>
            </w:tcBorders>
          </w:tcPr>
          <w:p w:rsidR="000235A9" w:rsidRDefault="000235A9">
            <w:pPr>
              <w:widowControl w:val="0"/>
              <w:autoSpaceDE w:val="0"/>
              <w:autoSpaceDN w:val="0"/>
              <w:adjustRightInd w:val="0"/>
              <w:spacing w:after="0"/>
              <w:rPr>
                <w:rFonts w:ascii="Times New Roman CYR" w:hAnsi="Times New Roman CYR" w:cs="Times New Roman CYR"/>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0235A9" w:rsidRDefault="000235A9">
            <w:pPr>
              <w:widowControl w:val="0"/>
              <w:autoSpaceDE w:val="0"/>
              <w:autoSpaceDN w:val="0"/>
              <w:adjustRightInd w:val="0"/>
              <w:spacing w:after="0"/>
              <w:rPr>
                <w:rFonts w:ascii="Times New Roman CYR" w:hAnsi="Times New Roman CYR" w:cs="Times New Roman CYR"/>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0235A9" w:rsidRDefault="000235A9">
            <w:pPr>
              <w:widowControl w:val="0"/>
              <w:autoSpaceDE w:val="0"/>
              <w:autoSpaceDN w:val="0"/>
              <w:adjustRightInd w:val="0"/>
              <w:spacing w:after="0"/>
              <w:rPr>
                <w:rFonts w:ascii="Times New Roman CYR" w:hAnsi="Times New Roman CYR" w:cs="Times New Roman CYR"/>
                <w:color w:val="000000"/>
                <w:sz w:val="20"/>
                <w:szCs w:val="20"/>
              </w:rPr>
            </w:pPr>
          </w:p>
        </w:tc>
      </w:tr>
      <w:tr w:rsidR="000235A9">
        <w:trPr>
          <w:jc w:val="center"/>
        </w:trPr>
        <w:tc>
          <w:tcPr>
            <w:tcW w:w="3686"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сумма</w:t>
            </w:r>
          </w:p>
        </w:tc>
        <w:tc>
          <w:tcPr>
            <w:tcW w:w="851"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992"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3024</w:t>
            </w:r>
          </w:p>
        </w:tc>
        <w:tc>
          <w:tcPr>
            <w:tcW w:w="1276" w:type="dxa"/>
            <w:gridSpan w:val="2"/>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2272</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-752</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75.1</w:t>
            </w:r>
          </w:p>
        </w:tc>
      </w:tr>
      <w:tr w:rsidR="000235A9">
        <w:trPr>
          <w:jc w:val="center"/>
        </w:trPr>
        <w:tc>
          <w:tcPr>
            <w:tcW w:w="3686"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рентабельность предприятия</w:t>
            </w:r>
          </w:p>
        </w:tc>
        <w:tc>
          <w:tcPr>
            <w:tcW w:w="851"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10,7</w:t>
            </w:r>
          </w:p>
        </w:tc>
        <w:tc>
          <w:tcPr>
            <w:tcW w:w="1276" w:type="dxa"/>
            <w:gridSpan w:val="2"/>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11,6</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0235A9">
        <w:trPr>
          <w:jc w:val="center"/>
        </w:trPr>
        <w:tc>
          <w:tcPr>
            <w:tcW w:w="3686"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27.Текущий налог на прибыль и иные аналогичные обязательные платежи</w:t>
            </w:r>
          </w:p>
        </w:tc>
        <w:tc>
          <w:tcPr>
            <w:tcW w:w="851"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992"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rPr>
              <w:t>72</w:t>
            </w:r>
            <w:r>
              <w:rPr>
                <w:rFonts w:ascii="Times New Roman CYR" w:hAnsi="Times New Roman CYR" w:cs="Times New Roman CYR"/>
                <w:color w:val="000000"/>
                <w:sz w:val="20"/>
                <w:szCs w:val="20"/>
                <w:lang w:val="en-US"/>
              </w:rPr>
              <w:t>6</w:t>
            </w:r>
          </w:p>
        </w:tc>
        <w:tc>
          <w:tcPr>
            <w:tcW w:w="1276" w:type="dxa"/>
            <w:gridSpan w:val="2"/>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rPr>
              <w:t>545</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-135</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75,1</w:t>
            </w:r>
          </w:p>
        </w:tc>
      </w:tr>
      <w:tr w:rsidR="000235A9">
        <w:trPr>
          <w:jc w:val="center"/>
        </w:trPr>
        <w:tc>
          <w:tcPr>
            <w:tcW w:w="3686"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28.Отложкнные налоговые активы</w:t>
            </w:r>
          </w:p>
        </w:tc>
        <w:tc>
          <w:tcPr>
            <w:tcW w:w="851"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992"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276" w:type="dxa"/>
            <w:gridSpan w:val="2"/>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0235A9">
        <w:trPr>
          <w:jc w:val="center"/>
        </w:trPr>
        <w:tc>
          <w:tcPr>
            <w:tcW w:w="3686"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 Отложенные налоговые обязательства</w:t>
            </w:r>
          </w:p>
        </w:tc>
        <w:tc>
          <w:tcPr>
            <w:tcW w:w="851"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992"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276" w:type="dxa"/>
            <w:gridSpan w:val="2"/>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0235A9">
        <w:trPr>
          <w:jc w:val="center"/>
        </w:trPr>
        <w:tc>
          <w:tcPr>
            <w:tcW w:w="3686"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 Чистая прибыль, (убыток) отчетного года</w:t>
            </w:r>
          </w:p>
        </w:tc>
        <w:tc>
          <w:tcPr>
            <w:tcW w:w="851"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992"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rPr>
              <w:t>2298</w:t>
            </w:r>
          </w:p>
        </w:tc>
        <w:tc>
          <w:tcPr>
            <w:tcW w:w="1276" w:type="dxa"/>
            <w:gridSpan w:val="2"/>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rPr>
              <w:t>172</w:t>
            </w:r>
            <w:r>
              <w:rPr>
                <w:rFonts w:ascii="Times New Roman CYR" w:hAnsi="Times New Roman CYR" w:cs="Times New Roman CYR"/>
                <w:color w:val="000000"/>
                <w:sz w:val="20"/>
                <w:szCs w:val="20"/>
                <w:lang w:val="en-US"/>
              </w:rPr>
              <w:t>7</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-571.5</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75.1</w:t>
            </w:r>
          </w:p>
        </w:tc>
      </w:tr>
      <w:tr w:rsidR="000235A9">
        <w:trPr>
          <w:jc w:val="center"/>
        </w:trPr>
        <w:tc>
          <w:tcPr>
            <w:tcW w:w="3686"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31. рентабельность конечной деятельности</w:t>
            </w:r>
          </w:p>
        </w:tc>
        <w:tc>
          <w:tcPr>
            <w:tcW w:w="851"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11.3</w:t>
            </w:r>
          </w:p>
        </w:tc>
        <w:tc>
          <w:tcPr>
            <w:tcW w:w="1276" w:type="dxa"/>
            <w:gridSpan w:val="2"/>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7,3</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bl>
    <w:p w:rsidR="000235A9" w:rsidRDefault="009327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Проанализировав таблицу 1, можно отметить следующее:</w:t>
      </w:r>
    </w:p>
    <w:p w:rsidR="000235A9" w:rsidRDefault="009327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Основным показателем деятельности торгового предприятия, отражающим общую сумму проданных товаров за период, является оборот розничной торговли. За исследуемый период на предприятии ООО «Бест-К» его значение возросло на 3 281 тыс. руб. или на 16,1%. Такое положение дел могло стать следствием, как грамотной ассортиментной политики, маркетинговых решений, увеличения торговой площади на 7 м</w:t>
      </w:r>
      <w:r>
        <w:rPr>
          <w:rFonts w:ascii="Times New Roman CYR" w:hAnsi="Times New Roman CYR" w:cs="Times New Roman CYR"/>
          <w:sz w:val="28"/>
          <w:szCs w:val="28"/>
          <w:vertAlign w:val="superscript"/>
        </w:rPr>
        <w:t>2</w:t>
      </w:r>
      <w:r>
        <w:rPr>
          <w:rFonts w:ascii="Times New Roman CYR" w:hAnsi="Times New Roman CYR" w:cs="Times New Roman CYR"/>
          <w:sz w:val="28"/>
          <w:szCs w:val="28"/>
        </w:rPr>
        <w:t>, так и роста цен вследствие инфляции. Рост товарооборота всегда оценивается положительно, т.к. он создает предпосылки к снижению уровня расходов и увеличению прибыли.</w:t>
      </w:r>
    </w:p>
    <w:p w:rsidR="000235A9" w:rsidRDefault="009327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За два исследуемых года торговая фирма ООО «Бест-К» увеличила свою торговую площадь на 7 м</w:t>
      </w:r>
      <w:r>
        <w:rPr>
          <w:rFonts w:ascii="Times New Roman CYR" w:hAnsi="Times New Roman CYR" w:cs="Times New Roman CYR"/>
          <w:sz w:val="28"/>
          <w:szCs w:val="28"/>
          <w:vertAlign w:val="superscript"/>
        </w:rPr>
        <w:t>2</w:t>
      </w:r>
      <w:r>
        <w:rPr>
          <w:rFonts w:ascii="Times New Roman CYR" w:hAnsi="Times New Roman CYR" w:cs="Times New Roman CYR"/>
          <w:sz w:val="28"/>
          <w:szCs w:val="28"/>
        </w:rPr>
        <w:t xml:space="preserve"> за счет дополнительной аренды освободившейся смежной территории. В данном конкретном случае это оценивается положительно, т.к. при увеличении площади для торговли на 3%, оборот на 1 м</w:t>
      </w:r>
      <w:r>
        <w:rPr>
          <w:rFonts w:ascii="Times New Roman CYR" w:hAnsi="Times New Roman CYR" w:cs="Times New Roman CYR"/>
          <w:sz w:val="28"/>
          <w:szCs w:val="28"/>
          <w:vertAlign w:val="superscript"/>
        </w:rPr>
        <w:t>2</w:t>
      </w:r>
      <w:r>
        <w:rPr>
          <w:rFonts w:ascii="Times New Roman CYR" w:hAnsi="Times New Roman CYR" w:cs="Times New Roman CYR"/>
          <w:sz w:val="28"/>
          <w:szCs w:val="28"/>
        </w:rPr>
        <w:t xml:space="preserve"> возрос на 12,7% или на 11,2 тыс. руб.</w:t>
      </w:r>
    </w:p>
    <w:p w:rsidR="000235A9" w:rsidRDefault="009327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Ключевым показателем, характеризующем рабочую силу на торговом предприятии является среднесписочная численность его работников, которая за анализируемый период увеличилась на два человека, причем на одного из них произошел прирост работников торгово-оперативного персонала. Такой рост вполне закономерен, т.к. при наращивании выручки, увеличивается объем работы и, как следствие, возникает необходимость в привлечении дополнительных кадров.</w:t>
      </w:r>
    </w:p>
    <w:p w:rsidR="000235A9" w:rsidRDefault="009327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отчетном году произошел рост, как производительности труда, так и фонда заработной платы, причем не только по сумме, но и по уровню. Производительность труда одного среднесписочного работника увеличилась на 48,6 тыс. руб. или на 11,4%, а одного работника ТОП - на 11,8%. Такую ситуацию с одной стороны можно охарактеризовать положительно, т.к. рост производительности говорит об увеличении оборота, что и наблюдается, а так же об эффективной кадровой политике на предприятии. Однако, проанализировав фонд заработной платы, который по сумме возрос в отчетном году по сравнению с прошлым на 765 тыс. руб. или на 30,7%, можно сделать вывод об излишнем расходовании средств на заработную плату, которое в свою очередь увеличило расходы и в конечном итоге отрицательно сказалось на прибыли организации. </w:t>
      </w:r>
    </w:p>
    <w:p w:rsidR="000235A9" w:rsidRDefault="009327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Причем фонд заработной платы возрос не только по сумме, но и по уровню на 1,6%, увеличивая тем самым уровень издержек обращения. За отчетный период также произошло увеличение средней заработной платы одного работника на 25,6%, что могло послужить одним из предпосылок роста производительности труда, тем более при действующей системе его оплаты.</w:t>
      </w:r>
    </w:p>
    <w:p w:rsidR="000235A9" w:rsidRDefault="009327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Одним из основных показателей, отражающих оснащенность предприятия </w:t>
      </w:r>
      <w:r>
        <w:rPr>
          <w:rFonts w:ascii="Times New Roman CYR" w:hAnsi="Times New Roman CYR" w:cs="Times New Roman CYR"/>
          <w:sz w:val="28"/>
          <w:szCs w:val="28"/>
        </w:rPr>
        <w:lastRenderedPageBreak/>
        <w:t xml:space="preserve">основными средствами является среднегодовая стоимость основных фондов, которая в отчетном году по сравнению с прошлым возросла на 491 тыс. руб. или на 14,3% за счет приобретения нового оборудования. Причем, с одной стороны кажется, что его приобретение дало свой эффект т.к. в динамике возросли такие показатели, как фондоотдача и </w:t>
      </w:r>
      <w:proofErr w:type="spellStart"/>
      <w:r>
        <w:rPr>
          <w:rFonts w:ascii="Times New Roman CYR" w:hAnsi="Times New Roman CYR" w:cs="Times New Roman CYR"/>
          <w:sz w:val="28"/>
          <w:szCs w:val="28"/>
        </w:rPr>
        <w:t>фондовооруженность</w:t>
      </w:r>
      <w:proofErr w:type="spellEnd"/>
      <w:r>
        <w:rPr>
          <w:rFonts w:ascii="Times New Roman CYR" w:hAnsi="Times New Roman CYR" w:cs="Times New Roman CYR"/>
          <w:sz w:val="28"/>
          <w:szCs w:val="28"/>
        </w:rPr>
        <w:t xml:space="preserve"> (на 0,14 и 6.9 пунктов соответственно). Однако коэффициент эффективности основных фондов претерпел снижение на 0,3.  Такое положение дел могло быть следствием недостаточной загрузки имеющихся основных средств вследствие неграмотности персонала, простоев, внепланового ремонта и пр.</w:t>
      </w:r>
    </w:p>
    <w:p w:rsidR="000235A9" w:rsidRDefault="009327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Среднегодовая стоимость оборотных средств также значительно возросла, на 11,9% или 1 316,5 </w:t>
      </w:r>
      <w:proofErr w:type="spellStart"/>
      <w:r>
        <w:rPr>
          <w:rFonts w:ascii="Times New Roman CYR" w:hAnsi="Times New Roman CYR" w:cs="Times New Roman CYR"/>
          <w:sz w:val="28"/>
          <w:szCs w:val="28"/>
        </w:rPr>
        <w:t>тыс.руб</w:t>
      </w:r>
      <w:proofErr w:type="spellEnd"/>
      <w:r>
        <w:rPr>
          <w:rFonts w:ascii="Times New Roman CYR" w:hAnsi="Times New Roman CYR" w:cs="Times New Roman CYR"/>
          <w:sz w:val="28"/>
          <w:szCs w:val="28"/>
        </w:rPr>
        <w:t xml:space="preserve">. Причем в этом случае оценка использования оборотных средств будет сугубо негативной, т.к. снизился коэффициент их рентабельности на 6.9, что повлекло за собой замедление оборачиваемости на 7 дней и снижение коэффициента участия оборотных средств в обороте на 2 пункта. Всё это могло стать следствием неэффективного распределения ресурсов, переизбытка наличности на расчетном счете и в кассе, накопление и </w:t>
      </w:r>
      <w:proofErr w:type="spellStart"/>
      <w:r>
        <w:rPr>
          <w:rFonts w:ascii="Times New Roman CYR" w:hAnsi="Times New Roman CYR" w:cs="Times New Roman CYR"/>
          <w:sz w:val="28"/>
          <w:szCs w:val="28"/>
        </w:rPr>
        <w:t>невостребование</w:t>
      </w:r>
      <w:proofErr w:type="spellEnd"/>
      <w:r>
        <w:rPr>
          <w:rFonts w:ascii="Times New Roman CYR" w:hAnsi="Times New Roman CYR" w:cs="Times New Roman CYR"/>
          <w:sz w:val="28"/>
          <w:szCs w:val="28"/>
        </w:rPr>
        <w:t xml:space="preserve"> дебиторской задолженности и т.д.</w:t>
      </w:r>
    </w:p>
    <w:p w:rsidR="000235A9" w:rsidRDefault="009327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За анализируемый период увеличился такой показатель, как себестоимость реализованных товаров на 1 599 тыс. руб., или на 11,3%. Его увеличение всегда отрицательно сказывается на прибыли, но всё же оно закономерно и ожидаемо в связи с приростом товарооборота. В данном конкретном случае темп роста товарооборота превышает темп роста себестоимости почти на 5%, из чего можно сделать вывод о планируемом росте прибыли. За исследуемый период валовая прибыль по сумме возросла на 1 939 тыс. руб., а по уровню - на 4,4%, что, безусловно, оценивается положительно.</w:t>
      </w:r>
    </w:p>
    <w:p w:rsidR="000235A9" w:rsidRDefault="009327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связи с ростом оборота розничной торговли, соответственно, должны были возрасти и расходы на продажу, или издержки обращения. За анализируемый период их увеличение составило по сумме 1 777 тыс. руб., а по уровню 5,3%, при темпе роста 55,9%. Такое положение дел крайне негативно сказывается на конечном результате деятельности, т.к. темп роста издержек превысил темп роста оборота почти на 40%. Это могло быть связано с ростом расходов на оплату труда, транспортных расходов (были заключены договора с новыми иногородними поставщиками), увеличением сумм, потраченных на обслуживание основных фондов (в связи с их увеличением) и т.д.</w:t>
      </w:r>
    </w:p>
    <w:p w:rsidR="000235A9" w:rsidRDefault="009327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 причине столь стремительного роста издержек обращения, в динамике сократилась рентабельность продаж на 1%, при росте прибыли от продаж в абсолютном выражении на 162 тыс. руб., а в относительном на 6,7%, что значительно ниже прироста оборота и тем более валовой прибыли.</w:t>
      </w:r>
    </w:p>
    <w:p w:rsidR="000235A9" w:rsidRDefault="009327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Так же в отчетном году появились такие статьи расходов, как проценты к </w:t>
      </w:r>
      <w:r>
        <w:rPr>
          <w:rFonts w:ascii="Times New Roman CYR" w:hAnsi="Times New Roman CYR" w:cs="Times New Roman CYR"/>
          <w:sz w:val="28"/>
          <w:szCs w:val="28"/>
        </w:rPr>
        <w:lastRenderedPageBreak/>
        <w:t>уплате (322 тыс. руб.) и прочие расходы (555 тыс. руб.), негативно влияющие на результат. Возросли доходы от участия в деятельности других организаций на 13 тыс. руб. т.е. почти в два раза, а вот прочие доходы, наоборот, снизились на 50 тыс. руб. или на 8,6%. Изменение всех этих показателей оказало свое влияние на прибыль до налогообложения. За анализируемый период она хоть и возросла по уровню на 0,9%, но всё же по сумме организация потеряла в отчетном году по сравнению с прошлым 752 тыс. руб.</w:t>
      </w:r>
    </w:p>
    <w:p w:rsidR="000235A9" w:rsidRDefault="009327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Снижение прибыли до налогообложения повлекло за собой снижение текущего налога на прибыль на 135 тыс. руб. Вследствие чего в конечном итоге фирма получила чистой прибыли в отчетном году на 571,5 тыс. руб. меньше, чем в прошлом и рентабельность конечной деятельности снизилась на 4%.</w:t>
      </w:r>
    </w:p>
    <w:p w:rsidR="000235A9" w:rsidRDefault="009327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Обобщив всё вышесказанное можно отметить, что по отдельным статьям и показателям сотрудники организации сработали неплохо, увеличив эффективность отдельных элементов, однако этого оказалось недостаточно для получения лучшего результата. В работе некоторых отделов (в частности отдела снабжения, т.к. резко возросла себестоимость) были замечены явные промахи, которые в следующем отчетном периоде необходимо немедленно устранить.</w:t>
      </w:r>
    </w:p>
    <w:p w:rsidR="000235A9" w:rsidRDefault="009327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Проведем подробный анализ трудовых ресурсов на предприятии.</w:t>
      </w:r>
    </w:p>
    <w:p w:rsidR="000235A9" w:rsidRPr="00127F7C" w:rsidRDefault="000235A9">
      <w:pPr>
        <w:widowControl w:val="0"/>
        <w:autoSpaceDE w:val="0"/>
        <w:autoSpaceDN w:val="0"/>
        <w:adjustRightInd w:val="0"/>
        <w:spacing w:after="0" w:line="240" w:lineRule="auto"/>
        <w:ind w:firstLine="709"/>
        <w:rPr>
          <w:rFonts w:ascii="Times New Roman CYR" w:hAnsi="Times New Roman CYR" w:cs="Times New Roman CYR"/>
          <w:b/>
          <w:bCs/>
          <w:sz w:val="28"/>
          <w:szCs w:val="28"/>
        </w:rPr>
      </w:pPr>
    </w:p>
    <w:p w:rsidR="000235A9" w:rsidRDefault="00932749">
      <w:pPr>
        <w:widowControl w:val="0"/>
        <w:autoSpaceDE w:val="0"/>
        <w:autoSpaceDN w:val="0"/>
        <w:adjustRightInd w:val="0"/>
        <w:spacing w:after="0" w:line="240" w:lineRule="auto"/>
        <w:ind w:firstLine="709"/>
        <w:rPr>
          <w:rFonts w:ascii="Times New Roman CYR" w:hAnsi="Times New Roman CYR" w:cs="Times New Roman CYR"/>
          <w:b/>
          <w:bCs/>
          <w:sz w:val="28"/>
          <w:szCs w:val="28"/>
        </w:rPr>
      </w:pPr>
      <w:r>
        <w:rPr>
          <w:rFonts w:ascii="Times New Roman CYR" w:hAnsi="Times New Roman CYR" w:cs="Times New Roman CYR"/>
          <w:b/>
          <w:bCs/>
          <w:sz w:val="28"/>
          <w:szCs w:val="28"/>
        </w:rPr>
        <w:t>2.2 Анализ обеспеченности предприятия торговли трудовыми ресурсами</w:t>
      </w:r>
    </w:p>
    <w:p w:rsidR="000235A9" w:rsidRDefault="000235A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0235A9" w:rsidRDefault="009327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Рациональное использование рабочих кадров является непременным условием, обеспечивающим бесперебойность производственного процесса и успешное выполнение производственных планов и хозяйственных процессов. Анализ труда и трудовых ресурсов  следует начинать с изучения их структуры и укомплектованности предприятия необходимыми кадрами работников соответствующей специальности и квалификации. Проведем подробный анализ обеспеченности предприятия торговли трудовыми ресурсами.</w:t>
      </w:r>
    </w:p>
    <w:p w:rsidR="000235A9" w:rsidRDefault="00932749">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lastRenderedPageBreak/>
        <w:t xml:space="preserve">Табл. 2 </w:t>
      </w:r>
      <w:r>
        <w:rPr>
          <w:rFonts w:ascii="Times New Roman CYR" w:hAnsi="Times New Roman CYR" w:cs="Times New Roman CYR"/>
          <w:sz w:val="28"/>
          <w:szCs w:val="28"/>
        </w:rPr>
        <w:t xml:space="preserve">- </w:t>
      </w:r>
      <w:r>
        <w:rPr>
          <w:rFonts w:ascii="Times New Roman CYR" w:hAnsi="Times New Roman CYR" w:cs="Times New Roman CYR"/>
          <w:b/>
          <w:bCs/>
          <w:sz w:val="28"/>
          <w:szCs w:val="28"/>
        </w:rPr>
        <w:t>Анализ численности работников торгового предприятия по категориям работников</w:t>
      </w:r>
    </w:p>
    <w:tbl>
      <w:tblPr>
        <w:tblW w:w="0" w:type="auto"/>
        <w:jc w:val="center"/>
        <w:tblLayout w:type="fixed"/>
        <w:tblLook w:val="0000" w:firstRow="0" w:lastRow="0" w:firstColumn="0" w:lastColumn="0" w:noHBand="0" w:noVBand="0"/>
      </w:tblPr>
      <w:tblGrid>
        <w:gridCol w:w="2020"/>
        <w:gridCol w:w="1333"/>
        <w:gridCol w:w="860"/>
        <w:gridCol w:w="1333"/>
        <w:gridCol w:w="821"/>
        <w:gridCol w:w="1349"/>
        <w:gridCol w:w="890"/>
      </w:tblGrid>
      <w:tr w:rsidR="000235A9">
        <w:trPr>
          <w:jc w:val="center"/>
        </w:trPr>
        <w:tc>
          <w:tcPr>
            <w:tcW w:w="2020"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Категории работников</w:t>
            </w:r>
          </w:p>
        </w:tc>
        <w:tc>
          <w:tcPr>
            <w:tcW w:w="2193" w:type="dxa"/>
            <w:gridSpan w:val="2"/>
            <w:tcBorders>
              <w:top w:val="single" w:sz="6" w:space="0" w:color="auto"/>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Прошлый год</w:t>
            </w:r>
          </w:p>
        </w:tc>
        <w:tc>
          <w:tcPr>
            <w:tcW w:w="2154" w:type="dxa"/>
            <w:gridSpan w:val="2"/>
            <w:tcBorders>
              <w:top w:val="single" w:sz="6" w:space="0" w:color="auto"/>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Отчетный год</w:t>
            </w:r>
          </w:p>
        </w:tc>
        <w:tc>
          <w:tcPr>
            <w:tcW w:w="2239" w:type="dxa"/>
            <w:gridSpan w:val="2"/>
            <w:tcBorders>
              <w:top w:val="single" w:sz="6" w:space="0" w:color="auto"/>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Отклонение (+;-) по</w:t>
            </w:r>
          </w:p>
        </w:tc>
      </w:tr>
      <w:tr w:rsidR="000235A9">
        <w:trPr>
          <w:jc w:val="center"/>
        </w:trPr>
        <w:tc>
          <w:tcPr>
            <w:tcW w:w="2020" w:type="dxa"/>
            <w:tcBorders>
              <w:top w:val="single" w:sz="6" w:space="0" w:color="auto"/>
              <w:left w:val="single" w:sz="6" w:space="0" w:color="auto"/>
              <w:bottom w:val="single" w:sz="6" w:space="0" w:color="auto"/>
              <w:right w:val="single" w:sz="6" w:space="0" w:color="auto"/>
            </w:tcBorders>
          </w:tcPr>
          <w:p w:rsidR="000235A9" w:rsidRDefault="000235A9">
            <w:pPr>
              <w:widowControl w:val="0"/>
              <w:autoSpaceDE w:val="0"/>
              <w:autoSpaceDN w:val="0"/>
              <w:adjustRightInd w:val="0"/>
              <w:spacing w:after="0"/>
              <w:rPr>
                <w:rFonts w:ascii="Times New Roman CYR" w:hAnsi="Times New Roman CYR" w:cs="Times New Roman CYR"/>
                <w:color w:val="000000"/>
                <w:sz w:val="20"/>
                <w:szCs w:val="20"/>
              </w:rPr>
            </w:pPr>
          </w:p>
        </w:tc>
        <w:tc>
          <w:tcPr>
            <w:tcW w:w="1333"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численность, чел.</w:t>
            </w:r>
          </w:p>
        </w:tc>
        <w:tc>
          <w:tcPr>
            <w:tcW w:w="860"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proofErr w:type="spellStart"/>
            <w:r>
              <w:rPr>
                <w:rFonts w:ascii="Times New Roman CYR" w:hAnsi="Times New Roman CYR" w:cs="Times New Roman CYR"/>
                <w:color w:val="000000"/>
                <w:sz w:val="20"/>
                <w:szCs w:val="20"/>
              </w:rPr>
              <w:t>уд.вес</w:t>
            </w:r>
            <w:proofErr w:type="spellEnd"/>
            <w:r>
              <w:rPr>
                <w:rFonts w:ascii="Times New Roman CYR" w:hAnsi="Times New Roman CYR" w:cs="Times New Roman CYR"/>
                <w:color w:val="000000"/>
                <w:sz w:val="20"/>
                <w:szCs w:val="20"/>
              </w:rPr>
              <w:t>, %</w:t>
            </w:r>
          </w:p>
        </w:tc>
        <w:tc>
          <w:tcPr>
            <w:tcW w:w="1333"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численность, чел.</w:t>
            </w:r>
          </w:p>
        </w:tc>
        <w:tc>
          <w:tcPr>
            <w:tcW w:w="821"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proofErr w:type="spellStart"/>
            <w:r>
              <w:rPr>
                <w:rFonts w:ascii="Times New Roman CYR" w:hAnsi="Times New Roman CYR" w:cs="Times New Roman CYR"/>
                <w:color w:val="000000"/>
                <w:sz w:val="20"/>
                <w:szCs w:val="20"/>
              </w:rPr>
              <w:t>уд.вес</w:t>
            </w:r>
            <w:proofErr w:type="spellEnd"/>
            <w:r>
              <w:rPr>
                <w:rFonts w:ascii="Times New Roman CYR" w:hAnsi="Times New Roman CYR" w:cs="Times New Roman CYR"/>
                <w:color w:val="000000"/>
                <w:sz w:val="20"/>
                <w:szCs w:val="20"/>
              </w:rPr>
              <w:t>, %</w:t>
            </w:r>
          </w:p>
        </w:tc>
        <w:tc>
          <w:tcPr>
            <w:tcW w:w="1349"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численности, чел.</w:t>
            </w:r>
          </w:p>
        </w:tc>
        <w:tc>
          <w:tcPr>
            <w:tcW w:w="890"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proofErr w:type="spellStart"/>
            <w:r>
              <w:rPr>
                <w:rFonts w:ascii="Times New Roman CYR" w:hAnsi="Times New Roman CYR" w:cs="Times New Roman CYR"/>
                <w:color w:val="000000"/>
                <w:sz w:val="20"/>
                <w:szCs w:val="20"/>
              </w:rPr>
              <w:t>уд.весу</w:t>
            </w:r>
            <w:proofErr w:type="spellEnd"/>
            <w:r>
              <w:rPr>
                <w:rFonts w:ascii="Times New Roman CYR" w:hAnsi="Times New Roman CYR" w:cs="Times New Roman CYR"/>
                <w:color w:val="000000"/>
                <w:sz w:val="20"/>
                <w:szCs w:val="20"/>
              </w:rPr>
              <w:t>, %</w:t>
            </w:r>
          </w:p>
        </w:tc>
      </w:tr>
      <w:tr w:rsidR="000235A9">
        <w:trPr>
          <w:jc w:val="center"/>
        </w:trPr>
        <w:tc>
          <w:tcPr>
            <w:tcW w:w="2020" w:type="dxa"/>
            <w:tcBorders>
              <w:top w:val="nil"/>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w:t>
            </w:r>
          </w:p>
        </w:tc>
        <w:tc>
          <w:tcPr>
            <w:tcW w:w="1333"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860"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333"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821"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1349"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c>
          <w:tcPr>
            <w:tcW w:w="890"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r>
      <w:tr w:rsidR="000235A9">
        <w:trPr>
          <w:jc w:val="center"/>
        </w:trPr>
        <w:tc>
          <w:tcPr>
            <w:tcW w:w="2020" w:type="dxa"/>
            <w:tcBorders>
              <w:top w:val="nil"/>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1.Административно-управленческий персонал, всего</w:t>
            </w:r>
          </w:p>
        </w:tc>
        <w:tc>
          <w:tcPr>
            <w:tcW w:w="1333"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w:t>
            </w:r>
          </w:p>
        </w:tc>
        <w:tc>
          <w:tcPr>
            <w:tcW w:w="860"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22,92</w:t>
            </w:r>
          </w:p>
        </w:tc>
        <w:tc>
          <w:tcPr>
            <w:tcW w:w="1333"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w:t>
            </w:r>
          </w:p>
        </w:tc>
        <w:tc>
          <w:tcPr>
            <w:tcW w:w="821"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22,00</w:t>
            </w:r>
          </w:p>
        </w:tc>
        <w:tc>
          <w:tcPr>
            <w:tcW w:w="1349"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890"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-0,92</w:t>
            </w:r>
          </w:p>
        </w:tc>
      </w:tr>
      <w:tr w:rsidR="000235A9">
        <w:trPr>
          <w:jc w:val="center"/>
        </w:trPr>
        <w:tc>
          <w:tcPr>
            <w:tcW w:w="2020" w:type="dxa"/>
            <w:tcBorders>
              <w:top w:val="nil"/>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 том числе:</w:t>
            </w:r>
          </w:p>
        </w:tc>
        <w:tc>
          <w:tcPr>
            <w:tcW w:w="1333"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p>
        </w:tc>
        <w:tc>
          <w:tcPr>
            <w:tcW w:w="860"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p>
        </w:tc>
        <w:tc>
          <w:tcPr>
            <w:tcW w:w="1333"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p>
        </w:tc>
        <w:tc>
          <w:tcPr>
            <w:tcW w:w="821"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p>
        </w:tc>
        <w:tc>
          <w:tcPr>
            <w:tcW w:w="1349"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p>
        </w:tc>
        <w:tc>
          <w:tcPr>
            <w:tcW w:w="890"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p>
        </w:tc>
      </w:tr>
      <w:tr w:rsidR="000235A9">
        <w:trPr>
          <w:jc w:val="center"/>
        </w:trPr>
        <w:tc>
          <w:tcPr>
            <w:tcW w:w="2020" w:type="dxa"/>
            <w:tcBorders>
              <w:top w:val="nil"/>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директор</w:t>
            </w:r>
          </w:p>
        </w:tc>
        <w:tc>
          <w:tcPr>
            <w:tcW w:w="1333"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860"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2,08</w:t>
            </w:r>
          </w:p>
        </w:tc>
        <w:tc>
          <w:tcPr>
            <w:tcW w:w="1333"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821"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w:t>
            </w:r>
          </w:p>
        </w:tc>
        <w:tc>
          <w:tcPr>
            <w:tcW w:w="1349"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890"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-0,08</w:t>
            </w:r>
          </w:p>
        </w:tc>
      </w:tr>
      <w:tr w:rsidR="000235A9">
        <w:trPr>
          <w:jc w:val="center"/>
        </w:trPr>
        <w:tc>
          <w:tcPr>
            <w:tcW w:w="2020" w:type="dxa"/>
            <w:tcBorders>
              <w:top w:val="nil"/>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бухгалтер-экономист</w:t>
            </w:r>
          </w:p>
        </w:tc>
        <w:tc>
          <w:tcPr>
            <w:tcW w:w="1333"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860"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6,25</w:t>
            </w:r>
          </w:p>
        </w:tc>
        <w:tc>
          <w:tcPr>
            <w:tcW w:w="1333"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821"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6,00</w:t>
            </w:r>
          </w:p>
        </w:tc>
        <w:tc>
          <w:tcPr>
            <w:tcW w:w="1349"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890"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-0,25</w:t>
            </w:r>
          </w:p>
        </w:tc>
      </w:tr>
      <w:tr w:rsidR="000235A9">
        <w:trPr>
          <w:jc w:val="center"/>
        </w:trPr>
        <w:tc>
          <w:tcPr>
            <w:tcW w:w="2020"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товаровед</w:t>
            </w:r>
          </w:p>
        </w:tc>
        <w:tc>
          <w:tcPr>
            <w:tcW w:w="1333" w:type="dxa"/>
            <w:tcBorders>
              <w:top w:val="single" w:sz="6" w:space="0" w:color="auto"/>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860" w:type="dxa"/>
            <w:tcBorders>
              <w:top w:val="single" w:sz="6" w:space="0" w:color="auto"/>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6,25</w:t>
            </w:r>
          </w:p>
        </w:tc>
        <w:tc>
          <w:tcPr>
            <w:tcW w:w="1333" w:type="dxa"/>
            <w:tcBorders>
              <w:top w:val="single" w:sz="6" w:space="0" w:color="auto"/>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821" w:type="dxa"/>
            <w:tcBorders>
              <w:top w:val="single" w:sz="6" w:space="0" w:color="auto"/>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6,00</w:t>
            </w:r>
          </w:p>
        </w:tc>
        <w:tc>
          <w:tcPr>
            <w:tcW w:w="1349" w:type="dxa"/>
            <w:tcBorders>
              <w:top w:val="single" w:sz="6" w:space="0" w:color="auto"/>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890" w:type="dxa"/>
            <w:tcBorders>
              <w:top w:val="single" w:sz="6" w:space="0" w:color="auto"/>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-0,25</w:t>
            </w:r>
          </w:p>
        </w:tc>
      </w:tr>
      <w:tr w:rsidR="000235A9">
        <w:trPr>
          <w:jc w:val="center"/>
        </w:trPr>
        <w:tc>
          <w:tcPr>
            <w:tcW w:w="2020" w:type="dxa"/>
            <w:tcBorders>
              <w:top w:val="nil"/>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специалисты по </w:t>
            </w:r>
            <w:proofErr w:type="spellStart"/>
            <w:r>
              <w:rPr>
                <w:rFonts w:ascii="Times New Roman CYR" w:hAnsi="Times New Roman CYR" w:cs="Times New Roman CYR"/>
                <w:color w:val="000000"/>
                <w:sz w:val="20"/>
                <w:szCs w:val="20"/>
              </w:rPr>
              <w:t>хоз.вопросам</w:t>
            </w:r>
            <w:proofErr w:type="spellEnd"/>
          </w:p>
        </w:tc>
        <w:tc>
          <w:tcPr>
            <w:tcW w:w="1333"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860"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8,33</w:t>
            </w:r>
          </w:p>
        </w:tc>
        <w:tc>
          <w:tcPr>
            <w:tcW w:w="1333"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821"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8,00</w:t>
            </w:r>
          </w:p>
        </w:tc>
        <w:tc>
          <w:tcPr>
            <w:tcW w:w="1349"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p>
        </w:tc>
        <w:tc>
          <w:tcPr>
            <w:tcW w:w="890"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-0,33</w:t>
            </w:r>
          </w:p>
        </w:tc>
      </w:tr>
      <w:tr w:rsidR="000235A9">
        <w:trPr>
          <w:jc w:val="center"/>
        </w:trPr>
        <w:tc>
          <w:tcPr>
            <w:tcW w:w="2020" w:type="dxa"/>
            <w:tcBorders>
              <w:top w:val="nil"/>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Торгово-оперативный персонал, всего</w:t>
            </w:r>
          </w:p>
        </w:tc>
        <w:tc>
          <w:tcPr>
            <w:tcW w:w="1333"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26</w:t>
            </w:r>
          </w:p>
        </w:tc>
        <w:tc>
          <w:tcPr>
            <w:tcW w:w="860"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54,17</w:t>
            </w:r>
          </w:p>
        </w:tc>
        <w:tc>
          <w:tcPr>
            <w:tcW w:w="1333"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w:t>
            </w:r>
          </w:p>
        </w:tc>
        <w:tc>
          <w:tcPr>
            <w:tcW w:w="821"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54,00</w:t>
            </w:r>
          </w:p>
        </w:tc>
        <w:tc>
          <w:tcPr>
            <w:tcW w:w="1349"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c>
          <w:tcPr>
            <w:tcW w:w="890"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-0,17</w:t>
            </w:r>
          </w:p>
        </w:tc>
      </w:tr>
      <w:tr w:rsidR="000235A9">
        <w:trPr>
          <w:jc w:val="center"/>
        </w:trPr>
        <w:tc>
          <w:tcPr>
            <w:tcW w:w="2020" w:type="dxa"/>
            <w:tcBorders>
              <w:top w:val="nil"/>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 том числе:</w:t>
            </w:r>
          </w:p>
        </w:tc>
        <w:tc>
          <w:tcPr>
            <w:tcW w:w="1333"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p>
        </w:tc>
        <w:tc>
          <w:tcPr>
            <w:tcW w:w="860"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p>
        </w:tc>
        <w:tc>
          <w:tcPr>
            <w:tcW w:w="1333"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p>
        </w:tc>
        <w:tc>
          <w:tcPr>
            <w:tcW w:w="821"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p>
        </w:tc>
        <w:tc>
          <w:tcPr>
            <w:tcW w:w="1349"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p>
        </w:tc>
        <w:tc>
          <w:tcPr>
            <w:tcW w:w="890"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p>
        </w:tc>
      </w:tr>
      <w:tr w:rsidR="000235A9">
        <w:trPr>
          <w:jc w:val="center"/>
        </w:trPr>
        <w:tc>
          <w:tcPr>
            <w:tcW w:w="2020" w:type="dxa"/>
            <w:tcBorders>
              <w:top w:val="nil"/>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старшие продавцы</w:t>
            </w:r>
          </w:p>
        </w:tc>
        <w:tc>
          <w:tcPr>
            <w:tcW w:w="1333"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w:t>
            </w:r>
          </w:p>
        </w:tc>
        <w:tc>
          <w:tcPr>
            <w:tcW w:w="860"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16,67</w:t>
            </w:r>
          </w:p>
        </w:tc>
        <w:tc>
          <w:tcPr>
            <w:tcW w:w="1333"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w:t>
            </w:r>
          </w:p>
        </w:tc>
        <w:tc>
          <w:tcPr>
            <w:tcW w:w="821"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16,00</w:t>
            </w:r>
          </w:p>
        </w:tc>
        <w:tc>
          <w:tcPr>
            <w:tcW w:w="1349"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890"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-0,67</w:t>
            </w:r>
          </w:p>
        </w:tc>
      </w:tr>
      <w:tr w:rsidR="000235A9">
        <w:trPr>
          <w:jc w:val="center"/>
        </w:trPr>
        <w:tc>
          <w:tcPr>
            <w:tcW w:w="2020" w:type="dxa"/>
            <w:tcBorders>
              <w:top w:val="nil"/>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продавцы-кассиры</w:t>
            </w:r>
          </w:p>
        </w:tc>
        <w:tc>
          <w:tcPr>
            <w:tcW w:w="1333"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c>
          <w:tcPr>
            <w:tcW w:w="860"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20,83</w:t>
            </w:r>
          </w:p>
        </w:tc>
        <w:tc>
          <w:tcPr>
            <w:tcW w:w="1333"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w:t>
            </w:r>
          </w:p>
        </w:tc>
        <w:tc>
          <w:tcPr>
            <w:tcW w:w="821"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22,00</w:t>
            </w:r>
          </w:p>
        </w:tc>
        <w:tc>
          <w:tcPr>
            <w:tcW w:w="1349"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c>
          <w:tcPr>
            <w:tcW w:w="890"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1,17</w:t>
            </w:r>
          </w:p>
        </w:tc>
      </w:tr>
      <w:tr w:rsidR="000235A9">
        <w:trPr>
          <w:jc w:val="center"/>
        </w:trPr>
        <w:tc>
          <w:tcPr>
            <w:tcW w:w="2020" w:type="dxa"/>
            <w:tcBorders>
              <w:top w:val="nil"/>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 т.д.</w:t>
            </w:r>
          </w:p>
        </w:tc>
        <w:tc>
          <w:tcPr>
            <w:tcW w:w="1333"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w:t>
            </w:r>
          </w:p>
        </w:tc>
        <w:tc>
          <w:tcPr>
            <w:tcW w:w="860"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16,67</w:t>
            </w:r>
          </w:p>
        </w:tc>
        <w:tc>
          <w:tcPr>
            <w:tcW w:w="1333"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w:t>
            </w:r>
          </w:p>
        </w:tc>
        <w:tc>
          <w:tcPr>
            <w:tcW w:w="821"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16,00</w:t>
            </w:r>
          </w:p>
        </w:tc>
        <w:tc>
          <w:tcPr>
            <w:tcW w:w="1349"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890"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-0,67</w:t>
            </w:r>
          </w:p>
        </w:tc>
      </w:tr>
      <w:tr w:rsidR="000235A9">
        <w:trPr>
          <w:jc w:val="center"/>
        </w:trPr>
        <w:tc>
          <w:tcPr>
            <w:tcW w:w="2020" w:type="dxa"/>
            <w:tcBorders>
              <w:top w:val="nil"/>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Вспомогательный персонал, всего</w:t>
            </w:r>
          </w:p>
        </w:tc>
        <w:tc>
          <w:tcPr>
            <w:tcW w:w="1333"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w:t>
            </w:r>
          </w:p>
        </w:tc>
        <w:tc>
          <w:tcPr>
            <w:tcW w:w="860"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22,92</w:t>
            </w:r>
          </w:p>
        </w:tc>
        <w:tc>
          <w:tcPr>
            <w:tcW w:w="1333"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w:t>
            </w:r>
          </w:p>
        </w:tc>
        <w:tc>
          <w:tcPr>
            <w:tcW w:w="821"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24,00</w:t>
            </w:r>
          </w:p>
        </w:tc>
        <w:tc>
          <w:tcPr>
            <w:tcW w:w="1349"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c>
          <w:tcPr>
            <w:tcW w:w="890"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1,08</w:t>
            </w:r>
          </w:p>
        </w:tc>
      </w:tr>
      <w:tr w:rsidR="000235A9">
        <w:trPr>
          <w:jc w:val="center"/>
        </w:trPr>
        <w:tc>
          <w:tcPr>
            <w:tcW w:w="2020" w:type="dxa"/>
            <w:tcBorders>
              <w:top w:val="nil"/>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 том числе:</w:t>
            </w:r>
          </w:p>
        </w:tc>
        <w:tc>
          <w:tcPr>
            <w:tcW w:w="1333"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p>
        </w:tc>
        <w:tc>
          <w:tcPr>
            <w:tcW w:w="860"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p>
        </w:tc>
        <w:tc>
          <w:tcPr>
            <w:tcW w:w="1333"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p>
        </w:tc>
        <w:tc>
          <w:tcPr>
            <w:tcW w:w="821"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p>
        </w:tc>
        <w:tc>
          <w:tcPr>
            <w:tcW w:w="1349"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p>
        </w:tc>
        <w:tc>
          <w:tcPr>
            <w:tcW w:w="890"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p>
        </w:tc>
      </w:tr>
      <w:tr w:rsidR="000235A9">
        <w:trPr>
          <w:jc w:val="center"/>
        </w:trPr>
        <w:tc>
          <w:tcPr>
            <w:tcW w:w="2020" w:type="dxa"/>
            <w:tcBorders>
              <w:top w:val="nil"/>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грузчики</w:t>
            </w:r>
          </w:p>
        </w:tc>
        <w:tc>
          <w:tcPr>
            <w:tcW w:w="1333"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860"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8,33</w:t>
            </w:r>
          </w:p>
        </w:tc>
        <w:tc>
          <w:tcPr>
            <w:tcW w:w="1333"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c>
          <w:tcPr>
            <w:tcW w:w="821"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10,00</w:t>
            </w:r>
          </w:p>
        </w:tc>
        <w:tc>
          <w:tcPr>
            <w:tcW w:w="1349"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c>
          <w:tcPr>
            <w:tcW w:w="890"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1,67</w:t>
            </w:r>
          </w:p>
        </w:tc>
      </w:tr>
      <w:tr w:rsidR="000235A9">
        <w:trPr>
          <w:jc w:val="center"/>
        </w:trPr>
        <w:tc>
          <w:tcPr>
            <w:tcW w:w="2020" w:type="dxa"/>
            <w:tcBorders>
              <w:top w:val="nil"/>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охранники</w:t>
            </w:r>
          </w:p>
        </w:tc>
        <w:tc>
          <w:tcPr>
            <w:tcW w:w="1333"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860"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8,33</w:t>
            </w:r>
          </w:p>
        </w:tc>
        <w:tc>
          <w:tcPr>
            <w:tcW w:w="1333"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821"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8,00</w:t>
            </w:r>
          </w:p>
        </w:tc>
        <w:tc>
          <w:tcPr>
            <w:tcW w:w="1349"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890"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-0,33</w:t>
            </w:r>
          </w:p>
        </w:tc>
      </w:tr>
      <w:tr w:rsidR="000235A9">
        <w:trPr>
          <w:jc w:val="center"/>
        </w:trPr>
        <w:tc>
          <w:tcPr>
            <w:tcW w:w="2020" w:type="dxa"/>
            <w:tcBorders>
              <w:top w:val="nil"/>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уборщики</w:t>
            </w:r>
          </w:p>
        </w:tc>
        <w:tc>
          <w:tcPr>
            <w:tcW w:w="1333"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860"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6,25</w:t>
            </w:r>
          </w:p>
        </w:tc>
        <w:tc>
          <w:tcPr>
            <w:tcW w:w="1333"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821"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6,00</w:t>
            </w:r>
          </w:p>
        </w:tc>
        <w:tc>
          <w:tcPr>
            <w:tcW w:w="1349"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890"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-0,25</w:t>
            </w:r>
          </w:p>
        </w:tc>
      </w:tr>
      <w:tr w:rsidR="000235A9">
        <w:trPr>
          <w:jc w:val="center"/>
        </w:trPr>
        <w:tc>
          <w:tcPr>
            <w:tcW w:w="2020" w:type="dxa"/>
            <w:tcBorders>
              <w:top w:val="nil"/>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Всего работников:</w:t>
            </w:r>
          </w:p>
        </w:tc>
        <w:tc>
          <w:tcPr>
            <w:tcW w:w="1333"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48</w:t>
            </w:r>
          </w:p>
        </w:tc>
        <w:tc>
          <w:tcPr>
            <w:tcW w:w="860"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100,00</w:t>
            </w:r>
          </w:p>
        </w:tc>
        <w:tc>
          <w:tcPr>
            <w:tcW w:w="1333"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50</w:t>
            </w:r>
          </w:p>
        </w:tc>
        <w:tc>
          <w:tcPr>
            <w:tcW w:w="821"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100,00</w:t>
            </w:r>
          </w:p>
        </w:tc>
        <w:tc>
          <w:tcPr>
            <w:tcW w:w="1349"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w:t>
            </w:r>
          </w:p>
        </w:tc>
        <w:tc>
          <w:tcPr>
            <w:tcW w:w="890"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bl>
    <w:p w:rsidR="000235A9" w:rsidRDefault="000235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показывают данные таблицы 2 фактическая численность работников в отчетном году увеличилась на 2 человека. Увеличение произошло в торгово-оперативном персонале и вспомогательном персонале.</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В связи с этим:</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Численность торгово-оперативного персонала увеличилась на 1 человека, а удельный вес торгово-оперативного персонала в общей численности работников  понизился на 0,17%.</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Удельный вес административно - управленческого персонала понизился на 0,92%</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Численность вспомогательного персонала увеличилась на 1 человека, и удельный вес вспомогательного персонала повысился на 1,08%.</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административно-управленческом персонале изменений в численности нет.</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Проанализируем квалификационный уровень торгово-оперативного персонала (табл.3).</w:t>
      </w:r>
    </w:p>
    <w:p w:rsidR="000235A9" w:rsidRDefault="000235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Табл. 3</w:t>
      </w:r>
      <w:r>
        <w:rPr>
          <w:rFonts w:ascii="Times New Roman CYR" w:hAnsi="Times New Roman CYR" w:cs="Times New Roman CYR"/>
          <w:sz w:val="28"/>
          <w:szCs w:val="28"/>
        </w:rPr>
        <w:t xml:space="preserve"> - </w:t>
      </w:r>
      <w:r>
        <w:rPr>
          <w:rFonts w:ascii="Times New Roman CYR" w:hAnsi="Times New Roman CYR" w:cs="Times New Roman CYR"/>
          <w:b/>
          <w:bCs/>
          <w:sz w:val="28"/>
          <w:szCs w:val="28"/>
        </w:rPr>
        <w:t>Анализ квалификационного уровня торгово-оперативных работников предприятия ООО «Бест-К» в анализируемом периоде</w:t>
      </w:r>
    </w:p>
    <w:tbl>
      <w:tblPr>
        <w:tblW w:w="0" w:type="auto"/>
        <w:jc w:val="center"/>
        <w:tblLayout w:type="fixed"/>
        <w:tblLook w:val="0000" w:firstRow="0" w:lastRow="0" w:firstColumn="0" w:lastColumn="0" w:noHBand="0" w:noVBand="0"/>
      </w:tblPr>
      <w:tblGrid>
        <w:gridCol w:w="1981"/>
        <w:gridCol w:w="1333"/>
        <w:gridCol w:w="790"/>
        <w:gridCol w:w="1333"/>
        <w:gridCol w:w="790"/>
        <w:gridCol w:w="1349"/>
        <w:gridCol w:w="890"/>
      </w:tblGrid>
      <w:tr w:rsidR="000235A9">
        <w:trPr>
          <w:jc w:val="center"/>
        </w:trPr>
        <w:tc>
          <w:tcPr>
            <w:tcW w:w="1981"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Состав персонала по квалификационному уровню</w:t>
            </w:r>
          </w:p>
        </w:tc>
        <w:tc>
          <w:tcPr>
            <w:tcW w:w="2123" w:type="dxa"/>
            <w:gridSpan w:val="2"/>
            <w:tcBorders>
              <w:top w:val="single" w:sz="6" w:space="0" w:color="auto"/>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Прошлый год</w:t>
            </w:r>
          </w:p>
        </w:tc>
        <w:tc>
          <w:tcPr>
            <w:tcW w:w="2123" w:type="dxa"/>
            <w:gridSpan w:val="2"/>
            <w:tcBorders>
              <w:top w:val="single" w:sz="6" w:space="0" w:color="auto"/>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Отчетный год</w:t>
            </w:r>
          </w:p>
        </w:tc>
        <w:tc>
          <w:tcPr>
            <w:tcW w:w="2239" w:type="dxa"/>
            <w:gridSpan w:val="2"/>
            <w:tcBorders>
              <w:top w:val="single" w:sz="6" w:space="0" w:color="auto"/>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Отклонение по (+;-)</w:t>
            </w:r>
          </w:p>
        </w:tc>
      </w:tr>
      <w:tr w:rsidR="000235A9">
        <w:trPr>
          <w:jc w:val="center"/>
        </w:trPr>
        <w:tc>
          <w:tcPr>
            <w:tcW w:w="1981" w:type="dxa"/>
            <w:tcBorders>
              <w:top w:val="single" w:sz="6" w:space="0" w:color="auto"/>
              <w:left w:val="single" w:sz="6" w:space="0" w:color="auto"/>
              <w:bottom w:val="single" w:sz="6" w:space="0" w:color="auto"/>
              <w:right w:val="single" w:sz="6" w:space="0" w:color="auto"/>
            </w:tcBorders>
          </w:tcPr>
          <w:p w:rsidR="000235A9" w:rsidRDefault="000235A9">
            <w:pPr>
              <w:widowControl w:val="0"/>
              <w:autoSpaceDE w:val="0"/>
              <w:autoSpaceDN w:val="0"/>
              <w:adjustRightInd w:val="0"/>
              <w:spacing w:after="0"/>
              <w:rPr>
                <w:rFonts w:ascii="Times New Roman CYR" w:hAnsi="Times New Roman CYR" w:cs="Times New Roman CYR"/>
                <w:color w:val="000000"/>
                <w:sz w:val="20"/>
                <w:szCs w:val="20"/>
              </w:rPr>
            </w:pPr>
          </w:p>
        </w:tc>
        <w:tc>
          <w:tcPr>
            <w:tcW w:w="1333"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численность, чел.</w:t>
            </w:r>
          </w:p>
        </w:tc>
        <w:tc>
          <w:tcPr>
            <w:tcW w:w="790"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proofErr w:type="spellStart"/>
            <w:r>
              <w:rPr>
                <w:rFonts w:ascii="Times New Roman CYR" w:hAnsi="Times New Roman CYR" w:cs="Times New Roman CYR"/>
                <w:color w:val="000000"/>
                <w:sz w:val="20"/>
                <w:szCs w:val="20"/>
              </w:rPr>
              <w:t>уд.вес</w:t>
            </w:r>
            <w:proofErr w:type="spellEnd"/>
            <w:r>
              <w:rPr>
                <w:rFonts w:ascii="Times New Roman CYR" w:hAnsi="Times New Roman CYR" w:cs="Times New Roman CYR"/>
                <w:color w:val="000000"/>
                <w:sz w:val="20"/>
                <w:szCs w:val="20"/>
              </w:rPr>
              <w:t>, %</w:t>
            </w:r>
          </w:p>
        </w:tc>
        <w:tc>
          <w:tcPr>
            <w:tcW w:w="1333"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численность, чел.</w:t>
            </w:r>
          </w:p>
        </w:tc>
        <w:tc>
          <w:tcPr>
            <w:tcW w:w="790"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proofErr w:type="spellStart"/>
            <w:r>
              <w:rPr>
                <w:rFonts w:ascii="Times New Roman CYR" w:hAnsi="Times New Roman CYR" w:cs="Times New Roman CYR"/>
                <w:color w:val="000000"/>
                <w:sz w:val="20"/>
                <w:szCs w:val="20"/>
              </w:rPr>
              <w:t>уд.вес</w:t>
            </w:r>
            <w:proofErr w:type="spellEnd"/>
            <w:r>
              <w:rPr>
                <w:rFonts w:ascii="Times New Roman CYR" w:hAnsi="Times New Roman CYR" w:cs="Times New Roman CYR"/>
                <w:color w:val="000000"/>
                <w:sz w:val="20"/>
                <w:szCs w:val="20"/>
              </w:rPr>
              <w:t>, %</w:t>
            </w:r>
          </w:p>
        </w:tc>
        <w:tc>
          <w:tcPr>
            <w:tcW w:w="1349"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численности, чел.</w:t>
            </w:r>
          </w:p>
        </w:tc>
        <w:tc>
          <w:tcPr>
            <w:tcW w:w="890"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proofErr w:type="spellStart"/>
            <w:r>
              <w:rPr>
                <w:rFonts w:ascii="Times New Roman CYR" w:hAnsi="Times New Roman CYR" w:cs="Times New Roman CYR"/>
                <w:color w:val="000000"/>
                <w:sz w:val="20"/>
                <w:szCs w:val="20"/>
              </w:rPr>
              <w:t>уд.весу</w:t>
            </w:r>
            <w:proofErr w:type="spellEnd"/>
            <w:r>
              <w:rPr>
                <w:rFonts w:ascii="Times New Roman CYR" w:hAnsi="Times New Roman CYR" w:cs="Times New Roman CYR"/>
                <w:color w:val="000000"/>
                <w:sz w:val="20"/>
                <w:szCs w:val="20"/>
              </w:rPr>
              <w:t>, %</w:t>
            </w:r>
          </w:p>
        </w:tc>
      </w:tr>
      <w:tr w:rsidR="000235A9">
        <w:trPr>
          <w:jc w:val="center"/>
        </w:trPr>
        <w:tc>
          <w:tcPr>
            <w:tcW w:w="1981" w:type="dxa"/>
            <w:tcBorders>
              <w:top w:val="nil"/>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w:t>
            </w:r>
          </w:p>
        </w:tc>
        <w:tc>
          <w:tcPr>
            <w:tcW w:w="1333"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790"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333"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790"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1349"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c>
          <w:tcPr>
            <w:tcW w:w="890"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r>
      <w:tr w:rsidR="000235A9">
        <w:trPr>
          <w:jc w:val="center"/>
        </w:trPr>
        <w:tc>
          <w:tcPr>
            <w:tcW w:w="1981" w:type="dxa"/>
            <w:tcBorders>
              <w:top w:val="nil"/>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Численность торгово-оперативного персонала, всего</w:t>
            </w:r>
          </w:p>
        </w:tc>
        <w:tc>
          <w:tcPr>
            <w:tcW w:w="1333"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26,00</w:t>
            </w:r>
          </w:p>
        </w:tc>
        <w:tc>
          <w:tcPr>
            <w:tcW w:w="790"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54,17</w:t>
            </w:r>
          </w:p>
        </w:tc>
        <w:tc>
          <w:tcPr>
            <w:tcW w:w="1333"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27,00</w:t>
            </w:r>
          </w:p>
        </w:tc>
        <w:tc>
          <w:tcPr>
            <w:tcW w:w="790"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54,00</w:t>
            </w:r>
          </w:p>
        </w:tc>
        <w:tc>
          <w:tcPr>
            <w:tcW w:w="1349"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c>
          <w:tcPr>
            <w:tcW w:w="890"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-0,17</w:t>
            </w:r>
          </w:p>
        </w:tc>
      </w:tr>
      <w:tr w:rsidR="000235A9">
        <w:trPr>
          <w:jc w:val="center"/>
        </w:trPr>
        <w:tc>
          <w:tcPr>
            <w:tcW w:w="1981" w:type="dxa"/>
            <w:tcBorders>
              <w:top w:val="nil"/>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 том числе:</w:t>
            </w:r>
          </w:p>
        </w:tc>
        <w:tc>
          <w:tcPr>
            <w:tcW w:w="6485" w:type="dxa"/>
            <w:gridSpan w:val="6"/>
            <w:tcBorders>
              <w:top w:val="single" w:sz="6" w:space="0" w:color="auto"/>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p>
        </w:tc>
      </w:tr>
      <w:tr w:rsidR="000235A9">
        <w:trPr>
          <w:jc w:val="center"/>
        </w:trPr>
        <w:tc>
          <w:tcPr>
            <w:tcW w:w="1981" w:type="dxa"/>
            <w:tcBorders>
              <w:top w:val="nil"/>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продавец I категории</w:t>
            </w:r>
          </w:p>
        </w:tc>
        <w:tc>
          <w:tcPr>
            <w:tcW w:w="1333"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8,00</w:t>
            </w:r>
          </w:p>
        </w:tc>
        <w:tc>
          <w:tcPr>
            <w:tcW w:w="790"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30,77</w:t>
            </w:r>
          </w:p>
        </w:tc>
        <w:tc>
          <w:tcPr>
            <w:tcW w:w="1333"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8,00</w:t>
            </w:r>
          </w:p>
        </w:tc>
        <w:tc>
          <w:tcPr>
            <w:tcW w:w="790"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29,63</w:t>
            </w:r>
          </w:p>
        </w:tc>
        <w:tc>
          <w:tcPr>
            <w:tcW w:w="1349"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890"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-1,14</w:t>
            </w:r>
          </w:p>
        </w:tc>
      </w:tr>
      <w:tr w:rsidR="000235A9">
        <w:trPr>
          <w:jc w:val="center"/>
        </w:trPr>
        <w:tc>
          <w:tcPr>
            <w:tcW w:w="1981" w:type="dxa"/>
            <w:tcBorders>
              <w:top w:val="nil"/>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продавец II категории</w:t>
            </w:r>
          </w:p>
        </w:tc>
        <w:tc>
          <w:tcPr>
            <w:tcW w:w="1333"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10,00</w:t>
            </w:r>
          </w:p>
        </w:tc>
        <w:tc>
          <w:tcPr>
            <w:tcW w:w="790"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38,46</w:t>
            </w:r>
          </w:p>
        </w:tc>
        <w:tc>
          <w:tcPr>
            <w:tcW w:w="1333"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11,00</w:t>
            </w:r>
          </w:p>
        </w:tc>
        <w:tc>
          <w:tcPr>
            <w:tcW w:w="790"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40,74</w:t>
            </w:r>
          </w:p>
        </w:tc>
        <w:tc>
          <w:tcPr>
            <w:tcW w:w="1349"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c>
          <w:tcPr>
            <w:tcW w:w="890"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2,28</w:t>
            </w:r>
          </w:p>
        </w:tc>
      </w:tr>
      <w:tr w:rsidR="000235A9">
        <w:trPr>
          <w:jc w:val="center"/>
        </w:trPr>
        <w:tc>
          <w:tcPr>
            <w:tcW w:w="1981" w:type="dxa"/>
            <w:tcBorders>
              <w:top w:val="nil"/>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и т.д. </w:t>
            </w:r>
          </w:p>
        </w:tc>
        <w:tc>
          <w:tcPr>
            <w:tcW w:w="1333"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8,00</w:t>
            </w:r>
          </w:p>
        </w:tc>
        <w:tc>
          <w:tcPr>
            <w:tcW w:w="790"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30,77</w:t>
            </w:r>
          </w:p>
        </w:tc>
        <w:tc>
          <w:tcPr>
            <w:tcW w:w="1333"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8,00</w:t>
            </w:r>
          </w:p>
        </w:tc>
        <w:tc>
          <w:tcPr>
            <w:tcW w:w="790"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29,63</w:t>
            </w:r>
          </w:p>
        </w:tc>
        <w:tc>
          <w:tcPr>
            <w:tcW w:w="1349"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890"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-1,14</w:t>
            </w:r>
          </w:p>
        </w:tc>
      </w:tr>
    </w:tbl>
    <w:p w:rsidR="000235A9" w:rsidRDefault="000235A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данным табл.3 можно сделать следующие выводы: численность ТОП возросла на 1 человека, удельный вес снизился на 0,17%:</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продавцам </w:t>
      </w:r>
      <w:r>
        <w:rPr>
          <w:rFonts w:ascii="Times New Roman CYR" w:hAnsi="Times New Roman CYR" w:cs="Times New Roman CYR"/>
          <w:sz w:val="28"/>
          <w:szCs w:val="28"/>
          <w:lang w:val="en-US"/>
        </w:rPr>
        <w:t>I</w:t>
      </w:r>
      <w:r>
        <w:rPr>
          <w:rFonts w:ascii="Times New Roman CYR" w:hAnsi="Times New Roman CYR" w:cs="Times New Roman CYR"/>
          <w:sz w:val="28"/>
          <w:szCs w:val="28"/>
        </w:rPr>
        <w:t xml:space="preserve"> категории увеличения не произошло, а удельный вес понизился на 1,14%;</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продавцам </w:t>
      </w:r>
      <w:r>
        <w:rPr>
          <w:rFonts w:ascii="Times New Roman CYR" w:hAnsi="Times New Roman CYR" w:cs="Times New Roman CYR"/>
          <w:sz w:val="28"/>
          <w:szCs w:val="28"/>
          <w:lang w:val="en-US"/>
        </w:rPr>
        <w:t>II</w:t>
      </w:r>
      <w:r>
        <w:rPr>
          <w:rFonts w:ascii="Times New Roman CYR" w:hAnsi="Times New Roman CYR" w:cs="Times New Roman CYR"/>
          <w:sz w:val="28"/>
          <w:szCs w:val="28"/>
        </w:rPr>
        <w:t xml:space="preserve"> категории произошло увеличение численности на одного человека, удельный вес возрос на 2,28%;</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по другим категориям увеличения не было, удельный вес снизился на 1,14%. </w:t>
      </w:r>
    </w:p>
    <w:p w:rsidR="000235A9" w:rsidRDefault="000235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Табл. 4 -</w:t>
      </w:r>
      <w:r>
        <w:rPr>
          <w:rFonts w:ascii="Times New Roman CYR" w:hAnsi="Times New Roman CYR" w:cs="Times New Roman CYR"/>
          <w:sz w:val="28"/>
          <w:szCs w:val="28"/>
        </w:rPr>
        <w:t xml:space="preserve"> </w:t>
      </w:r>
      <w:r>
        <w:rPr>
          <w:rFonts w:ascii="Times New Roman CYR" w:hAnsi="Times New Roman CYR" w:cs="Times New Roman CYR"/>
          <w:b/>
          <w:bCs/>
          <w:sz w:val="28"/>
          <w:szCs w:val="28"/>
        </w:rPr>
        <w:t>Анализ состава работников торгового предприятия по уровню образования в отчетном периоде</w:t>
      </w:r>
    </w:p>
    <w:tbl>
      <w:tblPr>
        <w:tblW w:w="0" w:type="auto"/>
        <w:jc w:val="center"/>
        <w:tblLayout w:type="fixed"/>
        <w:tblLook w:val="0000" w:firstRow="0" w:lastRow="0" w:firstColumn="0" w:lastColumn="0" w:noHBand="0" w:noVBand="0"/>
      </w:tblPr>
      <w:tblGrid>
        <w:gridCol w:w="2320"/>
        <w:gridCol w:w="1052"/>
        <w:gridCol w:w="957"/>
        <w:gridCol w:w="1052"/>
        <w:gridCol w:w="957"/>
        <w:gridCol w:w="1052"/>
        <w:gridCol w:w="1057"/>
      </w:tblGrid>
      <w:tr w:rsidR="000235A9">
        <w:trPr>
          <w:jc w:val="center"/>
        </w:trPr>
        <w:tc>
          <w:tcPr>
            <w:tcW w:w="2320"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Категории работников</w:t>
            </w:r>
          </w:p>
        </w:tc>
        <w:tc>
          <w:tcPr>
            <w:tcW w:w="2009" w:type="dxa"/>
            <w:gridSpan w:val="2"/>
            <w:tcBorders>
              <w:top w:val="single" w:sz="6" w:space="0" w:color="auto"/>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2008 год</w:t>
            </w:r>
          </w:p>
        </w:tc>
        <w:tc>
          <w:tcPr>
            <w:tcW w:w="2009" w:type="dxa"/>
            <w:gridSpan w:val="2"/>
            <w:tcBorders>
              <w:top w:val="single" w:sz="6" w:space="0" w:color="auto"/>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2009 год</w:t>
            </w:r>
          </w:p>
        </w:tc>
        <w:tc>
          <w:tcPr>
            <w:tcW w:w="2109" w:type="dxa"/>
            <w:gridSpan w:val="2"/>
            <w:tcBorders>
              <w:top w:val="single" w:sz="6" w:space="0" w:color="auto"/>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Отклонение по (+;-)</w:t>
            </w:r>
          </w:p>
        </w:tc>
      </w:tr>
      <w:tr w:rsidR="000235A9">
        <w:trPr>
          <w:jc w:val="center"/>
        </w:trPr>
        <w:tc>
          <w:tcPr>
            <w:tcW w:w="2320" w:type="dxa"/>
            <w:tcBorders>
              <w:top w:val="single" w:sz="6" w:space="0" w:color="auto"/>
              <w:left w:val="single" w:sz="6" w:space="0" w:color="auto"/>
              <w:bottom w:val="single" w:sz="6" w:space="0" w:color="auto"/>
              <w:right w:val="single" w:sz="6" w:space="0" w:color="auto"/>
            </w:tcBorders>
          </w:tcPr>
          <w:p w:rsidR="000235A9" w:rsidRDefault="000235A9">
            <w:pPr>
              <w:widowControl w:val="0"/>
              <w:autoSpaceDE w:val="0"/>
              <w:autoSpaceDN w:val="0"/>
              <w:adjustRightInd w:val="0"/>
              <w:spacing w:after="0"/>
              <w:rPr>
                <w:rFonts w:ascii="Times New Roman CYR" w:hAnsi="Times New Roman CYR" w:cs="Times New Roman CYR"/>
                <w:color w:val="000000"/>
                <w:sz w:val="20"/>
                <w:szCs w:val="20"/>
              </w:rPr>
            </w:pPr>
          </w:p>
        </w:tc>
        <w:tc>
          <w:tcPr>
            <w:tcW w:w="1052"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proofErr w:type="spellStart"/>
            <w:r>
              <w:rPr>
                <w:rFonts w:ascii="Times New Roman CYR" w:hAnsi="Times New Roman CYR" w:cs="Times New Roman CYR"/>
                <w:color w:val="000000"/>
                <w:sz w:val="20"/>
                <w:szCs w:val="20"/>
              </w:rPr>
              <w:t>числ</w:t>
            </w:r>
            <w:proofErr w:type="spellEnd"/>
            <w:r>
              <w:rPr>
                <w:rFonts w:ascii="Times New Roman CYR" w:hAnsi="Times New Roman CYR" w:cs="Times New Roman CYR"/>
                <w:color w:val="000000"/>
                <w:sz w:val="20"/>
                <w:szCs w:val="20"/>
              </w:rPr>
              <w:t>.,чел.</w:t>
            </w:r>
          </w:p>
        </w:tc>
        <w:tc>
          <w:tcPr>
            <w:tcW w:w="957"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proofErr w:type="spellStart"/>
            <w:r>
              <w:rPr>
                <w:rFonts w:ascii="Times New Roman CYR" w:hAnsi="Times New Roman CYR" w:cs="Times New Roman CYR"/>
                <w:color w:val="000000"/>
                <w:sz w:val="20"/>
                <w:szCs w:val="20"/>
              </w:rPr>
              <w:t>уд.вес</w:t>
            </w:r>
            <w:proofErr w:type="spellEnd"/>
            <w:r>
              <w:rPr>
                <w:rFonts w:ascii="Times New Roman CYR" w:hAnsi="Times New Roman CYR" w:cs="Times New Roman CYR"/>
                <w:color w:val="000000"/>
                <w:sz w:val="20"/>
                <w:szCs w:val="20"/>
              </w:rPr>
              <w:t>,%</w:t>
            </w:r>
          </w:p>
        </w:tc>
        <w:tc>
          <w:tcPr>
            <w:tcW w:w="1052"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proofErr w:type="spellStart"/>
            <w:r>
              <w:rPr>
                <w:rFonts w:ascii="Times New Roman CYR" w:hAnsi="Times New Roman CYR" w:cs="Times New Roman CYR"/>
                <w:color w:val="000000"/>
                <w:sz w:val="20"/>
                <w:szCs w:val="20"/>
              </w:rPr>
              <w:t>числ</w:t>
            </w:r>
            <w:proofErr w:type="spellEnd"/>
            <w:r>
              <w:rPr>
                <w:rFonts w:ascii="Times New Roman CYR" w:hAnsi="Times New Roman CYR" w:cs="Times New Roman CYR"/>
                <w:color w:val="000000"/>
                <w:sz w:val="20"/>
                <w:szCs w:val="20"/>
              </w:rPr>
              <w:t>.,чел.</w:t>
            </w:r>
          </w:p>
        </w:tc>
        <w:tc>
          <w:tcPr>
            <w:tcW w:w="957"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proofErr w:type="spellStart"/>
            <w:r>
              <w:rPr>
                <w:rFonts w:ascii="Times New Roman CYR" w:hAnsi="Times New Roman CYR" w:cs="Times New Roman CYR"/>
                <w:color w:val="000000"/>
                <w:sz w:val="20"/>
                <w:szCs w:val="20"/>
              </w:rPr>
              <w:t>уд.вес</w:t>
            </w:r>
            <w:proofErr w:type="spellEnd"/>
            <w:r>
              <w:rPr>
                <w:rFonts w:ascii="Times New Roman CYR" w:hAnsi="Times New Roman CYR" w:cs="Times New Roman CYR"/>
                <w:color w:val="000000"/>
                <w:sz w:val="20"/>
                <w:szCs w:val="20"/>
              </w:rPr>
              <w:t>,%</w:t>
            </w:r>
          </w:p>
        </w:tc>
        <w:tc>
          <w:tcPr>
            <w:tcW w:w="1052"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proofErr w:type="spellStart"/>
            <w:r>
              <w:rPr>
                <w:rFonts w:ascii="Times New Roman CYR" w:hAnsi="Times New Roman CYR" w:cs="Times New Roman CYR"/>
                <w:color w:val="000000"/>
                <w:sz w:val="20"/>
                <w:szCs w:val="20"/>
              </w:rPr>
              <w:t>числ</w:t>
            </w:r>
            <w:proofErr w:type="spellEnd"/>
            <w:r>
              <w:rPr>
                <w:rFonts w:ascii="Times New Roman CYR" w:hAnsi="Times New Roman CYR" w:cs="Times New Roman CYR"/>
                <w:color w:val="000000"/>
                <w:sz w:val="20"/>
                <w:szCs w:val="20"/>
              </w:rPr>
              <w:t>.,чел.</w:t>
            </w:r>
          </w:p>
        </w:tc>
        <w:tc>
          <w:tcPr>
            <w:tcW w:w="1057"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proofErr w:type="spellStart"/>
            <w:r>
              <w:rPr>
                <w:rFonts w:ascii="Times New Roman CYR" w:hAnsi="Times New Roman CYR" w:cs="Times New Roman CYR"/>
                <w:color w:val="000000"/>
                <w:sz w:val="20"/>
                <w:szCs w:val="20"/>
              </w:rPr>
              <w:t>уд.весу</w:t>
            </w:r>
            <w:proofErr w:type="spellEnd"/>
            <w:r>
              <w:rPr>
                <w:rFonts w:ascii="Times New Roman CYR" w:hAnsi="Times New Roman CYR" w:cs="Times New Roman CYR"/>
                <w:color w:val="000000"/>
                <w:sz w:val="20"/>
                <w:szCs w:val="20"/>
              </w:rPr>
              <w:t>,%</w:t>
            </w:r>
          </w:p>
        </w:tc>
      </w:tr>
      <w:tr w:rsidR="000235A9">
        <w:trPr>
          <w:jc w:val="center"/>
        </w:trPr>
        <w:tc>
          <w:tcPr>
            <w:tcW w:w="2320" w:type="dxa"/>
            <w:tcBorders>
              <w:top w:val="nil"/>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w:t>
            </w:r>
          </w:p>
        </w:tc>
        <w:tc>
          <w:tcPr>
            <w:tcW w:w="1052"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957"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052"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957"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1052"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c>
          <w:tcPr>
            <w:tcW w:w="1057"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r>
      <w:tr w:rsidR="000235A9">
        <w:trPr>
          <w:jc w:val="center"/>
        </w:trPr>
        <w:tc>
          <w:tcPr>
            <w:tcW w:w="2320" w:type="dxa"/>
            <w:tcBorders>
              <w:top w:val="nil"/>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 xml:space="preserve">Численность работников, всего </w:t>
            </w:r>
          </w:p>
        </w:tc>
        <w:tc>
          <w:tcPr>
            <w:tcW w:w="1052"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48</w:t>
            </w:r>
          </w:p>
        </w:tc>
        <w:tc>
          <w:tcPr>
            <w:tcW w:w="957"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100,00</w:t>
            </w:r>
          </w:p>
        </w:tc>
        <w:tc>
          <w:tcPr>
            <w:tcW w:w="1052"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50</w:t>
            </w:r>
          </w:p>
        </w:tc>
        <w:tc>
          <w:tcPr>
            <w:tcW w:w="957"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100,00</w:t>
            </w:r>
          </w:p>
        </w:tc>
        <w:tc>
          <w:tcPr>
            <w:tcW w:w="1052"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057"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0235A9">
        <w:trPr>
          <w:jc w:val="center"/>
        </w:trPr>
        <w:tc>
          <w:tcPr>
            <w:tcW w:w="2320" w:type="dxa"/>
            <w:tcBorders>
              <w:top w:val="nil"/>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с высшим образованием, из них:</w:t>
            </w:r>
          </w:p>
        </w:tc>
        <w:tc>
          <w:tcPr>
            <w:tcW w:w="1052"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w:t>
            </w:r>
          </w:p>
        </w:tc>
        <w:tc>
          <w:tcPr>
            <w:tcW w:w="957"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33,33</w:t>
            </w:r>
          </w:p>
        </w:tc>
        <w:tc>
          <w:tcPr>
            <w:tcW w:w="1052"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w:t>
            </w:r>
          </w:p>
        </w:tc>
        <w:tc>
          <w:tcPr>
            <w:tcW w:w="957"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32,00</w:t>
            </w:r>
          </w:p>
        </w:tc>
        <w:tc>
          <w:tcPr>
            <w:tcW w:w="1052"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057"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-1,33</w:t>
            </w:r>
          </w:p>
        </w:tc>
      </w:tr>
      <w:tr w:rsidR="000235A9">
        <w:trPr>
          <w:jc w:val="center"/>
        </w:trPr>
        <w:tc>
          <w:tcPr>
            <w:tcW w:w="2320" w:type="dxa"/>
            <w:tcBorders>
              <w:top w:val="nil"/>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директор</w:t>
            </w:r>
          </w:p>
        </w:tc>
        <w:tc>
          <w:tcPr>
            <w:tcW w:w="1052"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957"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6,25</w:t>
            </w:r>
          </w:p>
        </w:tc>
        <w:tc>
          <w:tcPr>
            <w:tcW w:w="1052"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957"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6,25</w:t>
            </w:r>
          </w:p>
        </w:tc>
        <w:tc>
          <w:tcPr>
            <w:tcW w:w="1052"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057"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0235A9">
        <w:trPr>
          <w:jc w:val="center"/>
        </w:trPr>
        <w:tc>
          <w:tcPr>
            <w:tcW w:w="2320" w:type="dxa"/>
            <w:tcBorders>
              <w:top w:val="nil"/>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бухгалтер</w:t>
            </w:r>
          </w:p>
        </w:tc>
        <w:tc>
          <w:tcPr>
            <w:tcW w:w="1052"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957"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12,50</w:t>
            </w:r>
          </w:p>
        </w:tc>
        <w:tc>
          <w:tcPr>
            <w:tcW w:w="1052"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957"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12,50</w:t>
            </w:r>
          </w:p>
        </w:tc>
        <w:tc>
          <w:tcPr>
            <w:tcW w:w="1052"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057"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0235A9">
        <w:trPr>
          <w:jc w:val="center"/>
        </w:trPr>
        <w:tc>
          <w:tcPr>
            <w:tcW w:w="2320" w:type="dxa"/>
            <w:tcBorders>
              <w:top w:val="nil"/>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экономист</w:t>
            </w:r>
          </w:p>
        </w:tc>
        <w:tc>
          <w:tcPr>
            <w:tcW w:w="1052"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957"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6,25</w:t>
            </w:r>
          </w:p>
        </w:tc>
        <w:tc>
          <w:tcPr>
            <w:tcW w:w="1052"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957"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6,25</w:t>
            </w:r>
          </w:p>
        </w:tc>
        <w:tc>
          <w:tcPr>
            <w:tcW w:w="1052"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057"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0235A9">
        <w:trPr>
          <w:jc w:val="center"/>
        </w:trPr>
        <w:tc>
          <w:tcPr>
            <w:tcW w:w="2320"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 т.д.</w:t>
            </w:r>
          </w:p>
        </w:tc>
        <w:tc>
          <w:tcPr>
            <w:tcW w:w="1052" w:type="dxa"/>
            <w:tcBorders>
              <w:top w:val="single" w:sz="6" w:space="0" w:color="auto"/>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w:t>
            </w:r>
          </w:p>
        </w:tc>
        <w:tc>
          <w:tcPr>
            <w:tcW w:w="957" w:type="dxa"/>
            <w:tcBorders>
              <w:top w:val="single" w:sz="6" w:space="0" w:color="auto"/>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75,00</w:t>
            </w:r>
          </w:p>
        </w:tc>
        <w:tc>
          <w:tcPr>
            <w:tcW w:w="1052" w:type="dxa"/>
            <w:tcBorders>
              <w:top w:val="single" w:sz="6" w:space="0" w:color="auto"/>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w:t>
            </w:r>
          </w:p>
        </w:tc>
        <w:tc>
          <w:tcPr>
            <w:tcW w:w="957" w:type="dxa"/>
            <w:tcBorders>
              <w:top w:val="single" w:sz="6" w:space="0" w:color="auto"/>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75,00</w:t>
            </w:r>
          </w:p>
        </w:tc>
        <w:tc>
          <w:tcPr>
            <w:tcW w:w="1052" w:type="dxa"/>
            <w:tcBorders>
              <w:top w:val="single" w:sz="6" w:space="0" w:color="auto"/>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057" w:type="dxa"/>
            <w:tcBorders>
              <w:top w:val="single" w:sz="6" w:space="0" w:color="auto"/>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0235A9">
        <w:trPr>
          <w:jc w:val="center"/>
        </w:trPr>
        <w:tc>
          <w:tcPr>
            <w:tcW w:w="2320" w:type="dxa"/>
            <w:tcBorders>
              <w:top w:val="nil"/>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со средне-специальным образованием, из них:</w:t>
            </w:r>
          </w:p>
        </w:tc>
        <w:tc>
          <w:tcPr>
            <w:tcW w:w="1052"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w:t>
            </w:r>
          </w:p>
        </w:tc>
        <w:tc>
          <w:tcPr>
            <w:tcW w:w="957"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43,75</w:t>
            </w:r>
          </w:p>
        </w:tc>
        <w:tc>
          <w:tcPr>
            <w:tcW w:w="1052"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w:t>
            </w:r>
          </w:p>
        </w:tc>
        <w:tc>
          <w:tcPr>
            <w:tcW w:w="957"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46,00</w:t>
            </w:r>
          </w:p>
        </w:tc>
        <w:tc>
          <w:tcPr>
            <w:tcW w:w="1052"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057"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2,25</w:t>
            </w:r>
          </w:p>
        </w:tc>
      </w:tr>
      <w:tr w:rsidR="000235A9">
        <w:trPr>
          <w:jc w:val="center"/>
        </w:trPr>
        <w:tc>
          <w:tcPr>
            <w:tcW w:w="2320" w:type="dxa"/>
            <w:tcBorders>
              <w:top w:val="nil"/>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старший продавец</w:t>
            </w:r>
          </w:p>
        </w:tc>
        <w:tc>
          <w:tcPr>
            <w:tcW w:w="1052"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957"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14,29</w:t>
            </w:r>
          </w:p>
        </w:tc>
        <w:tc>
          <w:tcPr>
            <w:tcW w:w="1052"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957"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13,04</w:t>
            </w:r>
          </w:p>
        </w:tc>
        <w:tc>
          <w:tcPr>
            <w:tcW w:w="1052"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057"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-1,24</w:t>
            </w:r>
          </w:p>
        </w:tc>
      </w:tr>
      <w:tr w:rsidR="000235A9">
        <w:trPr>
          <w:jc w:val="center"/>
        </w:trPr>
        <w:tc>
          <w:tcPr>
            <w:tcW w:w="2320" w:type="dxa"/>
            <w:tcBorders>
              <w:top w:val="nil"/>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продавец-кассир</w:t>
            </w:r>
          </w:p>
        </w:tc>
        <w:tc>
          <w:tcPr>
            <w:tcW w:w="1052"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w:t>
            </w:r>
          </w:p>
        </w:tc>
        <w:tc>
          <w:tcPr>
            <w:tcW w:w="957"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38,10</w:t>
            </w:r>
          </w:p>
        </w:tc>
        <w:tc>
          <w:tcPr>
            <w:tcW w:w="1052"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w:t>
            </w:r>
          </w:p>
        </w:tc>
        <w:tc>
          <w:tcPr>
            <w:tcW w:w="957"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39,13</w:t>
            </w:r>
          </w:p>
        </w:tc>
        <w:tc>
          <w:tcPr>
            <w:tcW w:w="1052"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057"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1,04</w:t>
            </w:r>
          </w:p>
        </w:tc>
      </w:tr>
      <w:tr w:rsidR="000235A9">
        <w:trPr>
          <w:jc w:val="center"/>
        </w:trPr>
        <w:tc>
          <w:tcPr>
            <w:tcW w:w="2320" w:type="dxa"/>
            <w:tcBorders>
              <w:top w:val="nil"/>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 т.д.</w:t>
            </w:r>
          </w:p>
        </w:tc>
        <w:tc>
          <w:tcPr>
            <w:tcW w:w="1052"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c>
          <w:tcPr>
            <w:tcW w:w="957"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47,62</w:t>
            </w:r>
          </w:p>
        </w:tc>
        <w:tc>
          <w:tcPr>
            <w:tcW w:w="1052"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w:t>
            </w:r>
          </w:p>
        </w:tc>
        <w:tc>
          <w:tcPr>
            <w:tcW w:w="957"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47,83</w:t>
            </w:r>
          </w:p>
        </w:tc>
        <w:tc>
          <w:tcPr>
            <w:tcW w:w="1052"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057"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0,21</w:t>
            </w:r>
          </w:p>
        </w:tc>
      </w:tr>
      <w:tr w:rsidR="000235A9">
        <w:trPr>
          <w:jc w:val="center"/>
        </w:trPr>
        <w:tc>
          <w:tcPr>
            <w:tcW w:w="2320" w:type="dxa"/>
            <w:tcBorders>
              <w:top w:val="nil"/>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со средним образованием, из них:</w:t>
            </w:r>
          </w:p>
        </w:tc>
        <w:tc>
          <w:tcPr>
            <w:tcW w:w="1052"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w:t>
            </w:r>
          </w:p>
        </w:tc>
        <w:tc>
          <w:tcPr>
            <w:tcW w:w="957"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22,92</w:t>
            </w:r>
          </w:p>
        </w:tc>
        <w:tc>
          <w:tcPr>
            <w:tcW w:w="1052"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w:t>
            </w:r>
          </w:p>
        </w:tc>
        <w:tc>
          <w:tcPr>
            <w:tcW w:w="957"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22,00</w:t>
            </w:r>
          </w:p>
        </w:tc>
        <w:tc>
          <w:tcPr>
            <w:tcW w:w="1052"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057"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-0,92</w:t>
            </w:r>
          </w:p>
        </w:tc>
      </w:tr>
      <w:tr w:rsidR="000235A9">
        <w:trPr>
          <w:jc w:val="center"/>
        </w:trPr>
        <w:tc>
          <w:tcPr>
            <w:tcW w:w="2320" w:type="dxa"/>
            <w:tcBorders>
              <w:top w:val="nil"/>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продавец-кассир</w:t>
            </w:r>
          </w:p>
        </w:tc>
        <w:tc>
          <w:tcPr>
            <w:tcW w:w="1052"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957"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18,18</w:t>
            </w:r>
          </w:p>
        </w:tc>
        <w:tc>
          <w:tcPr>
            <w:tcW w:w="1052"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957"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18,18</w:t>
            </w:r>
          </w:p>
        </w:tc>
        <w:tc>
          <w:tcPr>
            <w:tcW w:w="1052"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057"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0235A9">
        <w:trPr>
          <w:jc w:val="center"/>
        </w:trPr>
        <w:tc>
          <w:tcPr>
            <w:tcW w:w="2320" w:type="dxa"/>
            <w:tcBorders>
              <w:top w:val="nil"/>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уборщица</w:t>
            </w:r>
          </w:p>
        </w:tc>
        <w:tc>
          <w:tcPr>
            <w:tcW w:w="1052"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957"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27,27</w:t>
            </w:r>
          </w:p>
        </w:tc>
        <w:tc>
          <w:tcPr>
            <w:tcW w:w="1052"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957"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27,27</w:t>
            </w:r>
          </w:p>
        </w:tc>
        <w:tc>
          <w:tcPr>
            <w:tcW w:w="1052"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057"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0235A9">
        <w:trPr>
          <w:jc w:val="center"/>
        </w:trPr>
        <w:tc>
          <w:tcPr>
            <w:tcW w:w="2320" w:type="dxa"/>
            <w:tcBorders>
              <w:top w:val="nil"/>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охранник</w:t>
            </w:r>
          </w:p>
        </w:tc>
        <w:tc>
          <w:tcPr>
            <w:tcW w:w="1052"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957"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9,09</w:t>
            </w:r>
          </w:p>
        </w:tc>
        <w:tc>
          <w:tcPr>
            <w:tcW w:w="1052"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957"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9,09</w:t>
            </w:r>
          </w:p>
        </w:tc>
        <w:tc>
          <w:tcPr>
            <w:tcW w:w="1052"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057"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0235A9">
        <w:trPr>
          <w:jc w:val="center"/>
        </w:trPr>
        <w:tc>
          <w:tcPr>
            <w:tcW w:w="2320" w:type="dxa"/>
            <w:tcBorders>
              <w:top w:val="nil"/>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грузчик</w:t>
            </w:r>
          </w:p>
        </w:tc>
        <w:tc>
          <w:tcPr>
            <w:tcW w:w="1052"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957"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18,18</w:t>
            </w:r>
          </w:p>
        </w:tc>
        <w:tc>
          <w:tcPr>
            <w:tcW w:w="1052"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957"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18,18</w:t>
            </w:r>
          </w:p>
        </w:tc>
        <w:tc>
          <w:tcPr>
            <w:tcW w:w="1052"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057"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0235A9">
        <w:trPr>
          <w:jc w:val="center"/>
        </w:trPr>
        <w:tc>
          <w:tcPr>
            <w:tcW w:w="2320" w:type="dxa"/>
            <w:tcBorders>
              <w:top w:val="nil"/>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 т.д.</w:t>
            </w:r>
          </w:p>
        </w:tc>
        <w:tc>
          <w:tcPr>
            <w:tcW w:w="1052"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957"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27,27</w:t>
            </w:r>
          </w:p>
        </w:tc>
        <w:tc>
          <w:tcPr>
            <w:tcW w:w="1052"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957"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27,27</w:t>
            </w:r>
          </w:p>
        </w:tc>
        <w:tc>
          <w:tcPr>
            <w:tcW w:w="1052"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057"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bl>
    <w:p w:rsidR="000235A9" w:rsidRDefault="000235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Проанализировав полученные данные можно заметить, что количество работников на предприятии со средне-специальным образованием в отчетном году увеличилось на 2 человека. В отчетном году осталось неизменным количество работников с высшим образованием. Однако их удельный вес снизился на 1,33%.</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Произошло увеличение работников со средне-специальным образованием. Это связано с тем, что были приняты на работу 1 продавец, имеющий </w:t>
      </w:r>
      <w:r>
        <w:rPr>
          <w:rFonts w:ascii="Times New Roman CYR" w:hAnsi="Times New Roman CYR" w:cs="Times New Roman CYR"/>
          <w:sz w:val="28"/>
          <w:szCs w:val="28"/>
        </w:rPr>
        <w:lastRenderedPageBreak/>
        <w:t>средне-специальное образование и 1 грузчик со средне-специальным образованием.  Их удельный вес в отчетном году составил 46,00%, что больше данного показателя в прошлом году на 2,25%.</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Количество работников, имеющих среднее образование не изменилось, однако удельный вес понизился на 0,92%</w:t>
      </w:r>
    </w:p>
    <w:p w:rsidR="000235A9" w:rsidRDefault="00932749">
      <w:pPr>
        <w:widowControl w:val="0"/>
        <w:tabs>
          <w:tab w:val="left" w:pos="102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целом, проанализировав работников по уровню образования, можно сказать, что на предприятии ООО «Бест-К» весь административно-управленческий персонал имеют высшее образование, основная часть персонала имеет средне-специальное образование. Все это позволяет достаточно эффективно вести хозяйственную деятельность и является положительной чертой данного предприятия.</w:t>
      </w:r>
    </w:p>
    <w:p w:rsidR="000235A9" w:rsidRDefault="00932749">
      <w:pPr>
        <w:widowControl w:val="0"/>
        <w:tabs>
          <w:tab w:val="left" w:pos="102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Проведем анализ половозрастного состава работников предприятия в таблицах 5 и 6.</w:t>
      </w:r>
    </w:p>
    <w:p w:rsidR="000235A9" w:rsidRPr="00127F7C" w:rsidRDefault="000235A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 xml:space="preserve">Табл. 5 </w:t>
      </w:r>
      <w:r>
        <w:rPr>
          <w:rFonts w:ascii="Times New Roman CYR" w:hAnsi="Times New Roman CYR" w:cs="Times New Roman CYR"/>
          <w:sz w:val="28"/>
          <w:szCs w:val="28"/>
        </w:rPr>
        <w:t xml:space="preserve">- </w:t>
      </w:r>
      <w:r>
        <w:rPr>
          <w:rFonts w:ascii="Times New Roman CYR" w:hAnsi="Times New Roman CYR" w:cs="Times New Roman CYR"/>
          <w:b/>
          <w:bCs/>
          <w:sz w:val="28"/>
          <w:szCs w:val="28"/>
        </w:rPr>
        <w:t>Анализ состава работников торгового предприятия по полу в отчетном году</w:t>
      </w:r>
    </w:p>
    <w:tbl>
      <w:tblPr>
        <w:tblW w:w="0" w:type="auto"/>
        <w:jc w:val="center"/>
        <w:tblLayout w:type="fixed"/>
        <w:tblLook w:val="0000" w:firstRow="0" w:lastRow="0" w:firstColumn="0" w:lastColumn="0" w:noHBand="0" w:noVBand="0"/>
      </w:tblPr>
      <w:tblGrid>
        <w:gridCol w:w="1560"/>
        <w:gridCol w:w="1044"/>
        <w:gridCol w:w="936"/>
        <w:gridCol w:w="1034"/>
        <w:gridCol w:w="926"/>
        <w:gridCol w:w="977"/>
        <w:gridCol w:w="983"/>
      </w:tblGrid>
      <w:tr w:rsidR="000235A9">
        <w:trPr>
          <w:jc w:val="center"/>
        </w:trPr>
        <w:tc>
          <w:tcPr>
            <w:tcW w:w="1560"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Пол работников</w:t>
            </w:r>
          </w:p>
        </w:tc>
        <w:tc>
          <w:tcPr>
            <w:tcW w:w="1980" w:type="dxa"/>
            <w:gridSpan w:val="2"/>
            <w:tcBorders>
              <w:top w:val="single" w:sz="6" w:space="0" w:color="auto"/>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Прошлый год</w:t>
            </w:r>
          </w:p>
        </w:tc>
        <w:tc>
          <w:tcPr>
            <w:tcW w:w="1960" w:type="dxa"/>
            <w:gridSpan w:val="2"/>
            <w:tcBorders>
              <w:top w:val="single" w:sz="6" w:space="0" w:color="auto"/>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Отчетный год</w:t>
            </w:r>
          </w:p>
        </w:tc>
        <w:tc>
          <w:tcPr>
            <w:tcW w:w="1960" w:type="dxa"/>
            <w:gridSpan w:val="2"/>
            <w:tcBorders>
              <w:top w:val="single" w:sz="6" w:space="0" w:color="auto"/>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Отклонение по (+;-)</w:t>
            </w:r>
          </w:p>
        </w:tc>
      </w:tr>
      <w:tr w:rsidR="000235A9">
        <w:trPr>
          <w:jc w:val="center"/>
        </w:trPr>
        <w:tc>
          <w:tcPr>
            <w:tcW w:w="1560" w:type="dxa"/>
            <w:tcBorders>
              <w:top w:val="single" w:sz="6" w:space="0" w:color="auto"/>
              <w:left w:val="single" w:sz="6" w:space="0" w:color="auto"/>
              <w:bottom w:val="single" w:sz="6" w:space="0" w:color="auto"/>
              <w:right w:val="single" w:sz="6" w:space="0" w:color="auto"/>
            </w:tcBorders>
          </w:tcPr>
          <w:p w:rsidR="000235A9" w:rsidRDefault="000235A9">
            <w:pPr>
              <w:widowControl w:val="0"/>
              <w:autoSpaceDE w:val="0"/>
              <w:autoSpaceDN w:val="0"/>
              <w:adjustRightInd w:val="0"/>
              <w:spacing w:after="0"/>
              <w:rPr>
                <w:rFonts w:ascii="Times New Roman CYR" w:hAnsi="Times New Roman CYR" w:cs="Times New Roman CYR"/>
                <w:color w:val="000000"/>
                <w:sz w:val="20"/>
                <w:szCs w:val="20"/>
              </w:rPr>
            </w:pPr>
          </w:p>
        </w:tc>
        <w:tc>
          <w:tcPr>
            <w:tcW w:w="1044"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proofErr w:type="spellStart"/>
            <w:r>
              <w:rPr>
                <w:rFonts w:ascii="Times New Roman CYR" w:hAnsi="Times New Roman CYR" w:cs="Times New Roman CYR"/>
                <w:color w:val="000000"/>
                <w:sz w:val="20"/>
                <w:szCs w:val="20"/>
              </w:rPr>
              <w:t>числ</w:t>
            </w:r>
            <w:proofErr w:type="spellEnd"/>
            <w:r>
              <w:rPr>
                <w:rFonts w:ascii="Times New Roman CYR" w:hAnsi="Times New Roman CYR" w:cs="Times New Roman CYR"/>
                <w:color w:val="000000"/>
                <w:sz w:val="20"/>
                <w:szCs w:val="20"/>
              </w:rPr>
              <w:t>., чел.</w:t>
            </w:r>
          </w:p>
        </w:tc>
        <w:tc>
          <w:tcPr>
            <w:tcW w:w="936"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proofErr w:type="spellStart"/>
            <w:r>
              <w:rPr>
                <w:rFonts w:ascii="Times New Roman CYR" w:hAnsi="Times New Roman CYR" w:cs="Times New Roman CYR"/>
                <w:color w:val="000000"/>
                <w:sz w:val="20"/>
                <w:szCs w:val="20"/>
              </w:rPr>
              <w:t>уд.вес</w:t>
            </w:r>
            <w:proofErr w:type="spellEnd"/>
            <w:r>
              <w:rPr>
                <w:rFonts w:ascii="Times New Roman CYR" w:hAnsi="Times New Roman CYR" w:cs="Times New Roman CYR"/>
                <w:color w:val="000000"/>
                <w:sz w:val="20"/>
                <w:szCs w:val="20"/>
              </w:rPr>
              <w:t>, %</w:t>
            </w:r>
          </w:p>
        </w:tc>
        <w:tc>
          <w:tcPr>
            <w:tcW w:w="1034"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proofErr w:type="spellStart"/>
            <w:r>
              <w:rPr>
                <w:rFonts w:ascii="Times New Roman CYR" w:hAnsi="Times New Roman CYR" w:cs="Times New Roman CYR"/>
                <w:color w:val="000000"/>
                <w:sz w:val="20"/>
                <w:szCs w:val="20"/>
              </w:rPr>
              <w:t>числ</w:t>
            </w:r>
            <w:proofErr w:type="spellEnd"/>
            <w:r>
              <w:rPr>
                <w:rFonts w:ascii="Times New Roman CYR" w:hAnsi="Times New Roman CYR" w:cs="Times New Roman CYR"/>
                <w:color w:val="000000"/>
                <w:sz w:val="20"/>
                <w:szCs w:val="20"/>
              </w:rPr>
              <w:t>., чел.</w:t>
            </w:r>
          </w:p>
        </w:tc>
        <w:tc>
          <w:tcPr>
            <w:tcW w:w="926"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proofErr w:type="spellStart"/>
            <w:r>
              <w:rPr>
                <w:rFonts w:ascii="Times New Roman CYR" w:hAnsi="Times New Roman CYR" w:cs="Times New Roman CYR"/>
                <w:color w:val="000000"/>
                <w:sz w:val="20"/>
                <w:szCs w:val="20"/>
              </w:rPr>
              <w:t>уд.вес</w:t>
            </w:r>
            <w:proofErr w:type="spellEnd"/>
            <w:r>
              <w:rPr>
                <w:rFonts w:ascii="Times New Roman CYR" w:hAnsi="Times New Roman CYR" w:cs="Times New Roman CYR"/>
                <w:color w:val="000000"/>
                <w:sz w:val="20"/>
                <w:szCs w:val="20"/>
              </w:rPr>
              <w:t>, %</w:t>
            </w:r>
          </w:p>
        </w:tc>
        <w:tc>
          <w:tcPr>
            <w:tcW w:w="977"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proofErr w:type="spellStart"/>
            <w:r>
              <w:rPr>
                <w:rFonts w:ascii="Times New Roman CYR" w:hAnsi="Times New Roman CYR" w:cs="Times New Roman CYR"/>
                <w:color w:val="000000"/>
                <w:sz w:val="20"/>
                <w:szCs w:val="20"/>
              </w:rPr>
              <w:t>числ</w:t>
            </w:r>
            <w:proofErr w:type="spellEnd"/>
            <w:r>
              <w:rPr>
                <w:rFonts w:ascii="Times New Roman CYR" w:hAnsi="Times New Roman CYR" w:cs="Times New Roman CYR"/>
                <w:color w:val="000000"/>
                <w:sz w:val="20"/>
                <w:szCs w:val="20"/>
              </w:rPr>
              <w:t>., чел.</w:t>
            </w:r>
          </w:p>
        </w:tc>
        <w:tc>
          <w:tcPr>
            <w:tcW w:w="983"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proofErr w:type="spellStart"/>
            <w:r>
              <w:rPr>
                <w:rFonts w:ascii="Times New Roman CYR" w:hAnsi="Times New Roman CYR" w:cs="Times New Roman CYR"/>
                <w:color w:val="000000"/>
                <w:sz w:val="20"/>
                <w:szCs w:val="20"/>
              </w:rPr>
              <w:t>уд.весу</w:t>
            </w:r>
            <w:proofErr w:type="spellEnd"/>
            <w:r>
              <w:rPr>
                <w:rFonts w:ascii="Times New Roman CYR" w:hAnsi="Times New Roman CYR" w:cs="Times New Roman CYR"/>
                <w:color w:val="000000"/>
                <w:sz w:val="20"/>
                <w:szCs w:val="20"/>
              </w:rPr>
              <w:t>, %</w:t>
            </w:r>
          </w:p>
        </w:tc>
      </w:tr>
      <w:tr w:rsidR="000235A9">
        <w:trPr>
          <w:jc w:val="center"/>
        </w:trPr>
        <w:tc>
          <w:tcPr>
            <w:tcW w:w="1560" w:type="dxa"/>
            <w:tcBorders>
              <w:top w:val="nil"/>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w:t>
            </w:r>
          </w:p>
        </w:tc>
        <w:tc>
          <w:tcPr>
            <w:tcW w:w="1044"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936"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034"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926"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977"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c>
          <w:tcPr>
            <w:tcW w:w="983"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r>
      <w:tr w:rsidR="000235A9">
        <w:trPr>
          <w:jc w:val="center"/>
        </w:trPr>
        <w:tc>
          <w:tcPr>
            <w:tcW w:w="1560" w:type="dxa"/>
            <w:tcBorders>
              <w:top w:val="nil"/>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Численность работников, всего</w:t>
            </w:r>
          </w:p>
        </w:tc>
        <w:tc>
          <w:tcPr>
            <w:tcW w:w="1044"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48</w:t>
            </w:r>
          </w:p>
        </w:tc>
        <w:tc>
          <w:tcPr>
            <w:tcW w:w="936"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100,00</w:t>
            </w:r>
          </w:p>
        </w:tc>
        <w:tc>
          <w:tcPr>
            <w:tcW w:w="1034"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50</w:t>
            </w:r>
          </w:p>
        </w:tc>
        <w:tc>
          <w:tcPr>
            <w:tcW w:w="926"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100,00</w:t>
            </w:r>
          </w:p>
        </w:tc>
        <w:tc>
          <w:tcPr>
            <w:tcW w:w="977"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983"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0235A9">
        <w:trPr>
          <w:jc w:val="center"/>
        </w:trPr>
        <w:tc>
          <w:tcPr>
            <w:tcW w:w="1560" w:type="dxa"/>
            <w:tcBorders>
              <w:top w:val="nil"/>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в </w:t>
            </w:r>
            <w:proofErr w:type="spellStart"/>
            <w:r>
              <w:rPr>
                <w:rFonts w:ascii="Times New Roman CYR" w:hAnsi="Times New Roman CYR" w:cs="Times New Roman CYR"/>
                <w:color w:val="000000"/>
                <w:sz w:val="20"/>
                <w:szCs w:val="20"/>
              </w:rPr>
              <w:t>т.ч</w:t>
            </w:r>
            <w:proofErr w:type="spellEnd"/>
            <w:r>
              <w:rPr>
                <w:rFonts w:ascii="Times New Roman CYR" w:hAnsi="Times New Roman CYR" w:cs="Times New Roman CYR"/>
                <w:color w:val="000000"/>
                <w:sz w:val="20"/>
                <w:szCs w:val="20"/>
              </w:rPr>
              <w:t>.</w:t>
            </w:r>
          </w:p>
        </w:tc>
        <w:tc>
          <w:tcPr>
            <w:tcW w:w="1044" w:type="dxa"/>
            <w:tcBorders>
              <w:top w:val="nil"/>
              <w:left w:val="nil"/>
              <w:bottom w:val="single" w:sz="6" w:space="0" w:color="auto"/>
              <w:right w:val="nil"/>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p>
        </w:tc>
        <w:tc>
          <w:tcPr>
            <w:tcW w:w="936" w:type="dxa"/>
            <w:tcBorders>
              <w:top w:val="nil"/>
              <w:left w:val="nil"/>
              <w:bottom w:val="single" w:sz="6" w:space="0" w:color="auto"/>
              <w:right w:val="nil"/>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p>
        </w:tc>
        <w:tc>
          <w:tcPr>
            <w:tcW w:w="1034" w:type="dxa"/>
            <w:tcBorders>
              <w:top w:val="nil"/>
              <w:left w:val="nil"/>
              <w:bottom w:val="single" w:sz="6" w:space="0" w:color="auto"/>
              <w:right w:val="nil"/>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p>
        </w:tc>
        <w:tc>
          <w:tcPr>
            <w:tcW w:w="926" w:type="dxa"/>
            <w:tcBorders>
              <w:top w:val="nil"/>
              <w:left w:val="nil"/>
              <w:bottom w:val="single" w:sz="6" w:space="0" w:color="auto"/>
              <w:right w:val="nil"/>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p>
        </w:tc>
        <w:tc>
          <w:tcPr>
            <w:tcW w:w="977" w:type="dxa"/>
            <w:tcBorders>
              <w:top w:val="nil"/>
              <w:left w:val="nil"/>
              <w:bottom w:val="single" w:sz="6" w:space="0" w:color="auto"/>
              <w:right w:val="nil"/>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p>
        </w:tc>
        <w:tc>
          <w:tcPr>
            <w:tcW w:w="983"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p>
        </w:tc>
      </w:tr>
      <w:tr w:rsidR="000235A9">
        <w:trPr>
          <w:jc w:val="center"/>
        </w:trPr>
        <w:tc>
          <w:tcPr>
            <w:tcW w:w="1560" w:type="dxa"/>
            <w:tcBorders>
              <w:top w:val="nil"/>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женщины</w:t>
            </w:r>
          </w:p>
        </w:tc>
        <w:tc>
          <w:tcPr>
            <w:tcW w:w="1044"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w:t>
            </w:r>
          </w:p>
        </w:tc>
        <w:tc>
          <w:tcPr>
            <w:tcW w:w="936"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62,50</w:t>
            </w:r>
          </w:p>
        </w:tc>
        <w:tc>
          <w:tcPr>
            <w:tcW w:w="1034"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w:t>
            </w:r>
          </w:p>
        </w:tc>
        <w:tc>
          <w:tcPr>
            <w:tcW w:w="926"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62,00</w:t>
            </w:r>
          </w:p>
        </w:tc>
        <w:tc>
          <w:tcPr>
            <w:tcW w:w="977"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983"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-0,50</w:t>
            </w:r>
          </w:p>
        </w:tc>
      </w:tr>
      <w:tr w:rsidR="000235A9">
        <w:trPr>
          <w:jc w:val="center"/>
        </w:trPr>
        <w:tc>
          <w:tcPr>
            <w:tcW w:w="1560" w:type="dxa"/>
            <w:tcBorders>
              <w:top w:val="nil"/>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мужчины</w:t>
            </w:r>
          </w:p>
        </w:tc>
        <w:tc>
          <w:tcPr>
            <w:tcW w:w="1044"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w:t>
            </w:r>
          </w:p>
        </w:tc>
        <w:tc>
          <w:tcPr>
            <w:tcW w:w="936"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37,50</w:t>
            </w:r>
          </w:p>
        </w:tc>
        <w:tc>
          <w:tcPr>
            <w:tcW w:w="1034"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w:t>
            </w:r>
          </w:p>
        </w:tc>
        <w:tc>
          <w:tcPr>
            <w:tcW w:w="926"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38,00</w:t>
            </w:r>
          </w:p>
        </w:tc>
        <w:tc>
          <w:tcPr>
            <w:tcW w:w="977"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983"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0,50</w:t>
            </w:r>
          </w:p>
        </w:tc>
      </w:tr>
    </w:tbl>
    <w:p w:rsidR="000235A9" w:rsidRDefault="000235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Проанализировав состав работников торгового предприятия по полу в отчетном году можно заметить, что общая численность работников увеличилась на 2 человека. Значительно большую часть персонала составляют женщины, в </w:t>
      </w:r>
      <w:r>
        <w:rPr>
          <w:rFonts w:ascii="Times New Roman CYR" w:hAnsi="Times New Roman CYR" w:cs="Times New Roman CYR"/>
          <w:sz w:val="28"/>
          <w:szCs w:val="28"/>
        </w:rPr>
        <w:lastRenderedPageBreak/>
        <w:t>отчетном году их численность составила 31 человек, а удельный вес снизился на 0,50%. Доля мужчин также значительна - 38%</w:t>
      </w:r>
    </w:p>
    <w:p w:rsidR="000235A9" w:rsidRDefault="00932749">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 xml:space="preserve">Табл. 6 </w:t>
      </w:r>
      <w:r>
        <w:rPr>
          <w:rFonts w:ascii="Times New Roman CYR" w:hAnsi="Times New Roman CYR" w:cs="Times New Roman CYR"/>
          <w:sz w:val="28"/>
          <w:szCs w:val="28"/>
        </w:rPr>
        <w:t xml:space="preserve">- </w:t>
      </w:r>
      <w:r>
        <w:rPr>
          <w:rFonts w:ascii="Times New Roman CYR" w:hAnsi="Times New Roman CYR" w:cs="Times New Roman CYR"/>
          <w:b/>
          <w:bCs/>
          <w:sz w:val="28"/>
          <w:szCs w:val="28"/>
        </w:rPr>
        <w:t>Анализ состава работников предприятия ООО «Бест-К»</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по возрасту в отчетном периоде</w:t>
      </w:r>
    </w:p>
    <w:tbl>
      <w:tblPr>
        <w:tblW w:w="0" w:type="auto"/>
        <w:jc w:val="center"/>
        <w:tblLayout w:type="fixed"/>
        <w:tblLook w:val="0000" w:firstRow="0" w:lastRow="0" w:firstColumn="0" w:lastColumn="0" w:noHBand="0" w:noVBand="0"/>
      </w:tblPr>
      <w:tblGrid>
        <w:gridCol w:w="2140"/>
        <w:gridCol w:w="1052"/>
        <w:gridCol w:w="957"/>
        <w:gridCol w:w="1052"/>
        <w:gridCol w:w="957"/>
        <w:gridCol w:w="1052"/>
        <w:gridCol w:w="1057"/>
      </w:tblGrid>
      <w:tr w:rsidR="000235A9">
        <w:trPr>
          <w:jc w:val="center"/>
        </w:trPr>
        <w:tc>
          <w:tcPr>
            <w:tcW w:w="2140"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Возраст работников</w:t>
            </w:r>
          </w:p>
        </w:tc>
        <w:tc>
          <w:tcPr>
            <w:tcW w:w="2009" w:type="dxa"/>
            <w:gridSpan w:val="2"/>
            <w:tcBorders>
              <w:top w:val="single" w:sz="6" w:space="0" w:color="auto"/>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Прошлый год</w:t>
            </w:r>
          </w:p>
        </w:tc>
        <w:tc>
          <w:tcPr>
            <w:tcW w:w="2009" w:type="dxa"/>
            <w:gridSpan w:val="2"/>
            <w:tcBorders>
              <w:top w:val="single" w:sz="6" w:space="0" w:color="auto"/>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Отчетный год</w:t>
            </w:r>
          </w:p>
        </w:tc>
        <w:tc>
          <w:tcPr>
            <w:tcW w:w="2109" w:type="dxa"/>
            <w:gridSpan w:val="2"/>
            <w:tcBorders>
              <w:top w:val="single" w:sz="6" w:space="0" w:color="auto"/>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Отклонение по (+;)</w:t>
            </w:r>
          </w:p>
        </w:tc>
      </w:tr>
      <w:tr w:rsidR="000235A9">
        <w:trPr>
          <w:jc w:val="center"/>
        </w:trPr>
        <w:tc>
          <w:tcPr>
            <w:tcW w:w="2140" w:type="dxa"/>
            <w:tcBorders>
              <w:top w:val="single" w:sz="6" w:space="0" w:color="auto"/>
              <w:left w:val="single" w:sz="6" w:space="0" w:color="auto"/>
              <w:bottom w:val="single" w:sz="6" w:space="0" w:color="auto"/>
              <w:right w:val="single" w:sz="6" w:space="0" w:color="auto"/>
            </w:tcBorders>
          </w:tcPr>
          <w:p w:rsidR="000235A9" w:rsidRDefault="000235A9">
            <w:pPr>
              <w:widowControl w:val="0"/>
              <w:autoSpaceDE w:val="0"/>
              <w:autoSpaceDN w:val="0"/>
              <w:adjustRightInd w:val="0"/>
              <w:spacing w:after="0"/>
              <w:rPr>
                <w:rFonts w:ascii="Times New Roman CYR" w:hAnsi="Times New Roman CYR" w:cs="Times New Roman CYR"/>
                <w:color w:val="000000"/>
                <w:sz w:val="20"/>
                <w:szCs w:val="20"/>
              </w:rPr>
            </w:pPr>
          </w:p>
        </w:tc>
        <w:tc>
          <w:tcPr>
            <w:tcW w:w="1052"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proofErr w:type="spellStart"/>
            <w:r>
              <w:rPr>
                <w:rFonts w:ascii="Times New Roman CYR" w:hAnsi="Times New Roman CYR" w:cs="Times New Roman CYR"/>
                <w:color w:val="000000"/>
                <w:sz w:val="20"/>
                <w:szCs w:val="20"/>
              </w:rPr>
              <w:t>числ</w:t>
            </w:r>
            <w:proofErr w:type="spellEnd"/>
            <w:r>
              <w:rPr>
                <w:rFonts w:ascii="Times New Roman CYR" w:hAnsi="Times New Roman CYR" w:cs="Times New Roman CYR"/>
                <w:color w:val="000000"/>
                <w:sz w:val="20"/>
                <w:szCs w:val="20"/>
              </w:rPr>
              <w:t>.,чел.</w:t>
            </w:r>
          </w:p>
        </w:tc>
        <w:tc>
          <w:tcPr>
            <w:tcW w:w="957"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proofErr w:type="spellStart"/>
            <w:r>
              <w:rPr>
                <w:rFonts w:ascii="Times New Roman CYR" w:hAnsi="Times New Roman CYR" w:cs="Times New Roman CYR"/>
                <w:color w:val="000000"/>
                <w:sz w:val="20"/>
                <w:szCs w:val="20"/>
              </w:rPr>
              <w:t>уд.вес</w:t>
            </w:r>
            <w:proofErr w:type="spellEnd"/>
            <w:r>
              <w:rPr>
                <w:rFonts w:ascii="Times New Roman CYR" w:hAnsi="Times New Roman CYR" w:cs="Times New Roman CYR"/>
                <w:color w:val="000000"/>
                <w:sz w:val="20"/>
                <w:szCs w:val="20"/>
              </w:rPr>
              <w:t>,%</w:t>
            </w:r>
          </w:p>
        </w:tc>
        <w:tc>
          <w:tcPr>
            <w:tcW w:w="1052"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proofErr w:type="spellStart"/>
            <w:r>
              <w:rPr>
                <w:rFonts w:ascii="Times New Roman CYR" w:hAnsi="Times New Roman CYR" w:cs="Times New Roman CYR"/>
                <w:color w:val="000000"/>
                <w:sz w:val="20"/>
                <w:szCs w:val="20"/>
              </w:rPr>
              <w:t>числ</w:t>
            </w:r>
            <w:proofErr w:type="spellEnd"/>
            <w:r>
              <w:rPr>
                <w:rFonts w:ascii="Times New Roman CYR" w:hAnsi="Times New Roman CYR" w:cs="Times New Roman CYR"/>
                <w:color w:val="000000"/>
                <w:sz w:val="20"/>
                <w:szCs w:val="20"/>
              </w:rPr>
              <w:t>.,чел.</w:t>
            </w:r>
          </w:p>
        </w:tc>
        <w:tc>
          <w:tcPr>
            <w:tcW w:w="957"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proofErr w:type="spellStart"/>
            <w:r>
              <w:rPr>
                <w:rFonts w:ascii="Times New Roman CYR" w:hAnsi="Times New Roman CYR" w:cs="Times New Roman CYR"/>
                <w:color w:val="000000"/>
                <w:sz w:val="20"/>
                <w:szCs w:val="20"/>
              </w:rPr>
              <w:t>уд.вес</w:t>
            </w:r>
            <w:proofErr w:type="spellEnd"/>
            <w:r>
              <w:rPr>
                <w:rFonts w:ascii="Times New Roman CYR" w:hAnsi="Times New Roman CYR" w:cs="Times New Roman CYR"/>
                <w:color w:val="000000"/>
                <w:sz w:val="20"/>
                <w:szCs w:val="20"/>
              </w:rPr>
              <w:t>,%</w:t>
            </w:r>
          </w:p>
        </w:tc>
        <w:tc>
          <w:tcPr>
            <w:tcW w:w="1052"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proofErr w:type="spellStart"/>
            <w:r>
              <w:rPr>
                <w:rFonts w:ascii="Times New Roman CYR" w:hAnsi="Times New Roman CYR" w:cs="Times New Roman CYR"/>
                <w:color w:val="000000"/>
                <w:sz w:val="20"/>
                <w:szCs w:val="20"/>
              </w:rPr>
              <w:t>числ</w:t>
            </w:r>
            <w:proofErr w:type="spellEnd"/>
            <w:r>
              <w:rPr>
                <w:rFonts w:ascii="Times New Roman CYR" w:hAnsi="Times New Roman CYR" w:cs="Times New Roman CYR"/>
                <w:color w:val="000000"/>
                <w:sz w:val="20"/>
                <w:szCs w:val="20"/>
              </w:rPr>
              <w:t>.,чел.</w:t>
            </w:r>
          </w:p>
        </w:tc>
        <w:tc>
          <w:tcPr>
            <w:tcW w:w="1057"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proofErr w:type="spellStart"/>
            <w:r>
              <w:rPr>
                <w:rFonts w:ascii="Times New Roman CYR" w:hAnsi="Times New Roman CYR" w:cs="Times New Roman CYR"/>
                <w:color w:val="000000"/>
                <w:sz w:val="20"/>
                <w:szCs w:val="20"/>
              </w:rPr>
              <w:t>уд.весу</w:t>
            </w:r>
            <w:proofErr w:type="spellEnd"/>
            <w:r>
              <w:rPr>
                <w:rFonts w:ascii="Times New Roman CYR" w:hAnsi="Times New Roman CYR" w:cs="Times New Roman CYR"/>
                <w:color w:val="000000"/>
                <w:sz w:val="20"/>
                <w:szCs w:val="20"/>
              </w:rPr>
              <w:t>,%</w:t>
            </w:r>
          </w:p>
        </w:tc>
      </w:tr>
      <w:tr w:rsidR="000235A9">
        <w:trPr>
          <w:jc w:val="center"/>
        </w:trPr>
        <w:tc>
          <w:tcPr>
            <w:tcW w:w="2140" w:type="dxa"/>
            <w:tcBorders>
              <w:top w:val="nil"/>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w:t>
            </w:r>
          </w:p>
        </w:tc>
        <w:tc>
          <w:tcPr>
            <w:tcW w:w="1052"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957"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052"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957"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1052"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c>
          <w:tcPr>
            <w:tcW w:w="1057"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r>
      <w:tr w:rsidR="000235A9">
        <w:trPr>
          <w:jc w:val="center"/>
        </w:trPr>
        <w:tc>
          <w:tcPr>
            <w:tcW w:w="2140" w:type="dxa"/>
            <w:tcBorders>
              <w:top w:val="nil"/>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Численность работников, всего: </w:t>
            </w:r>
          </w:p>
        </w:tc>
        <w:tc>
          <w:tcPr>
            <w:tcW w:w="1052"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48</w:t>
            </w:r>
          </w:p>
        </w:tc>
        <w:tc>
          <w:tcPr>
            <w:tcW w:w="957"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100,00</w:t>
            </w:r>
          </w:p>
        </w:tc>
        <w:tc>
          <w:tcPr>
            <w:tcW w:w="1052"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50</w:t>
            </w:r>
          </w:p>
        </w:tc>
        <w:tc>
          <w:tcPr>
            <w:tcW w:w="957"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100,00</w:t>
            </w:r>
          </w:p>
        </w:tc>
        <w:tc>
          <w:tcPr>
            <w:tcW w:w="1052"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057"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0235A9">
        <w:trPr>
          <w:jc w:val="center"/>
        </w:trPr>
        <w:tc>
          <w:tcPr>
            <w:tcW w:w="2140" w:type="dxa"/>
            <w:tcBorders>
              <w:top w:val="nil"/>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в </w:t>
            </w:r>
            <w:proofErr w:type="spellStart"/>
            <w:r>
              <w:rPr>
                <w:rFonts w:ascii="Times New Roman CYR" w:hAnsi="Times New Roman CYR" w:cs="Times New Roman CYR"/>
                <w:color w:val="000000"/>
                <w:sz w:val="20"/>
                <w:szCs w:val="20"/>
              </w:rPr>
              <w:t>т.ч</w:t>
            </w:r>
            <w:proofErr w:type="spellEnd"/>
            <w:r>
              <w:rPr>
                <w:rFonts w:ascii="Times New Roman CYR" w:hAnsi="Times New Roman CYR" w:cs="Times New Roman CYR"/>
                <w:color w:val="000000"/>
                <w:sz w:val="20"/>
                <w:szCs w:val="20"/>
              </w:rPr>
              <w:t>.</w:t>
            </w:r>
          </w:p>
        </w:tc>
        <w:tc>
          <w:tcPr>
            <w:tcW w:w="1052" w:type="dxa"/>
            <w:tcBorders>
              <w:top w:val="nil"/>
              <w:left w:val="nil"/>
              <w:bottom w:val="nil"/>
              <w:right w:val="nil"/>
            </w:tcBorders>
          </w:tcPr>
          <w:p w:rsidR="000235A9" w:rsidRDefault="000235A9">
            <w:pPr>
              <w:widowControl w:val="0"/>
              <w:autoSpaceDE w:val="0"/>
              <w:autoSpaceDN w:val="0"/>
              <w:adjustRightInd w:val="0"/>
              <w:spacing w:after="0"/>
              <w:rPr>
                <w:rFonts w:ascii="Times New Roman CYR" w:hAnsi="Times New Roman CYR" w:cs="Times New Roman CYR"/>
                <w:color w:val="000000"/>
                <w:sz w:val="20"/>
                <w:szCs w:val="20"/>
              </w:rPr>
            </w:pPr>
          </w:p>
        </w:tc>
        <w:tc>
          <w:tcPr>
            <w:tcW w:w="957" w:type="dxa"/>
            <w:tcBorders>
              <w:top w:val="nil"/>
              <w:left w:val="nil"/>
              <w:bottom w:val="nil"/>
              <w:right w:val="nil"/>
            </w:tcBorders>
          </w:tcPr>
          <w:p w:rsidR="000235A9" w:rsidRDefault="000235A9">
            <w:pPr>
              <w:widowControl w:val="0"/>
              <w:autoSpaceDE w:val="0"/>
              <w:autoSpaceDN w:val="0"/>
              <w:adjustRightInd w:val="0"/>
              <w:spacing w:after="0"/>
              <w:rPr>
                <w:rFonts w:ascii="Times New Roman CYR" w:hAnsi="Times New Roman CYR" w:cs="Times New Roman CYR"/>
                <w:color w:val="000000"/>
                <w:sz w:val="20"/>
                <w:szCs w:val="20"/>
              </w:rPr>
            </w:pPr>
          </w:p>
        </w:tc>
        <w:tc>
          <w:tcPr>
            <w:tcW w:w="1052" w:type="dxa"/>
            <w:tcBorders>
              <w:top w:val="nil"/>
              <w:left w:val="nil"/>
              <w:bottom w:val="nil"/>
              <w:right w:val="nil"/>
            </w:tcBorders>
          </w:tcPr>
          <w:p w:rsidR="000235A9" w:rsidRDefault="000235A9">
            <w:pPr>
              <w:widowControl w:val="0"/>
              <w:autoSpaceDE w:val="0"/>
              <w:autoSpaceDN w:val="0"/>
              <w:adjustRightInd w:val="0"/>
              <w:spacing w:after="0"/>
              <w:rPr>
                <w:rFonts w:ascii="Times New Roman CYR" w:hAnsi="Times New Roman CYR" w:cs="Times New Roman CYR"/>
                <w:color w:val="000000"/>
                <w:sz w:val="20"/>
                <w:szCs w:val="20"/>
              </w:rPr>
            </w:pPr>
          </w:p>
        </w:tc>
        <w:tc>
          <w:tcPr>
            <w:tcW w:w="957" w:type="dxa"/>
            <w:tcBorders>
              <w:top w:val="nil"/>
              <w:left w:val="nil"/>
              <w:bottom w:val="nil"/>
              <w:right w:val="nil"/>
            </w:tcBorders>
          </w:tcPr>
          <w:p w:rsidR="000235A9" w:rsidRDefault="000235A9">
            <w:pPr>
              <w:widowControl w:val="0"/>
              <w:autoSpaceDE w:val="0"/>
              <w:autoSpaceDN w:val="0"/>
              <w:adjustRightInd w:val="0"/>
              <w:spacing w:after="0"/>
              <w:rPr>
                <w:rFonts w:ascii="Times New Roman CYR" w:hAnsi="Times New Roman CYR" w:cs="Times New Roman CYR"/>
                <w:color w:val="000000"/>
                <w:sz w:val="20"/>
                <w:szCs w:val="20"/>
              </w:rPr>
            </w:pPr>
          </w:p>
        </w:tc>
        <w:tc>
          <w:tcPr>
            <w:tcW w:w="1052" w:type="dxa"/>
            <w:tcBorders>
              <w:top w:val="nil"/>
              <w:left w:val="nil"/>
              <w:bottom w:val="nil"/>
              <w:right w:val="nil"/>
            </w:tcBorders>
          </w:tcPr>
          <w:p w:rsidR="000235A9" w:rsidRDefault="000235A9">
            <w:pPr>
              <w:widowControl w:val="0"/>
              <w:autoSpaceDE w:val="0"/>
              <w:autoSpaceDN w:val="0"/>
              <w:adjustRightInd w:val="0"/>
              <w:spacing w:after="0"/>
              <w:rPr>
                <w:rFonts w:ascii="Times New Roman CYR" w:hAnsi="Times New Roman CYR" w:cs="Times New Roman CYR"/>
                <w:color w:val="000000"/>
                <w:sz w:val="20"/>
                <w:szCs w:val="20"/>
              </w:rPr>
            </w:pPr>
          </w:p>
        </w:tc>
        <w:tc>
          <w:tcPr>
            <w:tcW w:w="1057"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p>
        </w:tc>
      </w:tr>
      <w:tr w:rsidR="000235A9">
        <w:trPr>
          <w:jc w:val="center"/>
        </w:trPr>
        <w:tc>
          <w:tcPr>
            <w:tcW w:w="2140" w:type="dxa"/>
            <w:tcBorders>
              <w:top w:val="nil"/>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до 18 лет</w:t>
            </w:r>
          </w:p>
        </w:tc>
        <w:tc>
          <w:tcPr>
            <w:tcW w:w="1052" w:type="dxa"/>
            <w:tcBorders>
              <w:top w:val="single" w:sz="6" w:space="0" w:color="auto"/>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57" w:type="dxa"/>
            <w:tcBorders>
              <w:top w:val="single" w:sz="6" w:space="0" w:color="auto"/>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052" w:type="dxa"/>
            <w:tcBorders>
              <w:top w:val="single" w:sz="6" w:space="0" w:color="auto"/>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57" w:type="dxa"/>
            <w:tcBorders>
              <w:top w:val="single" w:sz="6" w:space="0" w:color="auto"/>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052" w:type="dxa"/>
            <w:tcBorders>
              <w:top w:val="single" w:sz="6" w:space="0" w:color="auto"/>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057"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0235A9">
        <w:trPr>
          <w:jc w:val="center"/>
        </w:trPr>
        <w:tc>
          <w:tcPr>
            <w:tcW w:w="2140" w:type="dxa"/>
            <w:tcBorders>
              <w:top w:val="nil"/>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 18 до 30</w:t>
            </w:r>
          </w:p>
        </w:tc>
        <w:tc>
          <w:tcPr>
            <w:tcW w:w="1052"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36</w:t>
            </w:r>
          </w:p>
        </w:tc>
        <w:tc>
          <w:tcPr>
            <w:tcW w:w="957"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75,00</w:t>
            </w:r>
          </w:p>
        </w:tc>
        <w:tc>
          <w:tcPr>
            <w:tcW w:w="1052"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38</w:t>
            </w:r>
          </w:p>
        </w:tc>
        <w:tc>
          <w:tcPr>
            <w:tcW w:w="957"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76,00</w:t>
            </w:r>
          </w:p>
        </w:tc>
        <w:tc>
          <w:tcPr>
            <w:tcW w:w="1052"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057"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r>
      <w:tr w:rsidR="000235A9">
        <w:trPr>
          <w:jc w:val="center"/>
        </w:trPr>
        <w:tc>
          <w:tcPr>
            <w:tcW w:w="2140" w:type="dxa"/>
            <w:tcBorders>
              <w:top w:val="nil"/>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 30 до 55</w:t>
            </w:r>
          </w:p>
        </w:tc>
        <w:tc>
          <w:tcPr>
            <w:tcW w:w="1052"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c>
          <w:tcPr>
            <w:tcW w:w="957"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20,83</w:t>
            </w:r>
          </w:p>
        </w:tc>
        <w:tc>
          <w:tcPr>
            <w:tcW w:w="1052"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c>
          <w:tcPr>
            <w:tcW w:w="957"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20,00</w:t>
            </w:r>
          </w:p>
        </w:tc>
        <w:tc>
          <w:tcPr>
            <w:tcW w:w="1052"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057"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-0,83</w:t>
            </w:r>
          </w:p>
        </w:tc>
      </w:tr>
      <w:tr w:rsidR="000235A9">
        <w:trPr>
          <w:jc w:val="center"/>
        </w:trPr>
        <w:tc>
          <w:tcPr>
            <w:tcW w:w="2140" w:type="dxa"/>
            <w:tcBorders>
              <w:top w:val="nil"/>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и т.д. </w:t>
            </w:r>
          </w:p>
        </w:tc>
        <w:tc>
          <w:tcPr>
            <w:tcW w:w="1052"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957"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4,17</w:t>
            </w:r>
          </w:p>
        </w:tc>
        <w:tc>
          <w:tcPr>
            <w:tcW w:w="1052"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957"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4,00</w:t>
            </w:r>
          </w:p>
        </w:tc>
        <w:tc>
          <w:tcPr>
            <w:tcW w:w="1052"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057"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-0,17</w:t>
            </w:r>
          </w:p>
        </w:tc>
      </w:tr>
    </w:tbl>
    <w:p w:rsidR="000235A9" w:rsidRDefault="000235A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ab/>
      </w:r>
      <w:r>
        <w:rPr>
          <w:rFonts w:ascii="Times New Roman CYR" w:hAnsi="Times New Roman CYR" w:cs="Times New Roman CYR"/>
          <w:sz w:val="28"/>
          <w:szCs w:val="28"/>
        </w:rPr>
        <w:t>Как показывают данные таблицы 6 общая численность работников возросла на 2 человека. В ООО «Бест-К» преобладают работники в возрасте от 18 до 30 лет. Доля данной категории возросла с 75% до 76%. В целом персонал предприятия достаточно молодой.</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Движение рабочей силы на предприятии, связанное с приемом и увольнением работников, является важным объектом анализа, поскольку уровень стабильности кадров - один из факторов, оказывающих влияние на производительность труда и эффективность производства.</w:t>
      </w:r>
    </w:p>
    <w:p w:rsidR="000235A9" w:rsidRDefault="000235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 xml:space="preserve">Табл. 7 </w:t>
      </w:r>
      <w:r>
        <w:rPr>
          <w:rFonts w:ascii="Times New Roman CYR" w:hAnsi="Times New Roman CYR" w:cs="Times New Roman CYR"/>
          <w:sz w:val="28"/>
          <w:szCs w:val="28"/>
        </w:rPr>
        <w:t xml:space="preserve">- </w:t>
      </w:r>
      <w:r>
        <w:rPr>
          <w:rFonts w:ascii="Times New Roman CYR" w:hAnsi="Times New Roman CYR" w:cs="Times New Roman CYR"/>
          <w:b/>
          <w:bCs/>
          <w:sz w:val="28"/>
          <w:szCs w:val="28"/>
        </w:rPr>
        <w:t>Анализ движения кадров торгового предприятия</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ООО «Бест-К»</w:t>
      </w:r>
    </w:p>
    <w:tbl>
      <w:tblPr>
        <w:tblW w:w="0" w:type="auto"/>
        <w:jc w:val="center"/>
        <w:tblLayout w:type="fixed"/>
        <w:tblCellMar>
          <w:left w:w="40" w:type="dxa"/>
          <w:right w:w="40" w:type="dxa"/>
        </w:tblCellMar>
        <w:tblLook w:val="0000" w:firstRow="0" w:lastRow="0" w:firstColumn="0" w:lastColumn="0" w:noHBand="0" w:noVBand="0"/>
      </w:tblPr>
      <w:tblGrid>
        <w:gridCol w:w="3818"/>
        <w:gridCol w:w="1143"/>
        <w:gridCol w:w="1124"/>
        <w:gridCol w:w="1424"/>
        <w:gridCol w:w="1562"/>
      </w:tblGrid>
      <w:tr w:rsidR="000235A9">
        <w:trPr>
          <w:jc w:val="center"/>
        </w:trPr>
        <w:tc>
          <w:tcPr>
            <w:tcW w:w="3818"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143"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2008 г.</w:t>
            </w:r>
          </w:p>
        </w:tc>
        <w:tc>
          <w:tcPr>
            <w:tcW w:w="112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2009 г.</w:t>
            </w:r>
          </w:p>
        </w:tc>
        <w:tc>
          <w:tcPr>
            <w:tcW w:w="142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Отклонение (+;-)</w:t>
            </w:r>
          </w:p>
        </w:tc>
        <w:tc>
          <w:tcPr>
            <w:tcW w:w="1562"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Темп изменения, %</w:t>
            </w:r>
          </w:p>
        </w:tc>
      </w:tr>
      <w:tr w:rsidR="000235A9">
        <w:trPr>
          <w:jc w:val="center"/>
        </w:trPr>
        <w:tc>
          <w:tcPr>
            <w:tcW w:w="3818"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w:t>
            </w:r>
          </w:p>
        </w:tc>
        <w:tc>
          <w:tcPr>
            <w:tcW w:w="1143"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12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42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1562"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r>
      <w:tr w:rsidR="000235A9">
        <w:trPr>
          <w:jc w:val="center"/>
        </w:trPr>
        <w:tc>
          <w:tcPr>
            <w:tcW w:w="3818"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i/>
                <w:iCs/>
                <w:sz w:val="20"/>
                <w:szCs w:val="20"/>
              </w:rPr>
            </w:pPr>
            <w:r>
              <w:rPr>
                <w:rFonts w:ascii="Times New Roman CYR" w:hAnsi="Times New Roman CYR" w:cs="Times New Roman CYR"/>
                <w:i/>
                <w:iCs/>
                <w:sz w:val="20"/>
                <w:szCs w:val="20"/>
              </w:rPr>
              <w:t xml:space="preserve"> 1. Состояло работников по списку на начало года</w:t>
            </w:r>
          </w:p>
        </w:tc>
        <w:tc>
          <w:tcPr>
            <w:tcW w:w="1143"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48</w:t>
            </w:r>
          </w:p>
        </w:tc>
        <w:tc>
          <w:tcPr>
            <w:tcW w:w="112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48</w:t>
            </w:r>
          </w:p>
        </w:tc>
        <w:tc>
          <w:tcPr>
            <w:tcW w:w="142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562"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0235A9">
        <w:trPr>
          <w:jc w:val="center"/>
        </w:trPr>
        <w:tc>
          <w:tcPr>
            <w:tcW w:w="3818"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i/>
                <w:iCs/>
                <w:sz w:val="20"/>
                <w:szCs w:val="20"/>
              </w:rPr>
            </w:pPr>
            <w:r>
              <w:rPr>
                <w:rFonts w:ascii="Times New Roman CYR" w:hAnsi="Times New Roman CYR" w:cs="Times New Roman CYR"/>
                <w:i/>
                <w:iCs/>
                <w:sz w:val="20"/>
                <w:szCs w:val="20"/>
              </w:rPr>
              <w:t xml:space="preserve"> 2. Принято работников</w:t>
            </w:r>
          </w:p>
        </w:tc>
        <w:tc>
          <w:tcPr>
            <w:tcW w:w="1143"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112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c>
          <w:tcPr>
            <w:tcW w:w="142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562"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120</w:t>
            </w:r>
          </w:p>
        </w:tc>
      </w:tr>
      <w:tr w:rsidR="000235A9">
        <w:trPr>
          <w:jc w:val="center"/>
        </w:trPr>
        <w:tc>
          <w:tcPr>
            <w:tcW w:w="3818"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i/>
                <w:iCs/>
                <w:sz w:val="20"/>
                <w:szCs w:val="20"/>
              </w:rPr>
            </w:pPr>
            <w:r>
              <w:rPr>
                <w:rFonts w:ascii="Times New Roman CYR" w:hAnsi="Times New Roman CYR" w:cs="Times New Roman CYR"/>
                <w:i/>
                <w:iCs/>
                <w:sz w:val="20"/>
                <w:szCs w:val="20"/>
              </w:rPr>
              <w:t xml:space="preserve"> 3. Уволено работников, всего</w:t>
            </w:r>
          </w:p>
        </w:tc>
        <w:tc>
          <w:tcPr>
            <w:tcW w:w="1143"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112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142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562"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80</w:t>
            </w:r>
          </w:p>
        </w:tc>
      </w:tr>
      <w:tr w:rsidR="000235A9">
        <w:trPr>
          <w:jc w:val="center"/>
        </w:trPr>
        <w:tc>
          <w:tcPr>
            <w:tcW w:w="3818"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3.1. по собственному желанию</w:t>
            </w:r>
          </w:p>
        </w:tc>
        <w:tc>
          <w:tcPr>
            <w:tcW w:w="1143"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12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142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562"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150</w:t>
            </w:r>
          </w:p>
        </w:tc>
      </w:tr>
      <w:tr w:rsidR="000235A9">
        <w:trPr>
          <w:jc w:val="center"/>
        </w:trPr>
        <w:tc>
          <w:tcPr>
            <w:tcW w:w="3818"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3.2. за нарушение трудовой дисциплины</w:t>
            </w:r>
          </w:p>
        </w:tc>
        <w:tc>
          <w:tcPr>
            <w:tcW w:w="1143"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112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42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562"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33,3</w:t>
            </w:r>
          </w:p>
        </w:tc>
      </w:tr>
      <w:tr w:rsidR="000235A9">
        <w:trPr>
          <w:jc w:val="center"/>
        </w:trPr>
        <w:tc>
          <w:tcPr>
            <w:tcW w:w="3818"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3.3. по другим причинам</w:t>
            </w:r>
          </w:p>
        </w:tc>
        <w:tc>
          <w:tcPr>
            <w:tcW w:w="1143"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2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42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562"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0235A9">
        <w:trPr>
          <w:jc w:val="center"/>
        </w:trPr>
        <w:tc>
          <w:tcPr>
            <w:tcW w:w="3818"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i/>
                <w:iCs/>
                <w:sz w:val="20"/>
                <w:szCs w:val="20"/>
              </w:rPr>
            </w:pPr>
            <w:r>
              <w:rPr>
                <w:rFonts w:ascii="Times New Roman CYR" w:hAnsi="Times New Roman CYR" w:cs="Times New Roman CYR"/>
                <w:i/>
                <w:iCs/>
                <w:sz w:val="20"/>
                <w:szCs w:val="20"/>
              </w:rPr>
              <w:t xml:space="preserve"> 4. Состояло по списку на конец года</w:t>
            </w:r>
          </w:p>
        </w:tc>
        <w:tc>
          <w:tcPr>
            <w:tcW w:w="1143"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48</w:t>
            </w:r>
          </w:p>
        </w:tc>
        <w:tc>
          <w:tcPr>
            <w:tcW w:w="112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w:t>
            </w:r>
          </w:p>
        </w:tc>
        <w:tc>
          <w:tcPr>
            <w:tcW w:w="142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562"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104,2</w:t>
            </w:r>
          </w:p>
        </w:tc>
      </w:tr>
      <w:tr w:rsidR="000235A9">
        <w:trPr>
          <w:jc w:val="center"/>
        </w:trPr>
        <w:tc>
          <w:tcPr>
            <w:tcW w:w="3818"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i/>
                <w:iCs/>
                <w:sz w:val="20"/>
                <w:szCs w:val="20"/>
              </w:rPr>
            </w:pPr>
            <w:r>
              <w:rPr>
                <w:rFonts w:ascii="Times New Roman CYR" w:hAnsi="Times New Roman CYR" w:cs="Times New Roman CYR"/>
                <w:i/>
                <w:iCs/>
                <w:sz w:val="20"/>
                <w:szCs w:val="20"/>
              </w:rPr>
              <w:lastRenderedPageBreak/>
              <w:t xml:space="preserve"> 5.Среднесписочная численность работников</w:t>
            </w:r>
          </w:p>
        </w:tc>
        <w:tc>
          <w:tcPr>
            <w:tcW w:w="1143"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48</w:t>
            </w:r>
          </w:p>
        </w:tc>
        <w:tc>
          <w:tcPr>
            <w:tcW w:w="112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w:t>
            </w:r>
          </w:p>
        </w:tc>
        <w:tc>
          <w:tcPr>
            <w:tcW w:w="142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562"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104,2</w:t>
            </w:r>
          </w:p>
        </w:tc>
      </w:tr>
      <w:tr w:rsidR="000235A9">
        <w:trPr>
          <w:jc w:val="center"/>
        </w:trPr>
        <w:tc>
          <w:tcPr>
            <w:tcW w:w="3818"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b/>
                <w:bCs/>
                <w:sz w:val="20"/>
                <w:szCs w:val="20"/>
              </w:rPr>
            </w:pPr>
            <w:r>
              <w:rPr>
                <w:rFonts w:ascii="Times New Roman CYR" w:hAnsi="Times New Roman CYR" w:cs="Times New Roman CYR"/>
                <w:b/>
                <w:bCs/>
                <w:sz w:val="20"/>
                <w:szCs w:val="20"/>
              </w:rPr>
              <w:t xml:space="preserve">  </w:t>
            </w:r>
            <w:r>
              <w:rPr>
                <w:rFonts w:ascii="Times New Roman CYR" w:hAnsi="Times New Roman CYR" w:cs="Times New Roman CYR"/>
                <w:b/>
                <w:bCs/>
                <w:sz w:val="20"/>
                <w:szCs w:val="20"/>
                <w:lang w:val="en-US"/>
              </w:rPr>
              <w:t>6</w:t>
            </w:r>
            <w:r>
              <w:rPr>
                <w:rFonts w:ascii="Times New Roman CYR" w:hAnsi="Times New Roman CYR" w:cs="Times New Roman CYR"/>
                <w:b/>
                <w:bCs/>
                <w:sz w:val="20"/>
                <w:szCs w:val="20"/>
              </w:rPr>
              <w:t>. Коэффициент оборота по приему</w:t>
            </w:r>
          </w:p>
        </w:tc>
        <w:tc>
          <w:tcPr>
            <w:tcW w:w="1143"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10,4</w:t>
            </w:r>
          </w:p>
        </w:tc>
        <w:tc>
          <w:tcPr>
            <w:tcW w:w="112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12,0</w:t>
            </w:r>
          </w:p>
        </w:tc>
        <w:tc>
          <w:tcPr>
            <w:tcW w:w="142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w:t>
            </w:r>
          </w:p>
        </w:tc>
        <w:tc>
          <w:tcPr>
            <w:tcW w:w="1562"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115,4</w:t>
            </w:r>
          </w:p>
        </w:tc>
      </w:tr>
      <w:tr w:rsidR="000235A9">
        <w:trPr>
          <w:jc w:val="center"/>
        </w:trPr>
        <w:tc>
          <w:tcPr>
            <w:tcW w:w="3818"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b/>
                <w:bCs/>
                <w:sz w:val="20"/>
                <w:szCs w:val="20"/>
              </w:rPr>
            </w:pPr>
            <w:r>
              <w:rPr>
                <w:rFonts w:ascii="Times New Roman CYR" w:hAnsi="Times New Roman CYR" w:cs="Times New Roman CYR"/>
                <w:b/>
                <w:bCs/>
                <w:sz w:val="20"/>
                <w:szCs w:val="20"/>
              </w:rPr>
              <w:t xml:space="preserve">  </w:t>
            </w:r>
            <w:r>
              <w:rPr>
                <w:rFonts w:ascii="Times New Roman CYR" w:hAnsi="Times New Roman CYR" w:cs="Times New Roman CYR"/>
                <w:b/>
                <w:bCs/>
                <w:sz w:val="20"/>
                <w:szCs w:val="20"/>
                <w:lang w:val="en-US"/>
              </w:rPr>
              <w:t>7</w:t>
            </w:r>
            <w:r>
              <w:rPr>
                <w:rFonts w:ascii="Times New Roman CYR" w:hAnsi="Times New Roman CYR" w:cs="Times New Roman CYR"/>
                <w:b/>
                <w:bCs/>
                <w:sz w:val="20"/>
                <w:szCs w:val="20"/>
              </w:rPr>
              <w:t>. Коэффициент оборота по выбытию</w:t>
            </w:r>
          </w:p>
        </w:tc>
        <w:tc>
          <w:tcPr>
            <w:tcW w:w="1143"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10,4 </w:t>
            </w:r>
          </w:p>
        </w:tc>
        <w:tc>
          <w:tcPr>
            <w:tcW w:w="112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8,0</w:t>
            </w:r>
          </w:p>
        </w:tc>
        <w:tc>
          <w:tcPr>
            <w:tcW w:w="142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w:t>
            </w:r>
          </w:p>
        </w:tc>
        <w:tc>
          <w:tcPr>
            <w:tcW w:w="1562"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76,9</w:t>
            </w:r>
          </w:p>
        </w:tc>
      </w:tr>
      <w:tr w:rsidR="000235A9">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jc w:val="center"/>
        </w:trPr>
        <w:tc>
          <w:tcPr>
            <w:tcW w:w="3818"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b/>
                <w:bCs/>
                <w:sz w:val="20"/>
                <w:szCs w:val="20"/>
              </w:rPr>
            </w:pPr>
            <w:r>
              <w:rPr>
                <w:rFonts w:ascii="Times New Roman CYR" w:hAnsi="Times New Roman CYR" w:cs="Times New Roman CYR"/>
                <w:b/>
                <w:bCs/>
                <w:sz w:val="20"/>
                <w:szCs w:val="20"/>
              </w:rPr>
              <w:t>8.Коэффициент текучести</w:t>
            </w:r>
          </w:p>
        </w:tc>
        <w:tc>
          <w:tcPr>
            <w:tcW w:w="1143"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10,4</w:t>
            </w:r>
          </w:p>
        </w:tc>
        <w:tc>
          <w:tcPr>
            <w:tcW w:w="112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8,0</w:t>
            </w:r>
          </w:p>
        </w:tc>
        <w:tc>
          <w:tcPr>
            <w:tcW w:w="142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w:t>
            </w:r>
          </w:p>
        </w:tc>
        <w:tc>
          <w:tcPr>
            <w:tcW w:w="1562"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76,9</w:t>
            </w:r>
          </w:p>
        </w:tc>
      </w:tr>
      <w:tr w:rsidR="000235A9">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jc w:val="center"/>
        </w:trPr>
        <w:tc>
          <w:tcPr>
            <w:tcW w:w="3818"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b/>
                <w:bCs/>
                <w:sz w:val="20"/>
                <w:szCs w:val="20"/>
              </w:rPr>
            </w:pPr>
            <w:r>
              <w:rPr>
                <w:rFonts w:ascii="Times New Roman CYR" w:hAnsi="Times New Roman CYR" w:cs="Times New Roman CYR"/>
                <w:b/>
                <w:bCs/>
                <w:sz w:val="20"/>
                <w:szCs w:val="20"/>
              </w:rPr>
              <w:t>9. Коэффициент общего оборота кадров</w:t>
            </w:r>
          </w:p>
        </w:tc>
        <w:tc>
          <w:tcPr>
            <w:tcW w:w="1143"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20,8</w:t>
            </w:r>
          </w:p>
        </w:tc>
        <w:tc>
          <w:tcPr>
            <w:tcW w:w="112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w:t>
            </w:r>
          </w:p>
        </w:tc>
        <w:tc>
          <w:tcPr>
            <w:tcW w:w="142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-0,8</w:t>
            </w:r>
          </w:p>
        </w:tc>
        <w:tc>
          <w:tcPr>
            <w:tcW w:w="1562"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96,2</w:t>
            </w:r>
          </w:p>
        </w:tc>
      </w:tr>
    </w:tbl>
    <w:p w:rsidR="000235A9" w:rsidRDefault="000235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Показателем движения кадров торгового предприятия является количество принятых и уволенных работников за отчетный период. Интенсивность оборота характеризуется коэффициентом оборота по приему: </w:t>
      </w:r>
      <w:proofErr w:type="spellStart"/>
      <w:r>
        <w:rPr>
          <w:rFonts w:ascii="Times New Roman CYR" w:hAnsi="Times New Roman CYR" w:cs="Times New Roman CYR"/>
          <w:sz w:val="28"/>
          <w:szCs w:val="28"/>
        </w:rPr>
        <w:t>Коб</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Чпр</w:t>
      </w:r>
      <w:proofErr w:type="spellEnd"/>
      <w:r>
        <w:rPr>
          <w:rFonts w:ascii="Times New Roman CYR" w:hAnsi="Times New Roman CYR" w:cs="Times New Roman CYR"/>
          <w:sz w:val="28"/>
          <w:szCs w:val="28"/>
        </w:rPr>
        <w:t>. / Ч   (отношение числа принятых работников за отчетный период к среднесписочной численности за тот же период).</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 коэффициентом оборота по выбытию: </w:t>
      </w:r>
      <w:proofErr w:type="spellStart"/>
      <w:r>
        <w:rPr>
          <w:rFonts w:ascii="Times New Roman CYR" w:hAnsi="Times New Roman CYR" w:cs="Times New Roman CYR"/>
          <w:sz w:val="28"/>
          <w:szCs w:val="28"/>
        </w:rPr>
        <w:t>Коб</w:t>
      </w:r>
      <w:proofErr w:type="spellEnd"/>
      <w:r>
        <w:rPr>
          <w:rFonts w:ascii="Times New Roman CYR" w:hAnsi="Times New Roman CYR" w:cs="Times New Roman CYR"/>
          <w:sz w:val="28"/>
          <w:szCs w:val="28"/>
        </w:rPr>
        <w:t xml:space="preserve">. = </w:t>
      </w:r>
      <w:proofErr w:type="spellStart"/>
      <w:r>
        <w:rPr>
          <w:rFonts w:ascii="Times New Roman CYR" w:hAnsi="Times New Roman CYR" w:cs="Times New Roman CYR"/>
          <w:sz w:val="28"/>
          <w:szCs w:val="28"/>
        </w:rPr>
        <w:t>Чвыб</w:t>
      </w:r>
      <w:proofErr w:type="spellEnd"/>
      <w:r>
        <w:rPr>
          <w:rFonts w:ascii="Times New Roman CYR" w:hAnsi="Times New Roman CYR" w:cs="Times New Roman CYR"/>
          <w:sz w:val="28"/>
          <w:szCs w:val="28"/>
        </w:rPr>
        <w:t>. / Ч   (отношение числа выбывших работников за отчетный период к среднесписочной численности работников за тот же период).</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видно из таблицы 7 в 2008 году было принято 5 работников и уволено 5 работников, поэтому коэффициент оборота по выбытию и коэффициент оборота по приему равен и составил 10,4. Численность работников менялась в 2009 году. Было принято 6 человека и уволено 4 человека. Коэффициент оборота по приему составил 12,0, что больше данного показателя прошлого года на 1,6. А коэффициент оборота по выбытию составил 8,0, что меньше прошлого года на 2,4.</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текучести отчетного года снизился на 2,4 ед. что оценивается положительно. Коэффициент общего оборота кадров в прошлом году составил 20,8, а в отчетном - 20,0, что меньше на 0,8.</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целом можно сделать вывод об эффективной кадровой политике, проводимой на предприятии ООО «Бест-К» и работники заинтересованы в работе на данном предприятии.</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того чтобы оценить производительность труда и эффективность </w:t>
      </w:r>
      <w:r>
        <w:rPr>
          <w:rFonts w:ascii="Times New Roman CYR" w:hAnsi="Times New Roman CYR" w:cs="Times New Roman CYR"/>
          <w:sz w:val="28"/>
          <w:szCs w:val="28"/>
        </w:rPr>
        <w:lastRenderedPageBreak/>
        <w:t>использования кадров проведем анализ этих показателей (п. 2.3).</w:t>
      </w:r>
    </w:p>
    <w:p w:rsidR="000235A9" w:rsidRDefault="00932749">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2.3. Анализ производительности труда и эффективности использования персонала предприятия</w:t>
      </w:r>
    </w:p>
    <w:p w:rsidR="000235A9" w:rsidRPr="00127F7C" w:rsidRDefault="000235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Производительность труда - наиболее важный показатель всей системы трудовых показателей на торговом предприятии. Поэтому в аналитической работе данному показателю уделяется особое внимание. К числу основных задач анализа производительности труда относятся:</w:t>
      </w:r>
    </w:p>
    <w:p w:rsidR="000235A9" w:rsidRDefault="00932749">
      <w:pPr>
        <w:widowControl w:val="0"/>
        <w:tabs>
          <w:tab w:val="left" w:pos="126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установление причин отклонения фактических показателей производительности труда от плановых и базовых;</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оценка состояния производительности труда в целом по предприятию и по его структурным подразделениям;</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разработка организационно-технических мероприятий по использованию выявленных резервов и определение их экономической эффективности;</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выбор оптимального задания по росту производительности труда на плановый период.</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процессе анализа устанавливают:</w:t>
      </w:r>
    </w:p>
    <w:p w:rsidR="000235A9" w:rsidRDefault="00932749">
      <w:pPr>
        <w:widowControl w:val="0"/>
        <w:tabs>
          <w:tab w:val="left" w:pos="126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темпы роста производительности труда;</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степень выполнения задания по росту производительности труда;</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степень воздействия на производительность труда различных факторов;</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влияние производительности труда на объем товарооборота.</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Информационной базой для анализа служат данные годового и периодических отчетов по труду (статистическая, бухгалтерская отчетность, данные отдела кадров, акты ревизий и проверок).</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трудовых показателей включает в себя исследование численности </w:t>
      </w:r>
      <w:r>
        <w:rPr>
          <w:rFonts w:ascii="Times New Roman CYR" w:hAnsi="Times New Roman CYR" w:cs="Times New Roman CYR"/>
          <w:sz w:val="28"/>
          <w:szCs w:val="28"/>
        </w:rPr>
        <w:lastRenderedPageBreak/>
        <w:t>работающих, оценку их производительности и оплаты труда.</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Целью анализа показателей по труду и заработной плате являются изучение и оценка эффективности использования труда персонала и затрат на оплату труда.</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Важнейшим показателем, характеризующим состояние кадров (персонала) торгового предприятия, является численность работников.</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анализе производительности труда определяют влияние на производительность труда ряда факторов:</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Влияние выработки продавцов;</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Влияние доли численности продавцов в численности работников торгово-оперативного персонала;</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Влияние доли численности торгово-оперативного персонала в общей численности работников </w:t>
      </w:r>
    </w:p>
    <w:p w:rsidR="000235A9" w:rsidRDefault="000235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Табл. 8</w:t>
      </w:r>
      <w:r>
        <w:rPr>
          <w:rFonts w:ascii="Times New Roman CYR" w:hAnsi="Times New Roman CYR" w:cs="Times New Roman CYR"/>
          <w:sz w:val="28"/>
          <w:szCs w:val="28"/>
        </w:rPr>
        <w:t xml:space="preserve"> </w:t>
      </w:r>
      <w:r>
        <w:rPr>
          <w:rFonts w:ascii="Times New Roman CYR" w:hAnsi="Times New Roman CYR" w:cs="Times New Roman CYR"/>
          <w:b/>
          <w:bCs/>
          <w:sz w:val="28"/>
          <w:szCs w:val="28"/>
        </w:rPr>
        <w:t>- Исходные данные для факторного анализа производительности труда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14"/>
        <w:gridCol w:w="1272"/>
        <w:gridCol w:w="1161"/>
        <w:gridCol w:w="1275"/>
        <w:gridCol w:w="1834"/>
      </w:tblGrid>
      <w:tr w:rsidR="000235A9">
        <w:trPr>
          <w:jc w:val="center"/>
        </w:trPr>
        <w:tc>
          <w:tcPr>
            <w:tcW w:w="351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i/>
                <w:iCs/>
                <w:sz w:val="20"/>
                <w:szCs w:val="20"/>
              </w:rPr>
            </w:pPr>
            <w:r>
              <w:rPr>
                <w:rFonts w:ascii="Times New Roman CYR" w:hAnsi="Times New Roman CYR" w:cs="Times New Roman CYR"/>
                <w:i/>
                <w:iCs/>
                <w:sz w:val="20"/>
                <w:szCs w:val="20"/>
              </w:rPr>
              <w:t>Показатели</w:t>
            </w:r>
          </w:p>
        </w:tc>
        <w:tc>
          <w:tcPr>
            <w:tcW w:w="1272"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i/>
                <w:iCs/>
                <w:sz w:val="20"/>
                <w:szCs w:val="20"/>
              </w:rPr>
            </w:pPr>
            <w:r>
              <w:rPr>
                <w:rFonts w:ascii="Times New Roman CYR" w:hAnsi="Times New Roman CYR" w:cs="Times New Roman CYR"/>
                <w:i/>
                <w:iCs/>
                <w:sz w:val="20"/>
                <w:szCs w:val="20"/>
              </w:rPr>
              <w:t>Единица измерения</w:t>
            </w:r>
          </w:p>
        </w:tc>
        <w:tc>
          <w:tcPr>
            <w:tcW w:w="1161"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i/>
                <w:iCs/>
                <w:sz w:val="20"/>
                <w:szCs w:val="20"/>
              </w:rPr>
            </w:pPr>
            <w:r>
              <w:rPr>
                <w:rFonts w:ascii="Times New Roman CYR" w:hAnsi="Times New Roman CYR" w:cs="Times New Roman CYR"/>
                <w:i/>
                <w:iCs/>
                <w:sz w:val="20"/>
                <w:szCs w:val="20"/>
              </w:rPr>
              <w:t>Прошлый год</w:t>
            </w:r>
          </w:p>
        </w:tc>
        <w:tc>
          <w:tcPr>
            <w:tcW w:w="1275"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i/>
                <w:iCs/>
                <w:sz w:val="20"/>
                <w:szCs w:val="20"/>
              </w:rPr>
            </w:pPr>
            <w:r>
              <w:rPr>
                <w:rFonts w:ascii="Times New Roman CYR" w:hAnsi="Times New Roman CYR" w:cs="Times New Roman CYR"/>
                <w:i/>
                <w:iCs/>
                <w:sz w:val="20"/>
                <w:szCs w:val="20"/>
              </w:rPr>
              <w:t>Отчетный год</w:t>
            </w:r>
          </w:p>
        </w:tc>
        <w:tc>
          <w:tcPr>
            <w:tcW w:w="18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i/>
                <w:iCs/>
                <w:sz w:val="20"/>
                <w:szCs w:val="20"/>
              </w:rPr>
            </w:pPr>
            <w:r>
              <w:rPr>
                <w:rFonts w:ascii="Times New Roman CYR" w:hAnsi="Times New Roman CYR" w:cs="Times New Roman CYR"/>
                <w:i/>
                <w:iCs/>
                <w:sz w:val="20"/>
                <w:szCs w:val="20"/>
              </w:rPr>
              <w:t>Отклонение от прошлого года (+;-)</w:t>
            </w:r>
          </w:p>
        </w:tc>
      </w:tr>
      <w:tr w:rsidR="000235A9">
        <w:trPr>
          <w:jc w:val="center"/>
        </w:trPr>
        <w:tc>
          <w:tcPr>
            <w:tcW w:w="351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w:t>
            </w:r>
          </w:p>
        </w:tc>
        <w:tc>
          <w:tcPr>
            <w:tcW w:w="1272"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w:t>
            </w:r>
          </w:p>
        </w:tc>
        <w:tc>
          <w:tcPr>
            <w:tcW w:w="1161"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275"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8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r>
      <w:tr w:rsidR="000235A9">
        <w:trPr>
          <w:jc w:val="center"/>
        </w:trPr>
        <w:tc>
          <w:tcPr>
            <w:tcW w:w="351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Оборот розничной торговли</w:t>
            </w:r>
          </w:p>
        </w:tc>
        <w:tc>
          <w:tcPr>
            <w:tcW w:w="1272"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1161"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20393</w:t>
            </w:r>
          </w:p>
        </w:tc>
        <w:tc>
          <w:tcPr>
            <w:tcW w:w="1275"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23674</w:t>
            </w:r>
          </w:p>
        </w:tc>
        <w:tc>
          <w:tcPr>
            <w:tcW w:w="18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+3281</w:t>
            </w:r>
          </w:p>
        </w:tc>
      </w:tr>
      <w:tr w:rsidR="000235A9">
        <w:trPr>
          <w:jc w:val="center"/>
        </w:trPr>
        <w:tc>
          <w:tcPr>
            <w:tcW w:w="351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Среднесписочная численность работников, всего</w:t>
            </w:r>
          </w:p>
        </w:tc>
        <w:tc>
          <w:tcPr>
            <w:tcW w:w="1272"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чел.</w:t>
            </w:r>
          </w:p>
        </w:tc>
        <w:tc>
          <w:tcPr>
            <w:tcW w:w="1161"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48</w:t>
            </w:r>
          </w:p>
        </w:tc>
        <w:tc>
          <w:tcPr>
            <w:tcW w:w="1275"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w:t>
            </w:r>
          </w:p>
        </w:tc>
        <w:tc>
          <w:tcPr>
            <w:tcW w:w="18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r>
      <w:tr w:rsidR="000235A9">
        <w:trPr>
          <w:jc w:val="center"/>
        </w:trPr>
        <w:tc>
          <w:tcPr>
            <w:tcW w:w="351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 том числе численность ТОП</w:t>
            </w:r>
          </w:p>
        </w:tc>
        <w:tc>
          <w:tcPr>
            <w:tcW w:w="1272"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чел.</w:t>
            </w:r>
          </w:p>
        </w:tc>
        <w:tc>
          <w:tcPr>
            <w:tcW w:w="1161"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w:t>
            </w:r>
          </w:p>
        </w:tc>
        <w:tc>
          <w:tcPr>
            <w:tcW w:w="1275"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w:t>
            </w:r>
          </w:p>
        </w:tc>
        <w:tc>
          <w:tcPr>
            <w:tcW w:w="18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r>
      <w:tr w:rsidR="000235A9">
        <w:trPr>
          <w:jc w:val="center"/>
        </w:trPr>
        <w:tc>
          <w:tcPr>
            <w:tcW w:w="351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Удельный вес ТОП в общей численности работников (</w:t>
            </w:r>
            <w:r>
              <w:rPr>
                <w:rFonts w:ascii="Times New Roman CYR" w:hAnsi="Times New Roman CYR" w:cs="Times New Roman CYR"/>
                <w:i/>
                <w:iCs/>
                <w:sz w:val="20"/>
                <w:szCs w:val="20"/>
              </w:rPr>
              <w:t>УД</w:t>
            </w:r>
            <w:r>
              <w:rPr>
                <w:rFonts w:ascii="Times New Roman CYR" w:hAnsi="Times New Roman CYR" w:cs="Times New Roman CYR"/>
                <w:i/>
                <w:iCs/>
                <w:sz w:val="20"/>
                <w:szCs w:val="20"/>
                <w:vertAlign w:val="subscript"/>
              </w:rPr>
              <w:t>ТОП</w:t>
            </w:r>
            <w:r>
              <w:rPr>
                <w:rFonts w:ascii="Times New Roman CYR" w:hAnsi="Times New Roman CYR" w:cs="Times New Roman CYR"/>
                <w:sz w:val="20"/>
                <w:szCs w:val="20"/>
              </w:rPr>
              <w:t>)</w:t>
            </w:r>
          </w:p>
        </w:tc>
        <w:tc>
          <w:tcPr>
            <w:tcW w:w="1272"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61"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54,17</w:t>
            </w:r>
          </w:p>
        </w:tc>
        <w:tc>
          <w:tcPr>
            <w:tcW w:w="1275"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54,00</w:t>
            </w:r>
          </w:p>
        </w:tc>
        <w:tc>
          <w:tcPr>
            <w:tcW w:w="18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-0,17</w:t>
            </w:r>
          </w:p>
        </w:tc>
      </w:tr>
      <w:tr w:rsidR="000235A9">
        <w:trPr>
          <w:jc w:val="center"/>
        </w:trPr>
        <w:tc>
          <w:tcPr>
            <w:tcW w:w="351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Число отработанных одним работником ТОП дней за год (</w:t>
            </w:r>
            <w:r>
              <w:rPr>
                <w:rFonts w:ascii="Times New Roman CYR" w:hAnsi="Times New Roman CYR" w:cs="Times New Roman CYR"/>
                <w:i/>
                <w:iCs/>
                <w:sz w:val="20"/>
                <w:szCs w:val="20"/>
              </w:rPr>
              <w:t>Д</w:t>
            </w:r>
            <w:r>
              <w:rPr>
                <w:rFonts w:ascii="Times New Roman CYR" w:hAnsi="Times New Roman CYR" w:cs="Times New Roman CYR"/>
                <w:sz w:val="20"/>
                <w:szCs w:val="20"/>
              </w:rPr>
              <w:t>)</w:t>
            </w:r>
          </w:p>
        </w:tc>
        <w:tc>
          <w:tcPr>
            <w:tcW w:w="1272"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дни</w:t>
            </w:r>
          </w:p>
        </w:tc>
        <w:tc>
          <w:tcPr>
            <w:tcW w:w="1161"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190</w:t>
            </w:r>
          </w:p>
        </w:tc>
        <w:tc>
          <w:tcPr>
            <w:tcW w:w="1275"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193</w:t>
            </w:r>
          </w:p>
        </w:tc>
        <w:tc>
          <w:tcPr>
            <w:tcW w:w="18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r>
      <w:tr w:rsidR="000235A9">
        <w:trPr>
          <w:jc w:val="center"/>
        </w:trPr>
        <w:tc>
          <w:tcPr>
            <w:tcW w:w="351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Средняя продолжительность рабочего дня (</w:t>
            </w:r>
            <w:r>
              <w:rPr>
                <w:rFonts w:ascii="Times New Roman CYR" w:hAnsi="Times New Roman CYR" w:cs="Times New Roman CYR"/>
                <w:i/>
                <w:iCs/>
                <w:sz w:val="20"/>
                <w:szCs w:val="20"/>
              </w:rPr>
              <w:t>П</w:t>
            </w:r>
            <w:r>
              <w:rPr>
                <w:rFonts w:ascii="Times New Roman CYR" w:hAnsi="Times New Roman CYR" w:cs="Times New Roman CYR"/>
                <w:sz w:val="20"/>
                <w:szCs w:val="20"/>
              </w:rPr>
              <w:t>)</w:t>
            </w:r>
          </w:p>
        </w:tc>
        <w:tc>
          <w:tcPr>
            <w:tcW w:w="1272"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часы</w:t>
            </w:r>
          </w:p>
        </w:tc>
        <w:tc>
          <w:tcPr>
            <w:tcW w:w="1161"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w:t>
            </w:r>
          </w:p>
        </w:tc>
        <w:tc>
          <w:tcPr>
            <w:tcW w:w="1275"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w:t>
            </w:r>
          </w:p>
        </w:tc>
        <w:tc>
          <w:tcPr>
            <w:tcW w:w="18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0235A9">
        <w:trPr>
          <w:jc w:val="center"/>
        </w:trPr>
        <w:tc>
          <w:tcPr>
            <w:tcW w:w="351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Общее количество отработанного времени:</w:t>
            </w:r>
          </w:p>
        </w:tc>
        <w:tc>
          <w:tcPr>
            <w:tcW w:w="1272" w:type="dxa"/>
            <w:tcBorders>
              <w:top w:val="single" w:sz="6" w:space="0" w:color="auto"/>
              <w:left w:val="single" w:sz="6" w:space="0" w:color="auto"/>
              <w:bottom w:val="single" w:sz="6" w:space="0" w:color="auto"/>
              <w:right w:val="single" w:sz="6" w:space="0" w:color="auto"/>
            </w:tcBorders>
          </w:tcPr>
          <w:p w:rsidR="000235A9" w:rsidRDefault="000235A9">
            <w:pPr>
              <w:widowControl w:val="0"/>
              <w:autoSpaceDE w:val="0"/>
              <w:autoSpaceDN w:val="0"/>
              <w:adjustRightInd w:val="0"/>
              <w:spacing w:after="0"/>
              <w:rPr>
                <w:rFonts w:ascii="Times New Roman CYR" w:hAnsi="Times New Roman CYR" w:cs="Times New Roman CYR"/>
                <w:sz w:val="20"/>
                <w:szCs w:val="20"/>
              </w:rPr>
            </w:pPr>
          </w:p>
        </w:tc>
        <w:tc>
          <w:tcPr>
            <w:tcW w:w="1161" w:type="dxa"/>
            <w:tcBorders>
              <w:top w:val="single" w:sz="6" w:space="0" w:color="auto"/>
              <w:left w:val="single" w:sz="6" w:space="0" w:color="auto"/>
              <w:bottom w:val="single" w:sz="6" w:space="0" w:color="auto"/>
              <w:right w:val="single" w:sz="6" w:space="0" w:color="auto"/>
            </w:tcBorders>
          </w:tcPr>
          <w:p w:rsidR="000235A9" w:rsidRDefault="000235A9">
            <w:pPr>
              <w:widowControl w:val="0"/>
              <w:autoSpaceDE w:val="0"/>
              <w:autoSpaceDN w:val="0"/>
              <w:adjustRightInd w:val="0"/>
              <w:spacing w:after="0"/>
              <w:rPr>
                <w:rFonts w:ascii="Times New Roman CYR" w:hAnsi="Times New Roman CYR" w:cs="Times New Roman CYR"/>
                <w:sz w:val="20"/>
                <w:szCs w:val="20"/>
              </w:rPr>
            </w:pPr>
          </w:p>
        </w:tc>
        <w:tc>
          <w:tcPr>
            <w:tcW w:w="1275" w:type="dxa"/>
            <w:tcBorders>
              <w:top w:val="single" w:sz="6" w:space="0" w:color="auto"/>
              <w:left w:val="single" w:sz="6" w:space="0" w:color="auto"/>
              <w:bottom w:val="single" w:sz="6" w:space="0" w:color="auto"/>
              <w:right w:val="single" w:sz="6" w:space="0" w:color="auto"/>
            </w:tcBorders>
          </w:tcPr>
          <w:p w:rsidR="000235A9" w:rsidRDefault="000235A9">
            <w:pPr>
              <w:widowControl w:val="0"/>
              <w:autoSpaceDE w:val="0"/>
              <w:autoSpaceDN w:val="0"/>
              <w:adjustRightInd w:val="0"/>
              <w:spacing w:after="0"/>
              <w:rPr>
                <w:rFonts w:ascii="Times New Roman CYR" w:hAnsi="Times New Roman CYR" w:cs="Times New Roman CYR"/>
                <w:sz w:val="20"/>
                <w:szCs w:val="20"/>
              </w:rPr>
            </w:pPr>
          </w:p>
        </w:tc>
        <w:tc>
          <w:tcPr>
            <w:tcW w:w="1834" w:type="dxa"/>
            <w:tcBorders>
              <w:top w:val="single" w:sz="6" w:space="0" w:color="auto"/>
              <w:left w:val="single" w:sz="6" w:space="0" w:color="auto"/>
              <w:bottom w:val="single" w:sz="6" w:space="0" w:color="auto"/>
              <w:right w:val="single" w:sz="6" w:space="0" w:color="auto"/>
            </w:tcBorders>
          </w:tcPr>
          <w:p w:rsidR="000235A9" w:rsidRDefault="000235A9">
            <w:pPr>
              <w:widowControl w:val="0"/>
              <w:autoSpaceDE w:val="0"/>
              <w:autoSpaceDN w:val="0"/>
              <w:adjustRightInd w:val="0"/>
              <w:spacing w:after="0"/>
              <w:rPr>
                <w:rFonts w:ascii="Times New Roman CYR" w:hAnsi="Times New Roman CYR" w:cs="Times New Roman CYR"/>
                <w:sz w:val="20"/>
                <w:szCs w:val="20"/>
              </w:rPr>
            </w:pPr>
          </w:p>
        </w:tc>
      </w:tr>
      <w:tr w:rsidR="000235A9">
        <w:trPr>
          <w:jc w:val="center"/>
        </w:trPr>
        <w:tc>
          <w:tcPr>
            <w:tcW w:w="351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всеми работниками ТОП за год</w:t>
            </w:r>
          </w:p>
        </w:tc>
        <w:tc>
          <w:tcPr>
            <w:tcW w:w="1272"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тыс. час</w:t>
            </w:r>
          </w:p>
        </w:tc>
        <w:tc>
          <w:tcPr>
            <w:tcW w:w="1161"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39,5</w:t>
            </w:r>
          </w:p>
        </w:tc>
        <w:tc>
          <w:tcPr>
            <w:tcW w:w="1275"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41,7</w:t>
            </w:r>
          </w:p>
        </w:tc>
        <w:tc>
          <w:tcPr>
            <w:tcW w:w="18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w:t>
            </w:r>
          </w:p>
        </w:tc>
      </w:tr>
      <w:tr w:rsidR="000235A9">
        <w:trPr>
          <w:jc w:val="center"/>
        </w:trPr>
        <w:tc>
          <w:tcPr>
            <w:tcW w:w="351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одним работником ТОП</w:t>
            </w:r>
          </w:p>
        </w:tc>
        <w:tc>
          <w:tcPr>
            <w:tcW w:w="1272"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чел.-часы</w:t>
            </w:r>
          </w:p>
        </w:tc>
        <w:tc>
          <w:tcPr>
            <w:tcW w:w="1161"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1520</w:t>
            </w:r>
          </w:p>
        </w:tc>
        <w:tc>
          <w:tcPr>
            <w:tcW w:w="1275"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1544</w:t>
            </w:r>
          </w:p>
        </w:tc>
        <w:tc>
          <w:tcPr>
            <w:tcW w:w="18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w:t>
            </w:r>
          </w:p>
        </w:tc>
      </w:tr>
      <w:tr w:rsidR="000235A9">
        <w:trPr>
          <w:jc w:val="center"/>
        </w:trPr>
        <w:tc>
          <w:tcPr>
            <w:tcW w:w="351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Среднегодовая выработка:</w:t>
            </w:r>
          </w:p>
        </w:tc>
        <w:tc>
          <w:tcPr>
            <w:tcW w:w="1272" w:type="dxa"/>
            <w:tcBorders>
              <w:top w:val="single" w:sz="6" w:space="0" w:color="auto"/>
              <w:left w:val="single" w:sz="6" w:space="0" w:color="auto"/>
              <w:bottom w:val="single" w:sz="6" w:space="0" w:color="auto"/>
              <w:right w:val="single" w:sz="6" w:space="0" w:color="auto"/>
            </w:tcBorders>
          </w:tcPr>
          <w:p w:rsidR="000235A9" w:rsidRDefault="000235A9">
            <w:pPr>
              <w:widowControl w:val="0"/>
              <w:autoSpaceDE w:val="0"/>
              <w:autoSpaceDN w:val="0"/>
              <w:adjustRightInd w:val="0"/>
              <w:spacing w:after="0"/>
              <w:rPr>
                <w:rFonts w:ascii="Times New Roman CYR" w:hAnsi="Times New Roman CYR" w:cs="Times New Roman CYR"/>
                <w:sz w:val="20"/>
                <w:szCs w:val="20"/>
              </w:rPr>
            </w:pPr>
          </w:p>
        </w:tc>
        <w:tc>
          <w:tcPr>
            <w:tcW w:w="1161" w:type="dxa"/>
            <w:tcBorders>
              <w:top w:val="single" w:sz="6" w:space="0" w:color="auto"/>
              <w:left w:val="single" w:sz="6" w:space="0" w:color="auto"/>
              <w:bottom w:val="single" w:sz="6" w:space="0" w:color="auto"/>
              <w:right w:val="single" w:sz="6" w:space="0" w:color="auto"/>
            </w:tcBorders>
          </w:tcPr>
          <w:p w:rsidR="000235A9" w:rsidRDefault="000235A9">
            <w:pPr>
              <w:widowControl w:val="0"/>
              <w:autoSpaceDE w:val="0"/>
              <w:autoSpaceDN w:val="0"/>
              <w:adjustRightInd w:val="0"/>
              <w:spacing w:after="0"/>
              <w:rPr>
                <w:rFonts w:ascii="Times New Roman CYR" w:hAnsi="Times New Roman CYR" w:cs="Times New Roman CYR"/>
                <w:sz w:val="20"/>
                <w:szCs w:val="20"/>
              </w:rPr>
            </w:pPr>
          </w:p>
        </w:tc>
        <w:tc>
          <w:tcPr>
            <w:tcW w:w="1275" w:type="dxa"/>
            <w:tcBorders>
              <w:top w:val="single" w:sz="6" w:space="0" w:color="auto"/>
              <w:left w:val="single" w:sz="6" w:space="0" w:color="auto"/>
              <w:bottom w:val="single" w:sz="6" w:space="0" w:color="auto"/>
              <w:right w:val="single" w:sz="6" w:space="0" w:color="auto"/>
            </w:tcBorders>
          </w:tcPr>
          <w:p w:rsidR="000235A9" w:rsidRDefault="000235A9">
            <w:pPr>
              <w:widowControl w:val="0"/>
              <w:autoSpaceDE w:val="0"/>
              <w:autoSpaceDN w:val="0"/>
              <w:adjustRightInd w:val="0"/>
              <w:spacing w:after="0"/>
              <w:rPr>
                <w:rFonts w:ascii="Times New Roman CYR" w:hAnsi="Times New Roman CYR" w:cs="Times New Roman CYR"/>
                <w:sz w:val="20"/>
                <w:szCs w:val="20"/>
              </w:rPr>
            </w:pPr>
          </w:p>
        </w:tc>
        <w:tc>
          <w:tcPr>
            <w:tcW w:w="1834" w:type="dxa"/>
            <w:tcBorders>
              <w:top w:val="single" w:sz="6" w:space="0" w:color="auto"/>
              <w:left w:val="single" w:sz="6" w:space="0" w:color="auto"/>
              <w:bottom w:val="single" w:sz="6" w:space="0" w:color="auto"/>
              <w:right w:val="single" w:sz="6" w:space="0" w:color="auto"/>
            </w:tcBorders>
          </w:tcPr>
          <w:p w:rsidR="000235A9" w:rsidRDefault="000235A9">
            <w:pPr>
              <w:widowControl w:val="0"/>
              <w:autoSpaceDE w:val="0"/>
              <w:autoSpaceDN w:val="0"/>
              <w:adjustRightInd w:val="0"/>
              <w:spacing w:after="0"/>
              <w:rPr>
                <w:rFonts w:ascii="Times New Roman CYR" w:hAnsi="Times New Roman CYR" w:cs="Times New Roman CYR"/>
                <w:sz w:val="20"/>
                <w:szCs w:val="20"/>
              </w:rPr>
            </w:pPr>
          </w:p>
        </w:tc>
      </w:tr>
      <w:tr w:rsidR="000235A9">
        <w:trPr>
          <w:jc w:val="center"/>
        </w:trPr>
        <w:tc>
          <w:tcPr>
            <w:tcW w:w="351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одного работающего (</w:t>
            </w:r>
            <w:proofErr w:type="spellStart"/>
            <w:r>
              <w:rPr>
                <w:rFonts w:ascii="Times New Roman CYR" w:hAnsi="Times New Roman CYR" w:cs="Times New Roman CYR"/>
                <w:i/>
                <w:iCs/>
                <w:sz w:val="20"/>
                <w:szCs w:val="20"/>
              </w:rPr>
              <w:t>В</w:t>
            </w:r>
            <w:r>
              <w:rPr>
                <w:rFonts w:ascii="Times New Roman CYR" w:hAnsi="Times New Roman CYR" w:cs="Times New Roman CYR"/>
                <w:i/>
                <w:iCs/>
                <w:sz w:val="20"/>
                <w:szCs w:val="20"/>
                <w:vertAlign w:val="subscript"/>
              </w:rPr>
              <w:t>р</w:t>
            </w:r>
            <w:proofErr w:type="spellEnd"/>
            <w:r>
              <w:rPr>
                <w:rFonts w:ascii="Times New Roman CYR" w:hAnsi="Times New Roman CYR" w:cs="Times New Roman CYR"/>
                <w:sz w:val="20"/>
                <w:szCs w:val="20"/>
              </w:rPr>
              <w:t>)</w:t>
            </w:r>
          </w:p>
        </w:tc>
        <w:tc>
          <w:tcPr>
            <w:tcW w:w="1272"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1161"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428,16</w:t>
            </w:r>
          </w:p>
        </w:tc>
        <w:tc>
          <w:tcPr>
            <w:tcW w:w="1275"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475,24</w:t>
            </w:r>
          </w:p>
        </w:tc>
        <w:tc>
          <w:tcPr>
            <w:tcW w:w="18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+47,08</w:t>
            </w:r>
          </w:p>
        </w:tc>
      </w:tr>
      <w:tr w:rsidR="000235A9">
        <w:trPr>
          <w:jc w:val="center"/>
        </w:trPr>
        <w:tc>
          <w:tcPr>
            <w:tcW w:w="351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одного работника ТОП (</w:t>
            </w:r>
            <w:r>
              <w:rPr>
                <w:rFonts w:ascii="Times New Roman CYR" w:hAnsi="Times New Roman CYR" w:cs="Times New Roman CYR"/>
                <w:i/>
                <w:iCs/>
                <w:sz w:val="20"/>
                <w:szCs w:val="20"/>
              </w:rPr>
              <w:t>В</w:t>
            </w:r>
            <w:r>
              <w:rPr>
                <w:rFonts w:ascii="Symbol" w:hAnsi="Symbol" w:cs="Symbol"/>
                <w:i/>
                <w:iCs/>
                <w:sz w:val="20"/>
                <w:szCs w:val="20"/>
              </w:rPr>
              <w:t></w:t>
            </w:r>
            <w:r>
              <w:rPr>
                <w:rFonts w:ascii="Times New Roman CYR" w:hAnsi="Times New Roman CYR" w:cs="Times New Roman CYR"/>
                <w:sz w:val="20"/>
                <w:szCs w:val="20"/>
              </w:rPr>
              <w:t>)</w:t>
            </w:r>
          </w:p>
        </w:tc>
        <w:tc>
          <w:tcPr>
            <w:tcW w:w="1272"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1161"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784,35</w:t>
            </w:r>
          </w:p>
        </w:tc>
        <w:tc>
          <w:tcPr>
            <w:tcW w:w="1275"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876,81</w:t>
            </w:r>
          </w:p>
        </w:tc>
        <w:tc>
          <w:tcPr>
            <w:tcW w:w="18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+89,68</w:t>
            </w:r>
          </w:p>
        </w:tc>
      </w:tr>
      <w:tr w:rsidR="000235A9">
        <w:trPr>
          <w:jc w:val="center"/>
        </w:trPr>
        <w:tc>
          <w:tcPr>
            <w:tcW w:w="351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Среднедневная выработка одного работника ТОП</w:t>
            </w:r>
          </w:p>
        </w:tc>
        <w:tc>
          <w:tcPr>
            <w:tcW w:w="1272"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1161"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4,16</w:t>
            </w:r>
          </w:p>
        </w:tc>
        <w:tc>
          <w:tcPr>
            <w:tcW w:w="1275"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4,56</w:t>
            </w:r>
          </w:p>
        </w:tc>
        <w:tc>
          <w:tcPr>
            <w:tcW w:w="18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+0,4</w:t>
            </w:r>
          </w:p>
        </w:tc>
      </w:tr>
      <w:tr w:rsidR="000235A9">
        <w:trPr>
          <w:jc w:val="center"/>
        </w:trPr>
        <w:tc>
          <w:tcPr>
            <w:tcW w:w="351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Среднечасовая выработка одного работника ТОП (</w:t>
            </w:r>
            <w:r>
              <w:rPr>
                <w:rFonts w:ascii="Times New Roman CYR" w:hAnsi="Times New Roman CYR" w:cs="Times New Roman CYR"/>
                <w:i/>
                <w:iCs/>
                <w:sz w:val="20"/>
                <w:szCs w:val="20"/>
              </w:rPr>
              <w:t>ЧВ</w:t>
            </w:r>
            <w:r>
              <w:rPr>
                <w:rFonts w:ascii="Times New Roman CYR" w:hAnsi="Times New Roman CYR" w:cs="Times New Roman CYR"/>
                <w:sz w:val="20"/>
                <w:szCs w:val="20"/>
              </w:rPr>
              <w:t>)</w:t>
            </w:r>
          </w:p>
        </w:tc>
        <w:tc>
          <w:tcPr>
            <w:tcW w:w="1272"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1161"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0,52</w:t>
            </w:r>
          </w:p>
        </w:tc>
        <w:tc>
          <w:tcPr>
            <w:tcW w:w="1275"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0,57</w:t>
            </w:r>
          </w:p>
        </w:tc>
        <w:tc>
          <w:tcPr>
            <w:tcW w:w="18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+0,05</w:t>
            </w:r>
          </w:p>
        </w:tc>
      </w:tr>
    </w:tbl>
    <w:p w:rsidR="000235A9" w:rsidRDefault="000235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 влияния факторов производится одним из способов детерминированного факторного анализа. На основании данных табл. 8 сделаем этот расчет, используя способ абсолютных разниц.</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 данных табл. 8 видно, что среднегодовая выработка одного торгового работника увеличилась на 48,64 тыс. руб., или на 11,4 %, в </w:t>
      </w:r>
      <w:proofErr w:type="spellStart"/>
      <w:r>
        <w:rPr>
          <w:rFonts w:ascii="Times New Roman CYR" w:hAnsi="Times New Roman CYR" w:cs="Times New Roman CYR"/>
          <w:sz w:val="28"/>
          <w:szCs w:val="28"/>
        </w:rPr>
        <w:t>т.ч</w:t>
      </w:r>
      <w:proofErr w:type="spellEnd"/>
      <w:r>
        <w:rPr>
          <w:rFonts w:ascii="Times New Roman CYR" w:hAnsi="Times New Roman CYR" w:cs="Times New Roman CYR"/>
          <w:sz w:val="28"/>
          <w:szCs w:val="28"/>
        </w:rPr>
        <w:t>. за счет изменения:</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удельного веса ТОП (торгово-оперативного персонала) в общей численности персонала предприятия</w:t>
      </w:r>
    </w:p>
    <w:p w:rsidR="000235A9" w:rsidRPr="00127F7C" w:rsidRDefault="000235A9">
      <w:pPr>
        <w:widowControl w:val="0"/>
        <w:autoSpaceDE w:val="0"/>
        <w:autoSpaceDN w:val="0"/>
        <w:adjustRightInd w:val="0"/>
        <w:spacing w:after="0" w:line="360" w:lineRule="auto"/>
        <w:ind w:firstLine="709"/>
        <w:jc w:val="both"/>
        <w:rPr>
          <w:rFonts w:ascii="Times New Roman CYR" w:hAnsi="Times New Roman CYR" w:cs="Times New Roman CYR"/>
          <w:position w:val="-14"/>
          <w:sz w:val="28"/>
          <w:szCs w:val="28"/>
        </w:rPr>
      </w:pPr>
    </w:p>
    <w:p w:rsidR="000235A9" w:rsidRDefault="009327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sz w:val="17"/>
          <w:szCs w:val="17"/>
        </w:rPr>
        <w:object w:dxaOrig="7479" w:dyaOrig="372">
          <v:shape id="_x0000_i1045" type="#_x0000_t75" style="width:374.5pt;height:18.5pt" o:ole="">
            <v:imagedata r:id="rId50" o:title=""/>
          </v:shape>
          <o:OLEObject Type="Embed" ProgID="Equation.3" ShapeID="_x0000_i1045" DrawAspect="Content" ObjectID="_1745575445" r:id="rId51"/>
        </w:object>
      </w:r>
    </w:p>
    <w:p w:rsidR="000235A9" w:rsidRDefault="000235A9">
      <w:pPr>
        <w:widowControl w:val="0"/>
        <w:autoSpaceDE w:val="0"/>
        <w:autoSpaceDN w:val="0"/>
        <w:adjustRightInd w:val="0"/>
        <w:spacing w:after="0" w:line="240" w:lineRule="auto"/>
        <w:ind w:firstLine="709"/>
        <w:rPr>
          <w:rFonts w:ascii="Times New Roman CYR" w:hAnsi="Times New Roman CYR" w:cs="Times New Roman CYR"/>
          <w:sz w:val="28"/>
          <w:szCs w:val="28"/>
          <w:lang w:val="en-US"/>
        </w:rPr>
      </w:pPr>
    </w:p>
    <w:p w:rsidR="000235A9" w:rsidRDefault="009327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б) количества отработанных дней одним работником торгово-оперативного персонала за год</w:t>
      </w:r>
    </w:p>
    <w:p w:rsidR="000235A9" w:rsidRPr="00127F7C" w:rsidRDefault="000235A9">
      <w:pPr>
        <w:widowControl w:val="0"/>
        <w:autoSpaceDE w:val="0"/>
        <w:autoSpaceDN w:val="0"/>
        <w:adjustRightInd w:val="0"/>
        <w:spacing w:after="0" w:line="240" w:lineRule="auto"/>
        <w:ind w:firstLine="709"/>
        <w:rPr>
          <w:rFonts w:ascii="Times New Roman CYR" w:hAnsi="Times New Roman CYR" w:cs="Times New Roman CYR"/>
          <w:position w:val="-14"/>
          <w:sz w:val="28"/>
          <w:szCs w:val="28"/>
        </w:rPr>
      </w:pPr>
    </w:p>
    <w:p w:rsidR="000235A9" w:rsidRDefault="009327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sz w:val="17"/>
          <w:szCs w:val="17"/>
        </w:rPr>
        <w:object w:dxaOrig="6435" w:dyaOrig="372">
          <v:shape id="_x0000_i1046" type="#_x0000_t75" style="width:322pt;height:18.5pt" o:ole="">
            <v:imagedata r:id="rId52" o:title=""/>
          </v:shape>
          <o:OLEObject Type="Embed" ProgID="Equation.3" ShapeID="_x0000_i1046" DrawAspect="Content" ObjectID="_1745575446" r:id="rId53"/>
        </w:object>
      </w:r>
    </w:p>
    <w:p w:rsidR="000235A9" w:rsidRDefault="000235A9">
      <w:pPr>
        <w:widowControl w:val="0"/>
        <w:autoSpaceDE w:val="0"/>
        <w:autoSpaceDN w:val="0"/>
        <w:adjustRightInd w:val="0"/>
        <w:spacing w:after="0" w:line="240" w:lineRule="auto"/>
        <w:ind w:firstLine="709"/>
        <w:rPr>
          <w:rFonts w:ascii="Times New Roman CYR" w:hAnsi="Times New Roman CYR" w:cs="Times New Roman CYR"/>
          <w:sz w:val="28"/>
          <w:szCs w:val="28"/>
          <w:lang w:val="en-US"/>
        </w:rPr>
      </w:pPr>
    </w:p>
    <w:p w:rsidR="000235A9" w:rsidRDefault="009327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продолжительности рабочего дня</w:t>
      </w:r>
    </w:p>
    <w:p w:rsidR="000235A9" w:rsidRDefault="000235A9">
      <w:pPr>
        <w:widowControl w:val="0"/>
        <w:autoSpaceDE w:val="0"/>
        <w:autoSpaceDN w:val="0"/>
        <w:adjustRightInd w:val="0"/>
        <w:spacing w:after="0" w:line="240" w:lineRule="auto"/>
        <w:ind w:firstLine="709"/>
        <w:rPr>
          <w:rFonts w:ascii="Times New Roman CYR" w:hAnsi="Times New Roman CYR" w:cs="Times New Roman CYR"/>
          <w:position w:val="-14"/>
          <w:sz w:val="28"/>
          <w:szCs w:val="28"/>
          <w:lang w:val="en-US"/>
        </w:rPr>
      </w:pPr>
    </w:p>
    <w:p w:rsidR="000235A9" w:rsidRDefault="009327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sz w:val="17"/>
          <w:szCs w:val="17"/>
        </w:rPr>
        <w:object w:dxaOrig="5440" w:dyaOrig="372">
          <v:shape id="_x0000_i1047" type="#_x0000_t75" style="width:272pt;height:18.5pt" o:ole="">
            <v:imagedata r:id="rId54" o:title=""/>
          </v:shape>
          <o:OLEObject Type="Embed" ProgID="Equation.3" ShapeID="_x0000_i1047" DrawAspect="Content" ObjectID="_1745575447" r:id="rId55"/>
        </w:object>
      </w:r>
    </w:p>
    <w:p w:rsidR="000235A9" w:rsidRDefault="000235A9">
      <w:pPr>
        <w:widowControl w:val="0"/>
        <w:autoSpaceDE w:val="0"/>
        <w:autoSpaceDN w:val="0"/>
        <w:adjustRightInd w:val="0"/>
        <w:spacing w:after="0" w:line="240" w:lineRule="auto"/>
        <w:ind w:firstLine="709"/>
        <w:rPr>
          <w:rFonts w:ascii="Times New Roman CYR" w:hAnsi="Times New Roman CYR" w:cs="Times New Roman CYR"/>
          <w:sz w:val="28"/>
          <w:szCs w:val="28"/>
          <w:lang w:val="en-US"/>
        </w:rPr>
      </w:pPr>
    </w:p>
    <w:p w:rsidR="000235A9" w:rsidRDefault="009327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 среднечасовой выработки торгово-оперативного персонала</w:t>
      </w:r>
    </w:p>
    <w:p w:rsidR="000235A9" w:rsidRPr="00127F7C" w:rsidRDefault="000235A9">
      <w:pPr>
        <w:widowControl w:val="0"/>
        <w:autoSpaceDE w:val="0"/>
        <w:autoSpaceDN w:val="0"/>
        <w:adjustRightInd w:val="0"/>
        <w:spacing w:after="0" w:line="240" w:lineRule="auto"/>
        <w:ind w:firstLine="709"/>
        <w:rPr>
          <w:rFonts w:ascii="Times New Roman CYR" w:hAnsi="Times New Roman CYR" w:cs="Times New Roman CYR"/>
          <w:position w:val="-14"/>
          <w:sz w:val="28"/>
          <w:szCs w:val="28"/>
        </w:rPr>
      </w:pPr>
    </w:p>
    <w:p w:rsidR="000235A9" w:rsidRDefault="009327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sz w:val="17"/>
          <w:szCs w:val="17"/>
        </w:rPr>
        <w:object w:dxaOrig="7020" w:dyaOrig="372">
          <v:shape id="_x0000_i1048" type="#_x0000_t75" style="width:351pt;height:18.5pt" o:ole="">
            <v:imagedata r:id="rId56" o:title=""/>
          </v:shape>
          <o:OLEObject Type="Embed" ProgID="Equation.3" ShapeID="_x0000_i1048" DrawAspect="Content" ObjectID="_1745575448" r:id="rId57"/>
        </w:object>
      </w:r>
    </w:p>
    <w:p w:rsidR="000235A9" w:rsidRDefault="000235A9">
      <w:pPr>
        <w:widowControl w:val="0"/>
        <w:autoSpaceDE w:val="0"/>
        <w:autoSpaceDN w:val="0"/>
        <w:adjustRightInd w:val="0"/>
        <w:spacing w:after="0" w:line="240" w:lineRule="auto"/>
        <w:ind w:firstLine="709"/>
        <w:rPr>
          <w:rFonts w:ascii="Times New Roman CYR" w:hAnsi="Times New Roman CYR" w:cs="Times New Roman CYR"/>
          <w:sz w:val="28"/>
          <w:szCs w:val="28"/>
          <w:lang w:val="en-US"/>
        </w:rPr>
      </w:pPr>
    </w:p>
    <w:p w:rsidR="000235A9" w:rsidRDefault="009327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Совокупное влияние факторов составляет 47,09 (-1,34+6,74+41,69) тыс. руб.</w:t>
      </w:r>
    </w:p>
    <w:p w:rsidR="000235A9" w:rsidRDefault="009327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Сумма отклонений 47,09 тыс. руб. с точностью до округлений равна абсолютному изменению среднегодовой выработки одного торгового работника </w:t>
      </w:r>
      <w:r>
        <w:rPr>
          <w:rFonts w:ascii="Times New Roman CYR" w:hAnsi="Times New Roman CYR" w:cs="Times New Roman CYR"/>
          <w:sz w:val="28"/>
          <w:szCs w:val="28"/>
        </w:rPr>
        <w:lastRenderedPageBreak/>
        <w:t xml:space="preserve">47,08 тыс. руб., приведенному в табл. 8, что подтверждает правильность расчетов. </w:t>
      </w:r>
    </w:p>
    <w:p w:rsidR="000235A9" w:rsidRDefault="009327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Аналогичным образом анализируется изменение </w:t>
      </w:r>
      <w:r>
        <w:rPr>
          <w:rFonts w:ascii="Times New Roman CYR" w:hAnsi="Times New Roman CYR" w:cs="Times New Roman CYR"/>
          <w:i/>
          <w:iCs/>
          <w:sz w:val="28"/>
          <w:szCs w:val="28"/>
        </w:rPr>
        <w:t>среднегодовой выработки торгово-оперативного персонала</w:t>
      </w:r>
      <w:r>
        <w:rPr>
          <w:rFonts w:ascii="Times New Roman CYR" w:hAnsi="Times New Roman CYR" w:cs="Times New Roman CYR"/>
          <w:sz w:val="28"/>
          <w:szCs w:val="28"/>
        </w:rPr>
        <w:t xml:space="preserve"> (</w:t>
      </w:r>
      <w:r>
        <w:rPr>
          <w:rFonts w:ascii="Times New Roman CYR" w:hAnsi="Times New Roman CYR" w:cs="Times New Roman CYR"/>
          <w:i/>
          <w:iCs/>
          <w:sz w:val="28"/>
          <w:szCs w:val="28"/>
        </w:rPr>
        <w:t>В</w:t>
      </w:r>
      <w:r>
        <w:rPr>
          <w:rFonts w:ascii="Symbol" w:hAnsi="Symbol" w:cs="Symbol"/>
          <w:i/>
          <w:iCs/>
          <w:sz w:val="28"/>
          <w:szCs w:val="28"/>
        </w:rPr>
        <w:t></w:t>
      </w:r>
      <w:r>
        <w:rPr>
          <w:rFonts w:ascii="Times New Roman CYR" w:hAnsi="Times New Roman CYR" w:cs="Times New Roman CYR"/>
          <w:sz w:val="28"/>
          <w:szCs w:val="28"/>
        </w:rPr>
        <w:t>), которая зависит от количества отработанных дней одним работником ТОП  за год, средней продолжительности рабочего дня и среднечасовой выработки:</w:t>
      </w:r>
    </w:p>
    <w:p w:rsidR="000235A9" w:rsidRPr="00127F7C" w:rsidRDefault="000235A9">
      <w:pPr>
        <w:widowControl w:val="0"/>
        <w:autoSpaceDE w:val="0"/>
        <w:autoSpaceDN w:val="0"/>
        <w:adjustRightInd w:val="0"/>
        <w:spacing w:after="0" w:line="240" w:lineRule="auto"/>
        <w:ind w:firstLine="709"/>
        <w:rPr>
          <w:rFonts w:ascii="Times New Roman CYR" w:hAnsi="Times New Roman CYR" w:cs="Times New Roman CYR"/>
          <w:position w:val="-10"/>
          <w:sz w:val="28"/>
          <w:szCs w:val="28"/>
        </w:rPr>
      </w:pPr>
    </w:p>
    <w:p w:rsidR="000235A9" w:rsidRDefault="009327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sz w:val="17"/>
          <w:szCs w:val="17"/>
        </w:rPr>
        <w:object w:dxaOrig="1560" w:dyaOrig="313">
          <v:shape id="_x0000_i1049" type="#_x0000_t75" style="width:78pt;height:15.5pt" o:ole="">
            <v:imagedata r:id="rId58" o:title=""/>
          </v:shape>
          <o:OLEObject Type="Embed" ProgID="Equation.3" ShapeID="_x0000_i1049" DrawAspect="Content" ObjectID="_1745575449" r:id="rId59"/>
        </w:object>
      </w:r>
    </w:p>
    <w:p w:rsidR="000235A9" w:rsidRDefault="009327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sz w:val="17"/>
          <w:szCs w:val="17"/>
        </w:rPr>
        <w:object w:dxaOrig="5220" w:dyaOrig="372">
          <v:shape id="_x0000_i1050" type="#_x0000_t75" style="width:261pt;height:18.5pt" o:ole="">
            <v:imagedata r:id="rId60" o:title=""/>
          </v:shape>
          <o:OLEObject Type="Embed" ProgID="Equation.3" ShapeID="_x0000_i1050" DrawAspect="Content" ObjectID="_1745575450" r:id="rId61"/>
        </w:object>
      </w:r>
    </w:p>
    <w:p w:rsidR="000235A9" w:rsidRDefault="009327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sz w:val="17"/>
          <w:szCs w:val="17"/>
        </w:rPr>
        <w:object w:dxaOrig="3821" w:dyaOrig="360">
          <v:shape id="_x0000_i1051" type="#_x0000_t75" style="width:191pt;height:18.5pt" o:ole="">
            <v:imagedata r:id="rId62" o:title=""/>
          </v:shape>
          <o:OLEObject Type="Embed" ProgID="Equation.3" ShapeID="_x0000_i1051" DrawAspect="Content" ObjectID="_1745575451" r:id="rId63"/>
        </w:object>
      </w:r>
    </w:p>
    <w:p w:rsidR="000235A9" w:rsidRDefault="009327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sz w:val="17"/>
          <w:szCs w:val="17"/>
        </w:rPr>
        <w:object w:dxaOrig="5400" w:dyaOrig="344">
          <v:shape id="_x0000_i1052" type="#_x0000_t75" style="width:270.5pt;height:17.5pt" o:ole="">
            <v:imagedata r:id="rId64" o:title=""/>
          </v:shape>
          <o:OLEObject Type="Embed" ProgID="Equation.3" ShapeID="_x0000_i1052" DrawAspect="Content" ObjectID="_1745575452" r:id="rId65"/>
        </w:object>
      </w:r>
    </w:p>
    <w:p w:rsidR="000235A9" w:rsidRDefault="000235A9">
      <w:pPr>
        <w:widowControl w:val="0"/>
        <w:autoSpaceDE w:val="0"/>
        <w:autoSpaceDN w:val="0"/>
        <w:adjustRightInd w:val="0"/>
        <w:spacing w:after="0" w:line="240" w:lineRule="auto"/>
        <w:ind w:firstLine="709"/>
        <w:rPr>
          <w:rFonts w:ascii="Times New Roman CYR" w:hAnsi="Times New Roman CYR" w:cs="Times New Roman CYR"/>
          <w:sz w:val="28"/>
          <w:szCs w:val="28"/>
          <w:lang w:val="en-US"/>
        </w:rPr>
      </w:pPr>
    </w:p>
    <w:p w:rsidR="000235A9" w:rsidRDefault="009327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Совокупное влияние факторов составляет 89,68 тыс. руб. (12,48 + 77,2).</w:t>
      </w:r>
    </w:p>
    <w:p w:rsidR="000235A9" w:rsidRDefault="009327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Суммарное отклонение равно абсолютному изменению среднегодовой выработки одного работника торгово-оперативного персонала 89,68  тыс. руб. (см. табл. 8), что подтверждает верность расчетов.  </w:t>
      </w:r>
    </w:p>
    <w:p w:rsidR="000235A9" w:rsidRDefault="009327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Наиболее важными факторами, влияющими на производительность труда, являются объем товарооборота и изменения в структуре персонала.</w:t>
      </w:r>
    </w:p>
    <w:p w:rsidR="000235A9" w:rsidRDefault="009327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i/>
          <w:iCs/>
          <w:sz w:val="28"/>
          <w:szCs w:val="28"/>
        </w:rPr>
        <w:t>Влияние изменения состава работников на производительность труда</w:t>
      </w:r>
      <w:r>
        <w:rPr>
          <w:rFonts w:ascii="Times New Roman CYR" w:hAnsi="Times New Roman CYR" w:cs="Times New Roman CYR"/>
          <w:sz w:val="28"/>
          <w:szCs w:val="28"/>
        </w:rPr>
        <w:t xml:space="preserve"> определяют с помощью формулы:</w:t>
      </w:r>
    </w:p>
    <w:p w:rsidR="000235A9" w:rsidRPr="00127F7C" w:rsidRDefault="000235A9">
      <w:pPr>
        <w:widowControl w:val="0"/>
        <w:autoSpaceDE w:val="0"/>
        <w:autoSpaceDN w:val="0"/>
        <w:adjustRightInd w:val="0"/>
        <w:spacing w:after="0" w:line="240" w:lineRule="auto"/>
        <w:ind w:firstLine="709"/>
        <w:rPr>
          <w:rFonts w:ascii="Times New Roman CYR" w:hAnsi="Times New Roman CYR" w:cs="Times New Roman CYR"/>
          <w:position w:val="-26"/>
          <w:sz w:val="28"/>
          <w:szCs w:val="28"/>
        </w:rPr>
      </w:pPr>
    </w:p>
    <w:p w:rsidR="000235A9" w:rsidRDefault="009327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sz w:val="17"/>
          <w:szCs w:val="17"/>
        </w:rPr>
        <w:object w:dxaOrig="791" w:dyaOrig="639">
          <v:shape id="_x0000_i1053" type="#_x0000_t75" style="width:39.5pt;height:32pt" o:ole="">
            <v:imagedata r:id="rId66" o:title=""/>
          </v:shape>
          <o:OLEObject Type="Embed" ProgID="Equation.3" ShapeID="_x0000_i1053" DrawAspect="Content" ObjectID="_1745575453" r:id="rId67"/>
        </w:object>
      </w:r>
      <w:r>
        <w:rPr>
          <w:rFonts w:ascii="Times New Roman CYR" w:hAnsi="Times New Roman CYR" w:cs="Times New Roman CYR"/>
          <w:sz w:val="28"/>
          <w:szCs w:val="28"/>
        </w:rPr>
        <w:t xml:space="preserve">                                                               (18)</w:t>
      </w:r>
    </w:p>
    <w:p w:rsidR="000235A9" w:rsidRPr="00127F7C" w:rsidRDefault="000235A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0235A9" w:rsidRDefault="009327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Для этого формулу (18) приводят к следующему виду</w:t>
      </w:r>
    </w:p>
    <w:p w:rsidR="000235A9" w:rsidRPr="00127F7C" w:rsidRDefault="000235A9">
      <w:pPr>
        <w:widowControl w:val="0"/>
        <w:autoSpaceDE w:val="0"/>
        <w:autoSpaceDN w:val="0"/>
        <w:adjustRightInd w:val="0"/>
        <w:spacing w:after="0" w:line="240" w:lineRule="auto"/>
        <w:ind w:firstLine="709"/>
        <w:rPr>
          <w:rFonts w:ascii="Times New Roman CYR" w:hAnsi="Times New Roman CYR" w:cs="Times New Roman CYR"/>
          <w:position w:val="-26"/>
          <w:sz w:val="28"/>
          <w:szCs w:val="28"/>
        </w:rPr>
      </w:pPr>
    </w:p>
    <w:p w:rsidR="000235A9" w:rsidRDefault="009327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sz w:val="17"/>
          <w:szCs w:val="17"/>
        </w:rPr>
        <w:object w:dxaOrig="2220" w:dyaOrig="639">
          <v:shape id="_x0000_i1054" type="#_x0000_t75" style="width:111pt;height:32pt" o:ole="">
            <v:imagedata r:id="rId68" o:title=""/>
          </v:shape>
          <o:OLEObject Type="Embed" ProgID="Equation.3" ShapeID="_x0000_i1054" DrawAspect="Content" ObjectID="_1745575454" r:id="rId69"/>
        </w:object>
      </w:r>
    </w:p>
    <w:p w:rsidR="000235A9" w:rsidRDefault="00932749">
      <w:pPr>
        <w:widowControl w:val="0"/>
        <w:autoSpaceDE w:val="0"/>
        <w:autoSpaceDN w:val="0"/>
        <w:adjustRightInd w:val="0"/>
        <w:rPr>
          <w:rFonts w:ascii="Times New Roman CYR" w:hAnsi="Times New Roman CYR" w:cs="Times New Roman CYR"/>
          <w:sz w:val="28"/>
          <w:szCs w:val="28"/>
          <w:lang w:val="en-US"/>
        </w:rPr>
      </w:pPr>
      <w:r>
        <w:rPr>
          <w:rFonts w:ascii="Times New Roman CYR" w:hAnsi="Times New Roman CYR" w:cs="Times New Roman CYR"/>
          <w:sz w:val="28"/>
          <w:szCs w:val="28"/>
          <w:lang w:val="en-US"/>
        </w:rPr>
        <w:br w:type="page"/>
      </w:r>
    </w:p>
    <w:p w:rsidR="000235A9" w:rsidRDefault="009327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где </w:t>
      </w:r>
      <w:r>
        <w:rPr>
          <w:rFonts w:ascii="Times New Roman CYR" w:hAnsi="Times New Roman CYR" w:cs="Times New Roman CYR"/>
          <w:i/>
          <w:iCs/>
          <w:sz w:val="28"/>
          <w:szCs w:val="28"/>
        </w:rPr>
        <w:t>Ч</w:t>
      </w:r>
      <w:r>
        <w:rPr>
          <w:rFonts w:ascii="Symbol" w:hAnsi="Symbol" w:cs="Symbol"/>
          <w:i/>
          <w:iCs/>
          <w:sz w:val="28"/>
          <w:szCs w:val="28"/>
        </w:rPr>
        <w:t></w:t>
      </w:r>
      <w:r>
        <w:rPr>
          <w:rFonts w:ascii="Times New Roman CYR" w:hAnsi="Times New Roman CYR" w:cs="Times New Roman CYR"/>
          <w:sz w:val="28"/>
          <w:szCs w:val="28"/>
        </w:rPr>
        <w:t xml:space="preserve"> - численность продавцов, чел.; Ч</w:t>
      </w:r>
      <w:r>
        <w:rPr>
          <w:rFonts w:ascii="Symbol" w:hAnsi="Symbol" w:cs="Symbol"/>
          <w:sz w:val="28"/>
          <w:szCs w:val="28"/>
        </w:rPr>
        <w:t></w:t>
      </w:r>
      <w:r>
        <w:rPr>
          <w:rFonts w:ascii="Times New Roman CYR" w:hAnsi="Times New Roman CYR" w:cs="Times New Roman CYR"/>
          <w:sz w:val="28"/>
          <w:szCs w:val="28"/>
        </w:rPr>
        <w:t xml:space="preserve"> - численность оперативных работников, чел.; </w:t>
      </w:r>
      <w:r>
        <w:rPr>
          <w:rFonts w:ascii="Microsoft Sans Serif" w:hAnsi="Microsoft Sans Serif" w:cs="Microsoft Sans Serif"/>
          <w:sz w:val="17"/>
          <w:szCs w:val="17"/>
        </w:rPr>
        <w:object w:dxaOrig="255" w:dyaOrig="313">
          <v:shape id="_x0000_i1055" type="#_x0000_t75" style="width:13pt;height:15.5pt" o:ole="">
            <v:imagedata r:id="rId16" o:title=""/>
          </v:shape>
          <o:OLEObject Type="Embed" ProgID="Equation.3" ShapeID="_x0000_i1055" DrawAspect="Content" ObjectID="_1745575455" r:id="rId70"/>
        </w:object>
      </w:r>
      <w:r>
        <w:rPr>
          <w:rFonts w:ascii="Times New Roman CYR" w:hAnsi="Times New Roman CYR" w:cs="Times New Roman CYR"/>
          <w:sz w:val="28"/>
          <w:szCs w:val="28"/>
        </w:rPr>
        <w:t xml:space="preserve">  - среднесписочная численность всех работающих, чел.</w:t>
      </w:r>
    </w:p>
    <w:p w:rsidR="000235A9" w:rsidRDefault="009327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Формулу (18) используют для того, чтобы определить, какую роль сыграло изменение производительности труда продавцов и изменение структуры персонала в росте общей производительности среднесписочного работника.</w:t>
      </w:r>
    </w:p>
    <w:p w:rsidR="000235A9" w:rsidRDefault="009327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Располагая данными об удельном весе продавцов в общей численности оперативных работников, об удельном весе оперативных работников в общей численности всех работающих, можно определить </w:t>
      </w:r>
      <w:r>
        <w:rPr>
          <w:rFonts w:ascii="Times New Roman CYR" w:hAnsi="Times New Roman CYR" w:cs="Times New Roman CYR"/>
          <w:i/>
          <w:iCs/>
          <w:sz w:val="28"/>
          <w:szCs w:val="28"/>
        </w:rPr>
        <w:t>влияние на уровень производительности труда изменения состава торговых работников</w:t>
      </w:r>
      <w:r>
        <w:rPr>
          <w:rFonts w:ascii="Times New Roman CYR" w:hAnsi="Times New Roman CYR" w:cs="Times New Roman CYR"/>
          <w:sz w:val="28"/>
          <w:szCs w:val="28"/>
        </w:rPr>
        <w:t>.</w:t>
      </w:r>
    </w:p>
    <w:p w:rsidR="000235A9" w:rsidRDefault="009327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Расчет выполним на примере исходных данных, приведенных в табл. 9.</w:t>
      </w:r>
    </w:p>
    <w:p w:rsidR="000235A9" w:rsidRPr="00127F7C" w:rsidRDefault="009327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Из данных табл. 9 следует, что производительность труда одного работника возросла на 48,6 тыс. руб. (на 11,4 %), а выработка на одного оперативного работника возросла на 92,5 тыс. руб. (или на 11,8 %). За счет чего это произошло, выявим, выполнив следующие расчеты:</w:t>
      </w:r>
    </w:p>
    <w:p w:rsidR="000235A9" w:rsidRPr="00127F7C" w:rsidRDefault="000235A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0235A9" w:rsidRDefault="009327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1. </w:t>
      </w:r>
      <w:r>
        <w:rPr>
          <w:rFonts w:ascii="Microsoft Sans Serif" w:hAnsi="Microsoft Sans Serif" w:cs="Microsoft Sans Serif"/>
          <w:sz w:val="17"/>
          <w:szCs w:val="17"/>
        </w:rPr>
        <w:object w:dxaOrig="5080" w:dyaOrig="720">
          <v:shape id="_x0000_i1056" type="#_x0000_t75" style="width:253.5pt;height:36pt" o:ole="">
            <v:imagedata r:id="rId71" o:title=""/>
          </v:shape>
          <o:OLEObject Type="Embed" ProgID="Equation.3" ShapeID="_x0000_i1056" DrawAspect="Content" ObjectID="_1745575456" r:id="rId72"/>
        </w:object>
      </w:r>
    </w:p>
    <w:p w:rsidR="000235A9" w:rsidRDefault="009327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w:t>
      </w:r>
      <w:r>
        <w:rPr>
          <w:rFonts w:ascii="Microsoft Sans Serif" w:hAnsi="Microsoft Sans Serif" w:cs="Microsoft Sans Serif"/>
          <w:sz w:val="17"/>
          <w:szCs w:val="17"/>
        </w:rPr>
        <w:object w:dxaOrig="5080" w:dyaOrig="720">
          <v:shape id="_x0000_i1057" type="#_x0000_t75" style="width:253.5pt;height:36pt" o:ole="">
            <v:imagedata r:id="rId73" o:title=""/>
          </v:shape>
          <o:OLEObject Type="Embed" ProgID="Equation.3" ShapeID="_x0000_i1057" DrawAspect="Content" ObjectID="_1745575457" r:id="rId74"/>
        </w:object>
      </w:r>
    </w:p>
    <w:p w:rsidR="000235A9" w:rsidRDefault="009327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w:t>
      </w:r>
      <w:r>
        <w:rPr>
          <w:rFonts w:ascii="Microsoft Sans Serif" w:hAnsi="Microsoft Sans Serif" w:cs="Microsoft Sans Serif"/>
          <w:sz w:val="17"/>
          <w:szCs w:val="17"/>
        </w:rPr>
        <w:object w:dxaOrig="5009" w:dyaOrig="720">
          <v:shape id="_x0000_i1058" type="#_x0000_t75" style="width:250.5pt;height:36pt" o:ole="">
            <v:imagedata r:id="rId75" o:title=""/>
          </v:shape>
          <o:OLEObject Type="Embed" ProgID="Equation.3" ShapeID="_x0000_i1058" DrawAspect="Content" ObjectID="_1745575458" r:id="rId76"/>
        </w:object>
      </w:r>
    </w:p>
    <w:p w:rsidR="000235A9" w:rsidRDefault="009327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w:t>
      </w:r>
      <w:r>
        <w:rPr>
          <w:rFonts w:ascii="Microsoft Sans Serif" w:hAnsi="Microsoft Sans Serif" w:cs="Microsoft Sans Serif"/>
          <w:sz w:val="17"/>
          <w:szCs w:val="17"/>
        </w:rPr>
        <w:object w:dxaOrig="5040" w:dyaOrig="720">
          <v:shape id="_x0000_i1059" type="#_x0000_t75" style="width:252pt;height:36pt" o:ole="">
            <v:imagedata r:id="rId77" o:title=""/>
          </v:shape>
          <o:OLEObject Type="Embed" ProgID="Equation.3" ShapeID="_x0000_i1059" DrawAspect="Content" ObjectID="_1745575459" r:id="rId78"/>
        </w:object>
      </w:r>
    </w:p>
    <w:p w:rsidR="000235A9" w:rsidRPr="00127F7C" w:rsidRDefault="000235A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0235A9" w:rsidRDefault="009327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Совокупное влияние с точностью до округлений равно абсолютному изменению производительности труда по табл. 8  (473,48 - 424,85) = +47,08 (тыс. руб.), что подтверждает верность расчетов.</w:t>
      </w:r>
    </w:p>
    <w:p w:rsidR="000235A9" w:rsidRDefault="000235A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Табл. 9</w:t>
      </w:r>
      <w:r>
        <w:rPr>
          <w:rFonts w:ascii="Times New Roman CYR" w:hAnsi="Times New Roman CYR" w:cs="Times New Roman CYR"/>
          <w:sz w:val="28"/>
          <w:szCs w:val="28"/>
        </w:rPr>
        <w:t xml:space="preserve"> - </w:t>
      </w:r>
      <w:r>
        <w:rPr>
          <w:rFonts w:ascii="Times New Roman CYR" w:hAnsi="Times New Roman CYR" w:cs="Times New Roman CYR"/>
          <w:b/>
          <w:bCs/>
          <w:sz w:val="28"/>
          <w:szCs w:val="28"/>
        </w:rPr>
        <w:t>Анализ динамики производительности труда торгового предприятия ООО «Бест-К»</w:t>
      </w:r>
    </w:p>
    <w:tbl>
      <w:tblPr>
        <w:tblW w:w="0" w:type="auto"/>
        <w:jc w:val="center"/>
        <w:tblLayout w:type="fixed"/>
        <w:tblCellMar>
          <w:left w:w="40" w:type="dxa"/>
          <w:right w:w="40" w:type="dxa"/>
        </w:tblCellMar>
        <w:tblLook w:val="0000" w:firstRow="0" w:lastRow="0" w:firstColumn="0" w:lastColumn="0" w:noHBand="0" w:noVBand="0"/>
      </w:tblPr>
      <w:tblGrid>
        <w:gridCol w:w="2940"/>
        <w:gridCol w:w="1200"/>
        <w:gridCol w:w="1480"/>
        <w:gridCol w:w="1326"/>
        <w:gridCol w:w="1418"/>
        <w:gridCol w:w="1275"/>
        <w:gridCol w:w="1134"/>
        <w:gridCol w:w="1276"/>
        <w:gridCol w:w="1276"/>
        <w:gridCol w:w="1276"/>
      </w:tblGrid>
      <w:tr w:rsidR="000235A9">
        <w:trPr>
          <w:jc w:val="center"/>
        </w:trPr>
        <w:tc>
          <w:tcPr>
            <w:tcW w:w="2940" w:type="dxa"/>
            <w:tcBorders>
              <w:top w:val="single" w:sz="6" w:space="0" w:color="auto"/>
              <w:left w:val="single" w:sz="6" w:space="0" w:color="auto"/>
              <w:bottom w:val="nil"/>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Состав работников предприятия</w:t>
            </w:r>
          </w:p>
        </w:tc>
        <w:tc>
          <w:tcPr>
            <w:tcW w:w="2680" w:type="dxa"/>
            <w:gridSpan w:val="2"/>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Прошлый  2008 год</w:t>
            </w:r>
          </w:p>
        </w:tc>
        <w:tc>
          <w:tcPr>
            <w:tcW w:w="4019" w:type="dxa"/>
            <w:gridSpan w:val="3"/>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Фактически за отчетный 2009 год</w:t>
            </w:r>
          </w:p>
        </w:tc>
        <w:tc>
          <w:tcPr>
            <w:tcW w:w="2410" w:type="dxa"/>
            <w:gridSpan w:val="2"/>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Отклонение (+-) от прошлого года </w:t>
            </w:r>
            <w:proofErr w:type="spellStart"/>
            <w:r>
              <w:rPr>
                <w:rFonts w:ascii="Times New Roman CYR" w:hAnsi="Times New Roman CYR" w:cs="Times New Roman CYR"/>
                <w:sz w:val="20"/>
                <w:szCs w:val="20"/>
              </w:rPr>
              <w:t>тыс.руб</w:t>
            </w:r>
            <w:proofErr w:type="spellEnd"/>
            <w:r>
              <w:rPr>
                <w:rFonts w:ascii="Times New Roman CYR" w:hAnsi="Times New Roman CYR" w:cs="Times New Roman CYR"/>
                <w:sz w:val="20"/>
                <w:szCs w:val="20"/>
              </w:rPr>
              <w:t>.</w:t>
            </w:r>
          </w:p>
        </w:tc>
        <w:tc>
          <w:tcPr>
            <w:tcW w:w="2552" w:type="dxa"/>
            <w:gridSpan w:val="2"/>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Темп изменения, %</w:t>
            </w:r>
          </w:p>
        </w:tc>
      </w:tr>
      <w:tr w:rsidR="000235A9">
        <w:trPr>
          <w:jc w:val="center"/>
        </w:trPr>
        <w:tc>
          <w:tcPr>
            <w:tcW w:w="2940" w:type="dxa"/>
            <w:tcBorders>
              <w:top w:val="nil"/>
              <w:left w:val="single" w:sz="6" w:space="0" w:color="auto"/>
              <w:bottom w:val="nil"/>
              <w:right w:val="single" w:sz="6" w:space="0" w:color="auto"/>
            </w:tcBorders>
          </w:tcPr>
          <w:p w:rsidR="000235A9" w:rsidRDefault="000235A9">
            <w:pPr>
              <w:widowControl w:val="0"/>
              <w:autoSpaceDE w:val="0"/>
              <w:autoSpaceDN w:val="0"/>
              <w:adjustRightInd w:val="0"/>
              <w:spacing w:after="0"/>
              <w:rPr>
                <w:rFonts w:ascii="Times New Roman CYR" w:hAnsi="Times New Roman CYR" w:cs="Times New Roman CYR"/>
                <w:sz w:val="20"/>
                <w:szCs w:val="20"/>
              </w:rPr>
            </w:pPr>
          </w:p>
        </w:tc>
        <w:tc>
          <w:tcPr>
            <w:tcW w:w="1200" w:type="dxa"/>
            <w:tcBorders>
              <w:top w:val="single" w:sz="6" w:space="0" w:color="auto"/>
              <w:left w:val="single" w:sz="6" w:space="0" w:color="auto"/>
              <w:bottom w:val="nil"/>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численность, чел.</w:t>
            </w:r>
          </w:p>
        </w:tc>
        <w:tc>
          <w:tcPr>
            <w:tcW w:w="1480" w:type="dxa"/>
            <w:tcBorders>
              <w:top w:val="single" w:sz="6" w:space="0" w:color="auto"/>
              <w:left w:val="single" w:sz="6" w:space="0" w:color="auto"/>
              <w:bottom w:val="nil"/>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Производительность труда, тыс. руб./чел</w:t>
            </w:r>
          </w:p>
        </w:tc>
        <w:tc>
          <w:tcPr>
            <w:tcW w:w="1326" w:type="dxa"/>
            <w:tcBorders>
              <w:top w:val="single" w:sz="6" w:space="0" w:color="auto"/>
              <w:left w:val="single" w:sz="6" w:space="0" w:color="auto"/>
              <w:bottom w:val="nil"/>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численность, чел.</w:t>
            </w:r>
          </w:p>
        </w:tc>
        <w:tc>
          <w:tcPr>
            <w:tcW w:w="2693" w:type="dxa"/>
            <w:gridSpan w:val="2"/>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Производительность труда </w:t>
            </w:r>
            <w:proofErr w:type="spellStart"/>
            <w:r>
              <w:rPr>
                <w:rFonts w:ascii="Times New Roman CYR" w:hAnsi="Times New Roman CYR" w:cs="Times New Roman CYR"/>
                <w:sz w:val="20"/>
                <w:szCs w:val="20"/>
              </w:rPr>
              <w:t>тыс.руб</w:t>
            </w:r>
            <w:proofErr w:type="spellEnd"/>
            <w:r>
              <w:rPr>
                <w:rFonts w:ascii="Times New Roman CYR" w:hAnsi="Times New Roman CYR" w:cs="Times New Roman CYR"/>
                <w:sz w:val="20"/>
                <w:szCs w:val="20"/>
              </w:rPr>
              <w:t>.</w:t>
            </w:r>
          </w:p>
        </w:tc>
        <w:tc>
          <w:tcPr>
            <w:tcW w:w="1134" w:type="dxa"/>
            <w:tcBorders>
              <w:top w:val="single" w:sz="6" w:space="0" w:color="auto"/>
              <w:left w:val="single" w:sz="6" w:space="0" w:color="auto"/>
              <w:bottom w:val="nil"/>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 действую</w:t>
            </w:r>
            <w:r>
              <w:rPr>
                <w:rFonts w:ascii="Times New Roman CYR" w:hAnsi="Times New Roman CYR" w:cs="Times New Roman CYR"/>
                <w:sz w:val="20"/>
                <w:szCs w:val="20"/>
              </w:rPr>
              <w:softHyphen/>
              <w:t>щих ценах</w:t>
            </w:r>
          </w:p>
        </w:tc>
        <w:tc>
          <w:tcPr>
            <w:tcW w:w="1276" w:type="dxa"/>
            <w:tcBorders>
              <w:top w:val="single" w:sz="6" w:space="0" w:color="auto"/>
              <w:left w:val="single" w:sz="6" w:space="0" w:color="auto"/>
              <w:bottom w:val="nil"/>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 сопоста</w:t>
            </w:r>
            <w:r>
              <w:rPr>
                <w:rFonts w:ascii="Times New Roman CYR" w:hAnsi="Times New Roman CYR" w:cs="Times New Roman CYR"/>
                <w:sz w:val="20"/>
                <w:szCs w:val="20"/>
              </w:rPr>
              <w:softHyphen/>
              <w:t>вимых ценах</w:t>
            </w:r>
          </w:p>
        </w:tc>
        <w:tc>
          <w:tcPr>
            <w:tcW w:w="1276" w:type="dxa"/>
            <w:tcBorders>
              <w:top w:val="single" w:sz="6" w:space="0" w:color="auto"/>
              <w:left w:val="single" w:sz="6" w:space="0" w:color="auto"/>
              <w:bottom w:val="nil"/>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 действующих ценах</w:t>
            </w:r>
          </w:p>
        </w:tc>
        <w:tc>
          <w:tcPr>
            <w:tcW w:w="1276" w:type="dxa"/>
            <w:tcBorders>
              <w:top w:val="single" w:sz="6" w:space="0" w:color="auto"/>
              <w:left w:val="single" w:sz="6" w:space="0" w:color="auto"/>
              <w:bottom w:val="nil"/>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 сопоста</w:t>
            </w:r>
            <w:r>
              <w:rPr>
                <w:rFonts w:ascii="Times New Roman CYR" w:hAnsi="Times New Roman CYR" w:cs="Times New Roman CYR"/>
                <w:sz w:val="20"/>
                <w:szCs w:val="20"/>
              </w:rPr>
              <w:softHyphen/>
              <w:t>вимых ценах</w:t>
            </w:r>
          </w:p>
        </w:tc>
      </w:tr>
      <w:tr w:rsidR="000235A9">
        <w:trPr>
          <w:jc w:val="center"/>
        </w:trPr>
        <w:tc>
          <w:tcPr>
            <w:tcW w:w="2940" w:type="dxa"/>
            <w:tcBorders>
              <w:top w:val="nil"/>
              <w:left w:val="single" w:sz="6" w:space="0" w:color="auto"/>
              <w:bottom w:val="single" w:sz="6" w:space="0" w:color="auto"/>
              <w:right w:val="single" w:sz="6" w:space="0" w:color="auto"/>
            </w:tcBorders>
          </w:tcPr>
          <w:p w:rsidR="000235A9" w:rsidRDefault="000235A9">
            <w:pPr>
              <w:widowControl w:val="0"/>
              <w:autoSpaceDE w:val="0"/>
              <w:autoSpaceDN w:val="0"/>
              <w:adjustRightInd w:val="0"/>
              <w:spacing w:after="0"/>
              <w:rPr>
                <w:rFonts w:ascii="Times New Roman CYR" w:hAnsi="Times New Roman CYR" w:cs="Times New Roman CYR"/>
                <w:sz w:val="20"/>
                <w:szCs w:val="20"/>
              </w:rPr>
            </w:pPr>
          </w:p>
        </w:tc>
        <w:tc>
          <w:tcPr>
            <w:tcW w:w="1200" w:type="dxa"/>
            <w:tcBorders>
              <w:top w:val="nil"/>
              <w:left w:val="single" w:sz="6" w:space="0" w:color="auto"/>
              <w:bottom w:val="single" w:sz="6" w:space="0" w:color="auto"/>
              <w:right w:val="single" w:sz="6" w:space="0" w:color="auto"/>
            </w:tcBorders>
          </w:tcPr>
          <w:p w:rsidR="000235A9" w:rsidRDefault="000235A9">
            <w:pPr>
              <w:widowControl w:val="0"/>
              <w:autoSpaceDE w:val="0"/>
              <w:autoSpaceDN w:val="0"/>
              <w:adjustRightInd w:val="0"/>
              <w:spacing w:after="0"/>
              <w:rPr>
                <w:rFonts w:ascii="Times New Roman CYR" w:hAnsi="Times New Roman CYR" w:cs="Times New Roman CYR"/>
                <w:sz w:val="20"/>
                <w:szCs w:val="20"/>
              </w:rPr>
            </w:pPr>
          </w:p>
        </w:tc>
        <w:tc>
          <w:tcPr>
            <w:tcW w:w="1480" w:type="dxa"/>
            <w:tcBorders>
              <w:top w:val="nil"/>
              <w:left w:val="single" w:sz="6" w:space="0" w:color="auto"/>
              <w:bottom w:val="single" w:sz="6" w:space="0" w:color="auto"/>
              <w:right w:val="single" w:sz="6" w:space="0" w:color="auto"/>
            </w:tcBorders>
          </w:tcPr>
          <w:p w:rsidR="000235A9" w:rsidRDefault="000235A9">
            <w:pPr>
              <w:widowControl w:val="0"/>
              <w:autoSpaceDE w:val="0"/>
              <w:autoSpaceDN w:val="0"/>
              <w:adjustRightInd w:val="0"/>
              <w:spacing w:after="0"/>
              <w:rPr>
                <w:rFonts w:ascii="Times New Roman CYR" w:hAnsi="Times New Roman CYR" w:cs="Times New Roman CYR"/>
                <w:sz w:val="20"/>
                <w:szCs w:val="20"/>
              </w:rPr>
            </w:pPr>
          </w:p>
        </w:tc>
        <w:tc>
          <w:tcPr>
            <w:tcW w:w="1326" w:type="dxa"/>
            <w:tcBorders>
              <w:top w:val="nil"/>
              <w:left w:val="single" w:sz="6" w:space="0" w:color="auto"/>
              <w:bottom w:val="single" w:sz="6" w:space="0" w:color="auto"/>
              <w:right w:val="single" w:sz="6" w:space="0" w:color="auto"/>
            </w:tcBorders>
          </w:tcPr>
          <w:p w:rsidR="000235A9" w:rsidRDefault="000235A9">
            <w:pPr>
              <w:widowControl w:val="0"/>
              <w:autoSpaceDE w:val="0"/>
              <w:autoSpaceDN w:val="0"/>
              <w:adjustRightInd w:val="0"/>
              <w:spacing w:after="0"/>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 действу</w:t>
            </w:r>
            <w:r>
              <w:rPr>
                <w:rFonts w:ascii="Times New Roman CYR" w:hAnsi="Times New Roman CYR" w:cs="Times New Roman CYR"/>
                <w:sz w:val="20"/>
                <w:szCs w:val="20"/>
              </w:rPr>
              <w:softHyphen/>
              <w:t>ющих ценах</w:t>
            </w:r>
          </w:p>
        </w:tc>
        <w:tc>
          <w:tcPr>
            <w:tcW w:w="1275"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 сопоста</w:t>
            </w:r>
            <w:r>
              <w:rPr>
                <w:rFonts w:ascii="Times New Roman CYR" w:hAnsi="Times New Roman CYR" w:cs="Times New Roman CYR"/>
                <w:sz w:val="20"/>
                <w:szCs w:val="20"/>
              </w:rPr>
              <w:softHyphen/>
              <w:t>вимых ценах</w:t>
            </w:r>
          </w:p>
        </w:tc>
        <w:tc>
          <w:tcPr>
            <w:tcW w:w="1134" w:type="dxa"/>
            <w:tcBorders>
              <w:top w:val="nil"/>
              <w:left w:val="single" w:sz="6" w:space="0" w:color="auto"/>
              <w:bottom w:val="single" w:sz="6" w:space="0" w:color="auto"/>
              <w:right w:val="single" w:sz="6" w:space="0" w:color="auto"/>
            </w:tcBorders>
          </w:tcPr>
          <w:p w:rsidR="000235A9" w:rsidRDefault="000235A9">
            <w:pPr>
              <w:widowControl w:val="0"/>
              <w:autoSpaceDE w:val="0"/>
              <w:autoSpaceDN w:val="0"/>
              <w:adjustRightInd w:val="0"/>
              <w:spacing w:after="0"/>
              <w:rPr>
                <w:rFonts w:ascii="Times New Roman CYR" w:hAnsi="Times New Roman CYR" w:cs="Times New Roman CYR"/>
                <w:sz w:val="20"/>
                <w:szCs w:val="20"/>
              </w:rPr>
            </w:pPr>
          </w:p>
        </w:tc>
        <w:tc>
          <w:tcPr>
            <w:tcW w:w="1276" w:type="dxa"/>
            <w:tcBorders>
              <w:top w:val="nil"/>
              <w:left w:val="single" w:sz="6" w:space="0" w:color="auto"/>
              <w:bottom w:val="single" w:sz="6" w:space="0" w:color="auto"/>
              <w:right w:val="single" w:sz="6" w:space="0" w:color="auto"/>
            </w:tcBorders>
          </w:tcPr>
          <w:p w:rsidR="000235A9" w:rsidRDefault="000235A9">
            <w:pPr>
              <w:widowControl w:val="0"/>
              <w:autoSpaceDE w:val="0"/>
              <w:autoSpaceDN w:val="0"/>
              <w:adjustRightInd w:val="0"/>
              <w:spacing w:after="0"/>
              <w:rPr>
                <w:rFonts w:ascii="Times New Roman CYR" w:hAnsi="Times New Roman CYR" w:cs="Times New Roman CYR"/>
                <w:sz w:val="20"/>
                <w:szCs w:val="20"/>
              </w:rPr>
            </w:pPr>
          </w:p>
        </w:tc>
        <w:tc>
          <w:tcPr>
            <w:tcW w:w="1276" w:type="dxa"/>
            <w:tcBorders>
              <w:top w:val="nil"/>
              <w:left w:val="single" w:sz="6" w:space="0" w:color="auto"/>
              <w:bottom w:val="single" w:sz="6" w:space="0" w:color="auto"/>
              <w:right w:val="single" w:sz="6" w:space="0" w:color="auto"/>
            </w:tcBorders>
          </w:tcPr>
          <w:p w:rsidR="000235A9" w:rsidRDefault="000235A9">
            <w:pPr>
              <w:widowControl w:val="0"/>
              <w:autoSpaceDE w:val="0"/>
              <w:autoSpaceDN w:val="0"/>
              <w:adjustRightInd w:val="0"/>
              <w:spacing w:after="0"/>
              <w:rPr>
                <w:rFonts w:ascii="Times New Roman CYR" w:hAnsi="Times New Roman CYR" w:cs="Times New Roman CYR"/>
                <w:sz w:val="20"/>
                <w:szCs w:val="20"/>
              </w:rPr>
            </w:pPr>
          </w:p>
        </w:tc>
        <w:tc>
          <w:tcPr>
            <w:tcW w:w="1276" w:type="dxa"/>
            <w:tcBorders>
              <w:top w:val="nil"/>
              <w:left w:val="single" w:sz="6" w:space="0" w:color="auto"/>
              <w:bottom w:val="single" w:sz="6" w:space="0" w:color="auto"/>
              <w:right w:val="single" w:sz="6" w:space="0" w:color="auto"/>
            </w:tcBorders>
          </w:tcPr>
          <w:p w:rsidR="000235A9" w:rsidRDefault="000235A9">
            <w:pPr>
              <w:widowControl w:val="0"/>
              <w:autoSpaceDE w:val="0"/>
              <w:autoSpaceDN w:val="0"/>
              <w:adjustRightInd w:val="0"/>
              <w:spacing w:after="0"/>
              <w:rPr>
                <w:rFonts w:ascii="Times New Roman CYR" w:hAnsi="Times New Roman CYR" w:cs="Times New Roman CYR"/>
                <w:sz w:val="20"/>
                <w:szCs w:val="20"/>
              </w:rPr>
            </w:pPr>
          </w:p>
        </w:tc>
      </w:tr>
      <w:tr w:rsidR="000235A9">
        <w:trPr>
          <w:jc w:val="center"/>
        </w:trPr>
        <w:tc>
          <w:tcPr>
            <w:tcW w:w="2940" w:type="dxa"/>
            <w:tcBorders>
              <w:top w:val="nil"/>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w:t>
            </w:r>
          </w:p>
        </w:tc>
        <w:tc>
          <w:tcPr>
            <w:tcW w:w="1200" w:type="dxa"/>
            <w:tcBorders>
              <w:top w:val="nil"/>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480" w:type="dxa"/>
            <w:tcBorders>
              <w:top w:val="nil"/>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326" w:type="dxa"/>
            <w:tcBorders>
              <w:top w:val="nil"/>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1418"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1275"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1134" w:type="dxa"/>
            <w:tcBorders>
              <w:top w:val="nil"/>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c>
          <w:tcPr>
            <w:tcW w:w="1276" w:type="dxa"/>
            <w:tcBorders>
              <w:top w:val="nil"/>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w:t>
            </w:r>
          </w:p>
        </w:tc>
        <w:tc>
          <w:tcPr>
            <w:tcW w:w="1276" w:type="dxa"/>
            <w:tcBorders>
              <w:top w:val="nil"/>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w:t>
            </w:r>
          </w:p>
        </w:tc>
        <w:tc>
          <w:tcPr>
            <w:tcW w:w="1276" w:type="dxa"/>
            <w:tcBorders>
              <w:top w:val="nil"/>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w:t>
            </w:r>
          </w:p>
        </w:tc>
      </w:tr>
      <w:tr w:rsidR="000235A9">
        <w:trPr>
          <w:jc w:val="center"/>
        </w:trPr>
        <w:tc>
          <w:tcPr>
            <w:tcW w:w="2940"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Всего торговых работников</w:t>
            </w:r>
          </w:p>
        </w:tc>
        <w:tc>
          <w:tcPr>
            <w:tcW w:w="1200"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48</w:t>
            </w:r>
          </w:p>
        </w:tc>
        <w:tc>
          <w:tcPr>
            <w:tcW w:w="1480"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424,9</w:t>
            </w:r>
          </w:p>
        </w:tc>
        <w:tc>
          <w:tcPr>
            <w:tcW w:w="1326"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w:t>
            </w:r>
          </w:p>
        </w:tc>
        <w:tc>
          <w:tcPr>
            <w:tcW w:w="1418"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473,5</w:t>
            </w:r>
          </w:p>
        </w:tc>
        <w:tc>
          <w:tcPr>
            <w:tcW w:w="1275"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446,1</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48,6</w:t>
            </w:r>
          </w:p>
        </w:tc>
        <w:tc>
          <w:tcPr>
            <w:tcW w:w="1276"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21,2</w:t>
            </w:r>
          </w:p>
        </w:tc>
        <w:tc>
          <w:tcPr>
            <w:tcW w:w="1276"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111,4</w:t>
            </w:r>
          </w:p>
        </w:tc>
        <w:tc>
          <w:tcPr>
            <w:tcW w:w="1276"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105</w:t>
            </w:r>
          </w:p>
        </w:tc>
      </w:tr>
      <w:tr w:rsidR="000235A9">
        <w:trPr>
          <w:jc w:val="center"/>
        </w:trPr>
        <w:tc>
          <w:tcPr>
            <w:tcW w:w="2940"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из них ТОП</w:t>
            </w:r>
          </w:p>
        </w:tc>
        <w:tc>
          <w:tcPr>
            <w:tcW w:w="1200"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w:t>
            </w:r>
          </w:p>
        </w:tc>
        <w:tc>
          <w:tcPr>
            <w:tcW w:w="1480"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784,3</w:t>
            </w:r>
          </w:p>
        </w:tc>
        <w:tc>
          <w:tcPr>
            <w:tcW w:w="1326"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w:t>
            </w:r>
          </w:p>
        </w:tc>
        <w:tc>
          <w:tcPr>
            <w:tcW w:w="1418"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876,8</w:t>
            </w:r>
          </w:p>
        </w:tc>
        <w:tc>
          <w:tcPr>
            <w:tcW w:w="1275"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823,5</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92,5</w:t>
            </w:r>
          </w:p>
        </w:tc>
        <w:tc>
          <w:tcPr>
            <w:tcW w:w="1276"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39,2</w:t>
            </w:r>
          </w:p>
        </w:tc>
        <w:tc>
          <w:tcPr>
            <w:tcW w:w="1276"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111,8</w:t>
            </w:r>
          </w:p>
        </w:tc>
        <w:tc>
          <w:tcPr>
            <w:tcW w:w="1276"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105</w:t>
            </w:r>
          </w:p>
        </w:tc>
      </w:tr>
      <w:tr w:rsidR="000235A9">
        <w:trPr>
          <w:jc w:val="center"/>
        </w:trPr>
        <w:tc>
          <w:tcPr>
            <w:tcW w:w="2940"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удельный вес ТОП в общей численности работников %</w:t>
            </w:r>
          </w:p>
        </w:tc>
        <w:tc>
          <w:tcPr>
            <w:tcW w:w="1200"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54,2</w:t>
            </w:r>
          </w:p>
        </w:tc>
        <w:tc>
          <w:tcPr>
            <w:tcW w:w="1480"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326"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54</w:t>
            </w:r>
          </w:p>
        </w:tc>
        <w:tc>
          <w:tcPr>
            <w:tcW w:w="1418"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275"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276"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276"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276"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0235A9">
        <w:trPr>
          <w:jc w:val="center"/>
        </w:trPr>
        <w:tc>
          <w:tcPr>
            <w:tcW w:w="2940"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в </w:t>
            </w:r>
            <w:proofErr w:type="spellStart"/>
            <w:r>
              <w:rPr>
                <w:rFonts w:ascii="Times New Roman CYR" w:hAnsi="Times New Roman CYR" w:cs="Times New Roman CYR"/>
                <w:sz w:val="20"/>
                <w:szCs w:val="20"/>
              </w:rPr>
              <w:t>т.ч</w:t>
            </w:r>
            <w:proofErr w:type="spellEnd"/>
            <w:r>
              <w:rPr>
                <w:rFonts w:ascii="Times New Roman CYR" w:hAnsi="Times New Roman CYR" w:cs="Times New Roman CYR"/>
                <w:sz w:val="20"/>
                <w:szCs w:val="20"/>
              </w:rPr>
              <w:t>. численность продавцов</w:t>
            </w:r>
          </w:p>
        </w:tc>
        <w:tc>
          <w:tcPr>
            <w:tcW w:w="1200"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w:t>
            </w:r>
          </w:p>
        </w:tc>
        <w:tc>
          <w:tcPr>
            <w:tcW w:w="1480"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849,7</w:t>
            </w:r>
          </w:p>
        </w:tc>
        <w:tc>
          <w:tcPr>
            <w:tcW w:w="1326"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w:t>
            </w:r>
          </w:p>
        </w:tc>
        <w:tc>
          <w:tcPr>
            <w:tcW w:w="1418"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947</w:t>
            </w:r>
          </w:p>
        </w:tc>
        <w:tc>
          <w:tcPr>
            <w:tcW w:w="1275"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892,2</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97,3</w:t>
            </w:r>
          </w:p>
        </w:tc>
        <w:tc>
          <w:tcPr>
            <w:tcW w:w="1276"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42,5</w:t>
            </w:r>
          </w:p>
        </w:tc>
        <w:tc>
          <w:tcPr>
            <w:tcW w:w="1276"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111,5</w:t>
            </w:r>
          </w:p>
        </w:tc>
        <w:tc>
          <w:tcPr>
            <w:tcW w:w="1276"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105</w:t>
            </w:r>
          </w:p>
        </w:tc>
      </w:tr>
      <w:tr w:rsidR="000235A9">
        <w:trPr>
          <w:jc w:val="center"/>
        </w:trPr>
        <w:tc>
          <w:tcPr>
            <w:tcW w:w="2940"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удельный вес продавцов в численности работников ТОП %</w:t>
            </w:r>
          </w:p>
        </w:tc>
        <w:tc>
          <w:tcPr>
            <w:tcW w:w="1200"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92,3</w:t>
            </w:r>
          </w:p>
        </w:tc>
        <w:tc>
          <w:tcPr>
            <w:tcW w:w="1480"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326"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92,6</w:t>
            </w:r>
          </w:p>
        </w:tc>
        <w:tc>
          <w:tcPr>
            <w:tcW w:w="1418"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275"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276"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276"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276"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0235A9">
        <w:trPr>
          <w:jc w:val="center"/>
        </w:trPr>
        <w:tc>
          <w:tcPr>
            <w:tcW w:w="2940"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товарооборот, к которому исчислена производительность труда, тыс. руб.</w:t>
            </w:r>
          </w:p>
        </w:tc>
        <w:tc>
          <w:tcPr>
            <w:tcW w:w="1200"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20393</w:t>
            </w:r>
          </w:p>
        </w:tc>
        <w:tc>
          <w:tcPr>
            <w:tcW w:w="1480"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326"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418"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23674</w:t>
            </w:r>
          </w:p>
        </w:tc>
        <w:tc>
          <w:tcPr>
            <w:tcW w:w="1275"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21412,6</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3281</w:t>
            </w:r>
          </w:p>
        </w:tc>
        <w:tc>
          <w:tcPr>
            <w:tcW w:w="1276"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1019,6</w:t>
            </w:r>
          </w:p>
        </w:tc>
        <w:tc>
          <w:tcPr>
            <w:tcW w:w="1276"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116,1</w:t>
            </w:r>
          </w:p>
        </w:tc>
        <w:tc>
          <w:tcPr>
            <w:tcW w:w="1276"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105</w:t>
            </w:r>
          </w:p>
        </w:tc>
      </w:tr>
    </w:tbl>
    <w:p w:rsidR="000235A9" w:rsidRDefault="000235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235A9" w:rsidRDefault="000235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Табл. 10</w:t>
      </w:r>
      <w:r>
        <w:rPr>
          <w:rFonts w:ascii="Times New Roman CYR" w:hAnsi="Times New Roman CYR" w:cs="Times New Roman CYR"/>
          <w:sz w:val="28"/>
          <w:szCs w:val="28"/>
        </w:rPr>
        <w:t xml:space="preserve"> - </w:t>
      </w:r>
      <w:r>
        <w:rPr>
          <w:rFonts w:ascii="Times New Roman CYR" w:hAnsi="Times New Roman CYR" w:cs="Times New Roman CYR"/>
          <w:b/>
          <w:bCs/>
          <w:sz w:val="28"/>
          <w:szCs w:val="28"/>
        </w:rPr>
        <w:t xml:space="preserve">Анализ эффективности труда работников </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торгового предприятия</w:t>
      </w:r>
      <w:r>
        <w:rPr>
          <w:rFonts w:ascii="Times New Roman CYR" w:hAnsi="Times New Roman CYR" w:cs="Times New Roman CYR"/>
          <w:sz w:val="28"/>
          <w:szCs w:val="28"/>
        </w:rPr>
        <w:t xml:space="preserve"> </w:t>
      </w:r>
      <w:r>
        <w:rPr>
          <w:rFonts w:ascii="Times New Roman CYR" w:hAnsi="Times New Roman CYR" w:cs="Times New Roman CYR"/>
          <w:b/>
          <w:bCs/>
          <w:sz w:val="28"/>
          <w:szCs w:val="28"/>
        </w:rPr>
        <w:t>в отчетном году</w:t>
      </w:r>
    </w:p>
    <w:tbl>
      <w:tblPr>
        <w:tblW w:w="0" w:type="auto"/>
        <w:jc w:val="center"/>
        <w:tblLayout w:type="fixed"/>
        <w:tblLook w:val="0000" w:firstRow="0" w:lastRow="0" w:firstColumn="0" w:lastColumn="0" w:noHBand="0" w:noVBand="0"/>
      </w:tblPr>
      <w:tblGrid>
        <w:gridCol w:w="1992"/>
        <w:gridCol w:w="1324"/>
        <w:gridCol w:w="1056"/>
        <w:gridCol w:w="966"/>
        <w:gridCol w:w="966"/>
        <w:gridCol w:w="866"/>
        <w:gridCol w:w="1157"/>
      </w:tblGrid>
      <w:tr w:rsidR="000235A9">
        <w:trPr>
          <w:jc w:val="center"/>
        </w:trPr>
        <w:tc>
          <w:tcPr>
            <w:tcW w:w="1992"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Показатели</w:t>
            </w:r>
          </w:p>
        </w:tc>
        <w:tc>
          <w:tcPr>
            <w:tcW w:w="132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proofErr w:type="spellStart"/>
            <w:r>
              <w:rPr>
                <w:rFonts w:ascii="Times New Roman CYR" w:hAnsi="Times New Roman CYR" w:cs="Times New Roman CYR"/>
                <w:color w:val="000000"/>
                <w:sz w:val="20"/>
                <w:szCs w:val="20"/>
              </w:rPr>
              <w:t>Ед.имер</w:t>
            </w:r>
            <w:proofErr w:type="spellEnd"/>
            <w:r>
              <w:rPr>
                <w:rFonts w:ascii="Times New Roman CYR" w:hAnsi="Times New Roman CYR" w:cs="Times New Roman CYR"/>
                <w:color w:val="000000"/>
                <w:sz w:val="20"/>
                <w:szCs w:val="20"/>
              </w:rPr>
              <w:t>.</w:t>
            </w:r>
          </w:p>
        </w:tc>
        <w:tc>
          <w:tcPr>
            <w:tcW w:w="1056"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Прошлый год</w:t>
            </w:r>
          </w:p>
        </w:tc>
        <w:tc>
          <w:tcPr>
            <w:tcW w:w="1932" w:type="dxa"/>
            <w:gridSpan w:val="2"/>
            <w:tcBorders>
              <w:top w:val="single" w:sz="6" w:space="0" w:color="auto"/>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Отчетный год</w:t>
            </w:r>
          </w:p>
        </w:tc>
        <w:tc>
          <w:tcPr>
            <w:tcW w:w="2023" w:type="dxa"/>
            <w:gridSpan w:val="2"/>
            <w:tcBorders>
              <w:top w:val="single" w:sz="6" w:space="0" w:color="auto"/>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Отклонение (+;-)</w:t>
            </w:r>
          </w:p>
        </w:tc>
      </w:tr>
      <w:tr w:rsidR="000235A9">
        <w:trPr>
          <w:jc w:val="center"/>
        </w:trPr>
        <w:tc>
          <w:tcPr>
            <w:tcW w:w="1992" w:type="dxa"/>
            <w:tcBorders>
              <w:top w:val="single" w:sz="6" w:space="0" w:color="auto"/>
              <w:left w:val="single" w:sz="6" w:space="0" w:color="auto"/>
              <w:bottom w:val="single" w:sz="6" w:space="0" w:color="auto"/>
              <w:right w:val="single" w:sz="6" w:space="0" w:color="auto"/>
            </w:tcBorders>
          </w:tcPr>
          <w:p w:rsidR="000235A9" w:rsidRDefault="000235A9">
            <w:pPr>
              <w:widowControl w:val="0"/>
              <w:autoSpaceDE w:val="0"/>
              <w:autoSpaceDN w:val="0"/>
              <w:adjustRightInd w:val="0"/>
              <w:spacing w:after="0"/>
              <w:rPr>
                <w:rFonts w:ascii="Times New Roman CYR" w:hAnsi="Times New Roman CYR" w:cs="Times New Roman CYR"/>
                <w:color w:val="000000"/>
                <w:sz w:val="20"/>
                <w:szCs w:val="20"/>
              </w:rPr>
            </w:pPr>
          </w:p>
        </w:tc>
        <w:tc>
          <w:tcPr>
            <w:tcW w:w="1324" w:type="dxa"/>
            <w:tcBorders>
              <w:top w:val="single" w:sz="6" w:space="0" w:color="auto"/>
              <w:left w:val="single" w:sz="6" w:space="0" w:color="auto"/>
              <w:bottom w:val="single" w:sz="6" w:space="0" w:color="auto"/>
              <w:right w:val="single" w:sz="6" w:space="0" w:color="auto"/>
            </w:tcBorders>
          </w:tcPr>
          <w:p w:rsidR="000235A9" w:rsidRDefault="000235A9">
            <w:pPr>
              <w:widowControl w:val="0"/>
              <w:autoSpaceDE w:val="0"/>
              <w:autoSpaceDN w:val="0"/>
              <w:adjustRightInd w:val="0"/>
              <w:spacing w:after="0"/>
              <w:rPr>
                <w:rFonts w:ascii="Times New Roman CYR" w:hAnsi="Times New Roman CYR" w:cs="Times New Roman CYR"/>
                <w:color w:val="000000"/>
                <w:sz w:val="20"/>
                <w:szCs w:val="20"/>
              </w:rPr>
            </w:pPr>
          </w:p>
        </w:tc>
        <w:tc>
          <w:tcPr>
            <w:tcW w:w="1056" w:type="dxa"/>
            <w:tcBorders>
              <w:top w:val="single" w:sz="6" w:space="0" w:color="auto"/>
              <w:left w:val="single" w:sz="6" w:space="0" w:color="auto"/>
              <w:bottom w:val="single" w:sz="6" w:space="0" w:color="auto"/>
              <w:right w:val="single" w:sz="6" w:space="0" w:color="auto"/>
            </w:tcBorders>
          </w:tcPr>
          <w:p w:rsidR="000235A9" w:rsidRDefault="000235A9">
            <w:pPr>
              <w:widowControl w:val="0"/>
              <w:autoSpaceDE w:val="0"/>
              <w:autoSpaceDN w:val="0"/>
              <w:adjustRightInd w:val="0"/>
              <w:spacing w:after="0"/>
              <w:rPr>
                <w:rFonts w:ascii="Times New Roman CYR" w:hAnsi="Times New Roman CYR" w:cs="Times New Roman CYR"/>
                <w:color w:val="000000"/>
                <w:sz w:val="20"/>
                <w:szCs w:val="20"/>
              </w:rPr>
            </w:pPr>
          </w:p>
        </w:tc>
        <w:tc>
          <w:tcPr>
            <w:tcW w:w="966"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 действ. ценах</w:t>
            </w:r>
          </w:p>
        </w:tc>
        <w:tc>
          <w:tcPr>
            <w:tcW w:w="966"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в </w:t>
            </w:r>
            <w:proofErr w:type="spellStart"/>
            <w:r>
              <w:rPr>
                <w:rFonts w:ascii="Times New Roman CYR" w:hAnsi="Times New Roman CYR" w:cs="Times New Roman CYR"/>
                <w:color w:val="000000"/>
                <w:sz w:val="20"/>
                <w:szCs w:val="20"/>
              </w:rPr>
              <w:t>сопостав</w:t>
            </w:r>
            <w:proofErr w:type="spellEnd"/>
            <w:r>
              <w:rPr>
                <w:rFonts w:ascii="Times New Roman CYR" w:hAnsi="Times New Roman CYR" w:cs="Times New Roman CYR"/>
                <w:color w:val="000000"/>
                <w:sz w:val="20"/>
                <w:szCs w:val="20"/>
              </w:rPr>
              <w:t>. ценах</w:t>
            </w:r>
          </w:p>
        </w:tc>
        <w:tc>
          <w:tcPr>
            <w:tcW w:w="866"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 действ. ценах</w:t>
            </w:r>
          </w:p>
        </w:tc>
        <w:tc>
          <w:tcPr>
            <w:tcW w:w="1157"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в </w:t>
            </w:r>
            <w:proofErr w:type="spellStart"/>
            <w:r>
              <w:rPr>
                <w:rFonts w:ascii="Times New Roman CYR" w:hAnsi="Times New Roman CYR" w:cs="Times New Roman CYR"/>
                <w:color w:val="000000"/>
                <w:sz w:val="20"/>
                <w:szCs w:val="20"/>
              </w:rPr>
              <w:t>сопостав</w:t>
            </w:r>
            <w:proofErr w:type="spellEnd"/>
            <w:r>
              <w:rPr>
                <w:rFonts w:ascii="Times New Roman CYR" w:hAnsi="Times New Roman CYR" w:cs="Times New Roman CYR"/>
                <w:color w:val="000000"/>
                <w:sz w:val="20"/>
                <w:szCs w:val="20"/>
              </w:rPr>
              <w:t>. ценах</w:t>
            </w:r>
          </w:p>
        </w:tc>
      </w:tr>
      <w:tr w:rsidR="000235A9">
        <w:trPr>
          <w:jc w:val="center"/>
        </w:trPr>
        <w:tc>
          <w:tcPr>
            <w:tcW w:w="1992" w:type="dxa"/>
            <w:tcBorders>
              <w:top w:val="nil"/>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w:t>
            </w:r>
          </w:p>
        </w:tc>
        <w:tc>
          <w:tcPr>
            <w:tcW w:w="1324"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Б</w:t>
            </w:r>
          </w:p>
        </w:tc>
        <w:tc>
          <w:tcPr>
            <w:tcW w:w="1056"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966"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966"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866"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1157"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r>
      <w:tr w:rsidR="000235A9">
        <w:trPr>
          <w:jc w:val="center"/>
        </w:trPr>
        <w:tc>
          <w:tcPr>
            <w:tcW w:w="1992" w:type="dxa"/>
            <w:tcBorders>
              <w:top w:val="nil"/>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Оборот розничной торговли</w:t>
            </w:r>
          </w:p>
        </w:tc>
        <w:tc>
          <w:tcPr>
            <w:tcW w:w="1324"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proofErr w:type="spellStart"/>
            <w:r>
              <w:rPr>
                <w:rFonts w:ascii="Times New Roman CYR" w:hAnsi="Times New Roman CYR" w:cs="Times New Roman CYR"/>
                <w:color w:val="000000"/>
                <w:sz w:val="20"/>
                <w:szCs w:val="20"/>
              </w:rPr>
              <w:t>тыс.руб</w:t>
            </w:r>
            <w:proofErr w:type="spellEnd"/>
            <w:r>
              <w:rPr>
                <w:rFonts w:ascii="Times New Roman CYR" w:hAnsi="Times New Roman CYR" w:cs="Times New Roman CYR"/>
                <w:color w:val="000000"/>
                <w:sz w:val="20"/>
                <w:szCs w:val="20"/>
              </w:rPr>
              <w:t>.</w:t>
            </w:r>
          </w:p>
        </w:tc>
        <w:tc>
          <w:tcPr>
            <w:tcW w:w="1056"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20393,00</w:t>
            </w:r>
          </w:p>
        </w:tc>
        <w:tc>
          <w:tcPr>
            <w:tcW w:w="966"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23674,00</w:t>
            </w:r>
          </w:p>
        </w:tc>
        <w:tc>
          <w:tcPr>
            <w:tcW w:w="966"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22397,35</w:t>
            </w:r>
          </w:p>
        </w:tc>
        <w:tc>
          <w:tcPr>
            <w:tcW w:w="866" w:type="dxa"/>
            <w:tcBorders>
              <w:top w:val="nil"/>
              <w:left w:val="nil"/>
              <w:bottom w:val="nil"/>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3281,00</w:t>
            </w:r>
          </w:p>
        </w:tc>
        <w:tc>
          <w:tcPr>
            <w:tcW w:w="1157" w:type="dxa"/>
            <w:tcBorders>
              <w:top w:val="nil"/>
              <w:left w:val="nil"/>
              <w:bottom w:val="nil"/>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2004,35</w:t>
            </w:r>
          </w:p>
        </w:tc>
      </w:tr>
      <w:tr w:rsidR="000235A9">
        <w:trPr>
          <w:jc w:val="center"/>
        </w:trPr>
        <w:tc>
          <w:tcPr>
            <w:tcW w:w="1992" w:type="dxa"/>
            <w:tcBorders>
              <w:top w:val="single" w:sz="6" w:space="0" w:color="auto"/>
              <w:left w:val="single" w:sz="6" w:space="0" w:color="auto"/>
              <w:bottom w:val="nil"/>
              <w:right w:val="single" w:sz="6" w:space="0" w:color="auto"/>
            </w:tcBorders>
          </w:tcPr>
          <w:p w:rsidR="000235A9" w:rsidRDefault="000235A9">
            <w:pPr>
              <w:widowControl w:val="0"/>
              <w:autoSpaceDE w:val="0"/>
              <w:autoSpaceDN w:val="0"/>
              <w:adjustRightInd w:val="0"/>
              <w:spacing w:after="0"/>
              <w:rPr>
                <w:rFonts w:ascii="Times New Roman CYR" w:hAnsi="Times New Roman CYR" w:cs="Times New Roman CYR"/>
                <w:color w:val="000000"/>
                <w:sz w:val="20"/>
                <w:szCs w:val="20"/>
              </w:rPr>
            </w:pPr>
          </w:p>
        </w:tc>
        <w:tc>
          <w:tcPr>
            <w:tcW w:w="1324" w:type="dxa"/>
            <w:tcBorders>
              <w:top w:val="single" w:sz="6" w:space="0" w:color="auto"/>
              <w:left w:val="nil"/>
              <w:bottom w:val="nil"/>
              <w:right w:val="single" w:sz="6" w:space="0" w:color="auto"/>
            </w:tcBorders>
          </w:tcPr>
          <w:p w:rsidR="000235A9" w:rsidRDefault="000235A9">
            <w:pPr>
              <w:widowControl w:val="0"/>
              <w:autoSpaceDE w:val="0"/>
              <w:autoSpaceDN w:val="0"/>
              <w:adjustRightInd w:val="0"/>
              <w:spacing w:after="0"/>
              <w:rPr>
                <w:rFonts w:ascii="Times New Roman CYR" w:hAnsi="Times New Roman CYR" w:cs="Times New Roman CYR"/>
                <w:color w:val="000000"/>
                <w:sz w:val="20"/>
                <w:szCs w:val="20"/>
              </w:rPr>
            </w:pPr>
          </w:p>
        </w:tc>
        <w:tc>
          <w:tcPr>
            <w:tcW w:w="1056" w:type="dxa"/>
            <w:tcBorders>
              <w:top w:val="single" w:sz="6" w:space="0" w:color="auto"/>
              <w:left w:val="nil"/>
              <w:bottom w:val="nil"/>
              <w:right w:val="single" w:sz="6" w:space="0" w:color="auto"/>
            </w:tcBorders>
          </w:tcPr>
          <w:p w:rsidR="000235A9" w:rsidRDefault="000235A9">
            <w:pPr>
              <w:widowControl w:val="0"/>
              <w:autoSpaceDE w:val="0"/>
              <w:autoSpaceDN w:val="0"/>
              <w:adjustRightInd w:val="0"/>
              <w:spacing w:after="0"/>
              <w:rPr>
                <w:rFonts w:ascii="Times New Roman CYR" w:hAnsi="Times New Roman CYR" w:cs="Times New Roman CYR"/>
                <w:color w:val="000000"/>
                <w:sz w:val="20"/>
                <w:szCs w:val="20"/>
              </w:rPr>
            </w:pPr>
          </w:p>
        </w:tc>
        <w:tc>
          <w:tcPr>
            <w:tcW w:w="966" w:type="dxa"/>
            <w:tcBorders>
              <w:top w:val="single" w:sz="6" w:space="0" w:color="auto"/>
              <w:left w:val="nil"/>
              <w:bottom w:val="nil"/>
              <w:right w:val="single" w:sz="6" w:space="0" w:color="auto"/>
            </w:tcBorders>
          </w:tcPr>
          <w:p w:rsidR="000235A9" w:rsidRDefault="000235A9">
            <w:pPr>
              <w:widowControl w:val="0"/>
              <w:autoSpaceDE w:val="0"/>
              <w:autoSpaceDN w:val="0"/>
              <w:adjustRightInd w:val="0"/>
              <w:spacing w:after="0"/>
              <w:rPr>
                <w:rFonts w:ascii="Times New Roman CYR" w:hAnsi="Times New Roman CYR" w:cs="Times New Roman CYR"/>
                <w:color w:val="000000"/>
                <w:sz w:val="20"/>
                <w:szCs w:val="20"/>
              </w:rPr>
            </w:pPr>
          </w:p>
        </w:tc>
        <w:tc>
          <w:tcPr>
            <w:tcW w:w="966" w:type="dxa"/>
            <w:tcBorders>
              <w:top w:val="single" w:sz="6" w:space="0" w:color="auto"/>
              <w:left w:val="nil"/>
              <w:bottom w:val="nil"/>
              <w:right w:val="single" w:sz="6" w:space="0" w:color="auto"/>
            </w:tcBorders>
          </w:tcPr>
          <w:p w:rsidR="000235A9" w:rsidRDefault="000235A9">
            <w:pPr>
              <w:widowControl w:val="0"/>
              <w:autoSpaceDE w:val="0"/>
              <w:autoSpaceDN w:val="0"/>
              <w:adjustRightInd w:val="0"/>
              <w:spacing w:after="0"/>
              <w:rPr>
                <w:rFonts w:ascii="Times New Roman CYR" w:hAnsi="Times New Roman CYR" w:cs="Times New Roman CYR"/>
                <w:color w:val="000000"/>
                <w:sz w:val="20"/>
                <w:szCs w:val="20"/>
              </w:rPr>
            </w:pPr>
          </w:p>
        </w:tc>
        <w:tc>
          <w:tcPr>
            <w:tcW w:w="866" w:type="dxa"/>
            <w:tcBorders>
              <w:top w:val="nil"/>
              <w:left w:val="nil"/>
              <w:bottom w:val="single" w:sz="6" w:space="0" w:color="auto"/>
              <w:right w:val="single" w:sz="6" w:space="0" w:color="auto"/>
            </w:tcBorders>
          </w:tcPr>
          <w:p w:rsidR="000235A9" w:rsidRDefault="000235A9">
            <w:pPr>
              <w:widowControl w:val="0"/>
              <w:autoSpaceDE w:val="0"/>
              <w:autoSpaceDN w:val="0"/>
              <w:adjustRightInd w:val="0"/>
              <w:spacing w:after="0"/>
              <w:rPr>
                <w:rFonts w:ascii="Times New Roman CYR" w:hAnsi="Times New Roman CYR" w:cs="Times New Roman CYR"/>
                <w:color w:val="000000"/>
                <w:sz w:val="20"/>
                <w:szCs w:val="20"/>
              </w:rPr>
            </w:pPr>
          </w:p>
        </w:tc>
        <w:tc>
          <w:tcPr>
            <w:tcW w:w="1157" w:type="dxa"/>
            <w:tcBorders>
              <w:top w:val="nil"/>
              <w:left w:val="nil"/>
              <w:bottom w:val="single" w:sz="6" w:space="0" w:color="auto"/>
              <w:right w:val="single" w:sz="6" w:space="0" w:color="auto"/>
            </w:tcBorders>
          </w:tcPr>
          <w:p w:rsidR="000235A9" w:rsidRDefault="000235A9">
            <w:pPr>
              <w:widowControl w:val="0"/>
              <w:autoSpaceDE w:val="0"/>
              <w:autoSpaceDN w:val="0"/>
              <w:adjustRightInd w:val="0"/>
              <w:spacing w:after="0"/>
              <w:rPr>
                <w:rFonts w:ascii="Times New Roman CYR" w:hAnsi="Times New Roman CYR" w:cs="Times New Roman CYR"/>
                <w:color w:val="000000"/>
                <w:sz w:val="20"/>
                <w:szCs w:val="20"/>
              </w:rPr>
            </w:pPr>
          </w:p>
        </w:tc>
      </w:tr>
      <w:tr w:rsidR="000235A9">
        <w:trPr>
          <w:jc w:val="center"/>
        </w:trPr>
        <w:tc>
          <w:tcPr>
            <w:tcW w:w="1992" w:type="dxa"/>
            <w:tcBorders>
              <w:top w:val="nil"/>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Среднесписочная численность работников, всего </w:t>
            </w:r>
          </w:p>
        </w:tc>
        <w:tc>
          <w:tcPr>
            <w:tcW w:w="1324"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чел.</w:t>
            </w:r>
          </w:p>
        </w:tc>
        <w:tc>
          <w:tcPr>
            <w:tcW w:w="1056"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48,00</w:t>
            </w:r>
          </w:p>
        </w:tc>
        <w:tc>
          <w:tcPr>
            <w:tcW w:w="966"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50,00</w:t>
            </w:r>
          </w:p>
        </w:tc>
        <w:tc>
          <w:tcPr>
            <w:tcW w:w="966"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50,00</w:t>
            </w:r>
          </w:p>
        </w:tc>
        <w:tc>
          <w:tcPr>
            <w:tcW w:w="866"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w:t>
            </w:r>
          </w:p>
        </w:tc>
        <w:tc>
          <w:tcPr>
            <w:tcW w:w="1157"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w:t>
            </w:r>
          </w:p>
        </w:tc>
      </w:tr>
      <w:tr w:rsidR="000235A9">
        <w:trPr>
          <w:jc w:val="center"/>
        </w:trPr>
        <w:tc>
          <w:tcPr>
            <w:tcW w:w="1992" w:type="dxa"/>
            <w:tcBorders>
              <w:top w:val="nil"/>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Среднесписочная численность ТОП</w:t>
            </w:r>
          </w:p>
        </w:tc>
        <w:tc>
          <w:tcPr>
            <w:tcW w:w="1324"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чел.</w:t>
            </w:r>
          </w:p>
        </w:tc>
        <w:tc>
          <w:tcPr>
            <w:tcW w:w="1056"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26,00</w:t>
            </w:r>
          </w:p>
        </w:tc>
        <w:tc>
          <w:tcPr>
            <w:tcW w:w="966"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27,00</w:t>
            </w:r>
          </w:p>
        </w:tc>
        <w:tc>
          <w:tcPr>
            <w:tcW w:w="966"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27,00</w:t>
            </w:r>
          </w:p>
        </w:tc>
        <w:tc>
          <w:tcPr>
            <w:tcW w:w="866"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c>
          <w:tcPr>
            <w:tcW w:w="1157"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r>
      <w:tr w:rsidR="000235A9">
        <w:trPr>
          <w:jc w:val="center"/>
        </w:trPr>
        <w:tc>
          <w:tcPr>
            <w:tcW w:w="1992" w:type="dxa"/>
            <w:tcBorders>
              <w:top w:val="nil"/>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Прибыль (убыток) от продажи товаров</w:t>
            </w:r>
          </w:p>
        </w:tc>
        <w:tc>
          <w:tcPr>
            <w:tcW w:w="1324"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proofErr w:type="spellStart"/>
            <w:r>
              <w:rPr>
                <w:rFonts w:ascii="Times New Roman CYR" w:hAnsi="Times New Roman CYR" w:cs="Times New Roman CYR"/>
                <w:color w:val="000000"/>
                <w:sz w:val="20"/>
                <w:szCs w:val="20"/>
              </w:rPr>
              <w:t>тыс.руб</w:t>
            </w:r>
            <w:proofErr w:type="spellEnd"/>
            <w:r>
              <w:rPr>
                <w:rFonts w:ascii="Times New Roman CYR" w:hAnsi="Times New Roman CYR" w:cs="Times New Roman CYR"/>
                <w:color w:val="000000"/>
                <w:sz w:val="20"/>
                <w:szCs w:val="20"/>
              </w:rPr>
              <w:t>.</w:t>
            </w:r>
          </w:p>
        </w:tc>
        <w:tc>
          <w:tcPr>
            <w:tcW w:w="1056"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2428,00</w:t>
            </w:r>
          </w:p>
        </w:tc>
        <w:tc>
          <w:tcPr>
            <w:tcW w:w="966"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2590,00</w:t>
            </w:r>
          </w:p>
        </w:tc>
        <w:tc>
          <w:tcPr>
            <w:tcW w:w="966"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2450,33</w:t>
            </w:r>
          </w:p>
        </w:tc>
        <w:tc>
          <w:tcPr>
            <w:tcW w:w="866"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162,00</w:t>
            </w:r>
          </w:p>
        </w:tc>
        <w:tc>
          <w:tcPr>
            <w:tcW w:w="1157"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22,33</w:t>
            </w:r>
          </w:p>
        </w:tc>
      </w:tr>
      <w:tr w:rsidR="000235A9">
        <w:trPr>
          <w:jc w:val="center"/>
        </w:trPr>
        <w:tc>
          <w:tcPr>
            <w:tcW w:w="1992" w:type="dxa"/>
            <w:tcBorders>
              <w:top w:val="nil"/>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Прибыль (убыток) до налогообложения</w:t>
            </w:r>
          </w:p>
        </w:tc>
        <w:tc>
          <w:tcPr>
            <w:tcW w:w="1324"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proofErr w:type="spellStart"/>
            <w:r>
              <w:rPr>
                <w:rFonts w:ascii="Times New Roman CYR" w:hAnsi="Times New Roman CYR" w:cs="Times New Roman CYR"/>
                <w:color w:val="000000"/>
                <w:sz w:val="20"/>
                <w:szCs w:val="20"/>
              </w:rPr>
              <w:t>тыс.руб</w:t>
            </w:r>
            <w:proofErr w:type="spellEnd"/>
            <w:r>
              <w:rPr>
                <w:rFonts w:ascii="Times New Roman CYR" w:hAnsi="Times New Roman CYR" w:cs="Times New Roman CYR"/>
                <w:color w:val="000000"/>
                <w:sz w:val="20"/>
                <w:szCs w:val="20"/>
              </w:rPr>
              <w:t>.</w:t>
            </w:r>
          </w:p>
        </w:tc>
        <w:tc>
          <w:tcPr>
            <w:tcW w:w="1056"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3024,00</w:t>
            </w:r>
          </w:p>
        </w:tc>
        <w:tc>
          <w:tcPr>
            <w:tcW w:w="966"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2272,00</w:t>
            </w:r>
          </w:p>
        </w:tc>
        <w:tc>
          <w:tcPr>
            <w:tcW w:w="966"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2149,48</w:t>
            </w:r>
          </w:p>
        </w:tc>
        <w:tc>
          <w:tcPr>
            <w:tcW w:w="866"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-752,00</w:t>
            </w:r>
          </w:p>
        </w:tc>
        <w:tc>
          <w:tcPr>
            <w:tcW w:w="1157"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-874,52</w:t>
            </w:r>
          </w:p>
        </w:tc>
      </w:tr>
      <w:tr w:rsidR="000235A9">
        <w:trPr>
          <w:jc w:val="center"/>
        </w:trPr>
        <w:tc>
          <w:tcPr>
            <w:tcW w:w="1992" w:type="dxa"/>
            <w:tcBorders>
              <w:top w:val="nil"/>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Чистая прибыль предприятия</w:t>
            </w:r>
          </w:p>
        </w:tc>
        <w:tc>
          <w:tcPr>
            <w:tcW w:w="1324"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proofErr w:type="spellStart"/>
            <w:r>
              <w:rPr>
                <w:rFonts w:ascii="Times New Roman CYR" w:hAnsi="Times New Roman CYR" w:cs="Times New Roman CYR"/>
                <w:color w:val="000000"/>
                <w:sz w:val="20"/>
                <w:szCs w:val="20"/>
              </w:rPr>
              <w:t>тыс.руб</w:t>
            </w:r>
            <w:proofErr w:type="spellEnd"/>
            <w:r>
              <w:rPr>
                <w:rFonts w:ascii="Times New Roman CYR" w:hAnsi="Times New Roman CYR" w:cs="Times New Roman CYR"/>
                <w:color w:val="000000"/>
                <w:sz w:val="20"/>
                <w:szCs w:val="20"/>
              </w:rPr>
              <w:t>.</w:t>
            </w:r>
          </w:p>
        </w:tc>
        <w:tc>
          <w:tcPr>
            <w:tcW w:w="1056"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2298,00</w:t>
            </w:r>
          </w:p>
        </w:tc>
        <w:tc>
          <w:tcPr>
            <w:tcW w:w="966"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1727,00</w:t>
            </w:r>
          </w:p>
        </w:tc>
        <w:tc>
          <w:tcPr>
            <w:tcW w:w="966"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1633,87</w:t>
            </w:r>
          </w:p>
        </w:tc>
        <w:tc>
          <w:tcPr>
            <w:tcW w:w="866"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-571,00</w:t>
            </w:r>
          </w:p>
        </w:tc>
        <w:tc>
          <w:tcPr>
            <w:tcW w:w="1157"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-664,13</w:t>
            </w:r>
          </w:p>
        </w:tc>
      </w:tr>
      <w:tr w:rsidR="000235A9">
        <w:trPr>
          <w:jc w:val="center"/>
        </w:trPr>
        <w:tc>
          <w:tcPr>
            <w:tcW w:w="1992" w:type="dxa"/>
            <w:tcBorders>
              <w:top w:val="nil"/>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Производительность труда</w:t>
            </w:r>
          </w:p>
        </w:tc>
        <w:tc>
          <w:tcPr>
            <w:tcW w:w="1324"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proofErr w:type="spellStart"/>
            <w:r>
              <w:rPr>
                <w:rFonts w:ascii="Times New Roman CYR" w:hAnsi="Times New Roman CYR" w:cs="Times New Roman CYR"/>
                <w:color w:val="000000"/>
                <w:sz w:val="20"/>
                <w:szCs w:val="20"/>
              </w:rPr>
              <w:t>тыс.руб</w:t>
            </w:r>
            <w:proofErr w:type="spellEnd"/>
            <w:r>
              <w:rPr>
                <w:rFonts w:ascii="Times New Roman CYR" w:hAnsi="Times New Roman CYR" w:cs="Times New Roman CYR"/>
                <w:color w:val="000000"/>
                <w:sz w:val="20"/>
                <w:szCs w:val="20"/>
              </w:rPr>
              <w:t>./чел.</w:t>
            </w:r>
          </w:p>
        </w:tc>
        <w:tc>
          <w:tcPr>
            <w:tcW w:w="1056"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424,90</w:t>
            </w:r>
          </w:p>
        </w:tc>
        <w:tc>
          <w:tcPr>
            <w:tcW w:w="966"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473,50</w:t>
            </w:r>
          </w:p>
        </w:tc>
        <w:tc>
          <w:tcPr>
            <w:tcW w:w="966"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447,95</w:t>
            </w:r>
          </w:p>
        </w:tc>
        <w:tc>
          <w:tcPr>
            <w:tcW w:w="866"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48,60</w:t>
            </w:r>
          </w:p>
        </w:tc>
        <w:tc>
          <w:tcPr>
            <w:tcW w:w="1157"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23,05</w:t>
            </w:r>
          </w:p>
        </w:tc>
      </w:tr>
      <w:tr w:rsidR="000235A9">
        <w:trPr>
          <w:jc w:val="center"/>
        </w:trPr>
        <w:tc>
          <w:tcPr>
            <w:tcW w:w="1992"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Производительность труда ТОП</w:t>
            </w:r>
          </w:p>
        </w:tc>
        <w:tc>
          <w:tcPr>
            <w:tcW w:w="1324" w:type="dxa"/>
            <w:tcBorders>
              <w:top w:val="single" w:sz="6" w:space="0" w:color="auto"/>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proofErr w:type="spellStart"/>
            <w:r>
              <w:rPr>
                <w:rFonts w:ascii="Times New Roman CYR" w:hAnsi="Times New Roman CYR" w:cs="Times New Roman CYR"/>
                <w:color w:val="000000"/>
                <w:sz w:val="20"/>
                <w:szCs w:val="20"/>
              </w:rPr>
              <w:t>тыс.руб</w:t>
            </w:r>
            <w:proofErr w:type="spellEnd"/>
            <w:r>
              <w:rPr>
                <w:rFonts w:ascii="Times New Roman CYR" w:hAnsi="Times New Roman CYR" w:cs="Times New Roman CYR"/>
                <w:color w:val="000000"/>
                <w:sz w:val="20"/>
                <w:szCs w:val="20"/>
              </w:rPr>
              <w:t>./чел.</w:t>
            </w:r>
          </w:p>
        </w:tc>
        <w:tc>
          <w:tcPr>
            <w:tcW w:w="1056" w:type="dxa"/>
            <w:tcBorders>
              <w:top w:val="single" w:sz="6" w:space="0" w:color="auto"/>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784,30 </w:t>
            </w:r>
          </w:p>
        </w:tc>
        <w:tc>
          <w:tcPr>
            <w:tcW w:w="966" w:type="dxa"/>
            <w:tcBorders>
              <w:top w:val="single" w:sz="6" w:space="0" w:color="auto"/>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876,80</w:t>
            </w:r>
          </w:p>
        </w:tc>
        <w:tc>
          <w:tcPr>
            <w:tcW w:w="966" w:type="dxa"/>
            <w:tcBorders>
              <w:top w:val="single" w:sz="6" w:space="0" w:color="auto"/>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829,53</w:t>
            </w:r>
          </w:p>
        </w:tc>
        <w:tc>
          <w:tcPr>
            <w:tcW w:w="866" w:type="dxa"/>
            <w:tcBorders>
              <w:top w:val="single" w:sz="6" w:space="0" w:color="auto"/>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92,50</w:t>
            </w:r>
          </w:p>
        </w:tc>
        <w:tc>
          <w:tcPr>
            <w:tcW w:w="1157" w:type="dxa"/>
            <w:tcBorders>
              <w:top w:val="single" w:sz="6" w:space="0" w:color="auto"/>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45,23</w:t>
            </w:r>
          </w:p>
        </w:tc>
      </w:tr>
      <w:tr w:rsidR="000235A9">
        <w:trPr>
          <w:jc w:val="center"/>
        </w:trPr>
        <w:tc>
          <w:tcPr>
            <w:tcW w:w="1992" w:type="dxa"/>
            <w:tcBorders>
              <w:top w:val="nil"/>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Прибыль, заработанная одним работником:</w:t>
            </w:r>
          </w:p>
        </w:tc>
        <w:tc>
          <w:tcPr>
            <w:tcW w:w="1324"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proofErr w:type="spellStart"/>
            <w:r>
              <w:rPr>
                <w:rFonts w:ascii="Times New Roman CYR" w:hAnsi="Times New Roman CYR" w:cs="Times New Roman CYR"/>
                <w:color w:val="000000"/>
                <w:sz w:val="20"/>
                <w:szCs w:val="20"/>
              </w:rPr>
              <w:t>тыс.руб</w:t>
            </w:r>
            <w:proofErr w:type="spellEnd"/>
            <w:r>
              <w:rPr>
                <w:rFonts w:ascii="Times New Roman CYR" w:hAnsi="Times New Roman CYR" w:cs="Times New Roman CYR"/>
                <w:color w:val="000000"/>
                <w:sz w:val="20"/>
                <w:szCs w:val="20"/>
              </w:rPr>
              <w:t>./чел.</w:t>
            </w:r>
          </w:p>
        </w:tc>
        <w:tc>
          <w:tcPr>
            <w:tcW w:w="1056"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66"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66"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866"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57"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0235A9">
        <w:trPr>
          <w:jc w:val="center"/>
        </w:trPr>
        <w:tc>
          <w:tcPr>
            <w:tcW w:w="1992" w:type="dxa"/>
            <w:tcBorders>
              <w:top w:val="nil"/>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proofErr w:type="spellStart"/>
            <w:r>
              <w:rPr>
                <w:rFonts w:ascii="Times New Roman CYR" w:hAnsi="Times New Roman CYR" w:cs="Times New Roman CYR"/>
                <w:color w:val="000000"/>
                <w:sz w:val="20"/>
                <w:szCs w:val="20"/>
              </w:rPr>
              <w:t>Ппр</w:t>
            </w:r>
            <w:proofErr w:type="spellEnd"/>
            <w:r>
              <w:rPr>
                <w:rFonts w:ascii="Times New Roman CYR" w:hAnsi="Times New Roman CYR" w:cs="Times New Roman CYR"/>
                <w:color w:val="000000"/>
                <w:sz w:val="20"/>
                <w:szCs w:val="20"/>
              </w:rPr>
              <w:t>/</w:t>
            </w:r>
            <w:proofErr w:type="spellStart"/>
            <w:r>
              <w:rPr>
                <w:rFonts w:ascii="Times New Roman CYR" w:hAnsi="Times New Roman CYR" w:cs="Times New Roman CYR"/>
                <w:color w:val="000000"/>
                <w:sz w:val="20"/>
                <w:szCs w:val="20"/>
              </w:rPr>
              <w:t>Чтоп</w:t>
            </w:r>
            <w:proofErr w:type="spellEnd"/>
          </w:p>
        </w:tc>
        <w:tc>
          <w:tcPr>
            <w:tcW w:w="1324"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p>
        </w:tc>
        <w:tc>
          <w:tcPr>
            <w:tcW w:w="1056"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93,38</w:t>
            </w:r>
          </w:p>
        </w:tc>
        <w:tc>
          <w:tcPr>
            <w:tcW w:w="966"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95,93</w:t>
            </w:r>
          </w:p>
        </w:tc>
        <w:tc>
          <w:tcPr>
            <w:tcW w:w="966"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90,75</w:t>
            </w:r>
          </w:p>
        </w:tc>
        <w:tc>
          <w:tcPr>
            <w:tcW w:w="866"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2,54</w:t>
            </w:r>
          </w:p>
        </w:tc>
        <w:tc>
          <w:tcPr>
            <w:tcW w:w="1157"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-2,63</w:t>
            </w:r>
          </w:p>
        </w:tc>
      </w:tr>
      <w:tr w:rsidR="000235A9">
        <w:trPr>
          <w:jc w:val="center"/>
        </w:trPr>
        <w:tc>
          <w:tcPr>
            <w:tcW w:w="1992" w:type="dxa"/>
            <w:tcBorders>
              <w:top w:val="nil"/>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proofErr w:type="spellStart"/>
            <w:r>
              <w:rPr>
                <w:rFonts w:ascii="Times New Roman CYR" w:hAnsi="Times New Roman CYR" w:cs="Times New Roman CYR"/>
                <w:color w:val="000000"/>
                <w:sz w:val="20"/>
                <w:szCs w:val="20"/>
              </w:rPr>
              <w:t>Пдо</w:t>
            </w:r>
            <w:proofErr w:type="spellEnd"/>
            <w:r>
              <w:rPr>
                <w:rFonts w:ascii="Times New Roman CYR" w:hAnsi="Times New Roman CYR" w:cs="Times New Roman CYR"/>
                <w:color w:val="000000"/>
                <w:sz w:val="20"/>
                <w:szCs w:val="20"/>
              </w:rPr>
              <w:t xml:space="preserve"> н/о /</w:t>
            </w:r>
            <w:proofErr w:type="spellStart"/>
            <w:r>
              <w:rPr>
                <w:rFonts w:ascii="Times New Roman CYR" w:hAnsi="Times New Roman CYR" w:cs="Times New Roman CYR"/>
                <w:color w:val="000000"/>
                <w:sz w:val="20"/>
                <w:szCs w:val="20"/>
              </w:rPr>
              <w:t>Чср</w:t>
            </w:r>
            <w:proofErr w:type="spellEnd"/>
          </w:p>
        </w:tc>
        <w:tc>
          <w:tcPr>
            <w:tcW w:w="1324"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p>
        </w:tc>
        <w:tc>
          <w:tcPr>
            <w:tcW w:w="1056"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63,00</w:t>
            </w:r>
          </w:p>
        </w:tc>
        <w:tc>
          <w:tcPr>
            <w:tcW w:w="966"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45,44</w:t>
            </w:r>
          </w:p>
        </w:tc>
        <w:tc>
          <w:tcPr>
            <w:tcW w:w="966"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42,99</w:t>
            </w:r>
          </w:p>
        </w:tc>
        <w:tc>
          <w:tcPr>
            <w:tcW w:w="866"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-17,56</w:t>
            </w:r>
          </w:p>
        </w:tc>
        <w:tc>
          <w:tcPr>
            <w:tcW w:w="1157"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-20,01</w:t>
            </w:r>
          </w:p>
        </w:tc>
      </w:tr>
      <w:tr w:rsidR="000235A9">
        <w:trPr>
          <w:jc w:val="center"/>
        </w:trPr>
        <w:tc>
          <w:tcPr>
            <w:tcW w:w="1992" w:type="dxa"/>
            <w:tcBorders>
              <w:top w:val="nil"/>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lastRenderedPageBreak/>
              <w:t>ЧП/</w:t>
            </w:r>
            <w:proofErr w:type="spellStart"/>
            <w:r>
              <w:rPr>
                <w:rFonts w:ascii="Times New Roman CYR" w:hAnsi="Times New Roman CYR" w:cs="Times New Roman CYR"/>
                <w:color w:val="000000"/>
                <w:sz w:val="20"/>
                <w:szCs w:val="20"/>
              </w:rPr>
              <w:t>Чср</w:t>
            </w:r>
            <w:proofErr w:type="spellEnd"/>
          </w:p>
        </w:tc>
        <w:tc>
          <w:tcPr>
            <w:tcW w:w="1324"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p>
        </w:tc>
        <w:tc>
          <w:tcPr>
            <w:tcW w:w="1056"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47,88</w:t>
            </w:r>
          </w:p>
        </w:tc>
        <w:tc>
          <w:tcPr>
            <w:tcW w:w="966"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34,54</w:t>
            </w:r>
          </w:p>
        </w:tc>
        <w:tc>
          <w:tcPr>
            <w:tcW w:w="966"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32,68</w:t>
            </w:r>
          </w:p>
        </w:tc>
        <w:tc>
          <w:tcPr>
            <w:tcW w:w="866"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-13,34</w:t>
            </w:r>
          </w:p>
        </w:tc>
        <w:tc>
          <w:tcPr>
            <w:tcW w:w="1157"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-15,20</w:t>
            </w:r>
          </w:p>
        </w:tc>
      </w:tr>
    </w:tbl>
    <w:p w:rsidR="000235A9" w:rsidRDefault="000235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Проведя анализ эффективности труда работников торгового предприятия можно сделать следующие выводы: оборот розничной торговли в сопоставимых ценах возрос в отчетном году на 2004,35 </w:t>
      </w:r>
      <w:proofErr w:type="spellStart"/>
      <w:r>
        <w:rPr>
          <w:rFonts w:ascii="Times New Roman CYR" w:hAnsi="Times New Roman CYR" w:cs="Times New Roman CYR"/>
          <w:sz w:val="28"/>
          <w:szCs w:val="28"/>
        </w:rPr>
        <w:t>тыс.руб</w:t>
      </w:r>
      <w:proofErr w:type="spellEnd"/>
      <w:r>
        <w:rPr>
          <w:rFonts w:ascii="Times New Roman CYR" w:hAnsi="Times New Roman CYR" w:cs="Times New Roman CYR"/>
          <w:sz w:val="28"/>
          <w:szCs w:val="28"/>
        </w:rPr>
        <w:t xml:space="preserve">.; прибыль от  продажи товаров увеличилась на 22,33 </w:t>
      </w:r>
      <w:proofErr w:type="spellStart"/>
      <w:r>
        <w:rPr>
          <w:rFonts w:ascii="Times New Roman CYR" w:hAnsi="Times New Roman CYR" w:cs="Times New Roman CYR"/>
          <w:sz w:val="28"/>
          <w:szCs w:val="28"/>
        </w:rPr>
        <w:t>тыс.руб</w:t>
      </w:r>
      <w:proofErr w:type="spellEnd"/>
      <w:r>
        <w:rPr>
          <w:rFonts w:ascii="Times New Roman CYR" w:hAnsi="Times New Roman CYR" w:cs="Times New Roman CYR"/>
          <w:sz w:val="28"/>
          <w:szCs w:val="28"/>
        </w:rPr>
        <w:t xml:space="preserve">.; прибыль до </w:t>
      </w:r>
      <w:proofErr w:type="spellStart"/>
      <w:r>
        <w:rPr>
          <w:rFonts w:ascii="Times New Roman CYR" w:hAnsi="Times New Roman CYR" w:cs="Times New Roman CYR"/>
          <w:sz w:val="28"/>
          <w:szCs w:val="28"/>
        </w:rPr>
        <w:t>налообложения</w:t>
      </w:r>
      <w:proofErr w:type="spellEnd"/>
      <w:r>
        <w:rPr>
          <w:rFonts w:ascii="Times New Roman CYR" w:hAnsi="Times New Roman CYR" w:cs="Times New Roman CYR"/>
          <w:sz w:val="28"/>
          <w:szCs w:val="28"/>
        </w:rPr>
        <w:t xml:space="preserve"> снизилась на 874,52 </w:t>
      </w:r>
      <w:proofErr w:type="spellStart"/>
      <w:r>
        <w:rPr>
          <w:rFonts w:ascii="Times New Roman CYR" w:hAnsi="Times New Roman CYR" w:cs="Times New Roman CYR"/>
          <w:sz w:val="28"/>
          <w:szCs w:val="28"/>
        </w:rPr>
        <w:t>тыс.руб</w:t>
      </w:r>
      <w:proofErr w:type="spellEnd"/>
      <w:r>
        <w:rPr>
          <w:rFonts w:ascii="Times New Roman CYR" w:hAnsi="Times New Roman CYR" w:cs="Times New Roman CYR"/>
          <w:sz w:val="28"/>
          <w:szCs w:val="28"/>
        </w:rPr>
        <w:t xml:space="preserve">.; чистая прибыль предприятия в сопоставимых ценах уменьшилась на 664,13 </w:t>
      </w:r>
      <w:proofErr w:type="spellStart"/>
      <w:r>
        <w:rPr>
          <w:rFonts w:ascii="Times New Roman CYR" w:hAnsi="Times New Roman CYR" w:cs="Times New Roman CYR"/>
          <w:sz w:val="28"/>
          <w:szCs w:val="28"/>
        </w:rPr>
        <w:t>тыс.руб</w:t>
      </w:r>
      <w:proofErr w:type="spellEnd"/>
      <w:r>
        <w:rPr>
          <w:rFonts w:ascii="Times New Roman CYR" w:hAnsi="Times New Roman CYR" w:cs="Times New Roman CYR"/>
          <w:sz w:val="28"/>
          <w:szCs w:val="28"/>
        </w:rPr>
        <w:t xml:space="preserve">.; производительность труда увеличилась на 23,05 </w:t>
      </w:r>
      <w:proofErr w:type="spellStart"/>
      <w:r>
        <w:rPr>
          <w:rFonts w:ascii="Times New Roman CYR" w:hAnsi="Times New Roman CYR" w:cs="Times New Roman CYR"/>
          <w:sz w:val="28"/>
          <w:szCs w:val="28"/>
        </w:rPr>
        <w:t>тыс.руб</w:t>
      </w:r>
      <w:proofErr w:type="spellEnd"/>
      <w:r>
        <w:rPr>
          <w:rFonts w:ascii="Times New Roman CYR" w:hAnsi="Times New Roman CYR" w:cs="Times New Roman CYR"/>
          <w:sz w:val="28"/>
          <w:szCs w:val="28"/>
        </w:rPr>
        <w:t xml:space="preserve">., в том числе производительность труда ТОП - на 45,23 </w:t>
      </w:r>
      <w:proofErr w:type="spellStart"/>
      <w:r>
        <w:rPr>
          <w:rFonts w:ascii="Times New Roman CYR" w:hAnsi="Times New Roman CYR" w:cs="Times New Roman CYR"/>
          <w:sz w:val="28"/>
          <w:szCs w:val="28"/>
        </w:rPr>
        <w:t>тыс.руб</w:t>
      </w:r>
      <w:proofErr w:type="spellEnd"/>
      <w:r>
        <w:rPr>
          <w:rFonts w:ascii="Times New Roman CYR" w:hAnsi="Times New Roman CYR" w:cs="Times New Roman CYR"/>
          <w:sz w:val="28"/>
          <w:szCs w:val="28"/>
        </w:rPr>
        <w:t xml:space="preserve">. Данная динамика оценивается положительно, однако прибыль, заработанная одним работником по всем показателям в сопоставимых ценах в свою очередь снизилась, что говорит о неэффективной работе персонала фирмы.    </w:t>
      </w:r>
    </w:p>
    <w:p w:rsidR="000235A9" w:rsidRPr="00127F7C"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Проведем анализ эффективного использования кадров предприятия.</w:t>
      </w:r>
    </w:p>
    <w:p w:rsidR="000235A9" w:rsidRPr="00127F7C" w:rsidRDefault="000235A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Табл. 11</w:t>
      </w:r>
      <w:r>
        <w:rPr>
          <w:rFonts w:ascii="Times New Roman CYR" w:hAnsi="Times New Roman CYR" w:cs="Times New Roman CYR"/>
          <w:sz w:val="28"/>
          <w:szCs w:val="28"/>
        </w:rPr>
        <w:t xml:space="preserve"> - </w:t>
      </w:r>
      <w:r>
        <w:rPr>
          <w:rFonts w:ascii="Times New Roman CYR" w:hAnsi="Times New Roman CYR" w:cs="Times New Roman CYR"/>
          <w:b/>
          <w:bCs/>
          <w:sz w:val="28"/>
          <w:szCs w:val="28"/>
        </w:rPr>
        <w:t>Анализ эффективности использования персонала на торговом предприятии ООО «Бест-К»</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14"/>
        <w:gridCol w:w="1984"/>
        <w:gridCol w:w="1276"/>
        <w:gridCol w:w="1134"/>
        <w:gridCol w:w="1125"/>
        <w:gridCol w:w="1143"/>
      </w:tblGrid>
      <w:tr w:rsidR="000235A9">
        <w:trPr>
          <w:jc w:val="center"/>
        </w:trPr>
        <w:tc>
          <w:tcPr>
            <w:tcW w:w="271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98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Методика расчета</w:t>
            </w:r>
          </w:p>
        </w:tc>
        <w:tc>
          <w:tcPr>
            <w:tcW w:w="1276"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Прошлый год</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Отчетный год</w:t>
            </w:r>
          </w:p>
        </w:tc>
        <w:tc>
          <w:tcPr>
            <w:tcW w:w="1125"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Отклонение  (+;-)</w:t>
            </w:r>
          </w:p>
        </w:tc>
        <w:tc>
          <w:tcPr>
            <w:tcW w:w="1143"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Темп изменения      %</w:t>
            </w:r>
          </w:p>
        </w:tc>
      </w:tr>
      <w:tr w:rsidR="000235A9">
        <w:trPr>
          <w:jc w:val="center"/>
        </w:trPr>
        <w:tc>
          <w:tcPr>
            <w:tcW w:w="271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1.Производительность труда, тыс. руб./чел.</w:t>
            </w:r>
          </w:p>
        </w:tc>
        <w:tc>
          <w:tcPr>
            <w:tcW w:w="198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Calibri" w:hAnsi="Calibri" w:cs="Calibri"/>
              </w:rPr>
            </w:pPr>
            <w:r>
              <w:rPr>
                <w:rFonts w:ascii="Microsoft Sans Serif" w:hAnsi="Microsoft Sans Serif" w:cs="Microsoft Sans Serif"/>
                <w:sz w:val="17"/>
                <w:szCs w:val="17"/>
              </w:rPr>
              <w:object w:dxaOrig="1200" w:dyaOrig="639">
                <v:shape id="_x0000_i1060" type="#_x0000_t75" style="width:60pt;height:32pt" o:ole="">
                  <v:imagedata r:id="rId42" o:title=""/>
                </v:shape>
                <o:OLEObject Type="Embed" ProgID="Equation.3" ShapeID="_x0000_i1060" DrawAspect="Content" ObjectID="_1745575460" r:id="rId79"/>
              </w:object>
            </w:r>
            <w:r>
              <w:rPr>
                <w:rFonts w:ascii="Times New Roman CYR" w:hAnsi="Times New Roman CYR" w:cs="Times New Roman CYR"/>
                <w:sz w:val="20"/>
                <w:szCs w:val="20"/>
              </w:rPr>
              <w:t>424,9473,548,6111,4</w:t>
            </w:r>
          </w:p>
        </w:tc>
        <w:tc>
          <w:tcPr>
            <w:tcW w:w="1276" w:type="dxa"/>
            <w:tcBorders>
              <w:top w:val="single" w:sz="6" w:space="0" w:color="auto"/>
              <w:left w:val="single" w:sz="6" w:space="0" w:color="auto"/>
              <w:bottom w:val="single" w:sz="6" w:space="0" w:color="auto"/>
              <w:right w:val="single" w:sz="6" w:space="0" w:color="auto"/>
            </w:tcBorders>
          </w:tcPr>
          <w:p w:rsidR="000235A9" w:rsidRDefault="000235A9">
            <w:pPr>
              <w:widowControl w:val="0"/>
              <w:autoSpaceDE w:val="0"/>
              <w:autoSpaceDN w:val="0"/>
              <w:adjustRightInd w:val="0"/>
              <w:spacing w:after="0"/>
              <w:rPr>
                <w:rFonts w:ascii="Calibri" w:hAnsi="Calibri" w:cs="Calibri"/>
              </w:rPr>
            </w:pPr>
          </w:p>
        </w:tc>
        <w:tc>
          <w:tcPr>
            <w:tcW w:w="1134" w:type="dxa"/>
            <w:tcBorders>
              <w:top w:val="single" w:sz="6" w:space="0" w:color="auto"/>
              <w:left w:val="single" w:sz="6" w:space="0" w:color="auto"/>
              <w:bottom w:val="single" w:sz="6" w:space="0" w:color="auto"/>
              <w:right w:val="single" w:sz="6" w:space="0" w:color="auto"/>
            </w:tcBorders>
          </w:tcPr>
          <w:p w:rsidR="000235A9" w:rsidRDefault="000235A9">
            <w:pPr>
              <w:widowControl w:val="0"/>
              <w:autoSpaceDE w:val="0"/>
              <w:autoSpaceDN w:val="0"/>
              <w:adjustRightInd w:val="0"/>
              <w:spacing w:after="0"/>
              <w:rPr>
                <w:rFonts w:ascii="Calibri" w:hAnsi="Calibri" w:cs="Calibri"/>
              </w:rPr>
            </w:pPr>
          </w:p>
        </w:tc>
        <w:tc>
          <w:tcPr>
            <w:tcW w:w="1125" w:type="dxa"/>
            <w:tcBorders>
              <w:top w:val="single" w:sz="6" w:space="0" w:color="auto"/>
              <w:left w:val="single" w:sz="6" w:space="0" w:color="auto"/>
              <w:bottom w:val="single" w:sz="6" w:space="0" w:color="auto"/>
              <w:right w:val="single" w:sz="6" w:space="0" w:color="auto"/>
            </w:tcBorders>
          </w:tcPr>
          <w:p w:rsidR="000235A9" w:rsidRDefault="000235A9">
            <w:pPr>
              <w:widowControl w:val="0"/>
              <w:autoSpaceDE w:val="0"/>
              <w:autoSpaceDN w:val="0"/>
              <w:adjustRightInd w:val="0"/>
              <w:spacing w:after="0"/>
              <w:rPr>
                <w:rFonts w:ascii="Calibri" w:hAnsi="Calibri" w:cs="Calibri"/>
              </w:rPr>
            </w:pPr>
          </w:p>
        </w:tc>
        <w:tc>
          <w:tcPr>
            <w:tcW w:w="1143" w:type="dxa"/>
            <w:tcBorders>
              <w:top w:val="single" w:sz="6" w:space="0" w:color="auto"/>
              <w:left w:val="single" w:sz="6" w:space="0" w:color="auto"/>
              <w:bottom w:val="single" w:sz="6" w:space="0" w:color="auto"/>
              <w:right w:val="single" w:sz="6" w:space="0" w:color="auto"/>
            </w:tcBorders>
          </w:tcPr>
          <w:p w:rsidR="000235A9" w:rsidRDefault="000235A9">
            <w:pPr>
              <w:widowControl w:val="0"/>
              <w:autoSpaceDE w:val="0"/>
              <w:autoSpaceDN w:val="0"/>
              <w:adjustRightInd w:val="0"/>
              <w:spacing w:after="0"/>
              <w:rPr>
                <w:rFonts w:ascii="Calibri" w:hAnsi="Calibri" w:cs="Calibri"/>
              </w:rPr>
            </w:pPr>
          </w:p>
        </w:tc>
      </w:tr>
      <w:tr w:rsidR="000235A9">
        <w:trPr>
          <w:jc w:val="center"/>
        </w:trPr>
        <w:tc>
          <w:tcPr>
            <w:tcW w:w="271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Уровень затрат труда на единицу товарооборота,  чел./тыс. руб.</w:t>
            </w:r>
          </w:p>
        </w:tc>
        <w:tc>
          <w:tcPr>
            <w:tcW w:w="198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Calibri" w:hAnsi="Calibri" w:cs="Calibri"/>
              </w:rPr>
            </w:pPr>
            <w:r>
              <w:rPr>
                <w:rFonts w:ascii="Microsoft Sans Serif" w:hAnsi="Microsoft Sans Serif" w:cs="Microsoft Sans Serif"/>
                <w:sz w:val="17"/>
                <w:szCs w:val="17"/>
              </w:rPr>
              <w:object w:dxaOrig="1843" w:dyaOrig="660">
                <v:shape id="_x0000_i1061" type="#_x0000_t75" style="width:92pt;height:33pt" o:ole="">
                  <v:imagedata r:id="rId80" o:title=""/>
                </v:shape>
                <o:OLEObject Type="Embed" ProgID="Equation.3" ShapeID="_x0000_i1061" DrawAspect="Content" ObjectID="_1745575461" r:id="rId81"/>
              </w:object>
            </w:r>
            <w:r>
              <w:rPr>
                <w:rFonts w:ascii="Times New Roman CYR" w:hAnsi="Times New Roman CYR" w:cs="Times New Roman CYR"/>
                <w:sz w:val="20"/>
                <w:szCs w:val="20"/>
              </w:rPr>
              <w:t>0,230,21-0,02-</w:t>
            </w:r>
          </w:p>
        </w:tc>
        <w:tc>
          <w:tcPr>
            <w:tcW w:w="1276" w:type="dxa"/>
            <w:tcBorders>
              <w:top w:val="single" w:sz="6" w:space="0" w:color="auto"/>
              <w:left w:val="single" w:sz="6" w:space="0" w:color="auto"/>
              <w:bottom w:val="single" w:sz="6" w:space="0" w:color="auto"/>
              <w:right w:val="single" w:sz="6" w:space="0" w:color="auto"/>
            </w:tcBorders>
          </w:tcPr>
          <w:p w:rsidR="000235A9" w:rsidRDefault="000235A9">
            <w:pPr>
              <w:widowControl w:val="0"/>
              <w:autoSpaceDE w:val="0"/>
              <w:autoSpaceDN w:val="0"/>
              <w:adjustRightInd w:val="0"/>
              <w:spacing w:after="0"/>
              <w:rPr>
                <w:rFonts w:ascii="Calibri" w:hAnsi="Calibri" w:cs="Calibri"/>
              </w:rPr>
            </w:pPr>
          </w:p>
        </w:tc>
        <w:tc>
          <w:tcPr>
            <w:tcW w:w="1134" w:type="dxa"/>
            <w:tcBorders>
              <w:top w:val="single" w:sz="6" w:space="0" w:color="auto"/>
              <w:left w:val="single" w:sz="6" w:space="0" w:color="auto"/>
              <w:bottom w:val="single" w:sz="6" w:space="0" w:color="auto"/>
              <w:right w:val="single" w:sz="6" w:space="0" w:color="auto"/>
            </w:tcBorders>
          </w:tcPr>
          <w:p w:rsidR="000235A9" w:rsidRDefault="000235A9">
            <w:pPr>
              <w:widowControl w:val="0"/>
              <w:autoSpaceDE w:val="0"/>
              <w:autoSpaceDN w:val="0"/>
              <w:adjustRightInd w:val="0"/>
              <w:spacing w:after="0"/>
              <w:rPr>
                <w:rFonts w:ascii="Calibri" w:hAnsi="Calibri" w:cs="Calibri"/>
              </w:rPr>
            </w:pPr>
          </w:p>
        </w:tc>
        <w:tc>
          <w:tcPr>
            <w:tcW w:w="1125" w:type="dxa"/>
            <w:tcBorders>
              <w:top w:val="single" w:sz="6" w:space="0" w:color="auto"/>
              <w:left w:val="single" w:sz="6" w:space="0" w:color="auto"/>
              <w:bottom w:val="single" w:sz="6" w:space="0" w:color="auto"/>
              <w:right w:val="single" w:sz="6" w:space="0" w:color="auto"/>
            </w:tcBorders>
          </w:tcPr>
          <w:p w:rsidR="000235A9" w:rsidRDefault="000235A9">
            <w:pPr>
              <w:widowControl w:val="0"/>
              <w:autoSpaceDE w:val="0"/>
              <w:autoSpaceDN w:val="0"/>
              <w:adjustRightInd w:val="0"/>
              <w:spacing w:after="0"/>
              <w:rPr>
                <w:rFonts w:ascii="Calibri" w:hAnsi="Calibri" w:cs="Calibri"/>
              </w:rPr>
            </w:pPr>
          </w:p>
        </w:tc>
        <w:tc>
          <w:tcPr>
            <w:tcW w:w="1143" w:type="dxa"/>
            <w:tcBorders>
              <w:top w:val="single" w:sz="6" w:space="0" w:color="auto"/>
              <w:left w:val="single" w:sz="6" w:space="0" w:color="auto"/>
              <w:bottom w:val="single" w:sz="6" w:space="0" w:color="auto"/>
              <w:right w:val="single" w:sz="6" w:space="0" w:color="auto"/>
            </w:tcBorders>
          </w:tcPr>
          <w:p w:rsidR="000235A9" w:rsidRDefault="000235A9">
            <w:pPr>
              <w:widowControl w:val="0"/>
              <w:autoSpaceDE w:val="0"/>
              <w:autoSpaceDN w:val="0"/>
              <w:adjustRightInd w:val="0"/>
              <w:spacing w:after="0"/>
              <w:rPr>
                <w:rFonts w:ascii="Calibri" w:hAnsi="Calibri" w:cs="Calibri"/>
              </w:rPr>
            </w:pPr>
          </w:p>
        </w:tc>
      </w:tr>
      <w:tr w:rsidR="000235A9">
        <w:trPr>
          <w:jc w:val="center"/>
        </w:trPr>
        <w:tc>
          <w:tcPr>
            <w:tcW w:w="271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3. Сумма чистой прибыли на 1 работника (коэффициент эффективности использования рабочей силы), </w:t>
            </w:r>
            <w:proofErr w:type="spellStart"/>
            <w:r>
              <w:rPr>
                <w:rFonts w:ascii="Times New Roman CYR" w:hAnsi="Times New Roman CYR" w:cs="Times New Roman CYR"/>
                <w:sz w:val="20"/>
                <w:szCs w:val="20"/>
              </w:rPr>
              <w:t>тыс.руб</w:t>
            </w:r>
            <w:proofErr w:type="spellEnd"/>
            <w:r>
              <w:rPr>
                <w:rFonts w:ascii="Times New Roman CYR" w:hAnsi="Times New Roman CYR" w:cs="Times New Roman CYR"/>
                <w:sz w:val="20"/>
                <w:szCs w:val="20"/>
              </w:rPr>
              <w:t>./чел</w:t>
            </w:r>
          </w:p>
        </w:tc>
        <w:tc>
          <w:tcPr>
            <w:tcW w:w="198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Calibri" w:hAnsi="Calibri" w:cs="Calibri"/>
              </w:rPr>
            </w:pPr>
            <w:r>
              <w:rPr>
                <w:rFonts w:ascii="Microsoft Sans Serif" w:hAnsi="Microsoft Sans Serif" w:cs="Microsoft Sans Serif"/>
                <w:sz w:val="17"/>
                <w:szCs w:val="17"/>
              </w:rPr>
              <w:object w:dxaOrig="1020" w:dyaOrig="639">
                <v:shape id="_x0000_i1062" type="#_x0000_t75" style="width:51pt;height:32pt" o:ole="">
                  <v:imagedata r:id="rId82" o:title=""/>
                </v:shape>
                <o:OLEObject Type="Embed" ProgID="Equation.3" ShapeID="_x0000_i1062" DrawAspect="Content" ObjectID="_1745575462" r:id="rId83"/>
              </w:object>
            </w:r>
            <w:r>
              <w:rPr>
                <w:rFonts w:ascii="Microsoft Sans Serif" w:hAnsi="Microsoft Sans Serif" w:cs="Microsoft Sans Serif"/>
                <w:sz w:val="17"/>
                <w:szCs w:val="17"/>
              </w:rPr>
              <w:object w:dxaOrig="134" w:dyaOrig="372">
                <v:shape id="_x0000_i1063" type="#_x0000_t75" style="width:7pt;height:18.5pt" o:ole="">
                  <v:imagedata r:id="rId84" o:title=""/>
                </v:shape>
                <o:OLEObject Type="Embed" ProgID="Equation.3" ShapeID="_x0000_i1063" DrawAspect="Content" ObjectID="_1745575463" r:id="rId85"/>
              </w:object>
            </w:r>
            <w:r>
              <w:rPr>
                <w:rFonts w:ascii="Times New Roman CYR" w:hAnsi="Times New Roman CYR" w:cs="Times New Roman CYR"/>
                <w:sz w:val="20"/>
                <w:szCs w:val="20"/>
              </w:rPr>
              <w:t>47,8834,54-13,3472,14</w:t>
            </w:r>
          </w:p>
        </w:tc>
        <w:tc>
          <w:tcPr>
            <w:tcW w:w="1276" w:type="dxa"/>
            <w:tcBorders>
              <w:top w:val="single" w:sz="6" w:space="0" w:color="auto"/>
              <w:left w:val="single" w:sz="6" w:space="0" w:color="auto"/>
              <w:bottom w:val="single" w:sz="6" w:space="0" w:color="auto"/>
              <w:right w:val="single" w:sz="6" w:space="0" w:color="auto"/>
            </w:tcBorders>
          </w:tcPr>
          <w:p w:rsidR="000235A9" w:rsidRDefault="000235A9">
            <w:pPr>
              <w:widowControl w:val="0"/>
              <w:autoSpaceDE w:val="0"/>
              <w:autoSpaceDN w:val="0"/>
              <w:adjustRightInd w:val="0"/>
              <w:spacing w:after="0"/>
              <w:rPr>
                <w:rFonts w:ascii="Calibri" w:hAnsi="Calibri" w:cs="Calibri"/>
              </w:rPr>
            </w:pPr>
          </w:p>
        </w:tc>
        <w:tc>
          <w:tcPr>
            <w:tcW w:w="1134" w:type="dxa"/>
            <w:tcBorders>
              <w:top w:val="single" w:sz="6" w:space="0" w:color="auto"/>
              <w:left w:val="single" w:sz="6" w:space="0" w:color="auto"/>
              <w:bottom w:val="single" w:sz="6" w:space="0" w:color="auto"/>
              <w:right w:val="single" w:sz="6" w:space="0" w:color="auto"/>
            </w:tcBorders>
          </w:tcPr>
          <w:p w:rsidR="000235A9" w:rsidRDefault="000235A9">
            <w:pPr>
              <w:widowControl w:val="0"/>
              <w:autoSpaceDE w:val="0"/>
              <w:autoSpaceDN w:val="0"/>
              <w:adjustRightInd w:val="0"/>
              <w:spacing w:after="0"/>
              <w:rPr>
                <w:rFonts w:ascii="Calibri" w:hAnsi="Calibri" w:cs="Calibri"/>
              </w:rPr>
            </w:pPr>
          </w:p>
        </w:tc>
        <w:tc>
          <w:tcPr>
            <w:tcW w:w="1125" w:type="dxa"/>
            <w:tcBorders>
              <w:top w:val="single" w:sz="6" w:space="0" w:color="auto"/>
              <w:left w:val="single" w:sz="6" w:space="0" w:color="auto"/>
              <w:bottom w:val="single" w:sz="6" w:space="0" w:color="auto"/>
              <w:right w:val="single" w:sz="6" w:space="0" w:color="auto"/>
            </w:tcBorders>
          </w:tcPr>
          <w:p w:rsidR="000235A9" w:rsidRDefault="000235A9">
            <w:pPr>
              <w:widowControl w:val="0"/>
              <w:autoSpaceDE w:val="0"/>
              <w:autoSpaceDN w:val="0"/>
              <w:adjustRightInd w:val="0"/>
              <w:spacing w:after="0"/>
              <w:rPr>
                <w:rFonts w:ascii="Calibri" w:hAnsi="Calibri" w:cs="Calibri"/>
              </w:rPr>
            </w:pPr>
          </w:p>
        </w:tc>
        <w:tc>
          <w:tcPr>
            <w:tcW w:w="1143" w:type="dxa"/>
            <w:tcBorders>
              <w:top w:val="single" w:sz="6" w:space="0" w:color="auto"/>
              <w:left w:val="single" w:sz="6" w:space="0" w:color="auto"/>
              <w:bottom w:val="single" w:sz="6" w:space="0" w:color="auto"/>
              <w:right w:val="single" w:sz="6" w:space="0" w:color="auto"/>
            </w:tcBorders>
          </w:tcPr>
          <w:p w:rsidR="000235A9" w:rsidRDefault="000235A9">
            <w:pPr>
              <w:widowControl w:val="0"/>
              <w:autoSpaceDE w:val="0"/>
              <w:autoSpaceDN w:val="0"/>
              <w:adjustRightInd w:val="0"/>
              <w:spacing w:after="0"/>
              <w:rPr>
                <w:rFonts w:ascii="Calibri" w:hAnsi="Calibri" w:cs="Calibri"/>
              </w:rPr>
            </w:pPr>
          </w:p>
        </w:tc>
      </w:tr>
      <w:tr w:rsidR="000235A9">
        <w:trPr>
          <w:jc w:val="center"/>
        </w:trPr>
        <w:tc>
          <w:tcPr>
            <w:tcW w:w="271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4. Интегральный показатель эффективности использования труда </w:t>
            </w:r>
          </w:p>
        </w:tc>
        <w:tc>
          <w:tcPr>
            <w:tcW w:w="198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Calibri" w:hAnsi="Calibri" w:cs="Calibri"/>
              </w:rPr>
            </w:pPr>
            <w:r>
              <w:rPr>
                <w:rFonts w:ascii="Microsoft Sans Serif" w:hAnsi="Microsoft Sans Serif" w:cs="Microsoft Sans Serif"/>
                <w:sz w:val="17"/>
                <w:szCs w:val="17"/>
              </w:rPr>
              <w:object w:dxaOrig="2047" w:dyaOrig="478">
                <v:shape id="_x0000_i1064" type="#_x0000_t75" style="width:102.5pt;height:23.5pt" o:ole="">
                  <v:imagedata r:id="rId86" o:title=""/>
                </v:shape>
                <o:OLEObject Type="Embed" ProgID="Equation.3" ShapeID="_x0000_i1064" DrawAspect="Content" ObjectID="_1745575464" r:id="rId87"/>
              </w:object>
            </w:r>
            <w:r>
              <w:rPr>
                <w:rFonts w:ascii="Times New Roman CYR" w:hAnsi="Times New Roman CYR" w:cs="Times New Roman CYR"/>
                <w:sz w:val="20"/>
                <w:szCs w:val="20"/>
              </w:rPr>
              <w:t>142,63127,88-14,7589,66</w:t>
            </w:r>
          </w:p>
        </w:tc>
        <w:tc>
          <w:tcPr>
            <w:tcW w:w="1276" w:type="dxa"/>
            <w:tcBorders>
              <w:top w:val="single" w:sz="6" w:space="0" w:color="auto"/>
              <w:left w:val="single" w:sz="6" w:space="0" w:color="auto"/>
              <w:bottom w:val="single" w:sz="6" w:space="0" w:color="auto"/>
              <w:right w:val="single" w:sz="6" w:space="0" w:color="auto"/>
            </w:tcBorders>
          </w:tcPr>
          <w:p w:rsidR="000235A9" w:rsidRDefault="000235A9">
            <w:pPr>
              <w:widowControl w:val="0"/>
              <w:autoSpaceDE w:val="0"/>
              <w:autoSpaceDN w:val="0"/>
              <w:adjustRightInd w:val="0"/>
              <w:spacing w:after="0"/>
              <w:rPr>
                <w:rFonts w:ascii="Calibri" w:hAnsi="Calibri" w:cs="Calibri"/>
              </w:rPr>
            </w:pPr>
          </w:p>
        </w:tc>
        <w:tc>
          <w:tcPr>
            <w:tcW w:w="1134" w:type="dxa"/>
            <w:tcBorders>
              <w:top w:val="single" w:sz="6" w:space="0" w:color="auto"/>
              <w:left w:val="single" w:sz="6" w:space="0" w:color="auto"/>
              <w:bottom w:val="single" w:sz="6" w:space="0" w:color="auto"/>
              <w:right w:val="single" w:sz="6" w:space="0" w:color="auto"/>
            </w:tcBorders>
          </w:tcPr>
          <w:p w:rsidR="000235A9" w:rsidRDefault="000235A9">
            <w:pPr>
              <w:widowControl w:val="0"/>
              <w:autoSpaceDE w:val="0"/>
              <w:autoSpaceDN w:val="0"/>
              <w:adjustRightInd w:val="0"/>
              <w:spacing w:after="0"/>
              <w:rPr>
                <w:rFonts w:ascii="Calibri" w:hAnsi="Calibri" w:cs="Calibri"/>
              </w:rPr>
            </w:pPr>
          </w:p>
        </w:tc>
        <w:tc>
          <w:tcPr>
            <w:tcW w:w="1125" w:type="dxa"/>
            <w:tcBorders>
              <w:top w:val="single" w:sz="6" w:space="0" w:color="auto"/>
              <w:left w:val="single" w:sz="6" w:space="0" w:color="auto"/>
              <w:bottom w:val="single" w:sz="6" w:space="0" w:color="auto"/>
              <w:right w:val="single" w:sz="6" w:space="0" w:color="auto"/>
            </w:tcBorders>
          </w:tcPr>
          <w:p w:rsidR="000235A9" w:rsidRDefault="000235A9">
            <w:pPr>
              <w:widowControl w:val="0"/>
              <w:autoSpaceDE w:val="0"/>
              <w:autoSpaceDN w:val="0"/>
              <w:adjustRightInd w:val="0"/>
              <w:spacing w:after="0"/>
              <w:rPr>
                <w:rFonts w:ascii="Calibri" w:hAnsi="Calibri" w:cs="Calibri"/>
              </w:rPr>
            </w:pPr>
          </w:p>
        </w:tc>
        <w:tc>
          <w:tcPr>
            <w:tcW w:w="1143" w:type="dxa"/>
            <w:tcBorders>
              <w:top w:val="single" w:sz="6" w:space="0" w:color="auto"/>
              <w:left w:val="single" w:sz="6" w:space="0" w:color="auto"/>
              <w:bottom w:val="single" w:sz="6" w:space="0" w:color="auto"/>
              <w:right w:val="single" w:sz="6" w:space="0" w:color="auto"/>
            </w:tcBorders>
          </w:tcPr>
          <w:p w:rsidR="000235A9" w:rsidRDefault="000235A9">
            <w:pPr>
              <w:widowControl w:val="0"/>
              <w:autoSpaceDE w:val="0"/>
              <w:autoSpaceDN w:val="0"/>
              <w:adjustRightInd w:val="0"/>
              <w:spacing w:after="0"/>
              <w:rPr>
                <w:rFonts w:ascii="Calibri" w:hAnsi="Calibri" w:cs="Calibri"/>
              </w:rPr>
            </w:pPr>
          </w:p>
        </w:tc>
      </w:tr>
      <w:tr w:rsidR="000235A9">
        <w:trPr>
          <w:jc w:val="center"/>
        </w:trPr>
        <w:tc>
          <w:tcPr>
            <w:tcW w:w="271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5. Уровень расходов на оплату труда, %</w:t>
            </w:r>
          </w:p>
        </w:tc>
        <w:tc>
          <w:tcPr>
            <w:tcW w:w="198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Calibri" w:hAnsi="Calibri" w:cs="Calibri"/>
              </w:rPr>
            </w:pPr>
            <w:r>
              <w:rPr>
                <w:rFonts w:ascii="Microsoft Sans Serif" w:hAnsi="Microsoft Sans Serif" w:cs="Microsoft Sans Serif"/>
                <w:sz w:val="17"/>
                <w:szCs w:val="17"/>
              </w:rPr>
              <w:object w:dxaOrig="1800" w:dyaOrig="657">
                <v:shape id="_x0000_i1065" type="#_x0000_t75" style="width:90.5pt;height:33pt" o:ole="">
                  <v:imagedata r:id="rId88" o:title=""/>
                </v:shape>
                <o:OLEObject Type="Embed" ProgID="Equation.3" ShapeID="_x0000_i1065" DrawAspect="Content" ObjectID="_1745575465" r:id="rId89"/>
              </w:object>
            </w:r>
            <w:r>
              <w:rPr>
                <w:rFonts w:ascii="Times New Roman CYR" w:hAnsi="Times New Roman CYR" w:cs="Times New Roman CYR"/>
                <w:sz w:val="20"/>
                <w:szCs w:val="20"/>
              </w:rPr>
              <w:t>12,213,81,6-</w:t>
            </w:r>
          </w:p>
        </w:tc>
        <w:tc>
          <w:tcPr>
            <w:tcW w:w="1276" w:type="dxa"/>
            <w:tcBorders>
              <w:top w:val="single" w:sz="6" w:space="0" w:color="auto"/>
              <w:left w:val="single" w:sz="6" w:space="0" w:color="auto"/>
              <w:bottom w:val="single" w:sz="6" w:space="0" w:color="auto"/>
              <w:right w:val="single" w:sz="6" w:space="0" w:color="auto"/>
            </w:tcBorders>
          </w:tcPr>
          <w:p w:rsidR="000235A9" w:rsidRDefault="000235A9">
            <w:pPr>
              <w:widowControl w:val="0"/>
              <w:autoSpaceDE w:val="0"/>
              <w:autoSpaceDN w:val="0"/>
              <w:adjustRightInd w:val="0"/>
              <w:spacing w:after="0"/>
              <w:rPr>
                <w:rFonts w:ascii="Calibri" w:hAnsi="Calibri" w:cs="Calibri"/>
              </w:rPr>
            </w:pPr>
          </w:p>
        </w:tc>
        <w:tc>
          <w:tcPr>
            <w:tcW w:w="1134" w:type="dxa"/>
            <w:tcBorders>
              <w:top w:val="single" w:sz="6" w:space="0" w:color="auto"/>
              <w:left w:val="single" w:sz="6" w:space="0" w:color="auto"/>
              <w:bottom w:val="single" w:sz="6" w:space="0" w:color="auto"/>
              <w:right w:val="single" w:sz="6" w:space="0" w:color="auto"/>
            </w:tcBorders>
          </w:tcPr>
          <w:p w:rsidR="000235A9" w:rsidRDefault="000235A9">
            <w:pPr>
              <w:widowControl w:val="0"/>
              <w:autoSpaceDE w:val="0"/>
              <w:autoSpaceDN w:val="0"/>
              <w:adjustRightInd w:val="0"/>
              <w:spacing w:after="0"/>
              <w:rPr>
                <w:rFonts w:ascii="Calibri" w:hAnsi="Calibri" w:cs="Calibri"/>
              </w:rPr>
            </w:pPr>
          </w:p>
        </w:tc>
        <w:tc>
          <w:tcPr>
            <w:tcW w:w="1125" w:type="dxa"/>
            <w:tcBorders>
              <w:top w:val="single" w:sz="6" w:space="0" w:color="auto"/>
              <w:left w:val="single" w:sz="6" w:space="0" w:color="auto"/>
              <w:bottom w:val="single" w:sz="6" w:space="0" w:color="auto"/>
              <w:right w:val="single" w:sz="6" w:space="0" w:color="auto"/>
            </w:tcBorders>
          </w:tcPr>
          <w:p w:rsidR="000235A9" w:rsidRDefault="000235A9">
            <w:pPr>
              <w:widowControl w:val="0"/>
              <w:autoSpaceDE w:val="0"/>
              <w:autoSpaceDN w:val="0"/>
              <w:adjustRightInd w:val="0"/>
              <w:spacing w:after="0"/>
              <w:rPr>
                <w:rFonts w:ascii="Calibri" w:hAnsi="Calibri" w:cs="Calibri"/>
              </w:rPr>
            </w:pPr>
          </w:p>
        </w:tc>
        <w:tc>
          <w:tcPr>
            <w:tcW w:w="1143" w:type="dxa"/>
            <w:tcBorders>
              <w:top w:val="single" w:sz="6" w:space="0" w:color="auto"/>
              <w:left w:val="single" w:sz="6" w:space="0" w:color="auto"/>
              <w:bottom w:val="single" w:sz="6" w:space="0" w:color="auto"/>
              <w:right w:val="single" w:sz="6" w:space="0" w:color="auto"/>
            </w:tcBorders>
          </w:tcPr>
          <w:p w:rsidR="000235A9" w:rsidRDefault="000235A9">
            <w:pPr>
              <w:widowControl w:val="0"/>
              <w:autoSpaceDE w:val="0"/>
              <w:autoSpaceDN w:val="0"/>
              <w:adjustRightInd w:val="0"/>
              <w:spacing w:after="0"/>
              <w:rPr>
                <w:rFonts w:ascii="Calibri" w:hAnsi="Calibri" w:cs="Calibri"/>
              </w:rPr>
            </w:pPr>
          </w:p>
        </w:tc>
      </w:tr>
      <w:tr w:rsidR="000235A9">
        <w:trPr>
          <w:jc w:val="center"/>
        </w:trPr>
        <w:tc>
          <w:tcPr>
            <w:tcW w:w="271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6. Фонд заработной платы на 1 среднесписочного работника, </w:t>
            </w:r>
            <w:proofErr w:type="spellStart"/>
            <w:r>
              <w:rPr>
                <w:rFonts w:ascii="Times New Roman CYR" w:hAnsi="Times New Roman CYR" w:cs="Times New Roman CYR"/>
                <w:sz w:val="20"/>
                <w:szCs w:val="20"/>
              </w:rPr>
              <w:t>тыс.руб</w:t>
            </w:r>
            <w:proofErr w:type="spellEnd"/>
            <w:r>
              <w:rPr>
                <w:rFonts w:ascii="Times New Roman CYR" w:hAnsi="Times New Roman CYR" w:cs="Times New Roman CYR"/>
                <w:sz w:val="20"/>
                <w:szCs w:val="20"/>
              </w:rPr>
              <w:t>./чел.</w:t>
            </w:r>
          </w:p>
        </w:tc>
        <w:tc>
          <w:tcPr>
            <w:tcW w:w="198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Calibri" w:hAnsi="Calibri" w:cs="Calibri"/>
              </w:rPr>
            </w:pPr>
            <w:r>
              <w:rPr>
                <w:rFonts w:ascii="Microsoft Sans Serif" w:hAnsi="Microsoft Sans Serif" w:cs="Microsoft Sans Serif"/>
                <w:sz w:val="17"/>
                <w:szCs w:val="17"/>
              </w:rPr>
              <w:object w:dxaOrig="404" w:dyaOrig="344">
                <v:shape id="_x0000_i1066" type="#_x0000_t75" style="width:20pt;height:17.5pt" o:ole="">
                  <v:imagedata r:id="rId90" o:title=""/>
                </v:shape>
                <o:OLEObject Type="Embed" ProgID="Equation.3" ShapeID="_x0000_i1066" DrawAspect="Content" ObjectID="_1745575466" r:id="rId91"/>
              </w:object>
            </w:r>
            <w:r>
              <w:rPr>
                <w:rFonts w:ascii="Times New Roman CYR" w:hAnsi="Times New Roman CYR" w:cs="Times New Roman CYR"/>
                <w:position w:val="-14"/>
                <w:sz w:val="20"/>
                <w:szCs w:val="20"/>
              </w:rPr>
              <w:t>=</w:t>
            </w:r>
            <w:r>
              <w:rPr>
                <w:rFonts w:ascii="Microsoft Sans Serif" w:hAnsi="Microsoft Sans Serif" w:cs="Microsoft Sans Serif"/>
                <w:sz w:val="17"/>
                <w:szCs w:val="17"/>
              </w:rPr>
              <w:object w:dxaOrig="600" w:dyaOrig="639">
                <v:shape id="_x0000_i1067" type="#_x0000_t75" style="width:30pt;height:32pt" o:ole="">
                  <v:imagedata r:id="rId92" o:title=""/>
                </v:shape>
                <o:OLEObject Type="Embed" ProgID="Equation.3" ShapeID="_x0000_i1067" DrawAspect="Content" ObjectID="_1745575467" r:id="rId93"/>
              </w:object>
            </w:r>
            <w:r>
              <w:rPr>
                <w:rFonts w:ascii="Times New Roman CYR" w:hAnsi="Times New Roman CYR" w:cs="Times New Roman CYR"/>
                <w:sz w:val="20"/>
                <w:szCs w:val="20"/>
              </w:rPr>
              <w:t>51,9565,1813,23125,47</w:t>
            </w:r>
          </w:p>
        </w:tc>
        <w:tc>
          <w:tcPr>
            <w:tcW w:w="1276" w:type="dxa"/>
            <w:tcBorders>
              <w:top w:val="single" w:sz="6" w:space="0" w:color="auto"/>
              <w:left w:val="single" w:sz="6" w:space="0" w:color="auto"/>
              <w:bottom w:val="single" w:sz="6" w:space="0" w:color="auto"/>
              <w:right w:val="single" w:sz="6" w:space="0" w:color="auto"/>
            </w:tcBorders>
          </w:tcPr>
          <w:p w:rsidR="000235A9" w:rsidRDefault="000235A9">
            <w:pPr>
              <w:widowControl w:val="0"/>
              <w:autoSpaceDE w:val="0"/>
              <w:autoSpaceDN w:val="0"/>
              <w:adjustRightInd w:val="0"/>
              <w:spacing w:after="0"/>
              <w:rPr>
                <w:rFonts w:ascii="Calibri" w:hAnsi="Calibri" w:cs="Calibri"/>
              </w:rPr>
            </w:pPr>
          </w:p>
        </w:tc>
        <w:tc>
          <w:tcPr>
            <w:tcW w:w="1134" w:type="dxa"/>
            <w:tcBorders>
              <w:top w:val="single" w:sz="6" w:space="0" w:color="auto"/>
              <w:left w:val="single" w:sz="6" w:space="0" w:color="auto"/>
              <w:bottom w:val="single" w:sz="6" w:space="0" w:color="auto"/>
              <w:right w:val="single" w:sz="6" w:space="0" w:color="auto"/>
            </w:tcBorders>
          </w:tcPr>
          <w:p w:rsidR="000235A9" w:rsidRDefault="000235A9">
            <w:pPr>
              <w:widowControl w:val="0"/>
              <w:autoSpaceDE w:val="0"/>
              <w:autoSpaceDN w:val="0"/>
              <w:adjustRightInd w:val="0"/>
              <w:spacing w:after="0"/>
              <w:rPr>
                <w:rFonts w:ascii="Calibri" w:hAnsi="Calibri" w:cs="Calibri"/>
              </w:rPr>
            </w:pPr>
          </w:p>
        </w:tc>
        <w:tc>
          <w:tcPr>
            <w:tcW w:w="1125" w:type="dxa"/>
            <w:tcBorders>
              <w:top w:val="single" w:sz="6" w:space="0" w:color="auto"/>
              <w:left w:val="single" w:sz="6" w:space="0" w:color="auto"/>
              <w:bottom w:val="single" w:sz="6" w:space="0" w:color="auto"/>
              <w:right w:val="single" w:sz="6" w:space="0" w:color="auto"/>
            </w:tcBorders>
          </w:tcPr>
          <w:p w:rsidR="000235A9" w:rsidRDefault="000235A9">
            <w:pPr>
              <w:widowControl w:val="0"/>
              <w:autoSpaceDE w:val="0"/>
              <w:autoSpaceDN w:val="0"/>
              <w:adjustRightInd w:val="0"/>
              <w:spacing w:after="0"/>
              <w:rPr>
                <w:rFonts w:ascii="Calibri" w:hAnsi="Calibri" w:cs="Calibri"/>
              </w:rPr>
            </w:pPr>
          </w:p>
        </w:tc>
        <w:tc>
          <w:tcPr>
            <w:tcW w:w="1143" w:type="dxa"/>
            <w:tcBorders>
              <w:top w:val="single" w:sz="6" w:space="0" w:color="auto"/>
              <w:left w:val="single" w:sz="6" w:space="0" w:color="auto"/>
              <w:bottom w:val="single" w:sz="6" w:space="0" w:color="auto"/>
              <w:right w:val="single" w:sz="6" w:space="0" w:color="auto"/>
            </w:tcBorders>
          </w:tcPr>
          <w:p w:rsidR="000235A9" w:rsidRDefault="000235A9">
            <w:pPr>
              <w:widowControl w:val="0"/>
              <w:autoSpaceDE w:val="0"/>
              <w:autoSpaceDN w:val="0"/>
              <w:adjustRightInd w:val="0"/>
              <w:spacing w:after="0"/>
              <w:rPr>
                <w:rFonts w:ascii="Calibri" w:hAnsi="Calibri" w:cs="Calibri"/>
              </w:rPr>
            </w:pPr>
          </w:p>
        </w:tc>
      </w:tr>
    </w:tbl>
    <w:p w:rsidR="000235A9" w:rsidRDefault="00932749">
      <w:pPr>
        <w:widowControl w:val="0"/>
        <w:autoSpaceDE w:val="0"/>
        <w:autoSpaceDN w:val="0"/>
        <w:adjustRightInd w:val="0"/>
        <w:spacing w:after="0" w:line="240" w:lineRule="auto"/>
        <w:ind w:hanging="108"/>
        <w:rPr>
          <w:rFonts w:ascii="Times New Roman CYR" w:hAnsi="Times New Roman CYR" w:cs="Times New Roman CYR"/>
          <w:sz w:val="20"/>
          <w:szCs w:val="20"/>
        </w:rPr>
      </w:pPr>
      <w:r>
        <w:rPr>
          <w:rFonts w:ascii="Times New Roman CYR" w:hAnsi="Times New Roman CYR" w:cs="Times New Roman CYR"/>
          <w:sz w:val="20"/>
          <w:szCs w:val="20"/>
        </w:rPr>
        <w:t xml:space="preserve">7. Коэффициент опережения темпов роста производительности труда и средней заработной платы </w:t>
      </w:r>
      <w:r>
        <w:rPr>
          <w:rFonts w:ascii="Times New Roman CYR" w:hAnsi="Times New Roman CYR" w:cs="Times New Roman CYR"/>
          <w:sz w:val="20"/>
          <w:szCs w:val="20"/>
        </w:rPr>
        <w:tab/>
      </w:r>
      <w:r>
        <w:rPr>
          <w:rFonts w:ascii="Microsoft Sans Serif" w:hAnsi="Microsoft Sans Serif" w:cs="Microsoft Sans Serif"/>
          <w:sz w:val="17"/>
          <w:szCs w:val="17"/>
        </w:rPr>
        <w:object w:dxaOrig="1320" w:dyaOrig="732">
          <v:shape id="_x0000_i1068" type="#_x0000_t75" style="width:66pt;height:36.5pt" o:ole="">
            <v:imagedata r:id="rId94" o:title=""/>
          </v:shape>
          <o:OLEObject Type="Embed" ProgID="Equation.3" ShapeID="_x0000_i1068" DrawAspect="Content" ObjectID="_1745575468" r:id="rId95"/>
        </w:object>
      </w:r>
    </w:p>
    <w:p w:rsidR="000235A9" w:rsidRDefault="000235A9">
      <w:pPr>
        <w:widowControl w:val="0"/>
        <w:autoSpaceDE w:val="0"/>
        <w:autoSpaceDN w:val="0"/>
        <w:adjustRightInd w:val="0"/>
        <w:spacing w:after="0" w:line="240" w:lineRule="auto"/>
        <w:ind w:hanging="108"/>
        <w:rPr>
          <w:rFonts w:ascii="Times New Roman CYR" w:hAnsi="Times New Roman CYR" w:cs="Times New Roman CYR"/>
          <w:sz w:val="20"/>
          <w:szCs w:val="20"/>
        </w:rPr>
      </w:pPr>
    </w:p>
    <w:p w:rsidR="000235A9" w:rsidRDefault="00932749">
      <w:pPr>
        <w:widowControl w:val="0"/>
        <w:autoSpaceDE w:val="0"/>
        <w:autoSpaceDN w:val="0"/>
        <w:adjustRightInd w:val="0"/>
        <w:spacing w:after="0" w:line="240" w:lineRule="auto"/>
        <w:ind w:hanging="108"/>
        <w:rPr>
          <w:rFonts w:ascii="Times New Roman CYR" w:hAnsi="Times New Roman CYR" w:cs="Times New Roman CYR"/>
          <w:sz w:val="20"/>
          <w:szCs w:val="20"/>
        </w:rPr>
      </w:pPr>
      <w:r>
        <w:rPr>
          <w:rFonts w:ascii="Times New Roman CYR" w:hAnsi="Times New Roman CYR" w:cs="Times New Roman CYR"/>
          <w:sz w:val="20"/>
          <w:szCs w:val="20"/>
        </w:rPr>
        <w:t>,89</w:t>
      </w:r>
    </w:p>
    <w:p w:rsidR="000235A9" w:rsidRDefault="000235A9">
      <w:pPr>
        <w:widowControl w:val="0"/>
        <w:autoSpaceDE w:val="0"/>
        <w:autoSpaceDN w:val="0"/>
        <w:adjustRightInd w:val="0"/>
        <w:spacing w:after="0" w:line="240" w:lineRule="auto"/>
        <w:ind w:hanging="108"/>
        <w:rPr>
          <w:rFonts w:ascii="Times New Roman CYR" w:hAnsi="Times New Roman CYR" w:cs="Times New Roman CYR"/>
          <w:sz w:val="20"/>
          <w:szCs w:val="20"/>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14"/>
        <w:gridCol w:w="1984"/>
        <w:gridCol w:w="1276"/>
        <w:gridCol w:w="1134"/>
        <w:gridCol w:w="1125"/>
        <w:gridCol w:w="1143"/>
      </w:tblGrid>
      <w:tr w:rsidR="000235A9">
        <w:trPr>
          <w:gridAfter w:val="1"/>
          <w:wAfter w:w="1143" w:type="dxa"/>
          <w:jc w:val="center"/>
        </w:trPr>
        <w:tc>
          <w:tcPr>
            <w:tcW w:w="271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Calibri" w:hAnsi="Calibri" w:cs="Calibri"/>
              </w:rPr>
            </w:pPr>
            <w:r>
              <w:rPr>
                <w:rFonts w:ascii="Times New Roman CYR" w:hAnsi="Times New Roman CYR" w:cs="Times New Roman CYR"/>
                <w:sz w:val="20"/>
                <w:szCs w:val="20"/>
              </w:rPr>
              <w:t>-</w:t>
            </w:r>
          </w:p>
        </w:tc>
        <w:tc>
          <w:tcPr>
            <w:tcW w:w="1984" w:type="dxa"/>
            <w:tcBorders>
              <w:top w:val="single" w:sz="6" w:space="0" w:color="auto"/>
              <w:left w:val="single" w:sz="6" w:space="0" w:color="auto"/>
              <w:bottom w:val="single" w:sz="6" w:space="0" w:color="auto"/>
              <w:right w:val="single" w:sz="6" w:space="0" w:color="auto"/>
            </w:tcBorders>
          </w:tcPr>
          <w:p w:rsidR="000235A9" w:rsidRDefault="000235A9">
            <w:pPr>
              <w:widowControl w:val="0"/>
              <w:autoSpaceDE w:val="0"/>
              <w:autoSpaceDN w:val="0"/>
              <w:adjustRightInd w:val="0"/>
              <w:spacing w:after="0"/>
              <w:rPr>
                <w:rFonts w:ascii="Calibri" w:hAnsi="Calibri" w:cs="Calibri"/>
              </w:rPr>
            </w:pPr>
          </w:p>
        </w:tc>
        <w:tc>
          <w:tcPr>
            <w:tcW w:w="1276" w:type="dxa"/>
            <w:tcBorders>
              <w:top w:val="single" w:sz="6" w:space="0" w:color="auto"/>
              <w:left w:val="single" w:sz="6" w:space="0" w:color="auto"/>
              <w:bottom w:val="single" w:sz="6" w:space="0" w:color="auto"/>
              <w:right w:val="single" w:sz="6" w:space="0" w:color="auto"/>
            </w:tcBorders>
          </w:tcPr>
          <w:p w:rsidR="000235A9" w:rsidRDefault="000235A9">
            <w:pPr>
              <w:widowControl w:val="0"/>
              <w:autoSpaceDE w:val="0"/>
              <w:autoSpaceDN w:val="0"/>
              <w:adjustRightInd w:val="0"/>
              <w:spacing w:after="0"/>
              <w:rPr>
                <w:rFonts w:ascii="Calibri" w:hAnsi="Calibri" w:cs="Calibri"/>
              </w:rPr>
            </w:pPr>
          </w:p>
        </w:tc>
        <w:tc>
          <w:tcPr>
            <w:tcW w:w="1134" w:type="dxa"/>
            <w:tcBorders>
              <w:top w:val="single" w:sz="6" w:space="0" w:color="auto"/>
              <w:left w:val="single" w:sz="6" w:space="0" w:color="auto"/>
              <w:bottom w:val="single" w:sz="6" w:space="0" w:color="auto"/>
              <w:right w:val="single" w:sz="6" w:space="0" w:color="auto"/>
            </w:tcBorders>
          </w:tcPr>
          <w:p w:rsidR="000235A9" w:rsidRDefault="000235A9">
            <w:pPr>
              <w:widowControl w:val="0"/>
              <w:autoSpaceDE w:val="0"/>
              <w:autoSpaceDN w:val="0"/>
              <w:adjustRightInd w:val="0"/>
              <w:spacing w:after="0"/>
              <w:rPr>
                <w:rFonts w:ascii="Calibri" w:hAnsi="Calibri" w:cs="Calibri"/>
              </w:rPr>
            </w:pPr>
          </w:p>
        </w:tc>
        <w:tc>
          <w:tcPr>
            <w:tcW w:w="1125" w:type="dxa"/>
            <w:tcBorders>
              <w:top w:val="single" w:sz="6" w:space="0" w:color="auto"/>
              <w:left w:val="single" w:sz="6" w:space="0" w:color="auto"/>
              <w:bottom w:val="single" w:sz="6" w:space="0" w:color="auto"/>
              <w:right w:val="single" w:sz="6" w:space="0" w:color="auto"/>
            </w:tcBorders>
          </w:tcPr>
          <w:p w:rsidR="000235A9" w:rsidRDefault="000235A9">
            <w:pPr>
              <w:widowControl w:val="0"/>
              <w:autoSpaceDE w:val="0"/>
              <w:autoSpaceDN w:val="0"/>
              <w:adjustRightInd w:val="0"/>
              <w:spacing w:after="0"/>
              <w:rPr>
                <w:rFonts w:ascii="Calibri" w:hAnsi="Calibri" w:cs="Calibri"/>
              </w:rPr>
            </w:pPr>
          </w:p>
        </w:tc>
      </w:tr>
      <w:tr w:rsidR="000235A9">
        <w:trPr>
          <w:jc w:val="center"/>
        </w:trPr>
        <w:tc>
          <w:tcPr>
            <w:tcW w:w="271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 Текучесть персонала, %</w:t>
            </w:r>
          </w:p>
        </w:tc>
        <w:tc>
          <w:tcPr>
            <w:tcW w:w="198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Calibri" w:hAnsi="Calibri" w:cs="Calibri"/>
              </w:rPr>
            </w:pPr>
            <w:proofErr w:type="spellStart"/>
            <w:r>
              <w:rPr>
                <w:rFonts w:ascii="Times New Roman CYR" w:hAnsi="Times New Roman CYR" w:cs="Times New Roman CYR"/>
                <w:position w:val="-14"/>
                <w:sz w:val="20"/>
                <w:szCs w:val="20"/>
              </w:rPr>
              <w:t>Ктек.перс</w:t>
            </w:r>
            <w:proofErr w:type="spellEnd"/>
            <w:r>
              <w:rPr>
                <w:rFonts w:ascii="Times New Roman CYR" w:hAnsi="Times New Roman CYR" w:cs="Times New Roman CYR"/>
                <w:position w:val="-14"/>
                <w:sz w:val="20"/>
                <w:szCs w:val="20"/>
              </w:rPr>
              <w:t>.=</w:t>
            </w:r>
            <w:r>
              <w:rPr>
                <w:rFonts w:ascii="Microsoft Sans Serif" w:hAnsi="Microsoft Sans Serif" w:cs="Microsoft Sans Serif"/>
                <w:sz w:val="17"/>
                <w:szCs w:val="17"/>
              </w:rPr>
              <w:object w:dxaOrig="1563" w:dyaOrig="313">
                <v:shape id="_x0000_i1069" type="#_x0000_t75" style="width:78pt;height:15.5pt" o:ole="">
                  <v:imagedata r:id="rId96" o:title=""/>
                </v:shape>
                <o:OLEObject Type="Embed" ProgID="Equation.3" ShapeID="_x0000_i1069" DrawAspect="Content" ObjectID="_1745575469" r:id="rId97"/>
              </w:object>
            </w:r>
            <w:r>
              <w:rPr>
                <w:rFonts w:ascii="Times New Roman CYR" w:hAnsi="Times New Roman CYR" w:cs="Times New Roman CYR"/>
                <w:sz w:val="20"/>
                <w:szCs w:val="20"/>
              </w:rPr>
              <w:t>10,48,0-2,476,9</w:t>
            </w:r>
          </w:p>
        </w:tc>
        <w:tc>
          <w:tcPr>
            <w:tcW w:w="1276" w:type="dxa"/>
            <w:tcBorders>
              <w:top w:val="single" w:sz="6" w:space="0" w:color="auto"/>
              <w:left w:val="single" w:sz="6" w:space="0" w:color="auto"/>
              <w:bottom w:val="single" w:sz="6" w:space="0" w:color="auto"/>
              <w:right w:val="single" w:sz="6" w:space="0" w:color="auto"/>
            </w:tcBorders>
          </w:tcPr>
          <w:p w:rsidR="000235A9" w:rsidRDefault="000235A9">
            <w:pPr>
              <w:widowControl w:val="0"/>
              <w:autoSpaceDE w:val="0"/>
              <w:autoSpaceDN w:val="0"/>
              <w:adjustRightInd w:val="0"/>
              <w:spacing w:after="0"/>
              <w:rPr>
                <w:rFonts w:ascii="Calibri" w:hAnsi="Calibri" w:cs="Calibri"/>
              </w:rPr>
            </w:pPr>
          </w:p>
        </w:tc>
        <w:tc>
          <w:tcPr>
            <w:tcW w:w="1134" w:type="dxa"/>
            <w:tcBorders>
              <w:top w:val="single" w:sz="6" w:space="0" w:color="auto"/>
              <w:left w:val="single" w:sz="6" w:space="0" w:color="auto"/>
              <w:bottom w:val="single" w:sz="6" w:space="0" w:color="auto"/>
              <w:right w:val="single" w:sz="6" w:space="0" w:color="auto"/>
            </w:tcBorders>
          </w:tcPr>
          <w:p w:rsidR="000235A9" w:rsidRDefault="000235A9">
            <w:pPr>
              <w:widowControl w:val="0"/>
              <w:autoSpaceDE w:val="0"/>
              <w:autoSpaceDN w:val="0"/>
              <w:adjustRightInd w:val="0"/>
              <w:spacing w:after="0"/>
              <w:rPr>
                <w:rFonts w:ascii="Calibri" w:hAnsi="Calibri" w:cs="Calibri"/>
              </w:rPr>
            </w:pPr>
          </w:p>
        </w:tc>
        <w:tc>
          <w:tcPr>
            <w:tcW w:w="1125" w:type="dxa"/>
            <w:tcBorders>
              <w:top w:val="single" w:sz="6" w:space="0" w:color="auto"/>
              <w:left w:val="single" w:sz="6" w:space="0" w:color="auto"/>
              <w:bottom w:val="single" w:sz="6" w:space="0" w:color="auto"/>
              <w:right w:val="single" w:sz="6" w:space="0" w:color="auto"/>
            </w:tcBorders>
          </w:tcPr>
          <w:p w:rsidR="000235A9" w:rsidRDefault="000235A9">
            <w:pPr>
              <w:widowControl w:val="0"/>
              <w:autoSpaceDE w:val="0"/>
              <w:autoSpaceDN w:val="0"/>
              <w:adjustRightInd w:val="0"/>
              <w:spacing w:after="0"/>
              <w:rPr>
                <w:rFonts w:ascii="Calibri" w:hAnsi="Calibri" w:cs="Calibri"/>
              </w:rPr>
            </w:pPr>
          </w:p>
        </w:tc>
        <w:tc>
          <w:tcPr>
            <w:tcW w:w="1143" w:type="dxa"/>
            <w:tcBorders>
              <w:top w:val="single" w:sz="6" w:space="0" w:color="auto"/>
              <w:left w:val="single" w:sz="6" w:space="0" w:color="auto"/>
              <w:bottom w:val="single" w:sz="6" w:space="0" w:color="auto"/>
              <w:right w:val="single" w:sz="6" w:space="0" w:color="auto"/>
            </w:tcBorders>
          </w:tcPr>
          <w:p w:rsidR="000235A9" w:rsidRDefault="000235A9">
            <w:pPr>
              <w:widowControl w:val="0"/>
              <w:autoSpaceDE w:val="0"/>
              <w:autoSpaceDN w:val="0"/>
              <w:adjustRightInd w:val="0"/>
              <w:spacing w:after="0"/>
              <w:rPr>
                <w:rFonts w:ascii="Calibri" w:hAnsi="Calibri" w:cs="Calibri"/>
              </w:rPr>
            </w:pPr>
          </w:p>
        </w:tc>
      </w:tr>
    </w:tbl>
    <w:p w:rsidR="000235A9" w:rsidRDefault="00932749">
      <w:pPr>
        <w:widowControl w:val="0"/>
        <w:autoSpaceDE w:val="0"/>
        <w:autoSpaceDN w:val="0"/>
        <w:adjustRightInd w:val="0"/>
        <w:rPr>
          <w:rFonts w:ascii="Calibri" w:hAnsi="Calibri" w:cs="Calibri"/>
          <w:b/>
          <w:bCs/>
        </w:rPr>
      </w:pPr>
      <w:r>
        <w:rPr>
          <w:rFonts w:ascii="Calibri" w:hAnsi="Calibri" w:cs="Calibri"/>
          <w:b/>
          <w:bCs/>
        </w:rPr>
        <w:br w:type="page"/>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Из табл.11 видно, что производительность труда в отчетном году увеличилась на 48,6 </w:t>
      </w:r>
      <w:proofErr w:type="spellStart"/>
      <w:r>
        <w:rPr>
          <w:rFonts w:ascii="Times New Roman CYR" w:hAnsi="Times New Roman CYR" w:cs="Times New Roman CYR"/>
          <w:sz w:val="28"/>
          <w:szCs w:val="28"/>
        </w:rPr>
        <w:t>тыс.руб</w:t>
      </w:r>
      <w:proofErr w:type="spellEnd"/>
      <w:r>
        <w:rPr>
          <w:rFonts w:ascii="Times New Roman CYR" w:hAnsi="Times New Roman CYR" w:cs="Times New Roman CYR"/>
          <w:sz w:val="28"/>
          <w:szCs w:val="28"/>
        </w:rPr>
        <w:t xml:space="preserve">. или на 11,4%. Уровень затрат труда на единицу товарооборота снижается на 0,02%. Коэффициент эффективности использования рабочей силы снизился на 13,34 </w:t>
      </w:r>
      <w:proofErr w:type="spellStart"/>
      <w:r>
        <w:rPr>
          <w:rFonts w:ascii="Times New Roman CYR" w:hAnsi="Times New Roman CYR" w:cs="Times New Roman CYR"/>
          <w:sz w:val="28"/>
          <w:szCs w:val="28"/>
        </w:rPr>
        <w:t>тыс.руб</w:t>
      </w:r>
      <w:proofErr w:type="spellEnd"/>
      <w:r>
        <w:rPr>
          <w:rFonts w:ascii="Times New Roman CYR" w:hAnsi="Times New Roman CYR" w:cs="Times New Roman CYR"/>
          <w:sz w:val="28"/>
          <w:szCs w:val="28"/>
        </w:rPr>
        <w:t xml:space="preserve">. или на 27,86%, это оценивается отрицательно. Интегральный показатель эффективности использования труда является обобщающим показателем, на данном предприятии он снизился на 14,75 </w:t>
      </w:r>
      <w:proofErr w:type="spellStart"/>
      <w:r>
        <w:rPr>
          <w:rFonts w:ascii="Times New Roman CYR" w:hAnsi="Times New Roman CYR" w:cs="Times New Roman CYR"/>
          <w:sz w:val="28"/>
          <w:szCs w:val="28"/>
        </w:rPr>
        <w:t>тыс.руб</w:t>
      </w:r>
      <w:proofErr w:type="spellEnd"/>
      <w:r>
        <w:rPr>
          <w:rFonts w:ascii="Times New Roman CYR" w:hAnsi="Times New Roman CYR" w:cs="Times New Roman CYR"/>
          <w:sz w:val="28"/>
          <w:szCs w:val="28"/>
        </w:rPr>
        <w:t xml:space="preserve">. или на 10,34%, это говорит о неэффективном использовании рабочей силы предприятия. Уровень расходов на оплату труда растет (на 1,6%), что также оценивается негативно для данной фирмы. Фонд заработной платы на 1 среднесписочного работника увеличился на 13,23 </w:t>
      </w:r>
      <w:proofErr w:type="spellStart"/>
      <w:r>
        <w:rPr>
          <w:rFonts w:ascii="Times New Roman CYR" w:hAnsi="Times New Roman CYR" w:cs="Times New Roman CYR"/>
          <w:sz w:val="28"/>
          <w:szCs w:val="28"/>
        </w:rPr>
        <w:t>тыс.руб.или</w:t>
      </w:r>
      <w:proofErr w:type="spellEnd"/>
      <w:r>
        <w:rPr>
          <w:rFonts w:ascii="Times New Roman CYR" w:hAnsi="Times New Roman CYR" w:cs="Times New Roman CYR"/>
          <w:sz w:val="28"/>
          <w:szCs w:val="28"/>
        </w:rPr>
        <w:t xml:space="preserve"> на 25,47%, а темп роста среднесписочной численности работников прирос на 4,2% - такое положение дел свидетельствует о неэффективном использовании средств предприятия. Коэффициент опережения темпов роста производительности труда и средней заработной платы меньше единицы (0,89), а значит, темп роста средней заработной платы опережает темп роста производительности труда, что также говорит о неэффективности расходования средств на оплату труда. Текучесть персонала снизилась на 2,4%, что оценивается положительно.</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третьей главе курсовой работы проведем анализ использования заработной платы работников торгового предприятия, оценим влияние факторов на ее величину и разработаем мероприятия по дальнейшему улучшению показателей по труду и заработной платы.</w:t>
      </w:r>
    </w:p>
    <w:p w:rsidR="000235A9" w:rsidRDefault="000235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3.</w:t>
      </w:r>
      <w:r>
        <w:rPr>
          <w:rFonts w:ascii="Times New Roman CYR" w:hAnsi="Times New Roman CYR" w:cs="Times New Roman CYR"/>
          <w:b/>
          <w:bCs/>
          <w:sz w:val="28"/>
          <w:szCs w:val="28"/>
        </w:rPr>
        <w:tab/>
        <w:t>АНАЛИЗ ИСПОЛЬЗОВАНИЯ ЗАРАБОТНОЙ ПЛАТЫ РАБОТНИКОВ ТОРГОВОГО ПРЕДПРИЯТИЯ, ОЦЕНКА ВЛИЯНИЯ ФАКТОРОВ НА ЕЕ ВЕЛИЧИНУ</w:t>
      </w:r>
    </w:p>
    <w:p w:rsidR="000235A9" w:rsidRDefault="000235A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 xml:space="preserve">.1 Анализ динамики, состава и структуры фонда заработной платы. Изучение действующих систем оплаты труда на предприятии ООО «Бест-К </w:t>
      </w:r>
    </w:p>
    <w:p w:rsidR="000235A9" w:rsidRDefault="000235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задачами анализа фонда заработной платы являются:</w:t>
      </w:r>
    </w:p>
    <w:p w:rsidR="000235A9" w:rsidRDefault="00932749">
      <w:pPr>
        <w:widowControl w:val="0"/>
        <w:tabs>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изучение состава, структуры и динамики фонда заработной платы;</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выявление изменений показателей, произошедших за отчетный период;</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выявление причин, вызвавших отклонение фактических показателей от плановых и прошлого года;</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выявление факторов, оказавших влияние на фонд заработной платы;</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расчет размеров влияния каждого из факторов;</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оценка эффективности использования фонда заработной платы.</w:t>
      </w:r>
    </w:p>
    <w:p w:rsidR="000235A9" w:rsidRDefault="00932749">
      <w:pPr>
        <w:widowControl w:val="0"/>
        <w:tabs>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Источниками исходной информации для анализа фонда заработной платы являются:</w:t>
      </w:r>
    </w:p>
    <w:p w:rsidR="000235A9" w:rsidRDefault="00932749">
      <w:pPr>
        <w:widowControl w:val="0"/>
        <w:tabs>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данные бухгалтерского и оперативного учета;</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данные статистической отчетности;</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штатное расписание торгового предприятия;</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табели учета рабочего времени;</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тарифная сетка, нормы выработки и пр.</w:t>
      </w:r>
    </w:p>
    <w:p w:rsidR="000235A9" w:rsidRDefault="00932749">
      <w:pPr>
        <w:widowControl w:val="0"/>
        <w:tabs>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Расходы на оплату труда занимают в общей величине издержек обращения значительный удельный вес, в связи с этим повышается и значение их анализа.</w:t>
      </w:r>
    </w:p>
    <w:p w:rsidR="000235A9" w:rsidRDefault="00932749">
      <w:pPr>
        <w:widowControl w:val="0"/>
        <w:tabs>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анализа фонда заработной платы используют данные табл. 12.</w:t>
      </w:r>
    </w:p>
    <w:p w:rsidR="000235A9" w:rsidRDefault="00932749">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lastRenderedPageBreak/>
        <w:t>Табл. 12</w:t>
      </w:r>
      <w:r>
        <w:rPr>
          <w:rFonts w:ascii="Times New Roman CYR" w:hAnsi="Times New Roman CYR" w:cs="Times New Roman CYR"/>
          <w:sz w:val="28"/>
          <w:szCs w:val="28"/>
        </w:rPr>
        <w:t xml:space="preserve"> - </w:t>
      </w:r>
      <w:r>
        <w:rPr>
          <w:rFonts w:ascii="Times New Roman CYR" w:hAnsi="Times New Roman CYR" w:cs="Times New Roman CYR"/>
          <w:b/>
          <w:bCs/>
          <w:sz w:val="28"/>
          <w:szCs w:val="28"/>
        </w:rPr>
        <w:t>Анализ состава и структуры фонда заработной платы</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работников предприятия ООО «Бест-К»</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38"/>
        <w:gridCol w:w="992"/>
        <w:gridCol w:w="993"/>
        <w:gridCol w:w="1134"/>
        <w:gridCol w:w="992"/>
        <w:gridCol w:w="954"/>
        <w:gridCol w:w="889"/>
        <w:gridCol w:w="918"/>
      </w:tblGrid>
      <w:tr w:rsidR="000235A9">
        <w:trPr>
          <w:jc w:val="center"/>
        </w:trPr>
        <w:tc>
          <w:tcPr>
            <w:tcW w:w="2338"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Составляющие документы</w:t>
            </w:r>
          </w:p>
        </w:tc>
        <w:tc>
          <w:tcPr>
            <w:tcW w:w="1985" w:type="dxa"/>
            <w:gridSpan w:val="2"/>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Прошлый год</w:t>
            </w:r>
          </w:p>
        </w:tc>
        <w:tc>
          <w:tcPr>
            <w:tcW w:w="2126" w:type="dxa"/>
            <w:gridSpan w:val="2"/>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Отчетный год</w:t>
            </w:r>
          </w:p>
        </w:tc>
        <w:tc>
          <w:tcPr>
            <w:tcW w:w="1843" w:type="dxa"/>
            <w:gridSpan w:val="2"/>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Отклонение по</w:t>
            </w:r>
          </w:p>
        </w:tc>
        <w:tc>
          <w:tcPr>
            <w:tcW w:w="918"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Темп роста, %</w:t>
            </w:r>
          </w:p>
        </w:tc>
      </w:tr>
      <w:tr w:rsidR="000235A9">
        <w:trPr>
          <w:jc w:val="center"/>
        </w:trPr>
        <w:tc>
          <w:tcPr>
            <w:tcW w:w="2338" w:type="dxa"/>
            <w:tcBorders>
              <w:top w:val="single" w:sz="6" w:space="0" w:color="auto"/>
              <w:left w:val="single" w:sz="6" w:space="0" w:color="auto"/>
              <w:bottom w:val="single" w:sz="6" w:space="0" w:color="auto"/>
              <w:right w:val="single" w:sz="6" w:space="0" w:color="auto"/>
            </w:tcBorders>
          </w:tcPr>
          <w:p w:rsidR="000235A9" w:rsidRDefault="000235A9">
            <w:pPr>
              <w:widowControl w:val="0"/>
              <w:autoSpaceDE w:val="0"/>
              <w:autoSpaceDN w:val="0"/>
              <w:adjustRightInd w:val="0"/>
              <w:spacing w:after="0"/>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сумма, </w:t>
            </w:r>
            <w:proofErr w:type="spellStart"/>
            <w:r>
              <w:rPr>
                <w:rFonts w:ascii="Times New Roman CYR" w:hAnsi="Times New Roman CYR" w:cs="Times New Roman CYR"/>
                <w:sz w:val="20"/>
                <w:szCs w:val="20"/>
              </w:rPr>
              <w:t>тыс.руб</w:t>
            </w:r>
            <w:proofErr w:type="spellEnd"/>
            <w:r>
              <w:rPr>
                <w:rFonts w:ascii="Times New Roman CYR" w:hAnsi="Times New Roman CYR" w:cs="Times New Roman CYR"/>
                <w:sz w:val="20"/>
                <w:szCs w:val="20"/>
              </w:rPr>
              <w:t>.</w:t>
            </w:r>
          </w:p>
        </w:tc>
        <w:tc>
          <w:tcPr>
            <w:tcW w:w="993"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уд. вес %</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сумма, </w:t>
            </w:r>
            <w:proofErr w:type="spellStart"/>
            <w:r>
              <w:rPr>
                <w:rFonts w:ascii="Times New Roman CYR" w:hAnsi="Times New Roman CYR" w:cs="Times New Roman CYR"/>
                <w:sz w:val="20"/>
                <w:szCs w:val="20"/>
              </w:rPr>
              <w:t>тыс.руб</w:t>
            </w:r>
            <w:proofErr w:type="spellEnd"/>
            <w:r>
              <w:rPr>
                <w:rFonts w:ascii="Times New Roman CYR" w:hAnsi="Times New Roman CYR" w:cs="Times New Roman CYR"/>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уд. вес %</w:t>
            </w:r>
          </w:p>
        </w:tc>
        <w:tc>
          <w:tcPr>
            <w:tcW w:w="95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сумме, </w:t>
            </w:r>
            <w:proofErr w:type="spellStart"/>
            <w:r>
              <w:rPr>
                <w:rFonts w:ascii="Times New Roman CYR" w:hAnsi="Times New Roman CYR" w:cs="Times New Roman CYR"/>
                <w:sz w:val="20"/>
                <w:szCs w:val="20"/>
              </w:rPr>
              <w:t>тыс.руб</w:t>
            </w:r>
            <w:proofErr w:type="spellEnd"/>
            <w:r>
              <w:rPr>
                <w:rFonts w:ascii="Times New Roman CYR" w:hAnsi="Times New Roman CYR" w:cs="Times New Roman CYR"/>
                <w:sz w:val="20"/>
                <w:szCs w:val="20"/>
              </w:rPr>
              <w:t>.</w:t>
            </w:r>
          </w:p>
        </w:tc>
        <w:tc>
          <w:tcPr>
            <w:tcW w:w="889"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уд. весу %</w:t>
            </w:r>
          </w:p>
        </w:tc>
        <w:tc>
          <w:tcPr>
            <w:tcW w:w="918" w:type="dxa"/>
            <w:tcBorders>
              <w:top w:val="single" w:sz="6" w:space="0" w:color="auto"/>
              <w:left w:val="single" w:sz="6" w:space="0" w:color="auto"/>
              <w:bottom w:val="single" w:sz="6" w:space="0" w:color="auto"/>
              <w:right w:val="single" w:sz="6" w:space="0" w:color="auto"/>
            </w:tcBorders>
          </w:tcPr>
          <w:p w:rsidR="000235A9" w:rsidRDefault="000235A9">
            <w:pPr>
              <w:widowControl w:val="0"/>
              <w:autoSpaceDE w:val="0"/>
              <w:autoSpaceDN w:val="0"/>
              <w:adjustRightInd w:val="0"/>
              <w:spacing w:after="0"/>
              <w:rPr>
                <w:rFonts w:ascii="Times New Roman CYR" w:hAnsi="Times New Roman CYR" w:cs="Times New Roman CYR"/>
                <w:sz w:val="20"/>
                <w:szCs w:val="20"/>
              </w:rPr>
            </w:pPr>
          </w:p>
        </w:tc>
      </w:tr>
      <w:tr w:rsidR="000235A9">
        <w:trPr>
          <w:jc w:val="center"/>
        </w:trPr>
        <w:tc>
          <w:tcPr>
            <w:tcW w:w="2338"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w:t>
            </w:r>
          </w:p>
        </w:tc>
        <w:tc>
          <w:tcPr>
            <w:tcW w:w="992"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993"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992"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95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889"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c>
          <w:tcPr>
            <w:tcW w:w="918"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w:t>
            </w:r>
          </w:p>
        </w:tc>
      </w:tr>
      <w:tr w:rsidR="000235A9">
        <w:trPr>
          <w:jc w:val="center"/>
        </w:trPr>
        <w:tc>
          <w:tcPr>
            <w:tcW w:w="2338"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Фонд заработной платы, всего</w:t>
            </w:r>
          </w:p>
        </w:tc>
        <w:tc>
          <w:tcPr>
            <w:tcW w:w="992"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2494</w:t>
            </w:r>
          </w:p>
        </w:tc>
        <w:tc>
          <w:tcPr>
            <w:tcW w:w="993"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100,0</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3259</w:t>
            </w:r>
          </w:p>
        </w:tc>
        <w:tc>
          <w:tcPr>
            <w:tcW w:w="992"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100,0</w:t>
            </w:r>
          </w:p>
        </w:tc>
        <w:tc>
          <w:tcPr>
            <w:tcW w:w="95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765</w:t>
            </w:r>
          </w:p>
        </w:tc>
        <w:tc>
          <w:tcPr>
            <w:tcW w:w="889"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918"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130,7</w:t>
            </w:r>
          </w:p>
        </w:tc>
      </w:tr>
      <w:tr w:rsidR="000235A9">
        <w:trPr>
          <w:jc w:val="center"/>
        </w:trPr>
        <w:tc>
          <w:tcPr>
            <w:tcW w:w="2338"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 том числе:</w:t>
            </w:r>
          </w:p>
        </w:tc>
        <w:tc>
          <w:tcPr>
            <w:tcW w:w="6872" w:type="dxa"/>
            <w:gridSpan w:val="7"/>
            <w:tcBorders>
              <w:top w:val="single" w:sz="6" w:space="0" w:color="auto"/>
              <w:left w:val="single" w:sz="6" w:space="0" w:color="auto"/>
              <w:bottom w:val="single" w:sz="6" w:space="0" w:color="auto"/>
              <w:right w:val="single" w:sz="6" w:space="0" w:color="auto"/>
            </w:tcBorders>
          </w:tcPr>
          <w:p w:rsidR="000235A9" w:rsidRDefault="000235A9">
            <w:pPr>
              <w:widowControl w:val="0"/>
              <w:autoSpaceDE w:val="0"/>
              <w:autoSpaceDN w:val="0"/>
              <w:adjustRightInd w:val="0"/>
              <w:spacing w:after="0"/>
              <w:rPr>
                <w:rFonts w:ascii="Times New Roman CYR" w:hAnsi="Times New Roman CYR" w:cs="Times New Roman CYR"/>
                <w:sz w:val="20"/>
                <w:szCs w:val="20"/>
              </w:rPr>
            </w:pPr>
          </w:p>
        </w:tc>
      </w:tr>
      <w:tr w:rsidR="000235A9">
        <w:trPr>
          <w:jc w:val="center"/>
        </w:trPr>
        <w:tc>
          <w:tcPr>
            <w:tcW w:w="2338"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-выплаты по тарифным ставкам, окладам и сдельным расценкам</w:t>
            </w:r>
          </w:p>
        </w:tc>
        <w:tc>
          <w:tcPr>
            <w:tcW w:w="992"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1351</w:t>
            </w:r>
          </w:p>
        </w:tc>
        <w:tc>
          <w:tcPr>
            <w:tcW w:w="993"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54,2</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1776</w:t>
            </w:r>
          </w:p>
        </w:tc>
        <w:tc>
          <w:tcPr>
            <w:tcW w:w="992"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54,5</w:t>
            </w:r>
          </w:p>
        </w:tc>
        <w:tc>
          <w:tcPr>
            <w:tcW w:w="95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425</w:t>
            </w:r>
          </w:p>
        </w:tc>
        <w:tc>
          <w:tcPr>
            <w:tcW w:w="889"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0,3</w:t>
            </w:r>
          </w:p>
        </w:tc>
        <w:tc>
          <w:tcPr>
            <w:tcW w:w="918"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131,4</w:t>
            </w:r>
          </w:p>
        </w:tc>
      </w:tr>
      <w:tr w:rsidR="000235A9">
        <w:trPr>
          <w:jc w:val="center"/>
        </w:trPr>
        <w:tc>
          <w:tcPr>
            <w:tcW w:w="2338"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премии и вознаграждения</w:t>
            </w:r>
          </w:p>
        </w:tc>
        <w:tc>
          <w:tcPr>
            <w:tcW w:w="992"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993"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95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89"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918"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0235A9">
        <w:trPr>
          <w:jc w:val="center"/>
        </w:trPr>
        <w:tc>
          <w:tcPr>
            <w:tcW w:w="2338"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выплаты стимулирующего характера</w:t>
            </w:r>
          </w:p>
        </w:tc>
        <w:tc>
          <w:tcPr>
            <w:tcW w:w="992"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993"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95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89"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918"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0235A9">
        <w:trPr>
          <w:jc w:val="center"/>
        </w:trPr>
        <w:tc>
          <w:tcPr>
            <w:tcW w:w="2338"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выплаты компенсирующего характера</w:t>
            </w:r>
          </w:p>
        </w:tc>
        <w:tc>
          <w:tcPr>
            <w:tcW w:w="992"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221</w:t>
            </w:r>
          </w:p>
        </w:tc>
        <w:tc>
          <w:tcPr>
            <w:tcW w:w="993"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285</w:t>
            </w:r>
          </w:p>
        </w:tc>
        <w:tc>
          <w:tcPr>
            <w:tcW w:w="992"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8,8</w:t>
            </w:r>
          </w:p>
        </w:tc>
        <w:tc>
          <w:tcPr>
            <w:tcW w:w="95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64</w:t>
            </w:r>
          </w:p>
        </w:tc>
        <w:tc>
          <w:tcPr>
            <w:tcW w:w="889"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-0,2</w:t>
            </w:r>
          </w:p>
        </w:tc>
        <w:tc>
          <w:tcPr>
            <w:tcW w:w="918"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129,0</w:t>
            </w:r>
          </w:p>
        </w:tc>
      </w:tr>
      <w:tr w:rsidR="000235A9">
        <w:trPr>
          <w:jc w:val="center"/>
        </w:trPr>
        <w:tc>
          <w:tcPr>
            <w:tcW w:w="2338"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выплаты по районным коэффициентам и процентным надбавкам</w:t>
            </w:r>
          </w:p>
        </w:tc>
        <w:tc>
          <w:tcPr>
            <w:tcW w:w="992"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676</w:t>
            </w:r>
          </w:p>
        </w:tc>
        <w:tc>
          <w:tcPr>
            <w:tcW w:w="993"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27,1</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888</w:t>
            </w:r>
          </w:p>
        </w:tc>
        <w:tc>
          <w:tcPr>
            <w:tcW w:w="992"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27,2</w:t>
            </w:r>
          </w:p>
        </w:tc>
        <w:tc>
          <w:tcPr>
            <w:tcW w:w="95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212</w:t>
            </w:r>
          </w:p>
        </w:tc>
        <w:tc>
          <w:tcPr>
            <w:tcW w:w="889"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0,1</w:t>
            </w:r>
          </w:p>
        </w:tc>
        <w:tc>
          <w:tcPr>
            <w:tcW w:w="918"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131,4</w:t>
            </w:r>
          </w:p>
        </w:tc>
      </w:tr>
      <w:tr w:rsidR="000235A9">
        <w:trPr>
          <w:jc w:val="center"/>
        </w:trPr>
        <w:tc>
          <w:tcPr>
            <w:tcW w:w="2338"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выплаты за неотработанное время</w:t>
            </w:r>
          </w:p>
        </w:tc>
        <w:tc>
          <w:tcPr>
            <w:tcW w:w="992"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246</w:t>
            </w:r>
          </w:p>
        </w:tc>
        <w:tc>
          <w:tcPr>
            <w:tcW w:w="993"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9,7</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310</w:t>
            </w:r>
          </w:p>
        </w:tc>
        <w:tc>
          <w:tcPr>
            <w:tcW w:w="992"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9,5</w:t>
            </w:r>
          </w:p>
        </w:tc>
        <w:tc>
          <w:tcPr>
            <w:tcW w:w="95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64</w:t>
            </w:r>
          </w:p>
        </w:tc>
        <w:tc>
          <w:tcPr>
            <w:tcW w:w="889"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-0,2</w:t>
            </w:r>
          </w:p>
        </w:tc>
        <w:tc>
          <w:tcPr>
            <w:tcW w:w="918"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126,0</w:t>
            </w:r>
          </w:p>
        </w:tc>
      </w:tr>
      <w:tr w:rsidR="000235A9">
        <w:trPr>
          <w:jc w:val="center"/>
        </w:trPr>
        <w:tc>
          <w:tcPr>
            <w:tcW w:w="2338"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прочие выплаты</w:t>
            </w:r>
          </w:p>
        </w:tc>
        <w:tc>
          <w:tcPr>
            <w:tcW w:w="992"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993"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95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89"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918"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bl>
    <w:p w:rsidR="000235A9" w:rsidRDefault="000235A9">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lightGray"/>
        </w:rPr>
      </w:pP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показывают данные таблицы, состав и структура фонда заработной платы на предприятии ООО «Бест-К» состоит из выплат по тарифным ставкам и окладам, выплат компенсирующего характера, выплат по районным коэффициентам и процентным надбавкам и выплат за неотработанное время. </w:t>
      </w:r>
    </w:p>
    <w:p w:rsidR="000235A9" w:rsidRDefault="00932749">
      <w:pPr>
        <w:widowControl w:val="0"/>
        <w:tabs>
          <w:tab w:val="left" w:pos="102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отчетном году произошло увеличение уровня фонда заработной платы, тем самым структура выплат, входящих в состав заработной платы так же  изменилась. Таким образом, проанализировав состав заработной платы можно увидеть, что самый высокий удельный вес приходится на  выплаты по тарифным ставкам и окладам (54,5 %), а самый низкий - выплаты </w:t>
      </w:r>
      <w:r>
        <w:rPr>
          <w:rFonts w:ascii="Times New Roman CYR" w:hAnsi="Times New Roman CYR" w:cs="Times New Roman CYR"/>
          <w:sz w:val="28"/>
          <w:szCs w:val="28"/>
        </w:rPr>
        <w:lastRenderedPageBreak/>
        <w:t xml:space="preserve">компенсирующего характера (8,8 %). </w:t>
      </w:r>
    </w:p>
    <w:p w:rsidR="000235A9" w:rsidRDefault="000235A9">
      <w:pPr>
        <w:widowControl w:val="0"/>
        <w:tabs>
          <w:tab w:val="left" w:pos="10255"/>
        </w:tabs>
        <w:autoSpaceDE w:val="0"/>
        <w:autoSpaceDN w:val="0"/>
        <w:adjustRightInd w:val="0"/>
        <w:spacing w:after="0" w:line="360" w:lineRule="auto"/>
        <w:ind w:firstLine="709"/>
        <w:jc w:val="both"/>
        <w:rPr>
          <w:rFonts w:ascii="Times New Roman CYR" w:hAnsi="Times New Roman CYR" w:cs="Times New Roman CYR"/>
          <w:sz w:val="28"/>
          <w:szCs w:val="28"/>
        </w:rPr>
      </w:pP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Табл. 13</w:t>
      </w:r>
      <w:r>
        <w:rPr>
          <w:rFonts w:ascii="Times New Roman CYR" w:hAnsi="Times New Roman CYR" w:cs="Times New Roman CYR"/>
          <w:sz w:val="28"/>
          <w:szCs w:val="28"/>
        </w:rPr>
        <w:t xml:space="preserve"> - </w:t>
      </w:r>
      <w:r>
        <w:rPr>
          <w:rFonts w:ascii="Times New Roman CYR" w:hAnsi="Times New Roman CYR" w:cs="Times New Roman CYR"/>
          <w:b/>
          <w:bCs/>
          <w:sz w:val="28"/>
          <w:szCs w:val="28"/>
        </w:rPr>
        <w:t>Анализ динамики показателей по труду и заработной плате по торговому предприятию ООО «Бест-К»</w:t>
      </w:r>
    </w:p>
    <w:tbl>
      <w:tblPr>
        <w:tblW w:w="0" w:type="auto"/>
        <w:jc w:val="center"/>
        <w:tblLayout w:type="fixed"/>
        <w:tblCellMar>
          <w:left w:w="40" w:type="dxa"/>
          <w:right w:w="40" w:type="dxa"/>
        </w:tblCellMar>
        <w:tblLook w:val="0000" w:firstRow="0" w:lastRow="0" w:firstColumn="0" w:lastColumn="0" w:noHBand="0" w:noVBand="0"/>
      </w:tblPr>
      <w:tblGrid>
        <w:gridCol w:w="3023"/>
        <w:gridCol w:w="1183"/>
        <w:gridCol w:w="1313"/>
        <w:gridCol w:w="1314"/>
        <w:gridCol w:w="1313"/>
        <w:gridCol w:w="1183"/>
      </w:tblGrid>
      <w:tr w:rsidR="000235A9">
        <w:trPr>
          <w:jc w:val="center"/>
        </w:trPr>
        <w:tc>
          <w:tcPr>
            <w:tcW w:w="3023" w:type="dxa"/>
            <w:tcBorders>
              <w:top w:val="single" w:sz="6" w:space="0" w:color="auto"/>
              <w:left w:val="single" w:sz="6" w:space="0" w:color="auto"/>
              <w:bottom w:val="nil"/>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183" w:type="dxa"/>
            <w:tcBorders>
              <w:top w:val="single" w:sz="6" w:space="0" w:color="auto"/>
              <w:left w:val="single" w:sz="6" w:space="0" w:color="auto"/>
              <w:bottom w:val="nil"/>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Ед. изм.</w:t>
            </w:r>
          </w:p>
        </w:tc>
        <w:tc>
          <w:tcPr>
            <w:tcW w:w="1313" w:type="dxa"/>
            <w:tcBorders>
              <w:top w:val="single" w:sz="6" w:space="0" w:color="auto"/>
              <w:left w:val="single" w:sz="6" w:space="0" w:color="auto"/>
              <w:bottom w:val="nil"/>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Фактически за прошлый год 2008</w:t>
            </w:r>
          </w:p>
        </w:tc>
        <w:tc>
          <w:tcPr>
            <w:tcW w:w="1314" w:type="dxa"/>
            <w:tcBorders>
              <w:top w:val="single" w:sz="6" w:space="0" w:color="auto"/>
              <w:left w:val="single" w:sz="6" w:space="0" w:color="auto"/>
              <w:bottom w:val="nil"/>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Фактически за отчетный год 2009</w:t>
            </w:r>
          </w:p>
        </w:tc>
        <w:tc>
          <w:tcPr>
            <w:tcW w:w="1313"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Отклонение (+;-) от прошлого года</w:t>
            </w:r>
          </w:p>
        </w:tc>
        <w:tc>
          <w:tcPr>
            <w:tcW w:w="1183"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Темпы изменения, %</w:t>
            </w:r>
          </w:p>
        </w:tc>
      </w:tr>
      <w:tr w:rsidR="000235A9">
        <w:trPr>
          <w:jc w:val="center"/>
        </w:trPr>
        <w:tc>
          <w:tcPr>
            <w:tcW w:w="3023"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w:t>
            </w:r>
          </w:p>
        </w:tc>
        <w:tc>
          <w:tcPr>
            <w:tcW w:w="1183"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w:t>
            </w:r>
          </w:p>
        </w:tc>
        <w:tc>
          <w:tcPr>
            <w:tcW w:w="1313"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31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313"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1183"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w:t>
            </w:r>
          </w:p>
        </w:tc>
      </w:tr>
      <w:tr w:rsidR="000235A9">
        <w:trPr>
          <w:jc w:val="center"/>
        </w:trPr>
        <w:tc>
          <w:tcPr>
            <w:tcW w:w="3023"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Оборот розничной торговли</w:t>
            </w:r>
          </w:p>
        </w:tc>
        <w:tc>
          <w:tcPr>
            <w:tcW w:w="1183"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1313"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20393</w:t>
            </w:r>
          </w:p>
        </w:tc>
        <w:tc>
          <w:tcPr>
            <w:tcW w:w="131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23674</w:t>
            </w:r>
          </w:p>
        </w:tc>
        <w:tc>
          <w:tcPr>
            <w:tcW w:w="1313"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+3281</w:t>
            </w:r>
          </w:p>
        </w:tc>
        <w:tc>
          <w:tcPr>
            <w:tcW w:w="1183"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116,1</w:t>
            </w:r>
          </w:p>
        </w:tc>
      </w:tr>
      <w:tr w:rsidR="000235A9">
        <w:trPr>
          <w:jc w:val="center"/>
        </w:trPr>
        <w:tc>
          <w:tcPr>
            <w:tcW w:w="3023"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Численность работников</w:t>
            </w:r>
          </w:p>
        </w:tc>
        <w:tc>
          <w:tcPr>
            <w:tcW w:w="1183"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чел.</w:t>
            </w:r>
          </w:p>
        </w:tc>
        <w:tc>
          <w:tcPr>
            <w:tcW w:w="1313"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48</w:t>
            </w:r>
          </w:p>
        </w:tc>
        <w:tc>
          <w:tcPr>
            <w:tcW w:w="131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w:t>
            </w:r>
          </w:p>
        </w:tc>
        <w:tc>
          <w:tcPr>
            <w:tcW w:w="1313"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183"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104,2</w:t>
            </w:r>
          </w:p>
        </w:tc>
      </w:tr>
      <w:tr w:rsidR="000235A9">
        <w:trPr>
          <w:jc w:val="center"/>
        </w:trPr>
        <w:tc>
          <w:tcPr>
            <w:tcW w:w="3023"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В </w:t>
            </w:r>
            <w:proofErr w:type="spellStart"/>
            <w:r>
              <w:rPr>
                <w:rFonts w:ascii="Times New Roman CYR" w:hAnsi="Times New Roman CYR" w:cs="Times New Roman CYR"/>
                <w:sz w:val="20"/>
                <w:szCs w:val="20"/>
              </w:rPr>
              <w:t>т.ч</w:t>
            </w:r>
            <w:proofErr w:type="spellEnd"/>
            <w:r>
              <w:rPr>
                <w:rFonts w:ascii="Times New Roman CYR" w:hAnsi="Times New Roman CYR" w:cs="Times New Roman CYR"/>
                <w:sz w:val="20"/>
                <w:szCs w:val="20"/>
              </w:rPr>
              <w:t>. работников ТОП</w:t>
            </w:r>
          </w:p>
        </w:tc>
        <w:tc>
          <w:tcPr>
            <w:tcW w:w="1183"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чел.</w:t>
            </w:r>
          </w:p>
        </w:tc>
        <w:tc>
          <w:tcPr>
            <w:tcW w:w="1313"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w:t>
            </w:r>
          </w:p>
        </w:tc>
        <w:tc>
          <w:tcPr>
            <w:tcW w:w="131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w:t>
            </w:r>
          </w:p>
        </w:tc>
        <w:tc>
          <w:tcPr>
            <w:tcW w:w="1313"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183"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103,8</w:t>
            </w:r>
          </w:p>
        </w:tc>
      </w:tr>
      <w:tr w:rsidR="000235A9">
        <w:trPr>
          <w:jc w:val="center"/>
        </w:trPr>
        <w:tc>
          <w:tcPr>
            <w:tcW w:w="3023"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Производительность труда общая</w:t>
            </w:r>
          </w:p>
        </w:tc>
        <w:tc>
          <w:tcPr>
            <w:tcW w:w="1183"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тыс. руб. чел.</w:t>
            </w:r>
          </w:p>
        </w:tc>
        <w:tc>
          <w:tcPr>
            <w:tcW w:w="1313"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424,9</w:t>
            </w:r>
          </w:p>
        </w:tc>
        <w:tc>
          <w:tcPr>
            <w:tcW w:w="131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473,5</w:t>
            </w:r>
          </w:p>
        </w:tc>
        <w:tc>
          <w:tcPr>
            <w:tcW w:w="1313"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48,6</w:t>
            </w:r>
          </w:p>
        </w:tc>
        <w:tc>
          <w:tcPr>
            <w:tcW w:w="1183"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111,4</w:t>
            </w:r>
          </w:p>
        </w:tc>
      </w:tr>
      <w:tr w:rsidR="000235A9">
        <w:trPr>
          <w:jc w:val="center"/>
        </w:trPr>
        <w:tc>
          <w:tcPr>
            <w:tcW w:w="3023" w:type="dxa"/>
            <w:tcBorders>
              <w:top w:val="single" w:sz="6" w:space="0" w:color="auto"/>
              <w:left w:val="single" w:sz="6" w:space="0" w:color="auto"/>
              <w:bottom w:val="nil"/>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В </w:t>
            </w:r>
            <w:proofErr w:type="spellStart"/>
            <w:r>
              <w:rPr>
                <w:rFonts w:ascii="Times New Roman CYR" w:hAnsi="Times New Roman CYR" w:cs="Times New Roman CYR"/>
                <w:sz w:val="20"/>
                <w:szCs w:val="20"/>
              </w:rPr>
              <w:t>т.ч</w:t>
            </w:r>
            <w:proofErr w:type="spellEnd"/>
            <w:r>
              <w:rPr>
                <w:rFonts w:ascii="Times New Roman CYR" w:hAnsi="Times New Roman CYR" w:cs="Times New Roman CYR"/>
                <w:sz w:val="20"/>
                <w:szCs w:val="20"/>
              </w:rPr>
              <w:t>. работников ТОП</w:t>
            </w:r>
          </w:p>
        </w:tc>
        <w:tc>
          <w:tcPr>
            <w:tcW w:w="1183" w:type="dxa"/>
            <w:tcBorders>
              <w:top w:val="single" w:sz="6" w:space="0" w:color="auto"/>
              <w:left w:val="single" w:sz="6" w:space="0" w:color="auto"/>
              <w:bottom w:val="nil"/>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тыс.руб.чел</w:t>
            </w:r>
            <w:proofErr w:type="spellEnd"/>
            <w:r>
              <w:rPr>
                <w:rFonts w:ascii="Times New Roman CYR" w:hAnsi="Times New Roman CYR" w:cs="Times New Roman CYR"/>
                <w:sz w:val="20"/>
                <w:szCs w:val="20"/>
              </w:rPr>
              <w:t>.</w:t>
            </w:r>
          </w:p>
        </w:tc>
        <w:tc>
          <w:tcPr>
            <w:tcW w:w="1313" w:type="dxa"/>
            <w:tcBorders>
              <w:top w:val="single" w:sz="6" w:space="0" w:color="auto"/>
              <w:left w:val="single" w:sz="6" w:space="0" w:color="auto"/>
              <w:bottom w:val="nil"/>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784,3</w:t>
            </w:r>
          </w:p>
        </w:tc>
        <w:tc>
          <w:tcPr>
            <w:tcW w:w="1314" w:type="dxa"/>
            <w:tcBorders>
              <w:top w:val="single" w:sz="6" w:space="0" w:color="auto"/>
              <w:left w:val="single" w:sz="6" w:space="0" w:color="auto"/>
              <w:bottom w:val="nil"/>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876,8</w:t>
            </w:r>
          </w:p>
        </w:tc>
        <w:tc>
          <w:tcPr>
            <w:tcW w:w="1313" w:type="dxa"/>
            <w:tcBorders>
              <w:top w:val="single" w:sz="6" w:space="0" w:color="auto"/>
              <w:left w:val="single" w:sz="6" w:space="0" w:color="auto"/>
              <w:bottom w:val="nil"/>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92,5</w:t>
            </w:r>
          </w:p>
        </w:tc>
        <w:tc>
          <w:tcPr>
            <w:tcW w:w="1183" w:type="dxa"/>
            <w:tcBorders>
              <w:top w:val="single" w:sz="6" w:space="0" w:color="auto"/>
              <w:left w:val="single" w:sz="6" w:space="0" w:color="auto"/>
              <w:bottom w:val="nil"/>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111,8</w:t>
            </w:r>
          </w:p>
        </w:tc>
      </w:tr>
      <w:tr w:rsidR="000235A9">
        <w:trPr>
          <w:jc w:val="center"/>
        </w:trPr>
        <w:tc>
          <w:tcPr>
            <w:tcW w:w="3023"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 Фонд заработной платы</w:t>
            </w:r>
          </w:p>
        </w:tc>
        <w:tc>
          <w:tcPr>
            <w:tcW w:w="1183" w:type="dxa"/>
            <w:tcBorders>
              <w:top w:val="single" w:sz="6" w:space="0" w:color="auto"/>
              <w:left w:val="single" w:sz="6" w:space="0" w:color="auto"/>
              <w:bottom w:val="single" w:sz="6" w:space="0" w:color="auto"/>
              <w:right w:val="single" w:sz="6" w:space="0" w:color="auto"/>
            </w:tcBorders>
          </w:tcPr>
          <w:p w:rsidR="000235A9" w:rsidRDefault="000235A9">
            <w:pPr>
              <w:widowControl w:val="0"/>
              <w:autoSpaceDE w:val="0"/>
              <w:autoSpaceDN w:val="0"/>
              <w:adjustRightInd w:val="0"/>
              <w:spacing w:after="0"/>
              <w:rPr>
                <w:rFonts w:ascii="Times New Roman CYR" w:hAnsi="Times New Roman CYR" w:cs="Times New Roman CYR"/>
                <w:sz w:val="20"/>
                <w:szCs w:val="20"/>
              </w:rPr>
            </w:pPr>
          </w:p>
        </w:tc>
        <w:tc>
          <w:tcPr>
            <w:tcW w:w="1313"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31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313"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83"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0235A9">
        <w:trPr>
          <w:jc w:val="center"/>
        </w:trPr>
        <w:tc>
          <w:tcPr>
            <w:tcW w:w="3023"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сумма</w:t>
            </w:r>
          </w:p>
        </w:tc>
        <w:tc>
          <w:tcPr>
            <w:tcW w:w="1183"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1313"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2491,2</w:t>
            </w:r>
          </w:p>
        </w:tc>
        <w:tc>
          <w:tcPr>
            <w:tcW w:w="131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3260</w:t>
            </w:r>
          </w:p>
        </w:tc>
        <w:tc>
          <w:tcPr>
            <w:tcW w:w="1313"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768,8</w:t>
            </w:r>
          </w:p>
        </w:tc>
        <w:tc>
          <w:tcPr>
            <w:tcW w:w="1183"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130,8</w:t>
            </w:r>
          </w:p>
        </w:tc>
      </w:tr>
      <w:tr w:rsidR="000235A9">
        <w:trPr>
          <w:jc w:val="center"/>
        </w:trPr>
        <w:tc>
          <w:tcPr>
            <w:tcW w:w="3023"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в % к товарообороту</w:t>
            </w:r>
          </w:p>
        </w:tc>
        <w:tc>
          <w:tcPr>
            <w:tcW w:w="1183"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313"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12,22</w:t>
            </w:r>
          </w:p>
        </w:tc>
        <w:tc>
          <w:tcPr>
            <w:tcW w:w="131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13,77</w:t>
            </w:r>
          </w:p>
        </w:tc>
        <w:tc>
          <w:tcPr>
            <w:tcW w:w="1313"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1,55</w:t>
            </w:r>
          </w:p>
        </w:tc>
        <w:tc>
          <w:tcPr>
            <w:tcW w:w="1183"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0235A9">
        <w:trPr>
          <w:jc w:val="center"/>
        </w:trPr>
        <w:tc>
          <w:tcPr>
            <w:tcW w:w="3023"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 Среднегодовая заработная плата одного работника</w:t>
            </w:r>
          </w:p>
        </w:tc>
        <w:tc>
          <w:tcPr>
            <w:tcW w:w="1183"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1313"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52</w:t>
            </w:r>
          </w:p>
        </w:tc>
        <w:tc>
          <w:tcPr>
            <w:tcW w:w="1314"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65,2</w:t>
            </w:r>
          </w:p>
        </w:tc>
        <w:tc>
          <w:tcPr>
            <w:tcW w:w="1313"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13,3</w:t>
            </w:r>
          </w:p>
        </w:tc>
        <w:tc>
          <w:tcPr>
            <w:tcW w:w="1183"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125,4</w:t>
            </w:r>
          </w:p>
        </w:tc>
      </w:tr>
      <w:tr w:rsidR="000235A9">
        <w:trPr>
          <w:jc w:val="center"/>
        </w:trPr>
        <w:tc>
          <w:tcPr>
            <w:tcW w:w="3023"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Коэффициент соотношения темпов роста средней заработной платы и производительности труда</w:t>
            </w:r>
          </w:p>
        </w:tc>
        <w:tc>
          <w:tcPr>
            <w:tcW w:w="1183" w:type="dxa"/>
            <w:tcBorders>
              <w:top w:val="single" w:sz="6" w:space="0" w:color="auto"/>
              <w:left w:val="single" w:sz="6" w:space="0" w:color="auto"/>
              <w:bottom w:val="single" w:sz="6" w:space="0" w:color="auto"/>
              <w:right w:val="single" w:sz="6" w:space="0" w:color="auto"/>
            </w:tcBorders>
          </w:tcPr>
          <w:p w:rsidR="000235A9" w:rsidRDefault="000235A9">
            <w:pPr>
              <w:widowControl w:val="0"/>
              <w:autoSpaceDE w:val="0"/>
              <w:autoSpaceDN w:val="0"/>
              <w:adjustRightInd w:val="0"/>
              <w:spacing w:after="0"/>
              <w:rPr>
                <w:rFonts w:ascii="Times New Roman CYR" w:hAnsi="Times New Roman CYR" w:cs="Times New Roman CYR"/>
                <w:sz w:val="20"/>
                <w:szCs w:val="20"/>
              </w:rPr>
            </w:pPr>
          </w:p>
        </w:tc>
        <w:tc>
          <w:tcPr>
            <w:tcW w:w="1313" w:type="dxa"/>
            <w:tcBorders>
              <w:top w:val="single" w:sz="6" w:space="0" w:color="auto"/>
              <w:left w:val="single" w:sz="6" w:space="0" w:color="auto"/>
              <w:bottom w:val="single" w:sz="6" w:space="0" w:color="auto"/>
              <w:right w:val="single" w:sz="6" w:space="0" w:color="auto"/>
            </w:tcBorders>
          </w:tcPr>
          <w:p w:rsidR="000235A9" w:rsidRDefault="000235A9">
            <w:pPr>
              <w:widowControl w:val="0"/>
              <w:autoSpaceDE w:val="0"/>
              <w:autoSpaceDN w:val="0"/>
              <w:adjustRightInd w:val="0"/>
              <w:spacing w:after="0"/>
              <w:rPr>
                <w:rFonts w:ascii="Times New Roman CYR" w:hAnsi="Times New Roman CYR" w:cs="Times New Roman CYR"/>
                <w:sz w:val="20"/>
                <w:szCs w:val="20"/>
              </w:rPr>
            </w:pPr>
          </w:p>
        </w:tc>
        <w:tc>
          <w:tcPr>
            <w:tcW w:w="1314" w:type="dxa"/>
            <w:tcBorders>
              <w:top w:val="single" w:sz="6" w:space="0" w:color="auto"/>
              <w:left w:val="single" w:sz="6" w:space="0" w:color="auto"/>
              <w:bottom w:val="single" w:sz="6" w:space="0" w:color="auto"/>
              <w:right w:val="single" w:sz="6" w:space="0" w:color="auto"/>
            </w:tcBorders>
          </w:tcPr>
          <w:p w:rsidR="000235A9" w:rsidRDefault="000235A9">
            <w:pPr>
              <w:widowControl w:val="0"/>
              <w:autoSpaceDE w:val="0"/>
              <w:autoSpaceDN w:val="0"/>
              <w:adjustRightInd w:val="0"/>
              <w:spacing w:after="0"/>
              <w:rPr>
                <w:rFonts w:ascii="Times New Roman CYR" w:hAnsi="Times New Roman CYR" w:cs="Times New Roman CYR"/>
                <w:sz w:val="20"/>
                <w:szCs w:val="20"/>
              </w:rPr>
            </w:pPr>
          </w:p>
        </w:tc>
        <w:tc>
          <w:tcPr>
            <w:tcW w:w="1313" w:type="dxa"/>
            <w:tcBorders>
              <w:top w:val="single" w:sz="6" w:space="0" w:color="auto"/>
              <w:left w:val="single" w:sz="6" w:space="0" w:color="auto"/>
              <w:bottom w:val="single" w:sz="6" w:space="0" w:color="auto"/>
              <w:right w:val="single" w:sz="6" w:space="0" w:color="auto"/>
            </w:tcBorders>
          </w:tcPr>
          <w:p w:rsidR="000235A9" w:rsidRDefault="000235A9">
            <w:pPr>
              <w:widowControl w:val="0"/>
              <w:autoSpaceDE w:val="0"/>
              <w:autoSpaceDN w:val="0"/>
              <w:adjustRightInd w:val="0"/>
              <w:spacing w:after="0"/>
              <w:rPr>
                <w:rFonts w:ascii="Times New Roman CYR" w:hAnsi="Times New Roman CYR" w:cs="Times New Roman CYR"/>
                <w:sz w:val="20"/>
                <w:szCs w:val="20"/>
              </w:rPr>
            </w:pPr>
          </w:p>
        </w:tc>
        <w:tc>
          <w:tcPr>
            <w:tcW w:w="1183"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1,13</w:t>
            </w:r>
          </w:p>
        </w:tc>
      </w:tr>
    </w:tbl>
    <w:p w:rsidR="000235A9" w:rsidRDefault="000235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отчетном году наблюдался увеличение всех показателей по труду. Оптимальным соотношение темпов роста средней заработной платы и производительности труда является тогда, когда на каждый процент прироста производительности труда приходится 0,6 - 0,8 % темпов прироста средней заработной платы.</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видно из таблицы 13, </w:t>
      </w:r>
      <w:r>
        <w:rPr>
          <w:rFonts w:ascii="Times New Roman CYR" w:hAnsi="Times New Roman CYR" w:cs="Times New Roman CYR"/>
          <w:color w:val="000000"/>
          <w:sz w:val="28"/>
          <w:szCs w:val="28"/>
        </w:rPr>
        <w:t xml:space="preserve">коэффициент соотношения темпов роста средней заработной платы и производительности труда на предприятии составляет 1,13. Это с отрицательной стороны характеризует динамику показателей по труду и заработной плате. </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i/>
          <w:iCs/>
          <w:sz w:val="28"/>
          <w:szCs w:val="28"/>
        </w:rPr>
      </w:pPr>
      <w:r>
        <w:rPr>
          <w:rFonts w:ascii="Times New Roman CYR" w:hAnsi="Times New Roman CYR" w:cs="Times New Roman CYR"/>
          <w:color w:val="000000"/>
          <w:sz w:val="28"/>
          <w:szCs w:val="28"/>
        </w:rPr>
        <w:t xml:space="preserve">На анализируемой фирме ООО «Бест-К» действует простая повременная </w:t>
      </w:r>
      <w:r>
        <w:rPr>
          <w:rFonts w:ascii="Times New Roman CYR" w:hAnsi="Times New Roman CYR" w:cs="Times New Roman CYR"/>
          <w:color w:val="000000"/>
          <w:sz w:val="28"/>
          <w:szCs w:val="28"/>
        </w:rPr>
        <w:lastRenderedPageBreak/>
        <w:t>система оплаты труда.</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i/>
          <w:iCs/>
          <w:sz w:val="28"/>
          <w:szCs w:val="28"/>
        </w:rPr>
        <w:t>Повременная</w:t>
      </w:r>
      <w:r>
        <w:rPr>
          <w:rFonts w:ascii="Times New Roman CYR" w:hAnsi="Times New Roman CYR" w:cs="Times New Roman CYR"/>
          <w:sz w:val="28"/>
          <w:szCs w:val="28"/>
        </w:rPr>
        <w:t xml:space="preserve"> - система оплаты труда, при которой заработная плата зависит от количества затраченного времени (фактически отработанного) с учетом квалификации работника и условий труда. При </w:t>
      </w:r>
      <w:r>
        <w:rPr>
          <w:rFonts w:ascii="Times New Roman CYR" w:hAnsi="Times New Roman CYR" w:cs="Times New Roman CYR"/>
          <w:b/>
          <w:bCs/>
          <w:i/>
          <w:iCs/>
          <w:sz w:val="28"/>
          <w:szCs w:val="28"/>
        </w:rPr>
        <w:t>простой повременной форме</w:t>
      </w:r>
      <w:r>
        <w:rPr>
          <w:rFonts w:ascii="Times New Roman CYR" w:hAnsi="Times New Roman CYR" w:cs="Times New Roman CYR"/>
          <w:sz w:val="28"/>
          <w:szCs w:val="28"/>
        </w:rPr>
        <w:t xml:space="preserve"> заработной платы оплата труда производится за определенное количество отработанного времени независимо от количества выполненных работ.</w:t>
      </w:r>
    </w:p>
    <w:p w:rsidR="000235A9" w:rsidRPr="00127F7C" w:rsidRDefault="000235A9">
      <w:pPr>
        <w:widowControl w:val="0"/>
        <w:autoSpaceDE w:val="0"/>
        <w:autoSpaceDN w:val="0"/>
        <w:adjustRightInd w:val="0"/>
        <w:spacing w:after="0" w:line="360" w:lineRule="auto"/>
        <w:ind w:firstLine="709"/>
        <w:jc w:val="both"/>
        <w:rPr>
          <w:rFonts w:ascii="Times New Roman CYR" w:hAnsi="Times New Roman CYR" w:cs="Times New Roman CYR"/>
          <w:b/>
          <w:bCs/>
          <w:i/>
          <w:iCs/>
          <w:sz w:val="28"/>
          <w:szCs w:val="28"/>
        </w:rPr>
      </w:pPr>
    </w:p>
    <w:p w:rsidR="000235A9" w:rsidRPr="00127F7C" w:rsidRDefault="0093274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3.2. Анализ средней заработной платы. Факторный анализ фонда заработной платы</w:t>
      </w:r>
    </w:p>
    <w:p w:rsidR="000235A9" w:rsidRPr="00127F7C" w:rsidRDefault="000235A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анализе средней заработной платы следует определить ее изменения по сравнению с планом и уровнем предшествующего периода, выявить причины отклонений, дать оценку фактором, влияющим на эти изменения. </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таблице 13 средняя заработная плата возросла по сравнению с предшествующим периодом на 13,3 тыс. руб. или 25,6 % при росте производительности труда на 11,4 %.</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Между основными показателями по труду в сопоставимых ценах (производительность труда и средняя заработная плата) должно выдерживаться определенное динамическое соотношение. Оно состоит в том, что по темпам роста первой из указанных параметров должен опережать второй не менее чем на 25 %.</w:t>
      </w:r>
    </w:p>
    <w:p w:rsidR="000235A9" w:rsidRDefault="009327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 этой целью рассчитывают коэффициент опережения (</w:t>
      </w:r>
      <w:r>
        <w:rPr>
          <w:rFonts w:ascii="Times New Roman CYR" w:hAnsi="Times New Roman CYR" w:cs="Times New Roman CYR"/>
          <w:i/>
          <w:iCs/>
          <w:sz w:val="28"/>
          <w:szCs w:val="28"/>
        </w:rPr>
        <w:t>Коп</w:t>
      </w:r>
      <w:r>
        <w:rPr>
          <w:rFonts w:ascii="Times New Roman CYR" w:hAnsi="Times New Roman CYR" w:cs="Times New Roman CYR"/>
          <w:sz w:val="28"/>
          <w:szCs w:val="28"/>
        </w:rPr>
        <w:t>) в виде отношения темпа роста производительности труда (</w:t>
      </w:r>
      <w:proofErr w:type="spellStart"/>
      <w:r>
        <w:rPr>
          <w:rFonts w:ascii="Times New Roman CYR" w:hAnsi="Times New Roman CYR" w:cs="Times New Roman CYR"/>
          <w:i/>
          <w:iCs/>
          <w:sz w:val="28"/>
          <w:szCs w:val="28"/>
        </w:rPr>
        <w:t>ТРв</w:t>
      </w:r>
      <w:proofErr w:type="spellEnd"/>
      <w:r>
        <w:rPr>
          <w:rFonts w:ascii="Times New Roman CYR" w:hAnsi="Times New Roman CYR" w:cs="Times New Roman CYR"/>
          <w:sz w:val="28"/>
          <w:szCs w:val="28"/>
        </w:rPr>
        <w:t>) к темпу роста средней заработной платы (</w:t>
      </w:r>
      <w:r>
        <w:rPr>
          <w:rFonts w:ascii="Microsoft Sans Serif" w:hAnsi="Microsoft Sans Serif" w:cs="Microsoft Sans Serif"/>
          <w:sz w:val="17"/>
          <w:szCs w:val="17"/>
        </w:rPr>
        <w:object w:dxaOrig="525" w:dyaOrig="464">
          <v:shape id="_x0000_i1070" type="#_x0000_t75" style="width:26.5pt;height:23pt" o:ole="">
            <v:imagedata r:id="rId98" o:title=""/>
          </v:shape>
          <o:OLEObject Type="Embed" ProgID="Equation.3" ShapeID="_x0000_i1070" DrawAspect="Content" ObjectID="_1745575470" r:id="rId99"/>
        </w:object>
      </w:r>
      <w:r>
        <w:rPr>
          <w:rFonts w:ascii="Times New Roman CYR" w:hAnsi="Times New Roman CYR" w:cs="Times New Roman CYR"/>
          <w:sz w:val="28"/>
          <w:szCs w:val="28"/>
        </w:rPr>
        <w:t>) в сопоставимых ценах или в виде отношения индекса производительности труда к индексу средней заработной платы (</w:t>
      </w:r>
      <w:r>
        <w:rPr>
          <w:rFonts w:ascii="Microsoft Sans Serif" w:hAnsi="Microsoft Sans Serif" w:cs="Microsoft Sans Serif"/>
          <w:sz w:val="17"/>
          <w:szCs w:val="17"/>
        </w:rPr>
        <w:object w:dxaOrig="464" w:dyaOrig="344">
          <v:shape id="_x0000_i1071" type="#_x0000_t75" style="width:23pt;height:17.5pt" o:ole="">
            <v:imagedata r:id="rId100" o:title=""/>
          </v:shape>
          <o:OLEObject Type="Embed" ProgID="Equation.3" ShapeID="_x0000_i1071" DrawAspect="Content" ObjectID="_1745575471" r:id="rId101"/>
        </w:object>
      </w:r>
      <w:r>
        <w:rPr>
          <w:rFonts w:ascii="Times New Roman CYR" w:hAnsi="Times New Roman CYR" w:cs="Times New Roman CYR"/>
          <w:sz w:val="28"/>
          <w:szCs w:val="28"/>
        </w:rPr>
        <w:t>)</w:t>
      </w:r>
    </w:p>
    <w:p w:rsidR="000235A9" w:rsidRDefault="009327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sz w:val="17"/>
          <w:szCs w:val="17"/>
        </w:rPr>
        <w:object w:dxaOrig="3019" w:dyaOrig="639">
          <v:shape id="_x0000_i1072" type="#_x0000_t75" style="width:151pt;height:32pt" o:ole="">
            <v:imagedata r:id="rId102" o:title=""/>
          </v:shape>
          <o:OLEObject Type="Embed" ProgID="Equation.3" ShapeID="_x0000_i1072" DrawAspect="Content" ObjectID="_1745575472" r:id="rId103"/>
        </w:object>
      </w:r>
      <w:r>
        <w:rPr>
          <w:rFonts w:ascii="Times New Roman CYR" w:hAnsi="Times New Roman CYR" w:cs="Times New Roman CYR"/>
          <w:sz w:val="28"/>
          <w:szCs w:val="28"/>
        </w:rPr>
        <w:t xml:space="preserve">                                            (13)</w:t>
      </w:r>
    </w:p>
    <w:p w:rsidR="000235A9" w:rsidRPr="00127F7C" w:rsidRDefault="000235A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0235A9" w:rsidRDefault="009327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Практическое достижение опережения темпов роста выработки над средней заработной платой является необходимым условием получения прибыли и достижения рентабельной работы. При выполнении данного принципа предприятие будет иметь относительную экономию фонда заработной и соответственно рост прибыли. </w:t>
      </w:r>
    </w:p>
    <w:p w:rsidR="000235A9" w:rsidRDefault="009327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Для торгового предприятия ООО «Бест-К» значение коэффициента опережения выразится величиной:</w:t>
      </w:r>
    </w:p>
    <w:p w:rsidR="000235A9" w:rsidRPr="00127F7C" w:rsidRDefault="000235A9">
      <w:pPr>
        <w:widowControl w:val="0"/>
        <w:autoSpaceDE w:val="0"/>
        <w:autoSpaceDN w:val="0"/>
        <w:adjustRightInd w:val="0"/>
        <w:spacing w:after="0" w:line="240" w:lineRule="auto"/>
        <w:ind w:firstLine="709"/>
        <w:rPr>
          <w:rFonts w:ascii="Times New Roman CYR" w:hAnsi="Times New Roman CYR" w:cs="Times New Roman CYR"/>
          <w:position w:val="-28"/>
          <w:sz w:val="28"/>
          <w:szCs w:val="28"/>
        </w:rPr>
      </w:pPr>
    </w:p>
    <w:p w:rsidR="000235A9" w:rsidRDefault="009327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sz w:val="17"/>
          <w:szCs w:val="17"/>
        </w:rPr>
        <w:object w:dxaOrig="4300" w:dyaOrig="660">
          <v:shape id="_x0000_i1073" type="#_x0000_t75" style="width:215pt;height:33pt" o:ole="">
            <v:imagedata r:id="rId104" o:title=""/>
          </v:shape>
          <o:OLEObject Type="Embed" ProgID="Equation.3" ShapeID="_x0000_i1073" DrawAspect="Content" ObjectID="_1745575473" r:id="rId105"/>
        </w:object>
      </w:r>
    </w:p>
    <w:p w:rsidR="000235A9" w:rsidRDefault="000235A9">
      <w:pPr>
        <w:widowControl w:val="0"/>
        <w:autoSpaceDE w:val="0"/>
        <w:autoSpaceDN w:val="0"/>
        <w:adjustRightInd w:val="0"/>
        <w:spacing w:after="0" w:line="240" w:lineRule="auto"/>
        <w:ind w:firstLine="709"/>
        <w:rPr>
          <w:rFonts w:ascii="Times New Roman CYR" w:hAnsi="Times New Roman CYR" w:cs="Times New Roman CYR"/>
          <w:sz w:val="28"/>
          <w:szCs w:val="28"/>
          <w:lang w:val="en-US"/>
        </w:rPr>
      </w:pPr>
    </w:p>
    <w:p w:rsidR="000235A9" w:rsidRDefault="009327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Это означает, что на предприятии не выдерживается соотношение между динамиками анализируемых показателей: средняя заработная плата опережает рост производительности труда, что можно отнести к разряду экономических диспропорций, сложившихся на торговом предприятии ООО «Бест-К».</w:t>
      </w:r>
    </w:p>
    <w:p w:rsidR="000235A9" w:rsidRDefault="009327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Размер экономии или перерасхода фонда заработной платы (</w:t>
      </w:r>
      <w:r>
        <w:rPr>
          <w:rFonts w:ascii="Symbol" w:hAnsi="Symbol" w:cs="Symbol"/>
          <w:i/>
          <w:iCs/>
          <w:sz w:val="28"/>
          <w:szCs w:val="28"/>
        </w:rPr>
        <w:t></w:t>
      </w:r>
      <w:proofErr w:type="spellStart"/>
      <w:r>
        <w:rPr>
          <w:rFonts w:ascii="Times New Roman CYR" w:hAnsi="Times New Roman CYR" w:cs="Times New Roman CYR"/>
          <w:i/>
          <w:iCs/>
          <w:sz w:val="28"/>
          <w:szCs w:val="28"/>
        </w:rPr>
        <w:t>ФЗПоп</w:t>
      </w:r>
      <w:proofErr w:type="spellEnd"/>
      <w:r>
        <w:rPr>
          <w:rFonts w:ascii="Times New Roman CYR" w:hAnsi="Times New Roman CYR" w:cs="Times New Roman CYR"/>
          <w:sz w:val="28"/>
          <w:szCs w:val="28"/>
        </w:rPr>
        <w:t xml:space="preserve">) можно определить при помощи следующей формулы </w:t>
      </w:r>
    </w:p>
    <w:p w:rsidR="000235A9" w:rsidRPr="00127F7C" w:rsidRDefault="000235A9">
      <w:pPr>
        <w:widowControl w:val="0"/>
        <w:autoSpaceDE w:val="0"/>
        <w:autoSpaceDN w:val="0"/>
        <w:adjustRightInd w:val="0"/>
        <w:spacing w:after="0" w:line="240" w:lineRule="auto"/>
        <w:ind w:firstLine="709"/>
        <w:rPr>
          <w:rFonts w:ascii="Times New Roman CYR" w:hAnsi="Times New Roman CYR" w:cs="Times New Roman CYR"/>
          <w:position w:val="-36"/>
          <w:sz w:val="28"/>
          <w:szCs w:val="28"/>
        </w:rPr>
      </w:pPr>
    </w:p>
    <w:p w:rsidR="000235A9" w:rsidRDefault="009327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sz w:val="17"/>
          <w:szCs w:val="17"/>
        </w:rPr>
        <w:object w:dxaOrig="2920" w:dyaOrig="840">
          <v:shape id="_x0000_i1074" type="#_x0000_t75" style="width:146pt;height:42pt" o:ole="">
            <v:imagedata r:id="rId106" o:title=""/>
          </v:shape>
          <o:OLEObject Type="Embed" ProgID="Equation.3" ShapeID="_x0000_i1074" DrawAspect="Content" ObjectID="_1745575474" r:id="rId107"/>
        </w:object>
      </w:r>
      <w:r>
        <w:rPr>
          <w:rFonts w:ascii="Times New Roman CYR" w:hAnsi="Times New Roman CYR" w:cs="Times New Roman CYR"/>
          <w:sz w:val="28"/>
          <w:szCs w:val="28"/>
        </w:rPr>
        <w:t>.                                                (14)</w:t>
      </w:r>
    </w:p>
    <w:p w:rsidR="000235A9" w:rsidRPr="00127F7C" w:rsidRDefault="000235A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0235A9" w:rsidRDefault="009327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Для анализируемого предприятия сумма перерасхода фонда заработной платы из-за несоблюдения пропорций развития между производительностью труда и средней заработной платы составляет:</w:t>
      </w:r>
    </w:p>
    <w:p w:rsidR="000235A9" w:rsidRPr="00127F7C" w:rsidRDefault="00932749">
      <w:pPr>
        <w:widowControl w:val="0"/>
        <w:autoSpaceDE w:val="0"/>
        <w:autoSpaceDN w:val="0"/>
        <w:adjustRightInd w:val="0"/>
        <w:rPr>
          <w:rFonts w:ascii="Times New Roman CYR" w:hAnsi="Times New Roman CYR" w:cs="Times New Roman CYR"/>
          <w:position w:val="-30"/>
          <w:sz w:val="28"/>
          <w:szCs w:val="28"/>
        </w:rPr>
      </w:pPr>
      <w:r w:rsidRPr="00127F7C">
        <w:rPr>
          <w:rFonts w:ascii="Times New Roman CYR" w:hAnsi="Times New Roman CYR" w:cs="Times New Roman CYR"/>
          <w:position w:val="-30"/>
          <w:sz w:val="28"/>
          <w:szCs w:val="28"/>
        </w:rPr>
        <w:br w:type="page"/>
      </w:r>
    </w:p>
    <w:p w:rsidR="000235A9" w:rsidRDefault="009327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sz w:val="17"/>
          <w:szCs w:val="17"/>
        </w:rPr>
        <w:object w:dxaOrig="4140" w:dyaOrig="720">
          <v:shape id="_x0000_i1075" type="#_x0000_t75" style="width:207pt;height:36pt" o:ole="">
            <v:imagedata r:id="rId108" o:title=""/>
          </v:shape>
          <o:OLEObject Type="Embed" ProgID="Equation.3" ShapeID="_x0000_i1075" DrawAspect="Content" ObjectID="_1745575475" r:id="rId109"/>
        </w:object>
      </w:r>
      <w:r>
        <w:rPr>
          <w:rFonts w:ascii="Times New Roman CYR" w:hAnsi="Times New Roman CYR" w:cs="Times New Roman CYR"/>
          <w:sz w:val="28"/>
          <w:szCs w:val="28"/>
        </w:rPr>
        <w:t xml:space="preserve"> (тыс. руб.)</w:t>
      </w:r>
    </w:p>
    <w:p w:rsidR="000235A9" w:rsidRPr="00127F7C" w:rsidRDefault="000235A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0235A9" w:rsidRDefault="009327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условиях инфляции при анализе динамики средней заработной платы и производительности труда рекомендуется учитывать изменения цен на потребительские товары и услуги (</w:t>
      </w:r>
      <w:r>
        <w:rPr>
          <w:rFonts w:ascii="Times New Roman CYR" w:hAnsi="Times New Roman CYR" w:cs="Times New Roman CYR"/>
          <w:i/>
          <w:iCs/>
          <w:sz w:val="28"/>
          <w:szCs w:val="28"/>
          <w:lang w:val="en-US"/>
        </w:rPr>
        <w:t>Y</w:t>
      </w:r>
      <w:r>
        <w:rPr>
          <w:rFonts w:ascii="Times New Roman CYR" w:hAnsi="Times New Roman CYR" w:cs="Times New Roman CYR"/>
          <w:i/>
          <w:iCs/>
          <w:sz w:val="28"/>
          <w:szCs w:val="28"/>
        </w:rPr>
        <w:t>ц = 1,057</w:t>
      </w:r>
      <w:r>
        <w:rPr>
          <w:rFonts w:ascii="Times New Roman CYR" w:hAnsi="Times New Roman CYR" w:cs="Times New Roman CYR"/>
          <w:sz w:val="28"/>
          <w:szCs w:val="28"/>
        </w:rPr>
        <w:t>). Скорректированный индекс средней заработной платы в данном случае будет иметь вид:</w:t>
      </w:r>
    </w:p>
    <w:p w:rsidR="000235A9" w:rsidRPr="00127F7C" w:rsidRDefault="000235A9">
      <w:pPr>
        <w:widowControl w:val="0"/>
        <w:autoSpaceDE w:val="0"/>
        <w:autoSpaceDN w:val="0"/>
        <w:adjustRightInd w:val="0"/>
        <w:spacing w:after="0" w:line="240" w:lineRule="auto"/>
        <w:ind w:firstLine="709"/>
        <w:rPr>
          <w:rFonts w:ascii="Times New Roman CYR" w:hAnsi="Times New Roman CYR" w:cs="Times New Roman CYR"/>
          <w:position w:val="-32"/>
          <w:sz w:val="28"/>
          <w:szCs w:val="28"/>
        </w:rPr>
      </w:pPr>
    </w:p>
    <w:p w:rsidR="000235A9" w:rsidRDefault="009327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sz w:val="17"/>
          <w:szCs w:val="17"/>
        </w:rPr>
        <w:object w:dxaOrig="1660" w:dyaOrig="760">
          <v:shape id="_x0000_i1076" type="#_x0000_t75" style="width:83pt;height:38pt" o:ole="">
            <v:imagedata r:id="rId110" o:title=""/>
          </v:shape>
          <o:OLEObject Type="Embed" ProgID="Equation.3" ShapeID="_x0000_i1076" DrawAspect="Content" ObjectID="_1745575476" r:id="rId111"/>
        </w:object>
      </w:r>
      <w:r>
        <w:rPr>
          <w:rFonts w:ascii="Times New Roman CYR" w:hAnsi="Times New Roman CYR" w:cs="Times New Roman CYR"/>
          <w:position w:val="-32"/>
          <w:sz w:val="28"/>
          <w:szCs w:val="28"/>
        </w:rPr>
        <w:t xml:space="preserve">                                                    (15)</w:t>
      </w:r>
    </w:p>
    <w:p w:rsidR="000235A9" w:rsidRPr="00127F7C" w:rsidRDefault="000235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данного торгового предприятия расчет такой:</w:t>
      </w:r>
    </w:p>
    <w:p w:rsidR="000235A9" w:rsidRPr="00127F7C" w:rsidRDefault="000235A9">
      <w:pPr>
        <w:widowControl w:val="0"/>
        <w:autoSpaceDE w:val="0"/>
        <w:autoSpaceDN w:val="0"/>
        <w:adjustRightInd w:val="0"/>
        <w:spacing w:after="0" w:line="360" w:lineRule="auto"/>
        <w:ind w:firstLine="709"/>
        <w:jc w:val="both"/>
        <w:rPr>
          <w:rFonts w:ascii="Times New Roman CYR" w:hAnsi="Times New Roman CYR" w:cs="Times New Roman CYR"/>
          <w:position w:val="-28"/>
          <w:sz w:val="28"/>
          <w:szCs w:val="28"/>
        </w:rPr>
      </w:pPr>
    </w:p>
    <w:p w:rsidR="000235A9" w:rsidRDefault="009327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sz w:val="17"/>
          <w:szCs w:val="17"/>
        </w:rPr>
        <w:object w:dxaOrig="2560" w:dyaOrig="660">
          <v:shape id="_x0000_i1077" type="#_x0000_t75" style="width:128pt;height:33pt" o:ole="">
            <v:imagedata r:id="rId112" o:title=""/>
          </v:shape>
          <o:OLEObject Type="Embed" ProgID="Equation.3" ShapeID="_x0000_i1077" DrawAspect="Content" ObjectID="_1745575477" r:id="rId113"/>
        </w:object>
      </w:r>
    </w:p>
    <w:p w:rsidR="000235A9" w:rsidRDefault="000235A9">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0235A9" w:rsidRDefault="00932749">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Скорректированный индекс отражает реальную динамику средней заработной платы на предприятии: за используемый период она увеличилась на 18,8% с учетом среднего роста цен на товары (продовольственные).</w:t>
      </w:r>
    </w:p>
    <w:p w:rsidR="000235A9" w:rsidRDefault="00932749">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Скорректированный индекс производительности труда будет иметь вид:</w:t>
      </w:r>
    </w:p>
    <w:p w:rsidR="000235A9" w:rsidRPr="00127F7C" w:rsidRDefault="000235A9">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position w:val="-30"/>
          <w:sz w:val="28"/>
          <w:szCs w:val="28"/>
        </w:rPr>
      </w:pPr>
    </w:p>
    <w:p w:rsidR="000235A9" w:rsidRDefault="009327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sz w:val="17"/>
          <w:szCs w:val="17"/>
        </w:rPr>
        <w:object w:dxaOrig="1560" w:dyaOrig="686">
          <v:shape id="_x0000_i1078" type="#_x0000_t75" style="width:78pt;height:34pt" o:ole="">
            <v:imagedata r:id="rId114" o:title=""/>
          </v:shape>
          <o:OLEObject Type="Embed" ProgID="Equation.3" ShapeID="_x0000_i1078" DrawAspect="Content" ObjectID="_1745575478" r:id="rId115"/>
        </w:object>
      </w:r>
      <w:r>
        <w:rPr>
          <w:rFonts w:ascii="Times New Roman CYR" w:hAnsi="Times New Roman CYR" w:cs="Times New Roman CYR"/>
          <w:position w:val="-30"/>
          <w:sz w:val="28"/>
          <w:szCs w:val="28"/>
        </w:rPr>
        <w:t xml:space="preserve">                                                        (16)</w:t>
      </w:r>
    </w:p>
    <w:p w:rsidR="000235A9" w:rsidRPr="00127F7C" w:rsidRDefault="000235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Тогда на примере данной фирмы скорректированный индекс производительности труда будет равен:</w:t>
      </w:r>
    </w:p>
    <w:p w:rsidR="000235A9" w:rsidRPr="00127F7C" w:rsidRDefault="000235A9">
      <w:pPr>
        <w:widowControl w:val="0"/>
        <w:autoSpaceDE w:val="0"/>
        <w:autoSpaceDN w:val="0"/>
        <w:adjustRightInd w:val="0"/>
        <w:spacing w:after="0" w:line="360" w:lineRule="auto"/>
        <w:ind w:firstLine="709"/>
        <w:jc w:val="both"/>
        <w:rPr>
          <w:rFonts w:ascii="Times New Roman CYR" w:hAnsi="Times New Roman CYR" w:cs="Times New Roman CYR"/>
          <w:position w:val="-28"/>
          <w:sz w:val="28"/>
          <w:szCs w:val="28"/>
        </w:rPr>
      </w:pPr>
    </w:p>
    <w:p w:rsidR="000235A9" w:rsidRDefault="009327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sz w:val="17"/>
          <w:szCs w:val="17"/>
        </w:rPr>
        <w:object w:dxaOrig="5040" w:dyaOrig="660">
          <v:shape id="_x0000_i1079" type="#_x0000_t75" style="width:252pt;height:33pt" o:ole="">
            <v:imagedata r:id="rId116" o:title=""/>
          </v:shape>
          <o:OLEObject Type="Embed" ProgID="Equation.3" ShapeID="_x0000_i1079" DrawAspect="Content" ObjectID="_1745575479" r:id="rId117"/>
        </w:object>
      </w:r>
    </w:p>
    <w:p w:rsidR="000235A9" w:rsidRDefault="009327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Скорректированный индекс отражает реальную динамику производительности труда на предприятии: за исследуемый периода она увеличилась на 5,4% с учетом среднего роста цен на товары и услуги.</w:t>
      </w:r>
    </w:p>
    <w:p w:rsidR="000235A9" w:rsidRDefault="000235A9">
      <w:pPr>
        <w:widowControl w:val="0"/>
        <w:autoSpaceDE w:val="0"/>
        <w:autoSpaceDN w:val="0"/>
        <w:adjustRightInd w:val="0"/>
        <w:spacing w:after="0" w:line="240" w:lineRule="auto"/>
        <w:ind w:firstLine="709"/>
        <w:rPr>
          <w:rFonts w:ascii="Times New Roman CYR" w:hAnsi="Times New Roman CYR" w:cs="Times New Roman CYR"/>
          <w:color w:val="000000"/>
          <w:kern w:val="24"/>
          <w:sz w:val="28"/>
          <w:szCs w:val="28"/>
        </w:rPr>
      </w:pPr>
    </w:p>
    <w:p w:rsidR="000235A9" w:rsidRDefault="00932749">
      <w:pPr>
        <w:widowControl w:val="0"/>
        <w:autoSpaceDE w:val="0"/>
        <w:autoSpaceDN w:val="0"/>
        <w:adjustRightInd w:val="0"/>
        <w:spacing w:after="0" w:line="240" w:lineRule="auto"/>
        <w:ind w:firstLine="709"/>
        <w:rPr>
          <w:rFonts w:ascii="Times New Roman CYR" w:hAnsi="Times New Roman CYR" w:cs="Times New Roman CYR"/>
          <w:i/>
          <w:iCs/>
          <w:sz w:val="28"/>
          <w:szCs w:val="28"/>
        </w:rPr>
      </w:pPr>
      <w:r>
        <w:rPr>
          <w:rFonts w:ascii="Times New Roman CYR" w:hAnsi="Times New Roman CYR" w:cs="Times New Roman CYR"/>
          <w:i/>
          <w:iCs/>
          <w:sz w:val="28"/>
          <w:szCs w:val="28"/>
        </w:rPr>
        <w:t>Факторный анализ фонда заработной платы</w:t>
      </w:r>
    </w:p>
    <w:p w:rsidR="000235A9" w:rsidRDefault="009327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 динамику фонда заработной платы влияют различные факторы, которые представлены в таблице 14.</w:t>
      </w:r>
    </w:p>
    <w:p w:rsidR="000235A9" w:rsidRDefault="000235A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0235A9" w:rsidRDefault="0093274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b/>
          <w:bCs/>
          <w:sz w:val="28"/>
          <w:szCs w:val="28"/>
        </w:rPr>
        <w:t>Табл. 14</w:t>
      </w:r>
      <w:r>
        <w:rPr>
          <w:rFonts w:ascii="Times New Roman CYR" w:hAnsi="Times New Roman CYR" w:cs="Times New Roman CYR"/>
          <w:sz w:val="28"/>
          <w:szCs w:val="28"/>
        </w:rPr>
        <w:t xml:space="preserve"> - </w:t>
      </w:r>
      <w:r>
        <w:rPr>
          <w:rFonts w:ascii="Times New Roman CYR" w:hAnsi="Times New Roman CYR" w:cs="Times New Roman CYR"/>
          <w:b/>
          <w:bCs/>
          <w:sz w:val="28"/>
          <w:szCs w:val="28"/>
        </w:rPr>
        <w:t>Расчет влияния факторов на изменение размера фонда заработной платы торгового предприятия в отчетном году</w:t>
      </w:r>
    </w:p>
    <w:tbl>
      <w:tblPr>
        <w:tblW w:w="0" w:type="auto"/>
        <w:jc w:val="center"/>
        <w:tblLayout w:type="fixed"/>
        <w:tblLook w:val="0000" w:firstRow="0" w:lastRow="0" w:firstColumn="0" w:lastColumn="0" w:noHBand="0" w:noVBand="0"/>
      </w:tblPr>
      <w:tblGrid>
        <w:gridCol w:w="2436"/>
        <w:gridCol w:w="3544"/>
        <w:gridCol w:w="1442"/>
      </w:tblGrid>
      <w:tr w:rsidR="000235A9">
        <w:trPr>
          <w:jc w:val="center"/>
        </w:trPr>
        <w:tc>
          <w:tcPr>
            <w:tcW w:w="2436" w:type="dxa"/>
            <w:tcBorders>
              <w:top w:val="single" w:sz="6" w:space="0" w:color="auto"/>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Факторы</w:t>
            </w:r>
          </w:p>
        </w:tc>
        <w:tc>
          <w:tcPr>
            <w:tcW w:w="4986" w:type="dxa"/>
            <w:gridSpan w:val="2"/>
            <w:tcBorders>
              <w:top w:val="single" w:sz="6" w:space="0" w:color="auto"/>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Влияние на динамику фонда заработной платы</w:t>
            </w:r>
          </w:p>
        </w:tc>
      </w:tr>
      <w:tr w:rsidR="000235A9">
        <w:trPr>
          <w:jc w:val="center"/>
        </w:trPr>
        <w:tc>
          <w:tcPr>
            <w:tcW w:w="2436" w:type="dxa"/>
            <w:tcBorders>
              <w:top w:val="single" w:sz="6" w:space="0" w:color="auto"/>
              <w:left w:val="single" w:sz="6" w:space="0" w:color="auto"/>
              <w:bottom w:val="single" w:sz="6" w:space="0" w:color="auto"/>
              <w:right w:val="single" w:sz="6" w:space="0" w:color="auto"/>
            </w:tcBorders>
          </w:tcPr>
          <w:p w:rsidR="000235A9" w:rsidRDefault="000235A9">
            <w:pPr>
              <w:widowControl w:val="0"/>
              <w:autoSpaceDE w:val="0"/>
              <w:autoSpaceDN w:val="0"/>
              <w:adjustRightInd w:val="0"/>
              <w:spacing w:after="0"/>
              <w:rPr>
                <w:rFonts w:ascii="Times New Roman CYR" w:hAnsi="Times New Roman CYR" w:cs="Times New Roman CYR"/>
                <w:color w:val="000000"/>
                <w:sz w:val="20"/>
                <w:szCs w:val="20"/>
              </w:rPr>
            </w:pPr>
          </w:p>
        </w:tc>
        <w:tc>
          <w:tcPr>
            <w:tcW w:w="3544"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расчет</w:t>
            </w:r>
          </w:p>
        </w:tc>
        <w:tc>
          <w:tcPr>
            <w:tcW w:w="1442"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размер влияния</w:t>
            </w:r>
          </w:p>
        </w:tc>
      </w:tr>
      <w:tr w:rsidR="000235A9">
        <w:trPr>
          <w:jc w:val="center"/>
        </w:trPr>
        <w:tc>
          <w:tcPr>
            <w:tcW w:w="2436" w:type="dxa"/>
            <w:tcBorders>
              <w:top w:val="nil"/>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w:t>
            </w:r>
          </w:p>
        </w:tc>
        <w:tc>
          <w:tcPr>
            <w:tcW w:w="3544"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442"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r>
      <w:tr w:rsidR="000235A9">
        <w:trPr>
          <w:jc w:val="center"/>
        </w:trPr>
        <w:tc>
          <w:tcPr>
            <w:tcW w:w="2436" w:type="dxa"/>
            <w:tcBorders>
              <w:top w:val="nil"/>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Изменение среднесписочной численности работников</w:t>
            </w:r>
          </w:p>
        </w:tc>
        <w:tc>
          <w:tcPr>
            <w:tcW w:w="3544"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r>
              <w:rPr>
                <w:rFonts w:ascii="Times New Roman" w:hAnsi="Times New Roman" w:cs="Times New Roman"/>
                <w:color w:val="000000"/>
                <w:sz w:val="20"/>
                <w:szCs w:val="20"/>
              </w:rPr>
              <w:t>Δ</w:t>
            </w:r>
            <w:r>
              <w:rPr>
                <w:rFonts w:ascii="Times New Roman CYR" w:hAnsi="Times New Roman CYR" w:cs="Times New Roman CYR"/>
                <w:color w:val="000000"/>
                <w:sz w:val="20"/>
                <w:szCs w:val="20"/>
              </w:rPr>
              <w:t>ФЗП (</w:t>
            </w:r>
            <w:r>
              <w:rPr>
                <w:rFonts w:ascii="Times New Roman" w:hAnsi="Times New Roman" w:cs="Times New Roman"/>
                <w:color w:val="000000"/>
                <w:sz w:val="20"/>
                <w:szCs w:val="20"/>
              </w:rPr>
              <w:t>Δ</w:t>
            </w:r>
            <w:r>
              <w:rPr>
                <w:rFonts w:ascii="Times New Roman CYR" w:hAnsi="Times New Roman CYR" w:cs="Times New Roman CYR"/>
                <w:color w:val="000000"/>
                <w:sz w:val="20"/>
                <w:szCs w:val="20"/>
              </w:rPr>
              <w:t>Ч)=(Ч</w:t>
            </w:r>
            <w:r>
              <w:rPr>
                <w:rFonts w:ascii="Times New Roman CYR" w:hAnsi="Times New Roman CYR" w:cs="Times New Roman CYR"/>
                <w:color w:val="000000"/>
                <w:sz w:val="20"/>
                <w:szCs w:val="20"/>
                <w:vertAlign w:val="subscript"/>
              </w:rPr>
              <w:t>1</w:t>
            </w:r>
            <w:r>
              <w:rPr>
                <w:rFonts w:ascii="Times New Roman CYR" w:hAnsi="Times New Roman CYR" w:cs="Times New Roman CYR"/>
                <w:color w:val="000000"/>
                <w:sz w:val="20"/>
                <w:szCs w:val="20"/>
              </w:rPr>
              <w:t>-Ч</w:t>
            </w:r>
            <w:r>
              <w:rPr>
                <w:rFonts w:ascii="Times New Roman CYR" w:hAnsi="Times New Roman CYR" w:cs="Times New Roman CYR"/>
                <w:color w:val="000000"/>
                <w:sz w:val="20"/>
                <w:szCs w:val="20"/>
                <w:vertAlign w:val="subscript"/>
              </w:rPr>
              <w:t>0</w:t>
            </w:r>
            <w:r>
              <w:rPr>
                <w:rFonts w:ascii="Times New Roman CYR" w:hAnsi="Times New Roman CYR" w:cs="Times New Roman CYR"/>
                <w:color w:val="000000"/>
                <w:sz w:val="20"/>
                <w:szCs w:val="20"/>
              </w:rPr>
              <w:t>)*З/П</w:t>
            </w:r>
            <w:r>
              <w:rPr>
                <w:rFonts w:ascii="Times New Roman CYR" w:hAnsi="Times New Roman CYR" w:cs="Times New Roman CYR"/>
                <w:color w:val="000000"/>
                <w:sz w:val="20"/>
                <w:szCs w:val="20"/>
                <w:vertAlign w:val="subscript"/>
              </w:rPr>
              <w:t>0</w:t>
            </w:r>
            <w:r>
              <w:rPr>
                <w:rFonts w:ascii="Times New Roman CYR" w:hAnsi="Times New Roman CYR" w:cs="Times New Roman CYR"/>
                <w:color w:val="000000"/>
                <w:sz w:val="20"/>
                <w:szCs w:val="20"/>
              </w:rPr>
              <w:t>= (50-48)*52</w:t>
            </w:r>
          </w:p>
        </w:tc>
        <w:tc>
          <w:tcPr>
            <w:tcW w:w="1442"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104</w:t>
            </w:r>
          </w:p>
        </w:tc>
      </w:tr>
      <w:tr w:rsidR="000235A9">
        <w:trPr>
          <w:jc w:val="center"/>
        </w:trPr>
        <w:tc>
          <w:tcPr>
            <w:tcW w:w="2436" w:type="dxa"/>
            <w:tcBorders>
              <w:top w:val="nil"/>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Изменение среднегодового размера заработной платы одного работника</w:t>
            </w:r>
          </w:p>
        </w:tc>
        <w:tc>
          <w:tcPr>
            <w:tcW w:w="3544"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r>
              <w:rPr>
                <w:rFonts w:ascii="Times New Roman" w:hAnsi="Times New Roman" w:cs="Times New Roman"/>
                <w:color w:val="000000"/>
                <w:sz w:val="20"/>
                <w:szCs w:val="20"/>
              </w:rPr>
              <w:t>Δ</w:t>
            </w:r>
            <w:r>
              <w:rPr>
                <w:rFonts w:ascii="Times New Roman CYR" w:hAnsi="Times New Roman CYR" w:cs="Times New Roman CYR"/>
                <w:color w:val="000000"/>
                <w:sz w:val="20"/>
                <w:szCs w:val="20"/>
              </w:rPr>
              <w:t>ФЗП (</w:t>
            </w:r>
            <w:r>
              <w:rPr>
                <w:rFonts w:ascii="Times New Roman" w:hAnsi="Times New Roman" w:cs="Times New Roman"/>
                <w:color w:val="000000"/>
                <w:sz w:val="20"/>
                <w:szCs w:val="20"/>
              </w:rPr>
              <w:t>Δ</w:t>
            </w:r>
            <w:r>
              <w:rPr>
                <w:rFonts w:ascii="Times New Roman CYR" w:hAnsi="Times New Roman CYR" w:cs="Times New Roman CYR"/>
                <w:color w:val="000000"/>
                <w:sz w:val="20"/>
                <w:szCs w:val="20"/>
              </w:rPr>
              <w:t>З/П)=(З/П</w:t>
            </w:r>
            <w:r>
              <w:rPr>
                <w:rFonts w:ascii="Times New Roman CYR" w:hAnsi="Times New Roman CYR" w:cs="Times New Roman CYR"/>
                <w:color w:val="000000"/>
                <w:sz w:val="20"/>
                <w:szCs w:val="20"/>
                <w:vertAlign w:val="subscript"/>
              </w:rPr>
              <w:t>1</w:t>
            </w:r>
            <w:r>
              <w:rPr>
                <w:rFonts w:ascii="Times New Roman CYR" w:hAnsi="Times New Roman CYR" w:cs="Times New Roman CYR"/>
                <w:color w:val="000000"/>
                <w:sz w:val="20"/>
                <w:szCs w:val="20"/>
              </w:rPr>
              <w:t>-З/П</w:t>
            </w:r>
            <w:r>
              <w:rPr>
                <w:rFonts w:ascii="Times New Roman CYR" w:hAnsi="Times New Roman CYR" w:cs="Times New Roman CYR"/>
                <w:color w:val="000000"/>
                <w:sz w:val="20"/>
                <w:szCs w:val="20"/>
                <w:vertAlign w:val="subscript"/>
              </w:rPr>
              <w:t>0</w:t>
            </w:r>
            <w:r>
              <w:rPr>
                <w:rFonts w:ascii="Times New Roman CYR" w:hAnsi="Times New Roman CYR" w:cs="Times New Roman CYR"/>
                <w:color w:val="000000"/>
                <w:sz w:val="20"/>
                <w:szCs w:val="20"/>
              </w:rPr>
              <w:t>)*Ч</w:t>
            </w:r>
            <w:r>
              <w:rPr>
                <w:rFonts w:ascii="Times New Roman CYR" w:hAnsi="Times New Roman CYR" w:cs="Times New Roman CYR"/>
                <w:color w:val="000000"/>
                <w:sz w:val="20"/>
                <w:szCs w:val="20"/>
                <w:vertAlign w:val="subscript"/>
              </w:rPr>
              <w:t>1</w:t>
            </w:r>
            <w:r>
              <w:rPr>
                <w:rFonts w:ascii="Times New Roman CYR" w:hAnsi="Times New Roman CYR" w:cs="Times New Roman CYR"/>
                <w:color w:val="000000"/>
                <w:sz w:val="20"/>
                <w:szCs w:val="20"/>
              </w:rPr>
              <w:t>= (65,2-52)*50</w:t>
            </w:r>
          </w:p>
        </w:tc>
        <w:tc>
          <w:tcPr>
            <w:tcW w:w="1442"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661</w:t>
            </w:r>
          </w:p>
        </w:tc>
      </w:tr>
      <w:tr w:rsidR="000235A9">
        <w:trPr>
          <w:jc w:val="center"/>
        </w:trPr>
        <w:tc>
          <w:tcPr>
            <w:tcW w:w="2436" w:type="dxa"/>
            <w:tcBorders>
              <w:top w:val="nil"/>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Итого влияния</w:t>
            </w:r>
          </w:p>
        </w:tc>
        <w:tc>
          <w:tcPr>
            <w:tcW w:w="3544"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p>
        </w:tc>
        <w:tc>
          <w:tcPr>
            <w:tcW w:w="1442"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765</w:t>
            </w:r>
          </w:p>
        </w:tc>
      </w:tr>
      <w:tr w:rsidR="000235A9">
        <w:trPr>
          <w:jc w:val="center"/>
        </w:trPr>
        <w:tc>
          <w:tcPr>
            <w:tcW w:w="2436" w:type="dxa"/>
            <w:tcBorders>
              <w:top w:val="nil"/>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Изменение оборота розничной торговли</w:t>
            </w:r>
          </w:p>
        </w:tc>
        <w:tc>
          <w:tcPr>
            <w:tcW w:w="3544"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r>
              <w:rPr>
                <w:rFonts w:ascii="Times New Roman" w:hAnsi="Times New Roman" w:cs="Times New Roman"/>
                <w:color w:val="000000"/>
                <w:sz w:val="20"/>
                <w:szCs w:val="20"/>
              </w:rPr>
              <w:t>Δ</w:t>
            </w:r>
            <w:r>
              <w:rPr>
                <w:rFonts w:ascii="Times New Roman CYR" w:hAnsi="Times New Roman CYR" w:cs="Times New Roman CYR"/>
                <w:color w:val="000000"/>
                <w:sz w:val="20"/>
                <w:szCs w:val="20"/>
              </w:rPr>
              <w:t>ФЗП (</w:t>
            </w:r>
            <w:r>
              <w:rPr>
                <w:rFonts w:ascii="Times New Roman" w:hAnsi="Times New Roman" w:cs="Times New Roman"/>
                <w:color w:val="000000"/>
                <w:sz w:val="20"/>
                <w:szCs w:val="20"/>
              </w:rPr>
              <w:t>Δ</w:t>
            </w:r>
            <w:r>
              <w:rPr>
                <w:rFonts w:ascii="Times New Roman CYR" w:hAnsi="Times New Roman CYR" w:cs="Times New Roman CYR"/>
                <w:color w:val="000000"/>
                <w:sz w:val="20"/>
                <w:szCs w:val="20"/>
              </w:rPr>
              <w:t>ОРТ)=2897,26 - 2495,73</w:t>
            </w:r>
          </w:p>
        </w:tc>
        <w:tc>
          <w:tcPr>
            <w:tcW w:w="1442"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401,53</w:t>
            </w:r>
          </w:p>
        </w:tc>
      </w:tr>
      <w:tr w:rsidR="000235A9">
        <w:trPr>
          <w:jc w:val="center"/>
        </w:trPr>
        <w:tc>
          <w:tcPr>
            <w:tcW w:w="2436" w:type="dxa"/>
            <w:tcBorders>
              <w:top w:val="nil"/>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Изменение производительности труда</w:t>
            </w:r>
          </w:p>
        </w:tc>
        <w:tc>
          <w:tcPr>
            <w:tcW w:w="3544"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r>
              <w:rPr>
                <w:rFonts w:ascii="Times New Roman" w:hAnsi="Times New Roman" w:cs="Times New Roman"/>
                <w:color w:val="000000"/>
                <w:sz w:val="20"/>
                <w:szCs w:val="20"/>
              </w:rPr>
              <w:t>Δ</w:t>
            </w:r>
            <w:r>
              <w:rPr>
                <w:rFonts w:ascii="Times New Roman CYR" w:hAnsi="Times New Roman CYR" w:cs="Times New Roman CYR"/>
                <w:color w:val="000000"/>
                <w:sz w:val="20"/>
                <w:szCs w:val="20"/>
              </w:rPr>
              <w:t>ФЗП (</w:t>
            </w:r>
            <w:r>
              <w:rPr>
                <w:rFonts w:ascii="Times New Roman" w:hAnsi="Times New Roman" w:cs="Times New Roman"/>
                <w:color w:val="000000"/>
                <w:sz w:val="20"/>
                <w:szCs w:val="20"/>
              </w:rPr>
              <w:t>Δ</w:t>
            </w:r>
            <w:r>
              <w:rPr>
                <w:rFonts w:ascii="Times New Roman CYR" w:hAnsi="Times New Roman CYR" w:cs="Times New Roman CYR"/>
                <w:color w:val="000000"/>
                <w:sz w:val="20"/>
                <w:szCs w:val="20"/>
              </w:rPr>
              <w:t>ПТ)=2599,89 - 2897,26</w:t>
            </w:r>
          </w:p>
        </w:tc>
        <w:tc>
          <w:tcPr>
            <w:tcW w:w="1442"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-297,37 </w:t>
            </w:r>
          </w:p>
        </w:tc>
      </w:tr>
      <w:tr w:rsidR="000235A9">
        <w:trPr>
          <w:jc w:val="center"/>
        </w:trPr>
        <w:tc>
          <w:tcPr>
            <w:tcW w:w="2436" w:type="dxa"/>
            <w:tcBorders>
              <w:top w:val="nil"/>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Изменение среднегодовой заработной платы одного работника</w:t>
            </w:r>
          </w:p>
        </w:tc>
        <w:tc>
          <w:tcPr>
            <w:tcW w:w="3544"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r>
              <w:rPr>
                <w:rFonts w:ascii="Times New Roman" w:hAnsi="Times New Roman" w:cs="Times New Roman"/>
                <w:color w:val="000000"/>
                <w:sz w:val="20"/>
                <w:szCs w:val="20"/>
              </w:rPr>
              <w:t>Δ</w:t>
            </w:r>
            <w:r>
              <w:rPr>
                <w:rFonts w:ascii="Times New Roman CYR" w:hAnsi="Times New Roman CYR" w:cs="Times New Roman CYR"/>
                <w:color w:val="000000"/>
                <w:sz w:val="20"/>
                <w:szCs w:val="20"/>
              </w:rPr>
              <w:t>ФЗП (</w:t>
            </w:r>
            <w:r>
              <w:rPr>
                <w:rFonts w:ascii="Times New Roman" w:hAnsi="Times New Roman" w:cs="Times New Roman"/>
                <w:color w:val="000000"/>
                <w:sz w:val="20"/>
                <w:szCs w:val="20"/>
              </w:rPr>
              <w:t>Δ</w:t>
            </w:r>
            <w:r>
              <w:rPr>
                <w:rFonts w:ascii="Times New Roman CYR" w:hAnsi="Times New Roman CYR" w:cs="Times New Roman CYR"/>
                <w:color w:val="000000"/>
                <w:sz w:val="20"/>
                <w:szCs w:val="20"/>
              </w:rPr>
              <w:t>З/П)=3259,86 - 2599,89</w:t>
            </w:r>
          </w:p>
        </w:tc>
        <w:tc>
          <w:tcPr>
            <w:tcW w:w="1442"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659,97</w:t>
            </w:r>
          </w:p>
        </w:tc>
      </w:tr>
      <w:tr w:rsidR="000235A9">
        <w:trPr>
          <w:jc w:val="center"/>
        </w:trPr>
        <w:tc>
          <w:tcPr>
            <w:tcW w:w="2436" w:type="dxa"/>
            <w:tcBorders>
              <w:top w:val="nil"/>
              <w:left w:val="single" w:sz="6" w:space="0" w:color="auto"/>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Итого влияния</w:t>
            </w:r>
          </w:p>
        </w:tc>
        <w:tc>
          <w:tcPr>
            <w:tcW w:w="3544"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i/>
                <w:iCs/>
                <w:color w:val="000000"/>
                <w:sz w:val="20"/>
                <w:szCs w:val="20"/>
              </w:rPr>
            </w:pPr>
            <w:r>
              <w:rPr>
                <w:rFonts w:ascii="Times New Roman CYR" w:hAnsi="Times New Roman CYR" w:cs="Times New Roman CYR"/>
                <w:i/>
                <w:iCs/>
                <w:color w:val="000000"/>
                <w:sz w:val="20"/>
                <w:szCs w:val="20"/>
              </w:rPr>
              <w:t xml:space="preserve"> </w:t>
            </w:r>
          </w:p>
        </w:tc>
        <w:tc>
          <w:tcPr>
            <w:tcW w:w="1442" w:type="dxa"/>
            <w:tcBorders>
              <w:top w:val="nil"/>
              <w:left w:val="nil"/>
              <w:bottom w:val="single" w:sz="6" w:space="0" w:color="auto"/>
              <w:right w:val="single" w:sz="6" w:space="0" w:color="auto"/>
            </w:tcBorders>
          </w:tcPr>
          <w:p w:rsidR="000235A9" w:rsidRDefault="00932749">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i/>
                <w:iCs/>
                <w:color w:val="000000"/>
                <w:sz w:val="20"/>
                <w:szCs w:val="20"/>
              </w:rPr>
              <w:t xml:space="preserve"> </w:t>
            </w:r>
            <w:r>
              <w:rPr>
                <w:rFonts w:ascii="Times New Roman CYR" w:hAnsi="Times New Roman CYR" w:cs="Times New Roman CYR"/>
                <w:color w:val="000000"/>
                <w:sz w:val="20"/>
                <w:szCs w:val="20"/>
              </w:rPr>
              <w:t>765</w:t>
            </w:r>
          </w:p>
        </w:tc>
      </w:tr>
    </w:tbl>
    <w:p w:rsidR="000235A9" w:rsidRDefault="000235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проведении факторного анализа фонда заработной платы, используя метод разниц, следует отметить что, на увеличение фонда заработной платы на 765 тыс. руб. оказало влияние изменение среднегодового размера заработной платы.</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проведении же факторного анализа фонда заработной платы, используя метод цепных подстановок, следует отметить, что, экономия фонда </w:t>
      </w:r>
      <w:r>
        <w:rPr>
          <w:rFonts w:ascii="Times New Roman CYR" w:hAnsi="Times New Roman CYR" w:cs="Times New Roman CYR"/>
          <w:sz w:val="28"/>
          <w:szCs w:val="28"/>
        </w:rPr>
        <w:lastRenderedPageBreak/>
        <w:t>заработной платы на 297,37 тыс. руб. происходит только за счёт интенсификации производительности труда. Увеличение же данного параметра происходит за счёт роста оборота розничной торговли, а также за счёт роста средней заработной платы.</w:t>
      </w:r>
    </w:p>
    <w:p w:rsidR="000235A9" w:rsidRPr="00127F7C" w:rsidRDefault="000235A9">
      <w:pPr>
        <w:widowControl w:val="0"/>
        <w:autoSpaceDE w:val="0"/>
        <w:autoSpaceDN w:val="0"/>
        <w:adjustRightInd w:val="0"/>
        <w:spacing w:after="0" w:line="360" w:lineRule="auto"/>
        <w:ind w:firstLine="709"/>
        <w:jc w:val="both"/>
        <w:rPr>
          <w:rFonts w:ascii="Times New Roman CYR" w:hAnsi="Times New Roman CYR" w:cs="Times New Roman CYR"/>
          <w:b/>
          <w:bCs/>
          <w:i/>
          <w:iCs/>
          <w:sz w:val="28"/>
          <w:szCs w:val="28"/>
        </w:rPr>
      </w:pP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3.4. Разработка мероприятий по дальнейшему улучшению показателей по труду и заработной платы</w:t>
      </w:r>
    </w:p>
    <w:p w:rsidR="000235A9" w:rsidRPr="00127F7C" w:rsidRDefault="000235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показателей по труду и заработной плате позволяет выявить основные достоинства и недостатки использования труда работников ООО «Бест-К», необходимые для разработки мероприятий по улучшению показателей по труду и заработной плате.</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Негативными моментами использования труда работников предприятия является:</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 Коэффициент соотношения темпов роста средней заработной платы и производительности труда в ООО «Бест-К» составляет 1,13, это с отрицательной стороны характеризует динамику показателей по труду торгового предприятия</w:t>
      </w:r>
      <w:r>
        <w:rPr>
          <w:rFonts w:ascii="Times New Roman CYR" w:hAnsi="Times New Roman CYR" w:cs="Times New Roman CYR"/>
          <w:sz w:val="28"/>
          <w:szCs w:val="28"/>
        </w:rPr>
        <w:t>.</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разработка мероприятий, направленных на повышение эффективности использования трудовых ресурсов предприятия, должна в первую очередь быть направлена на изменение системы материального поощрения работников и активизировать выявленные резервов производительности труда. </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Поэтому необходимо провести изменение, касающееся именно оплаты труда, которая включала бы в себя следующие условия:</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ввести выплаты стимулирующего характера. Так например, для торгово-оперативного персонала необходимо ввести доплату за </w:t>
      </w:r>
      <w:r>
        <w:rPr>
          <w:rFonts w:ascii="Times New Roman CYR" w:hAnsi="Times New Roman CYR" w:cs="Times New Roman CYR"/>
          <w:sz w:val="28"/>
          <w:szCs w:val="28"/>
        </w:rPr>
        <w:lastRenderedPageBreak/>
        <w:t>профессиональное мастерство. При размере данной выплаты необходимо учитывать профессиональный стаж, а также  наличие или отсутствие нареканий со стороны покупателей.</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отдельных категорий работников разработать критерии премирования, например для </w:t>
      </w:r>
      <w:proofErr w:type="spellStart"/>
      <w:r>
        <w:rPr>
          <w:rFonts w:ascii="Times New Roman CYR" w:hAnsi="Times New Roman CYR" w:cs="Times New Roman CYR"/>
          <w:sz w:val="28"/>
          <w:szCs w:val="28"/>
        </w:rPr>
        <w:t>зам.директора</w:t>
      </w:r>
      <w:proofErr w:type="spellEnd"/>
      <w:r>
        <w:rPr>
          <w:rFonts w:ascii="Times New Roman CYR" w:hAnsi="Times New Roman CYR" w:cs="Times New Roman CYR"/>
          <w:sz w:val="28"/>
          <w:szCs w:val="28"/>
        </w:rPr>
        <w:t xml:space="preserve"> по снабжению: качество товаров, ускорение оборачиваемости товаров, состояние товарных запасов. Для главного бухгалтера  - своевременное оформление документов, качественное отражение состояния материальных ценностей.</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Внедрение новой системы оплаты труда для персонала должно включать следующие условия:</w:t>
      </w:r>
    </w:p>
    <w:p w:rsidR="000235A9" w:rsidRDefault="00932749">
      <w:pPr>
        <w:widowControl w:val="0"/>
        <w:tabs>
          <w:tab w:val="left" w:pos="927"/>
          <w:tab w:val="left" w:pos="106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размер заработков каждого работника должен определяться прежде всего личным трудовым вкладом в результаты коллективного труда (сейчас на размер зарплаты конечный результат влияет сильнее, чем собственный трудовой вклад работника);</w:t>
      </w:r>
    </w:p>
    <w:p w:rsidR="000235A9" w:rsidRDefault="00932749">
      <w:pPr>
        <w:widowControl w:val="0"/>
        <w:shd w:val="clear" w:color="auto" w:fill="FFFFFF"/>
        <w:tabs>
          <w:tab w:val="left" w:pos="927"/>
        </w:tabs>
        <w:autoSpaceDE w:val="0"/>
        <w:autoSpaceDN w:val="0"/>
        <w:adjustRightInd w:val="0"/>
        <w:spacing w:after="0" w:line="360" w:lineRule="auto"/>
        <w:ind w:firstLine="709"/>
        <w:jc w:val="both"/>
        <w:rPr>
          <w:rFonts w:ascii="Times New Roman CYR" w:hAnsi="Times New Roman CYR" w:cs="Times New Roman CYR"/>
          <w:color w:val="000000"/>
          <w:spacing w:val="9"/>
          <w:sz w:val="28"/>
          <w:szCs w:val="28"/>
        </w:rPr>
      </w:pPr>
      <w:r>
        <w:rPr>
          <w:rFonts w:ascii="Times New Roman CYR" w:hAnsi="Times New Roman CYR" w:cs="Times New Roman CYR"/>
          <w:sz w:val="28"/>
          <w:szCs w:val="28"/>
        </w:rPr>
        <w:t>- усиление дифференциации в оплате труда.</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t>В данном случае, принимая во внимание особенности деятельности ООО «</w:t>
      </w:r>
      <w:r>
        <w:rPr>
          <w:rFonts w:ascii="Times New Roman CYR" w:hAnsi="Times New Roman CYR" w:cs="Times New Roman CYR"/>
          <w:color w:val="000000"/>
          <w:spacing w:val="9"/>
          <w:sz w:val="28"/>
          <w:szCs w:val="28"/>
        </w:rPr>
        <w:t>Бест-К</w:t>
      </w:r>
      <w:r>
        <w:rPr>
          <w:rFonts w:ascii="Times New Roman CYR" w:hAnsi="Times New Roman CYR" w:cs="Times New Roman CYR"/>
          <w:sz w:val="28"/>
          <w:szCs w:val="28"/>
        </w:rPr>
        <w:t>», наиболее оптимальным вариантом системы оплаты труда, отвечающей вышеперечисленным условиям и способствующей более эффективному достижению цели организации будет являться сдельно-премиальная система оплаты труда.</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По-моему мнению, данную форму заработной платы целесообразно было бы внедрить для работников, непосредственно связанных с реализацией товаров, </w:t>
      </w:r>
      <w:proofErr w:type="spellStart"/>
      <w:r>
        <w:rPr>
          <w:rFonts w:ascii="Times New Roman CYR" w:hAnsi="Times New Roman CYR" w:cs="Times New Roman CYR"/>
          <w:sz w:val="28"/>
          <w:szCs w:val="28"/>
        </w:rPr>
        <w:t>т.е</w:t>
      </w:r>
      <w:proofErr w:type="spellEnd"/>
      <w:r>
        <w:rPr>
          <w:rFonts w:ascii="Times New Roman CYR" w:hAnsi="Times New Roman CYR" w:cs="Times New Roman CYR"/>
          <w:sz w:val="28"/>
          <w:szCs w:val="28"/>
        </w:rPr>
        <w:t xml:space="preserve"> для торгово-оперативного персонала, что должно значительно увеличить объем оборота розничной торговли приведет к росту производительности труда. Сущность данной формы оплаты труда заключается в следующем:</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Calibri" w:hAnsi="Calibri" w:cs="Calibri"/>
          <w:sz w:val="28"/>
          <w:szCs w:val="28"/>
        </w:rPr>
        <w:t xml:space="preserve">-  </w:t>
      </w:r>
      <w:r>
        <w:rPr>
          <w:rFonts w:ascii="Times New Roman CYR" w:hAnsi="Times New Roman CYR" w:cs="Times New Roman CYR"/>
          <w:sz w:val="28"/>
          <w:szCs w:val="28"/>
        </w:rPr>
        <w:t xml:space="preserve">вместо существующей в настоящее время повременной системы </w:t>
      </w:r>
      <w:r>
        <w:rPr>
          <w:rFonts w:ascii="Times New Roman CYR" w:hAnsi="Times New Roman CYR" w:cs="Times New Roman CYR"/>
          <w:sz w:val="28"/>
          <w:szCs w:val="28"/>
        </w:rPr>
        <w:lastRenderedPageBreak/>
        <w:t>оплаты, менеджеры по продажам будут получать 0,8% от общего объема товарооборота. Практика показывает, что на тех предприятиях, где руководство перешло на  применение данной системы оплаты труда производительность труда  значительно выросла, т.к.  ее применение подразумевает дифференциацию размеров заработной платы в зависимости от количества выполненных работ и, следовательно, работники будут ощущать тесную связь между конечным результатом своей деятельности и своим заработком, что является большим стимулом для повышения эффективности труда. Таким образом, сдельно-премиальная система оплаты по результату будет обеспечивать четкую мотивацию, т.к.  увеличится материальная заинтересованность основного персонала, главное - продать товар.</w:t>
      </w:r>
    </w:p>
    <w:p w:rsidR="000235A9" w:rsidRDefault="00932749">
      <w:pPr>
        <w:widowControl w:val="0"/>
        <w:autoSpaceDE w:val="0"/>
        <w:autoSpaceDN w:val="0"/>
        <w:adjustRightInd w:val="0"/>
        <w:rPr>
          <w:rFonts w:ascii="Calibri" w:hAnsi="Calibri" w:cs="Calibri"/>
        </w:rPr>
      </w:pPr>
      <w:r>
        <w:rPr>
          <w:rFonts w:ascii="Calibri" w:hAnsi="Calibri" w:cs="Calibri"/>
        </w:rPr>
        <w:br w:type="page"/>
      </w:r>
    </w:p>
    <w:p w:rsidR="000235A9" w:rsidRPr="00127F7C" w:rsidRDefault="0093274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ЗАКЛЮЧЕНИЕ</w:t>
      </w:r>
    </w:p>
    <w:p w:rsidR="000235A9" w:rsidRPr="00127F7C" w:rsidRDefault="000235A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данной курсовой работе на примере конкретного предприятия  были проанализированы показатели по труду и заработной плате.</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Задачами анализа явились не только изучение и количественное измерение влияния того или иного фактора на конечный результат, но и разработка и планирование факторов, направленных на повышение производительности труда, на рост доходов и прибыли и повышение заработной платы.</w:t>
      </w:r>
    </w:p>
    <w:p w:rsidR="000235A9" w:rsidRDefault="00932749">
      <w:pPr>
        <w:widowControl w:val="0"/>
        <w:tabs>
          <w:tab w:val="left" w:pos="20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ходе проведения анализа основных показателей финансово-хозяйственной деятельности ООО «Бест-К» были выявлены следующие положительные направления деятельности:</w:t>
      </w:r>
    </w:p>
    <w:p w:rsidR="000235A9" w:rsidRDefault="00932749">
      <w:pPr>
        <w:widowControl w:val="0"/>
        <w:tabs>
          <w:tab w:val="left" w:pos="106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увеличение оборота розничной торговли на 16,1%; </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увеличение фонда заработной платы на 30,7%;</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увеличение производительности труда на 11,4%;</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повышение валовой прибыли на 34,6%;</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сокращение время обращения оборотных средств на 7 дней</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Отрицательными моментами в деятельности предприятия являются:</w:t>
      </w:r>
    </w:p>
    <w:p w:rsidR="000235A9" w:rsidRDefault="00932749">
      <w:pPr>
        <w:widowControl w:val="0"/>
        <w:tabs>
          <w:tab w:val="left" w:pos="106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снижение прибыли на 24,9%;</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снижение прочих доходов на 91,41%;</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появление в отчетном году прочих расходов, которые в сумме равны 555тыс.рублей;</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необоснованное завышение  фонда заработной платы. Фонд заработной платы растет быстрее, чем производительность труда.</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этого оплата труда, должна соответствовать ряду принципов. Так, темпы роста производительности труда должны опережать темпы роста заработной платы; заработная плата должна находиться в полном соответствии с </w:t>
      </w:r>
      <w:r>
        <w:rPr>
          <w:rFonts w:ascii="Times New Roman CYR" w:hAnsi="Times New Roman CYR" w:cs="Times New Roman CYR"/>
          <w:sz w:val="28"/>
          <w:szCs w:val="28"/>
        </w:rPr>
        <w:lastRenderedPageBreak/>
        <w:t>результатами труда; величина заработной платы должна начисляться относительно тарифных ставок и должностных окладов; должны учитываться сложность, значение работы на отдельном предприятии, и т.д.  При всей широте методов, с помощью которых можно мотивировать работников, руководитель должен сам выбирать, каким образом стимулировать каждого работника для выполнения главной задачи - выживание предприятия  в жесткой конкурентной борьбе. Если этот выбор сделан удачно, то руководитель получает возможность координировать усилия многих людей и сообща реализовывать потенциальные возможности коллектива на благо процветания своей организации, да и общества в целом.</w:t>
      </w:r>
    </w:p>
    <w:p w:rsidR="000235A9" w:rsidRDefault="009327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Руководству предприятия надо минимизировать расходы предприятия, т.к. появившиеся расходы сильно сокращают прибыль предприятия. </w:t>
      </w:r>
    </w:p>
    <w:p w:rsidR="000235A9" w:rsidRDefault="00932749">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0235A9" w:rsidRPr="00127F7C" w:rsidRDefault="009327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lastRenderedPageBreak/>
        <w:t>БИБЛИОГРАФИЧЕСКИЙ СПИСОК</w:t>
      </w:r>
    </w:p>
    <w:p w:rsidR="000235A9" w:rsidRPr="00127F7C" w:rsidRDefault="000235A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0235A9" w:rsidRDefault="0093274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 xml:space="preserve">Гражданский кодекс Российской Федерации (часть первая) от 30.11.1994 </w:t>
      </w:r>
      <w:r>
        <w:rPr>
          <w:rFonts w:ascii="Times New Roman CYR" w:hAnsi="Times New Roman CYR" w:cs="Times New Roman CYR"/>
          <w:sz w:val="28"/>
          <w:szCs w:val="28"/>
          <w:lang w:val="en-US"/>
        </w:rPr>
        <w:t>N</w:t>
      </w:r>
      <w:r>
        <w:rPr>
          <w:rFonts w:ascii="Times New Roman CYR" w:hAnsi="Times New Roman CYR" w:cs="Times New Roman CYR"/>
          <w:sz w:val="28"/>
          <w:szCs w:val="28"/>
        </w:rPr>
        <w:t xml:space="preserve"> 51-ФЗ (принят ГД ФС РФ 21.10.1994) (ред. от 27.07.2010)</w:t>
      </w:r>
    </w:p>
    <w:p w:rsidR="000235A9" w:rsidRDefault="0093274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Налоговый кодекс Российской Федерации (часть вторая) от 05.08.2000 </w:t>
      </w:r>
      <w:r>
        <w:rPr>
          <w:rFonts w:ascii="Times New Roman CYR" w:hAnsi="Times New Roman CYR" w:cs="Times New Roman CYR"/>
          <w:sz w:val="28"/>
          <w:szCs w:val="28"/>
          <w:lang w:val="en-US"/>
        </w:rPr>
        <w:t>N</w:t>
      </w:r>
      <w:r>
        <w:rPr>
          <w:rFonts w:ascii="Times New Roman CYR" w:hAnsi="Times New Roman CYR" w:cs="Times New Roman CYR"/>
          <w:sz w:val="28"/>
          <w:szCs w:val="28"/>
        </w:rPr>
        <w:t xml:space="preserve"> 117-ФЗ (принят ГД ФС РФ 19.07.2000) (ред. от 28.12.2010) (с изм. и доп., вступающими в силу с 30.01.2011)</w:t>
      </w:r>
    </w:p>
    <w:p w:rsidR="000235A9" w:rsidRDefault="0093274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Трудовой кодекс Российской Федерации  от 30.12.2001 </w:t>
      </w:r>
      <w:r>
        <w:rPr>
          <w:rFonts w:ascii="Times New Roman CYR" w:hAnsi="Times New Roman CYR" w:cs="Times New Roman CYR"/>
          <w:sz w:val="28"/>
          <w:szCs w:val="28"/>
          <w:lang w:val="en-US"/>
        </w:rPr>
        <w:t>N</w:t>
      </w:r>
      <w:r>
        <w:rPr>
          <w:rFonts w:ascii="Times New Roman CYR" w:hAnsi="Times New Roman CYR" w:cs="Times New Roman CYR"/>
          <w:sz w:val="28"/>
          <w:szCs w:val="28"/>
        </w:rPr>
        <w:t xml:space="preserve"> 197-ФЗ (принят ГД ФС РФ 21.12.2001) (ред. от 29.12.2010) (с изм. и доп., вступающими в силу с 07.01.2011)</w:t>
      </w:r>
    </w:p>
    <w:p w:rsidR="000235A9" w:rsidRDefault="009327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4. </w:t>
      </w:r>
      <w:proofErr w:type="spellStart"/>
      <w:r>
        <w:rPr>
          <w:rFonts w:ascii="Times New Roman CYR" w:hAnsi="Times New Roman CYR" w:cs="Times New Roman CYR"/>
          <w:color w:val="000000"/>
          <w:sz w:val="28"/>
          <w:szCs w:val="28"/>
        </w:rPr>
        <w:t>Абрютина</w:t>
      </w:r>
      <w:proofErr w:type="spellEnd"/>
      <w:r>
        <w:rPr>
          <w:rFonts w:ascii="Times New Roman CYR" w:hAnsi="Times New Roman CYR" w:cs="Times New Roman CYR"/>
          <w:color w:val="000000"/>
          <w:sz w:val="28"/>
          <w:szCs w:val="28"/>
        </w:rPr>
        <w:t xml:space="preserve"> М.С. Экономический анализ торговой деятельности: Учебное пособие /М.С. </w:t>
      </w:r>
      <w:proofErr w:type="spellStart"/>
      <w:r>
        <w:rPr>
          <w:rFonts w:ascii="Times New Roman CYR" w:hAnsi="Times New Roman CYR" w:cs="Times New Roman CYR"/>
          <w:color w:val="000000"/>
          <w:sz w:val="28"/>
          <w:szCs w:val="28"/>
        </w:rPr>
        <w:t>Абрютина</w:t>
      </w:r>
      <w:proofErr w:type="spellEnd"/>
      <w:r>
        <w:rPr>
          <w:rFonts w:ascii="Times New Roman CYR" w:hAnsi="Times New Roman CYR" w:cs="Times New Roman CYR"/>
          <w:color w:val="000000"/>
          <w:sz w:val="28"/>
          <w:szCs w:val="28"/>
        </w:rPr>
        <w:t>. - М.: Дело и Сервис. 2008.</w:t>
      </w:r>
    </w:p>
    <w:p w:rsidR="000235A9" w:rsidRDefault="009327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Баканов М.И. Экономический анализ в торговле/М.И. Баканов. - М.: Экономика, 2006.</w:t>
      </w:r>
    </w:p>
    <w:p w:rsidR="000235A9" w:rsidRDefault="009327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Баканов М.И., </w:t>
      </w:r>
      <w:proofErr w:type="spellStart"/>
      <w:r>
        <w:rPr>
          <w:rFonts w:ascii="Times New Roman CYR" w:hAnsi="Times New Roman CYR" w:cs="Times New Roman CYR"/>
          <w:color w:val="000000"/>
          <w:sz w:val="28"/>
          <w:szCs w:val="28"/>
        </w:rPr>
        <w:t>Шеремет</w:t>
      </w:r>
      <w:proofErr w:type="spellEnd"/>
      <w:r>
        <w:rPr>
          <w:rFonts w:ascii="Times New Roman CYR" w:hAnsi="Times New Roman CYR" w:cs="Times New Roman CYR"/>
          <w:color w:val="000000"/>
          <w:sz w:val="28"/>
          <w:szCs w:val="28"/>
        </w:rPr>
        <w:t xml:space="preserve"> А.Д. Теория экономического анализа: Учебник. - 3-е изд., </w:t>
      </w:r>
      <w:proofErr w:type="spellStart"/>
      <w:r>
        <w:rPr>
          <w:rFonts w:ascii="Times New Roman CYR" w:hAnsi="Times New Roman CYR" w:cs="Times New Roman CYR"/>
          <w:color w:val="000000"/>
          <w:sz w:val="28"/>
          <w:szCs w:val="28"/>
        </w:rPr>
        <w:t>перераб</w:t>
      </w:r>
      <w:proofErr w:type="spellEnd"/>
      <w:r>
        <w:rPr>
          <w:rFonts w:ascii="Times New Roman CYR" w:hAnsi="Times New Roman CYR" w:cs="Times New Roman CYR"/>
          <w:color w:val="000000"/>
          <w:sz w:val="28"/>
          <w:szCs w:val="28"/>
        </w:rPr>
        <w:t xml:space="preserve">. - М.: Финансы и статистика, 2007. </w:t>
      </w:r>
    </w:p>
    <w:p w:rsidR="000235A9" w:rsidRDefault="009327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Зайцев Г., </w:t>
      </w:r>
      <w:proofErr w:type="spellStart"/>
      <w:r>
        <w:rPr>
          <w:rFonts w:ascii="Times New Roman CYR" w:hAnsi="Times New Roman CYR" w:cs="Times New Roman CYR"/>
          <w:color w:val="000000"/>
          <w:sz w:val="28"/>
          <w:szCs w:val="28"/>
        </w:rPr>
        <w:t>Файбушевич</w:t>
      </w:r>
      <w:proofErr w:type="spellEnd"/>
      <w:r>
        <w:rPr>
          <w:rFonts w:ascii="Times New Roman CYR" w:hAnsi="Times New Roman CYR" w:cs="Times New Roman CYR"/>
          <w:color w:val="000000"/>
          <w:sz w:val="28"/>
          <w:szCs w:val="28"/>
        </w:rPr>
        <w:t xml:space="preserve"> С. Управление кадрами на предприятии: персональный менеджмент. СПб., 2006. </w:t>
      </w:r>
    </w:p>
    <w:p w:rsidR="000235A9" w:rsidRDefault="009327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Кибанов</w:t>
      </w:r>
      <w:proofErr w:type="spellEnd"/>
      <w:r>
        <w:rPr>
          <w:rFonts w:ascii="Times New Roman CYR" w:hAnsi="Times New Roman CYR" w:cs="Times New Roman CYR"/>
          <w:color w:val="000000"/>
          <w:sz w:val="28"/>
          <w:szCs w:val="28"/>
        </w:rPr>
        <w:t xml:space="preserve"> А., Захаров Д. Формирование системы управления персоналом на предприятии. М., 2005. </w:t>
      </w:r>
    </w:p>
    <w:p w:rsidR="000235A9" w:rsidRDefault="009327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Козлова Е.П. и др. Бухгалтерский учет в организациях / Е.П. Козлова, Т.Н. Бабченко, Е.Н. Галанина. - 3-е изд., </w:t>
      </w:r>
      <w:proofErr w:type="spellStart"/>
      <w:r>
        <w:rPr>
          <w:rFonts w:ascii="Times New Roman CYR" w:hAnsi="Times New Roman CYR" w:cs="Times New Roman CYR"/>
          <w:color w:val="000000"/>
          <w:sz w:val="28"/>
          <w:szCs w:val="28"/>
        </w:rPr>
        <w:t>перераб</w:t>
      </w:r>
      <w:proofErr w:type="spellEnd"/>
      <w:r>
        <w:rPr>
          <w:rFonts w:ascii="Times New Roman CYR" w:hAnsi="Times New Roman CYR" w:cs="Times New Roman CYR"/>
          <w:color w:val="000000"/>
          <w:sz w:val="28"/>
          <w:szCs w:val="28"/>
        </w:rPr>
        <w:t xml:space="preserve">. И доп. - М.: Финансы и статистика, 2007. </w:t>
      </w:r>
    </w:p>
    <w:p w:rsidR="000235A9" w:rsidRDefault="009327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Крупнов В.И., Крупнова Н.А. Менеджмент в бизнесе. М., 2006. </w:t>
      </w:r>
    </w:p>
    <w:p w:rsidR="000235A9" w:rsidRDefault="009327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Кравченко Л.И. Анализ хозяйственной деятельности в торговле: учебник/Л.И. Кравченко. - 10-е изд., </w:t>
      </w:r>
      <w:proofErr w:type="spellStart"/>
      <w:r>
        <w:rPr>
          <w:rFonts w:ascii="Times New Roman CYR" w:hAnsi="Times New Roman CYR" w:cs="Times New Roman CYR"/>
          <w:color w:val="000000"/>
          <w:sz w:val="28"/>
          <w:szCs w:val="28"/>
        </w:rPr>
        <w:t>испр</w:t>
      </w:r>
      <w:proofErr w:type="spellEnd"/>
      <w:r>
        <w:rPr>
          <w:rFonts w:ascii="Times New Roman CYR" w:hAnsi="Times New Roman CYR" w:cs="Times New Roman CYR"/>
          <w:color w:val="000000"/>
          <w:sz w:val="28"/>
          <w:szCs w:val="28"/>
        </w:rPr>
        <w:t xml:space="preserve">. - Минск: Новое знание, 2009. </w:t>
      </w:r>
    </w:p>
    <w:p w:rsidR="000235A9" w:rsidRDefault="009327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 xml:space="preserve">. Любушин Н.П., Лещева В.Б., Дьякова В.Г. Анализ финансово-экономической деятельности предприятия: Учеб. Пособие для вузов/Под ред. проф. Н.П. Любушина. - М.: ЮНИТИ, 2002. </w:t>
      </w:r>
    </w:p>
    <w:p w:rsidR="000235A9" w:rsidRDefault="009327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Основы управления персоналом / Под ред. </w:t>
      </w:r>
      <w:proofErr w:type="spellStart"/>
      <w:r>
        <w:rPr>
          <w:rFonts w:ascii="Times New Roman CYR" w:hAnsi="Times New Roman CYR" w:cs="Times New Roman CYR"/>
          <w:color w:val="000000"/>
          <w:sz w:val="28"/>
          <w:szCs w:val="28"/>
        </w:rPr>
        <w:t>Б.Генкина</w:t>
      </w:r>
      <w:proofErr w:type="spellEnd"/>
      <w:r>
        <w:rPr>
          <w:rFonts w:ascii="Times New Roman CYR" w:hAnsi="Times New Roman CYR" w:cs="Times New Roman CYR"/>
          <w:color w:val="000000"/>
          <w:sz w:val="28"/>
          <w:szCs w:val="28"/>
        </w:rPr>
        <w:t xml:space="preserve">. -М., 2003. </w:t>
      </w:r>
    </w:p>
    <w:p w:rsidR="000235A9" w:rsidRDefault="009327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Пиленцо</w:t>
      </w:r>
      <w:proofErr w:type="spellEnd"/>
      <w:r>
        <w:rPr>
          <w:rFonts w:ascii="Times New Roman CYR" w:hAnsi="Times New Roman CYR" w:cs="Times New Roman CYR"/>
          <w:color w:val="000000"/>
          <w:sz w:val="28"/>
          <w:szCs w:val="28"/>
        </w:rPr>
        <w:t xml:space="preserve"> Л. Рональд. Управление человеческими ресурсами и эффективность компании // Человек и труд. 2003., № 2.</w:t>
      </w:r>
    </w:p>
    <w:p w:rsidR="000235A9" w:rsidRDefault="009327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Питерс</w:t>
      </w:r>
      <w:proofErr w:type="spellEnd"/>
      <w:r>
        <w:rPr>
          <w:rFonts w:ascii="Times New Roman CYR" w:hAnsi="Times New Roman CYR" w:cs="Times New Roman CYR"/>
          <w:color w:val="000000"/>
          <w:sz w:val="28"/>
          <w:szCs w:val="28"/>
        </w:rPr>
        <w:t xml:space="preserve"> Т., </w:t>
      </w:r>
      <w:proofErr w:type="spellStart"/>
      <w:r>
        <w:rPr>
          <w:rFonts w:ascii="Times New Roman CYR" w:hAnsi="Times New Roman CYR" w:cs="Times New Roman CYR"/>
          <w:color w:val="000000"/>
          <w:sz w:val="28"/>
          <w:szCs w:val="28"/>
        </w:rPr>
        <w:t>Уотермен</w:t>
      </w:r>
      <w:proofErr w:type="spellEnd"/>
      <w:r>
        <w:rPr>
          <w:rFonts w:ascii="Times New Roman CYR" w:hAnsi="Times New Roman CYR" w:cs="Times New Roman CYR"/>
          <w:color w:val="000000"/>
          <w:sz w:val="28"/>
          <w:szCs w:val="28"/>
        </w:rPr>
        <w:t xml:space="preserve"> Р. В поисках эффективного управления (опыт лучших компаний). - М.: 2002. </w:t>
      </w:r>
    </w:p>
    <w:p w:rsidR="000235A9" w:rsidRDefault="009327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Проблемы управления трудовыми ресурсами на современном этапе: </w:t>
      </w:r>
      <w:proofErr w:type="spellStart"/>
      <w:r>
        <w:rPr>
          <w:rFonts w:ascii="Times New Roman CYR" w:hAnsi="Times New Roman CYR" w:cs="Times New Roman CYR"/>
          <w:color w:val="000000"/>
          <w:sz w:val="28"/>
          <w:szCs w:val="28"/>
        </w:rPr>
        <w:t>Межвуз.сб</w:t>
      </w:r>
      <w:proofErr w:type="spellEnd"/>
      <w:r>
        <w:rPr>
          <w:rFonts w:ascii="Times New Roman CYR" w:hAnsi="Times New Roman CYR" w:cs="Times New Roman CYR"/>
          <w:color w:val="000000"/>
          <w:sz w:val="28"/>
          <w:szCs w:val="28"/>
        </w:rPr>
        <w:t xml:space="preserve">. -Л., 2001. </w:t>
      </w:r>
    </w:p>
    <w:p w:rsidR="000235A9" w:rsidRDefault="009327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Смирнова А. М.</w:t>
      </w:r>
      <w:r>
        <w:rPr>
          <w:rFonts w:ascii="Times New Roman CYR" w:hAnsi="Times New Roman CYR" w:cs="Times New Roman CYR"/>
          <w:b/>
          <w:bCs/>
          <w:color w:val="000000"/>
          <w:sz w:val="28"/>
          <w:szCs w:val="28"/>
        </w:rPr>
        <w:t xml:space="preserve"> </w:t>
      </w:r>
      <w:r>
        <w:rPr>
          <w:rFonts w:ascii="Times New Roman CYR" w:hAnsi="Times New Roman CYR" w:cs="Times New Roman CYR"/>
          <w:color w:val="000000"/>
          <w:sz w:val="28"/>
          <w:szCs w:val="28"/>
        </w:rPr>
        <w:t xml:space="preserve">Трудовые показатели предприятия торговли : учеб. пособие / А. М. Смирнова ; </w:t>
      </w:r>
      <w:proofErr w:type="spellStart"/>
      <w:r>
        <w:rPr>
          <w:rFonts w:ascii="Times New Roman CYR" w:hAnsi="Times New Roman CYR" w:cs="Times New Roman CYR"/>
          <w:color w:val="000000"/>
          <w:sz w:val="28"/>
          <w:szCs w:val="28"/>
        </w:rPr>
        <w:t>Краснояр</w:t>
      </w:r>
      <w:proofErr w:type="spellEnd"/>
      <w:r>
        <w:rPr>
          <w:rFonts w:ascii="Times New Roman CYR" w:hAnsi="Times New Roman CYR" w:cs="Times New Roman CYR"/>
          <w:color w:val="000000"/>
          <w:sz w:val="28"/>
          <w:szCs w:val="28"/>
        </w:rPr>
        <w:t>. гос. торг.-</w:t>
      </w:r>
      <w:proofErr w:type="spellStart"/>
      <w:r>
        <w:rPr>
          <w:rFonts w:ascii="Times New Roman CYR" w:hAnsi="Times New Roman CYR" w:cs="Times New Roman CYR"/>
          <w:color w:val="000000"/>
          <w:sz w:val="28"/>
          <w:szCs w:val="28"/>
        </w:rPr>
        <w:t>экон</w:t>
      </w:r>
      <w:proofErr w:type="spellEnd"/>
      <w:r>
        <w:rPr>
          <w:rFonts w:ascii="Times New Roman CYR" w:hAnsi="Times New Roman CYR" w:cs="Times New Roman CYR"/>
          <w:color w:val="000000"/>
          <w:sz w:val="28"/>
          <w:szCs w:val="28"/>
        </w:rPr>
        <w:t xml:space="preserve">. ин-т. - Красноярск, 2008. </w:t>
      </w:r>
    </w:p>
    <w:p w:rsidR="000235A9" w:rsidRDefault="009327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Смирнова А. М. Труд и его организация на торговом предприятии, оценка состояния и эффективности использования : конспект лекций / А. М. Смирнова ; </w:t>
      </w:r>
      <w:proofErr w:type="spellStart"/>
      <w:r>
        <w:rPr>
          <w:rFonts w:ascii="Times New Roman CYR" w:hAnsi="Times New Roman CYR" w:cs="Times New Roman CYR"/>
          <w:color w:val="000000"/>
          <w:sz w:val="28"/>
          <w:szCs w:val="28"/>
        </w:rPr>
        <w:t>Краснояр</w:t>
      </w:r>
      <w:proofErr w:type="spellEnd"/>
      <w:r>
        <w:rPr>
          <w:rFonts w:ascii="Times New Roman CYR" w:hAnsi="Times New Roman CYR" w:cs="Times New Roman CYR"/>
          <w:color w:val="000000"/>
          <w:sz w:val="28"/>
          <w:szCs w:val="28"/>
        </w:rPr>
        <w:t>. гос. торг.-</w:t>
      </w:r>
      <w:proofErr w:type="spellStart"/>
      <w:r>
        <w:rPr>
          <w:rFonts w:ascii="Times New Roman CYR" w:hAnsi="Times New Roman CYR" w:cs="Times New Roman CYR"/>
          <w:color w:val="000000"/>
          <w:sz w:val="28"/>
          <w:szCs w:val="28"/>
        </w:rPr>
        <w:t>экон</w:t>
      </w:r>
      <w:proofErr w:type="spellEnd"/>
      <w:r>
        <w:rPr>
          <w:rFonts w:ascii="Times New Roman CYR" w:hAnsi="Times New Roman CYR" w:cs="Times New Roman CYR"/>
          <w:color w:val="000000"/>
          <w:sz w:val="28"/>
          <w:szCs w:val="28"/>
        </w:rPr>
        <w:t xml:space="preserve">. ин-т. - Красноярск, 2008. </w:t>
      </w:r>
    </w:p>
    <w:p w:rsidR="000235A9" w:rsidRDefault="009327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Смирнова А. М. Организация оплаты труда в торговле : учеб. пособие / А. М. Смирнова; </w:t>
      </w:r>
      <w:proofErr w:type="spellStart"/>
      <w:r>
        <w:rPr>
          <w:rFonts w:ascii="Times New Roman CYR" w:hAnsi="Times New Roman CYR" w:cs="Times New Roman CYR"/>
          <w:color w:val="000000"/>
          <w:sz w:val="28"/>
          <w:szCs w:val="28"/>
        </w:rPr>
        <w:t>Краснояр</w:t>
      </w:r>
      <w:proofErr w:type="spellEnd"/>
      <w:r>
        <w:rPr>
          <w:rFonts w:ascii="Times New Roman CYR" w:hAnsi="Times New Roman CYR" w:cs="Times New Roman CYR"/>
          <w:color w:val="000000"/>
          <w:sz w:val="28"/>
          <w:szCs w:val="28"/>
        </w:rPr>
        <w:t>. гос. торг.-</w:t>
      </w:r>
      <w:proofErr w:type="spellStart"/>
      <w:r>
        <w:rPr>
          <w:rFonts w:ascii="Times New Roman CYR" w:hAnsi="Times New Roman CYR" w:cs="Times New Roman CYR"/>
          <w:color w:val="000000"/>
          <w:sz w:val="28"/>
          <w:szCs w:val="28"/>
        </w:rPr>
        <w:t>экон</w:t>
      </w:r>
      <w:proofErr w:type="spellEnd"/>
      <w:r>
        <w:rPr>
          <w:rFonts w:ascii="Times New Roman CYR" w:hAnsi="Times New Roman CYR" w:cs="Times New Roman CYR"/>
          <w:color w:val="000000"/>
          <w:sz w:val="28"/>
          <w:szCs w:val="28"/>
        </w:rPr>
        <w:t xml:space="preserve">. ин-т. - Красноярск, 2006. </w:t>
      </w:r>
    </w:p>
    <w:p w:rsidR="000235A9" w:rsidRDefault="009327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Савицкая Г.В. Анализ хозяйственной деятельности предприятия. - М.: ИНФРА-М, 2002. </w:t>
      </w:r>
    </w:p>
    <w:p w:rsidR="000235A9" w:rsidRDefault="009327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Управление персоналом/Под ред. А.Я </w:t>
      </w:r>
      <w:proofErr w:type="spellStart"/>
      <w:r>
        <w:rPr>
          <w:rFonts w:ascii="Times New Roman CYR" w:hAnsi="Times New Roman CYR" w:cs="Times New Roman CYR"/>
          <w:color w:val="000000"/>
          <w:sz w:val="28"/>
          <w:szCs w:val="28"/>
        </w:rPr>
        <w:t>Кибанова</w:t>
      </w:r>
      <w:proofErr w:type="spellEnd"/>
      <w:r>
        <w:rPr>
          <w:rFonts w:ascii="Times New Roman CYR" w:hAnsi="Times New Roman CYR" w:cs="Times New Roman CYR"/>
          <w:color w:val="000000"/>
          <w:sz w:val="28"/>
          <w:szCs w:val="28"/>
        </w:rPr>
        <w:t xml:space="preserve"> и Л.В. Ивановской. - М.: ПРИОР, 1999. </w:t>
      </w:r>
    </w:p>
    <w:p w:rsidR="000235A9" w:rsidRDefault="009327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Филиппов А.В. Работа с кадрами: психологический аспект. - М.: ИНФРА-М, 2008. </w:t>
      </w:r>
    </w:p>
    <w:p w:rsidR="000235A9" w:rsidRDefault="009327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Щекин Г.В. Социальная теория и кадровая политика. - К.: МАУП, 2000. </w:t>
      </w:r>
    </w:p>
    <w:p w:rsidR="000235A9" w:rsidRDefault="009327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Экономика предприятия торговли: Учебное пособие. Ч.1 / </w:t>
      </w:r>
      <w:proofErr w:type="spellStart"/>
      <w:r>
        <w:rPr>
          <w:rFonts w:ascii="Times New Roman CYR" w:hAnsi="Times New Roman CYR" w:cs="Times New Roman CYR"/>
          <w:color w:val="000000"/>
          <w:sz w:val="28"/>
          <w:szCs w:val="28"/>
        </w:rPr>
        <w:t>Ю.Л.Александров</w:t>
      </w:r>
      <w:proofErr w:type="spell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Э.А.Батраева</w:t>
      </w:r>
      <w:proofErr w:type="spell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И.В.Петрученя</w:t>
      </w:r>
      <w:proofErr w:type="spellEnd"/>
      <w:r>
        <w:rPr>
          <w:rFonts w:ascii="Times New Roman CYR" w:hAnsi="Times New Roman CYR" w:cs="Times New Roman CYR"/>
          <w:color w:val="000000"/>
          <w:sz w:val="28"/>
          <w:szCs w:val="28"/>
        </w:rPr>
        <w:t xml:space="preserve">, А.М. Смирнова, Н.Н. Терещенко; </w:t>
      </w:r>
      <w:proofErr w:type="spellStart"/>
      <w:r>
        <w:rPr>
          <w:rFonts w:ascii="Times New Roman CYR" w:hAnsi="Times New Roman CYR" w:cs="Times New Roman CYR"/>
          <w:color w:val="000000"/>
          <w:sz w:val="28"/>
          <w:szCs w:val="28"/>
        </w:rPr>
        <w:t>Краснояр</w:t>
      </w:r>
      <w:proofErr w:type="spellEnd"/>
      <w:r>
        <w:rPr>
          <w:rFonts w:ascii="Times New Roman CYR" w:hAnsi="Times New Roman CYR" w:cs="Times New Roman CYR"/>
          <w:color w:val="000000"/>
          <w:sz w:val="28"/>
          <w:szCs w:val="28"/>
        </w:rPr>
        <w:t xml:space="preserve">. гос. </w:t>
      </w:r>
      <w:r>
        <w:rPr>
          <w:rFonts w:ascii="Times New Roman CYR" w:hAnsi="Times New Roman CYR" w:cs="Times New Roman CYR"/>
          <w:color w:val="000000"/>
          <w:sz w:val="28"/>
          <w:szCs w:val="28"/>
        </w:rPr>
        <w:lastRenderedPageBreak/>
        <w:t xml:space="preserve">ун-т. Красноярск, 2002. </w:t>
      </w:r>
    </w:p>
    <w:p w:rsidR="000235A9" w:rsidRDefault="009327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Экономический анализ: Учебник для ВУЗов /Л.Т. Гиляровская, Г.В. Корнякова, Н.С. </w:t>
      </w:r>
      <w:proofErr w:type="spellStart"/>
      <w:r>
        <w:rPr>
          <w:rFonts w:ascii="Times New Roman CYR" w:hAnsi="Times New Roman CYR" w:cs="Times New Roman CYR"/>
          <w:color w:val="000000"/>
          <w:sz w:val="28"/>
          <w:szCs w:val="28"/>
        </w:rPr>
        <w:t>Пласкова</w:t>
      </w:r>
      <w:proofErr w:type="spellEnd"/>
      <w:r>
        <w:rPr>
          <w:rFonts w:ascii="Times New Roman CYR" w:hAnsi="Times New Roman CYR" w:cs="Times New Roman CYR"/>
          <w:color w:val="000000"/>
          <w:sz w:val="28"/>
          <w:szCs w:val="28"/>
        </w:rPr>
        <w:t xml:space="preserve"> и др.; Под ред. Л.Т. Гиляровской. - М.: ООО «Изд-во ЮНИТИ-ДАНА; 2005. </w:t>
      </w:r>
    </w:p>
    <w:p w:rsidR="000235A9" w:rsidRDefault="009327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Экономика и организация деятельности торгового предприятия: Учебное пособие / Под общ. ред. А.Н. Соломатина. - М.: ИНФРА-М, 2009. </w:t>
      </w:r>
    </w:p>
    <w:p w:rsidR="000235A9" w:rsidRDefault="009327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Экономика предприятия: Учебник для вузов /Под ред. К. А. </w:t>
      </w:r>
      <w:proofErr w:type="spellStart"/>
      <w:r>
        <w:rPr>
          <w:rFonts w:ascii="Times New Roman CYR" w:hAnsi="Times New Roman CYR" w:cs="Times New Roman CYR"/>
          <w:color w:val="000000"/>
          <w:sz w:val="28"/>
          <w:szCs w:val="28"/>
        </w:rPr>
        <w:t>Раицкого</w:t>
      </w:r>
      <w:proofErr w:type="spellEnd"/>
      <w:r>
        <w:rPr>
          <w:rFonts w:ascii="Times New Roman CYR" w:hAnsi="Times New Roman CYR" w:cs="Times New Roman CYR"/>
          <w:color w:val="000000"/>
          <w:sz w:val="28"/>
          <w:szCs w:val="28"/>
        </w:rPr>
        <w:t xml:space="preserve">. - 2-е изд. - М: Информационно-внедренческий центр «Маркетинг», 2003. </w:t>
      </w:r>
    </w:p>
    <w:p w:rsidR="00A50F75" w:rsidRPr="00DB7291" w:rsidRDefault="00932749" w:rsidP="00A50F75">
      <w:pPr>
        <w:jc w:val="center"/>
      </w:pPr>
      <w:r>
        <w:rPr>
          <w:rFonts w:ascii="Times New Roman CYR" w:hAnsi="Times New Roman CYR" w:cs="Times New Roman CYR"/>
          <w:color w:val="000000"/>
          <w:sz w:val="28"/>
          <w:szCs w:val="28"/>
        </w:rPr>
        <w:t>. Экономика торгового предприятия: Учебник для вузов / Под ред. А.И. Гребнева. - М.: Экономика, 2001.</w:t>
      </w:r>
      <w:r w:rsidR="00A50F75" w:rsidRPr="00A50F75">
        <w:t xml:space="preserve"> </w:t>
      </w:r>
    </w:p>
    <w:tbl>
      <w:tblPr>
        <w:tblStyle w:val="a9"/>
        <w:tblW w:w="0" w:type="auto"/>
        <w:tblLook w:val="04A0" w:firstRow="1" w:lastRow="0" w:firstColumn="1" w:lastColumn="0" w:noHBand="0" w:noVBand="1"/>
      </w:tblPr>
      <w:tblGrid>
        <w:gridCol w:w="3227"/>
        <w:gridCol w:w="6678"/>
      </w:tblGrid>
      <w:tr w:rsidR="00A50F75" w:rsidRPr="00DB7291" w:rsidTr="00C370C1">
        <w:tc>
          <w:tcPr>
            <w:tcW w:w="3227" w:type="dxa"/>
          </w:tcPr>
          <w:p w:rsidR="00A50F75" w:rsidRDefault="00A50F75" w:rsidP="00C370C1">
            <w:pPr>
              <w:spacing w:line="480" w:lineRule="auto"/>
              <w:jc w:val="center"/>
            </w:pPr>
          </w:p>
          <w:p w:rsidR="00A50F75" w:rsidRPr="00DB7291" w:rsidRDefault="00A50F75" w:rsidP="00C370C1">
            <w:pPr>
              <w:spacing w:line="480" w:lineRule="auto"/>
              <w:jc w:val="center"/>
              <w:rPr>
                <w:lang w:val="en-US"/>
              </w:rPr>
            </w:pPr>
            <w:hyperlink r:id="rId118"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A50F75" w:rsidRPr="00DB7291" w:rsidRDefault="00A50F75" w:rsidP="00C370C1">
            <w:pPr>
              <w:spacing w:line="480" w:lineRule="auto"/>
              <w:jc w:val="center"/>
              <w:rPr>
                <w:lang w:val="en-US"/>
              </w:rPr>
            </w:pPr>
            <w:r w:rsidRPr="00DB7291">
              <w:rPr>
                <w:noProof/>
              </w:rPr>
              <w:drawing>
                <wp:inline distT="0" distB="0" distL="0" distR="0" wp14:anchorId="44DA11AC" wp14:editId="7CE4D1F7">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A50F75" w:rsidRPr="00DB7291" w:rsidRDefault="00A50F75" w:rsidP="00A50F75">
      <w:pPr>
        <w:spacing w:line="480" w:lineRule="auto"/>
        <w:jc w:val="center"/>
        <w:rPr>
          <w:rFonts w:ascii="Arial Black" w:hAnsi="Arial Black"/>
          <w:b/>
          <w:sz w:val="16"/>
          <w:szCs w:val="16"/>
        </w:rPr>
      </w:pPr>
    </w:p>
    <w:tbl>
      <w:tblPr>
        <w:tblStyle w:val="a9"/>
        <w:tblW w:w="0" w:type="auto"/>
        <w:tblLook w:val="04A0" w:firstRow="1" w:lastRow="0" w:firstColumn="1" w:lastColumn="0" w:noHBand="0" w:noVBand="1"/>
      </w:tblPr>
      <w:tblGrid>
        <w:gridCol w:w="4952"/>
        <w:gridCol w:w="4953"/>
      </w:tblGrid>
      <w:tr w:rsidR="00A50F75" w:rsidRPr="00DB7291" w:rsidTr="00C370C1">
        <w:tc>
          <w:tcPr>
            <w:tcW w:w="4952" w:type="dxa"/>
          </w:tcPr>
          <w:p w:rsidR="00A50F75" w:rsidRDefault="00A50F75" w:rsidP="00C370C1">
            <w:pPr>
              <w:spacing w:line="480" w:lineRule="auto"/>
              <w:jc w:val="center"/>
            </w:pPr>
          </w:p>
          <w:p w:rsidR="00A50F75" w:rsidRPr="00DB7291" w:rsidRDefault="00A50F75" w:rsidP="00C370C1">
            <w:pPr>
              <w:spacing w:line="480" w:lineRule="auto"/>
              <w:jc w:val="center"/>
            </w:pPr>
            <w:hyperlink r:id="rId120"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A50F75" w:rsidRPr="00DB7291" w:rsidRDefault="00A50F75" w:rsidP="00C370C1">
            <w:pPr>
              <w:spacing w:line="480" w:lineRule="auto"/>
              <w:jc w:val="center"/>
            </w:pPr>
            <w:r w:rsidRPr="00DB7291">
              <w:rPr>
                <w:noProof/>
              </w:rPr>
              <w:drawing>
                <wp:inline distT="0" distB="0" distL="0" distR="0" wp14:anchorId="7157F2CE" wp14:editId="560AAF43">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A50F75" w:rsidRPr="005415BC" w:rsidRDefault="00A50F75" w:rsidP="00A50F75">
      <w:pPr>
        <w:spacing w:line="480" w:lineRule="auto"/>
        <w:jc w:val="center"/>
        <w:rPr>
          <w:sz w:val="16"/>
          <w:szCs w:val="16"/>
        </w:rPr>
      </w:pPr>
    </w:p>
    <w:tbl>
      <w:tblPr>
        <w:tblStyle w:val="a9"/>
        <w:tblW w:w="0" w:type="auto"/>
        <w:jc w:val="center"/>
        <w:tblLook w:val="04A0" w:firstRow="1" w:lastRow="0" w:firstColumn="1" w:lastColumn="0" w:noHBand="0" w:noVBand="1"/>
      </w:tblPr>
      <w:tblGrid>
        <w:gridCol w:w="3594"/>
        <w:gridCol w:w="3402"/>
      </w:tblGrid>
      <w:tr w:rsidR="00A50F75" w:rsidRPr="00DB7291" w:rsidTr="00C370C1">
        <w:trPr>
          <w:jc w:val="center"/>
        </w:trPr>
        <w:tc>
          <w:tcPr>
            <w:tcW w:w="3594" w:type="dxa"/>
          </w:tcPr>
          <w:p w:rsidR="00A50F75" w:rsidRDefault="00A50F75" w:rsidP="00C370C1">
            <w:pPr>
              <w:spacing w:line="480" w:lineRule="auto"/>
              <w:jc w:val="center"/>
            </w:pPr>
          </w:p>
          <w:p w:rsidR="00A50F75" w:rsidRPr="00DB7291" w:rsidRDefault="00A50F75" w:rsidP="00C370C1">
            <w:pPr>
              <w:spacing w:line="480" w:lineRule="auto"/>
              <w:jc w:val="center"/>
              <w:rPr>
                <w:rFonts w:ascii="Arial Black" w:hAnsi="Arial Black" w:cs="Arial"/>
                <w:b/>
                <w:sz w:val="28"/>
                <w:szCs w:val="28"/>
              </w:rPr>
            </w:pPr>
            <w:hyperlink r:id="rId122" w:history="1">
              <w:r w:rsidRPr="00DB7291">
                <w:rPr>
                  <w:rFonts w:ascii="Arial Black" w:hAnsi="Arial Black"/>
                  <w:b/>
                  <w:color w:val="0000FF" w:themeColor="hyperlink"/>
                  <w:sz w:val="28"/>
                  <w:szCs w:val="28"/>
                  <w:u w:val="single"/>
                </w:rPr>
                <w:t>АУДИОЛЕКЦИИ</w:t>
              </w:r>
            </w:hyperlink>
          </w:p>
        </w:tc>
        <w:tc>
          <w:tcPr>
            <w:tcW w:w="3402" w:type="dxa"/>
          </w:tcPr>
          <w:p w:rsidR="00A50F75" w:rsidRPr="00DB7291" w:rsidRDefault="00A50F75" w:rsidP="00C370C1">
            <w:pPr>
              <w:spacing w:line="480" w:lineRule="auto"/>
              <w:jc w:val="center"/>
              <w:rPr>
                <w:rFonts w:ascii="Arial Black" w:hAnsi="Arial Black" w:cs="Arial"/>
                <w:b/>
                <w:sz w:val="28"/>
                <w:szCs w:val="28"/>
              </w:rPr>
            </w:pPr>
            <w:r w:rsidRPr="00DB7291">
              <w:rPr>
                <w:noProof/>
              </w:rPr>
              <w:drawing>
                <wp:inline distT="0" distB="0" distL="0" distR="0" wp14:anchorId="72F282DD" wp14:editId="5C935D35">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A50F75" w:rsidRPr="005415BC" w:rsidRDefault="00A50F75" w:rsidP="00A50F75">
      <w:pPr>
        <w:spacing w:line="480" w:lineRule="auto"/>
        <w:jc w:val="center"/>
        <w:rPr>
          <w:rFonts w:ascii="Arial Black" w:hAnsi="Arial Black" w:cs="Arial"/>
          <w:b/>
          <w:sz w:val="16"/>
          <w:szCs w:val="16"/>
          <w:lang w:val="en-US"/>
        </w:rPr>
      </w:pPr>
    </w:p>
    <w:tbl>
      <w:tblPr>
        <w:tblStyle w:val="a9"/>
        <w:tblW w:w="0" w:type="auto"/>
        <w:tblLook w:val="04A0" w:firstRow="1" w:lastRow="0" w:firstColumn="1" w:lastColumn="0" w:noHBand="0" w:noVBand="1"/>
      </w:tblPr>
      <w:tblGrid>
        <w:gridCol w:w="3652"/>
        <w:gridCol w:w="6253"/>
      </w:tblGrid>
      <w:tr w:rsidR="00A50F75" w:rsidRPr="00DB7291" w:rsidTr="00C370C1">
        <w:tc>
          <w:tcPr>
            <w:tcW w:w="3652" w:type="dxa"/>
          </w:tcPr>
          <w:p w:rsidR="00A50F75" w:rsidRDefault="00A50F75" w:rsidP="00C370C1">
            <w:pPr>
              <w:spacing w:line="480" w:lineRule="auto"/>
              <w:jc w:val="center"/>
            </w:pPr>
          </w:p>
          <w:p w:rsidR="00A50F75" w:rsidRPr="00DB7291" w:rsidRDefault="00A50F75" w:rsidP="00C370C1">
            <w:pPr>
              <w:spacing w:line="480" w:lineRule="auto"/>
              <w:jc w:val="center"/>
              <w:rPr>
                <w:lang w:val="en-US"/>
              </w:rPr>
            </w:pPr>
            <w:hyperlink r:id="rId124"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A50F75" w:rsidRPr="00DB7291" w:rsidRDefault="00A50F75" w:rsidP="00C370C1">
            <w:pPr>
              <w:spacing w:line="480" w:lineRule="auto"/>
              <w:jc w:val="center"/>
              <w:rPr>
                <w:lang w:val="en-US"/>
              </w:rPr>
            </w:pPr>
            <w:r w:rsidRPr="00DB7291">
              <w:rPr>
                <w:noProof/>
              </w:rPr>
              <w:drawing>
                <wp:inline distT="0" distB="0" distL="0" distR="0" wp14:anchorId="1C6B9CF0" wp14:editId="67705F21">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A50F75" w:rsidRDefault="00A50F75" w:rsidP="00A50F75">
      <w:pPr>
        <w:rPr>
          <w:sz w:val="16"/>
          <w:szCs w:val="16"/>
        </w:rPr>
      </w:pPr>
    </w:p>
    <w:tbl>
      <w:tblPr>
        <w:tblStyle w:val="2"/>
        <w:tblW w:w="0" w:type="auto"/>
        <w:tblLook w:val="04A0" w:firstRow="1" w:lastRow="0" w:firstColumn="1" w:lastColumn="0" w:noHBand="0" w:noVBand="1"/>
      </w:tblPr>
      <w:tblGrid>
        <w:gridCol w:w="3936"/>
        <w:gridCol w:w="5969"/>
      </w:tblGrid>
      <w:tr w:rsidR="00A50F75" w:rsidRPr="001302EE" w:rsidTr="00C370C1">
        <w:tc>
          <w:tcPr>
            <w:tcW w:w="3936" w:type="dxa"/>
          </w:tcPr>
          <w:p w:rsidR="00A50F75" w:rsidRPr="001302EE" w:rsidRDefault="00A50F75" w:rsidP="00C370C1">
            <w:pPr>
              <w:jc w:val="center"/>
              <w:rPr>
                <w:rFonts w:ascii="Times New Roman CYR" w:eastAsia="Calibri" w:hAnsi="Times New Roman CYR" w:cs="Times New Roman CYR"/>
                <w:sz w:val="24"/>
                <w:szCs w:val="24"/>
              </w:rPr>
            </w:pPr>
          </w:p>
          <w:p w:rsidR="00A50F75" w:rsidRPr="001302EE" w:rsidRDefault="00A50F75" w:rsidP="00C370C1">
            <w:pPr>
              <w:jc w:val="center"/>
              <w:rPr>
                <w:rFonts w:ascii="Calibri" w:eastAsia="Calibri" w:hAnsi="Calibri" w:cs="Times New Roman"/>
              </w:rPr>
            </w:pPr>
            <w:hyperlink r:id="rId126"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A50F75" w:rsidRPr="001302EE" w:rsidRDefault="00A50F75" w:rsidP="00C370C1">
            <w:pPr>
              <w:jc w:val="center"/>
              <w:rPr>
                <w:rFonts w:ascii="Calibri" w:eastAsia="Calibri" w:hAnsi="Calibri" w:cs="Times New Roman"/>
              </w:rPr>
            </w:pPr>
            <w:r w:rsidRPr="001302EE">
              <w:rPr>
                <w:rFonts w:ascii="Calibri" w:eastAsia="Calibri" w:hAnsi="Calibri" w:cs="Times New Roman"/>
                <w:noProof/>
              </w:rPr>
              <w:drawing>
                <wp:inline distT="0" distB="0" distL="0" distR="0" wp14:anchorId="5CFE5AD0" wp14:editId="24EED7FF">
                  <wp:extent cx="2806700" cy="187113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932749" w:rsidRPr="00127F7C" w:rsidRDefault="009327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Times New Roman CYR" w:hAnsi="Times New Roman CYR" w:cs="Times New Roman CYR"/>
          <w:color w:val="000000"/>
          <w:sz w:val="28"/>
          <w:szCs w:val="28"/>
        </w:rPr>
      </w:pPr>
      <w:bookmarkStart w:id="0" w:name="_GoBack"/>
      <w:bookmarkEnd w:id="0"/>
    </w:p>
    <w:sectPr w:rsidR="00932749" w:rsidRPr="00127F7C">
      <w:headerReference w:type="default" r:id="rId128"/>
      <w:footerReference w:type="default" r:id="rId129"/>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26B0" w:rsidRDefault="002726B0" w:rsidP="00DF0AE4">
      <w:pPr>
        <w:spacing w:after="0" w:line="240" w:lineRule="auto"/>
      </w:pPr>
      <w:r>
        <w:separator/>
      </w:r>
    </w:p>
  </w:endnote>
  <w:endnote w:type="continuationSeparator" w:id="0">
    <w:p w:rsidR="002726B0" w:rsidRDefault="002726B0" w:rsidP="00DF0A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AE4" w:rsidRPr="00DF0AE4" w:rsidRDefault="00DF0AE4" w:rsidP="00DF0AE4">
    <w:pPr>
      <w:widowControl w:val="0"/>
      <w:autoSpaceDE w:val="0"/>
      <w:autoSpaceDN w:val="0"/>
      <w:adjustRightInd w:val="0"/>
      <w:spacing w:after="0" w:line="240" w:lineRule="auto"/>
      <w:jc w:val="center"/>
      <w:rPr>
        <w:rFonts w:ascii="Times New Roman CYR" w:hAnsi="Times New Roman CYR" w:cs="Times New Roman CYR"/>
        <w:b/>
        <w:color w:val="FF0000"/>
        <w:sz w:val="20"/>
        <w:szCs w:val="20"/>
      </w:rPr>
    </w:pPr>
    <w:r w:rsidRPr="00DF0AE4">
      <w:rPr>
        <w:rFonts w:ascii="Times New Roman CYR" w:hAnsi="Times New Roman CYR" w:cs="Times New Roman CYR"/>
        <w:b/>
        <w:color w:val="FF0000"/>
        <w:sz w:val="20"/>
        <w:szCs w:val="20"/>
      </w:rPr>
      <w:t>Вернуться в каталог готовых дипломов и магистерских диссертаций –</w:t>
    </w:r>
  </w:p>
  <w:p w:rsidR="00DF0AE4" w:rsidRPr="00DF0AE4" w:rsidRDefault="002726B0" w:rsidP="00DF0AE4">
    <w:pPr>
      <w:tabs>
        <w:tab w:val="center" w:pos="4677"/>
        <w:tab w:val="right" w:pos="9355"/>
      </w:tabs>
      <w:spacing w:after="0" w:line="240" w:lineRule="auto"/>
      <w:jc w:val="center"/>
      <w:rPr>
        <w:rFonts w:eastAsiaTheme="minorHAnsi"/>
        <w:lang w:eastAsia="en-US"/>
      </w:rPr>
    </w:pPr>
    <w:hyperlink r:id="rId1" w:history="1">
      <w:r w:rsidR="00DF0AE4" w:rsidRPr="00DF0AE4">
        <w:rPr>
          <w:rFonts w:ascii="Times New Roman CYR" w:hAnsi="Times New Roman CYR" w:cs="Times New Roman CYR"/>
          <w:b/>
          <w:color w:val="FF0000"/>
          <w:sz w:val="20"/>
          <w:szCs w:val="20"/>
          <w:u w:val="single"/>
          <w:lang w:val="en-US"/>
        </w:rPr>
        <w:t>http</w:t>
      </w:r>
      <w:r w:rsidR="00DF0AE4" w:rsidRPr="00DF0AE4">
        <w:rPr>
          <w:rFonts w:ascii="Times New Roman CYR" w:hAnsi="Times New Roman CYR" w:cs="Times New Roman CYR"/>
          <w:b/>
          <w:color w:val="FF0000"/>
          <w:sz w:val="20"/>
          <w:szCs w:val="20"/>
          <w:u w:val="single"/>
        </w:rPr>
        <w:t>://учебники.информ2000.рф/</w:t>
      </w:r>
      <w:proofErr w:type="spellStart"/>
      <w:r w:rsidR="00DF0AE4" w:rsidRPr="00DF0AE4">
        <w:rPr>
          <w:rFonts w:ascii="Times New Roman CYR" w:hAnsi="Times New Roman CYR" w:cs="Times New Roman CYR"/>
          <w:b/>
          <w:color w:val="FF0000"/>
          <w:sz w:val="20"/>
          <w:szCs w:val="20"/>
          <w:u w:val="single"/>
          <w:lang w:val="en-US"/>
        </w:rPr>
        <w:t>diplom</w:t>
      </w:r>
      <w:proofErr w:type="spellEnd"/>
      <w:r w:rsidR="00DF0AE4" w:rsidRPr="00DF0AE4">
        <w:rPr>
          <w:rFonts w:ascii="Times New Roman CYR" w:hAnsi="Times New Roman CYR" w:cs="Times New Roman CYR"/>
          <w:b/>
          <w:color w:val="FF0000"/>
          <w:sz w:val="20"/>
          <w:szCs w:val="20"/>
          <w:u w:val="single"/>
        </w:rPr>
        <w:t>.</w:t>
      </w:r>
      <w:proofErr w:type="spellStart"/>
      <w:r w:rsidR="00DF0AE4" w:rsidRPr="00DF0AE4">
        <w:rPr>
          <w:rFonts w:ascii="Times New Roman CYR" w:hAnsi="Times New Roman CYR" w:cs="Times New Roman CYR"/>
          <w:b/>
          <w:color w:val="FF0000"/>
          <w:sz w:val="20"/>
          <w:szCs w:val="20"/>
          <w:u w:val="single"/>
          <w:lang w:val="en-US"/>
        </w:rPr>
        <w:t>shtml</w:t>
      </w:r>
      <w:proofErr w:type="spellEnd"/>
    </w:hyperlink>
  </w:p>
  <w:p w:rsidR="00DF0AE4" w:rsidRDefault="00DF0AE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26B0" w:rsidRDefault="002726B0" w:rsidP="00DF0AE4">
      <w:pPr>
        <w:spacing w:after="0" w:line="240" w:lineRule="auto"/>
      </w:pPr>
      <w:r>
        <w:separator/>
      </w:r>
    </w:p>
  </w:footnote>
  <w:footnote w:type="continuationSeparator" w:id="0">
    <w:p w:rsidR="002726B0" w:rsidRDefault="002726B0" w:rsidP="00DF0A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1E" w:rsidRPr="007E331E" w:rsidRDefault="007E331E" w:rsidP="007E331E">
    <w:pPr>
      <w:tabs>
        <w:tab w:val="center" w:pos="4677"/>
        <w:tab w:val="right" w:pos="9355"/>
      </w:tabs>
      <w:spacing w:after="0" w:line="240" w:lineRule="auto"/>
      <w:rPr>
        <w:rFonts w:cs="Times New Roman"/>
      </w:rPr>
    </w:pPr>
    <w:r w:rsidRPr="007E331E">
      <w:rPr>
        <w:rFonts w:cs="Times New Roman"/>
      </w:rPr>
      <w:t>Узнайте стоимость написания на заказ студенческих и аспирантских работ</w:t>
    </w:r>
  </w:p>
  <w:p w:rsidR="007E331E" w:rsidRPr="007E331E" w:rsidRDefault="007E331E" w:rsidP="007E331E">
    <w:pPr>
      <w:tabs>
        <w:tab w:val="center" w:pos="4677"/>
        <w:tab w:val="right" w:pos="9355"/>
      </w:tabs>
      <w:spacing w:after="0" w:line="240" w:lineRule="auto"/>
      <w:rPr>
        <w:rFonts w:cs="Times New Roman"/>
      </w:rPr>
    </w:pPr>
    <w:r w:rsidRPr="007E331E">
      <w:rPr>
        <w:rFonts w:cs="Times New Roman"/>
      </w:rPr>
      <w:t>http://учебники</w:t>
    </w:r>
    <w:proofErr w:type="gramStart"/>
    <w:r w:rsidRPr="007E331E">
      <w:rPr>
        <w:rFonts w:cs="Times New Roman"/>
      </w:rPr>
      <w:t>.и</w:t>
    </w:r>
    <w:proofErr w:type="gramEnd"/>
    <w:r w:rsidRPr="007E331E">
      <w:rPr>
        <w:rFonts w:cs="Times New Roman"/>
      </w:rPr>
      <w:t>нформ2000.рф/napisat-diplom.shtml</w:t>
    </w:r>
  </w:p>
  <w:p w:rsidR="00DF0AE4" w:rsidRDefault="00DF0AE4">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CE8435A"/>
    <w:lvl w:ilvl="0">
      <w:numFmt w:val="bullet"/>
      <w:lvlText w:val="*"/>
      <w:lvlJc w:val="left"/>
    </w:lvl>
  </w:abstractNum>
  <w:num w:numId="1">
    <w:abstractNumId w:val="0"/>
    <w:lvlOverride w:ilvl="0">
      <w:lvl w:ilvl="0">
        <w:numFmt w:val="bullet"/>
        <w:lvlText w:val=""/>
        <w:legacy w:legacy="1" w:legacySpace="0" w:legacyIndent="360"/>
        <w:lvlJc w:val="lef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7F7C"/>
    <w:rsid w:val="000235A9"/>
    <w:rsid w:val="00127F7C"/>
    <w:rsid w:val="002726B0"/>
    <w:rsid w:val="004F7466"/>
    <w:rsid w:val="00790EE0"/>
    <w:rsid w:val="007E331E"/>
    <w:rsid w:val="00932749"/>
    <w:rsid w:val="00A50F75"/>
    <w:rsid w:val="00DF0A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F0AE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F0AE4"/>
  </w:style>
  <w:style w:type="paragraph" w:styleId="a5">
    <w:name w:val="footer"/>
    <w:basedOn w:val="a"/>
    <w:link w:val="a6"/>
    <w:uiPriority w:val="99"/>
    <w:unhideWhenUsed/>
    <w:rsid w:val="00DF0AE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F0AE4"/>
  </w:style>
  <w:style w:type="paragraph" w:styleId="a7">
    <w:name w:val="Balloon Text"/>
    <w:basedOn w:val="a"/>
    <w:link w:val="a8"/>
    <w:uiPriority w:val="99"/>
    <w:semiHidden/>
    <w:unhideWhenUsed/>
    <w:rsid w:val="007E331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E331E"/>
    <w:rPr>
      <w:rFonts w:ascii="Tahoma" w:hAnsi="Tahoma" w:cs="Tahoma"/>
      <w:sz w:val="16"/>
      <w:szCs w:val="16"/>
    </w:rPr>
  </w:style>
  <w:style w:type="table" w:styleId="a9">
    <w:name w:val="Table Grid"/>
    <w:basedOn w:val="a1"/>
    <w:uiPriority w:val="59"/>
    <w:rsid w:val="00A50F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A50F75"/>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F0AE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F0AE4"/>
  </w:style>
  <w:style w:type="paragraph" w:styleId="a5">
    <w:name w:val="footer"/>
    <w:basedOn w:val="a"/>
    <w:link w:val="a6"/>
    <w:uiPriority w:val="99"/>
    <w:unhideWhenUsed/>
    <w:rsid w:val="00DF0AE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F0AE4"/>
  </w:style>
  <w:style w:type="paragraph" w:styleId="a7">
    <w:name w:val="Balloon Text"/>
    <w:basedOn w:val="a"/>
    <w:link w:val="a8"/>
    <w:uiPriority w:val="99"/>
    <w:semiHidden/>
    <w:unhideWhenUsed/>
    <w:rsid w:val="007E331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E331E"/>
    <w:rPr>
      <w:rFonts w:ascii="Tahoma" w:hAnsi="Tahoma" w:cs="Tahoma"/>
      <w:sz w:val="16"/>
      <w:szCs w:val="16"/>
    </w:rPr>
  </w:style>
  <w:style w:type="table" w:styleId="a9">
    <w:name w:val="Table Grid"/>
    <w:basedOn w:val="a1"/>
    <w:uiPriority w:val="59"/>
    <w:rsid w:val="00A50F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A50F75"/>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pixelsPerInch w:val="144"/>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oleObject" Target="embeddings/oleObject55.bin"/><Relationship Id="rId21" Type="http://schemas.openxmlformats.org/officeDocument/2006/relationships/oleObject" Target="embeddings/oleObject6.bin"/><Relationship Id="rId42" Type="http://schemas.openxmlformats.org/officeDocument/2006/relationships/image" Target="media/image18.wmf"/><Relationship Id="rId47" Type="http://schemas.openxmlformats.org/officeDocument/2006/relationships/oleObject" Target="embeddings/oleObject19.bin"/><Relationship Id="rId63" Type="http://schemas.openxmlformats.org/officeDocument/2006/relationships/oleObject" Target="embeddings/oleObject27.bin"/><Relationship Id="rId68" Type="http://schemas.openxmlformats.org/officeDocument/2006/relationships/image" Target="media/image31.wmf"/><Relationship Id="rId84" Type="http://schemas.openxmlformats.org/officeDocument/2006/relationships/image" Target="media/image38.wmf"/><Relationship Id="rId89" Type="http://schemas.openxmlformats.org/officeDocument/2006/relationships/oleObject" Target="embeddings/oleObject41.bin"/><Relationship Id="rId112" Type="http://schemas.openxmlformats.org/officeDocument/2006/relationships/image" Target="media/image52.wmf"/><Relationship Id="rId16" Type="http://schemas.openxmlformats.org/officeDocument/2006/relationships/image" Target="media/image5.wmf"/><Relationship Id="rId107" Type="http://schemas.openxmlformats.org/officeDocument/2006/relationships/oleObject" Target="embeddings/oleObject50.bin"/><Relationship Id="rId11" Type="http://schemas.openxmlformats.org/officeDocument/2006/relationships/oleObject" Target="embeddings/oleObject1.bin"/><Relationship Id="rId32" Type="http://schemas.openxmlformats.org/officeDocument/2006/relationships/image" Target="media/image13.wmf"/><Relationship Id="rId37" Type="http://schemas.openxmlformats.org/officeDocument/2006/relationships/oleObject" Target="embeddings/oleObject14.bin"/><Relationship Id="rId53" Type="http://schemas.openxmlformats.org/officeDocument/2006/relationships/oleObject" Target="embeddings/oleObject22.bin"/><Relationship Id="rId58" Type="http://schemas.openxmlformats.org/officeDocument/2006/relationships/image" Target="media/image26.wmf"/><Relationship Id="rId74" Type="http://schemas.openxmlformats.org/officeDocument/2006/relationships/oleObject" Target="embeddings/oleObject33.bin"/><Relationship Id="rId79" Type="http://schemas.openxmlformats.org/officeDocument/2006/relationships/oleObject" Target="embeddings/oleObject36.bin"/><Relationship Id="rId102" Type="http://schemas.openxmlformats.org/officeDocument/2006/relationships/image" Target="media/image47.wmf"/><Relationship Id="rId123" Type="http://schemas.openxmlformats.org/officeDocument/2006/relationships/image" Target="media/image57.png"/><Relationship Id="rId128"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image" Target="media/image41.wmf"/><Relationship Id="rId95" Type="http://schemas.openxmlformats.org/officeDocument/2006/relationships/oleObject" Target="embeddings/oleObject44.bin"/><Relationship Id="rId19" Type="http://schemas.openxmlformats.org/officeDocument/2006/relationships/oleObject" Target="embeddings/oleObject5.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9.bin"/><Relationship Id="rId30" Type="http://schemas.openxmlformats.org/officeDocument/2006/relationships/image" Target="media/image12.w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image" Target="media/image21.wmf"/><Relationship Id="rId56" Type="http://schemas.openxmlformats.org/officeDocument/2006/relationships/image" Target="media/image25.wmf"/><Relationship Id="rId64" Type="http://schemas.openxmlformats.org/officeDocument/2006/relationships/image" Target="media/image29.wmf"/><Relationship Id="rId69" Type="http://schemas.openxmlformats.org/officeDocument/2006/relationships/oleObject" Target="embeddings/oleObject30.bin"/><Relationship Id="rId77" Type="http://schemas.openxmlformats.org/officeDocument/2006/relationships/image" Target="media/image35.wmf"/><Relationship Id="rId100" Type="http://schemas.openxmlformats.org/officeDocument/2006/relationships/image" Target="media/image46.wmf"/><Relationship Id="rId105" Type="http://schemas.openxmlformats.org/officeDocument/2006/relationships/oleObject" Target="embeddings/oleObject49.bin"/><Relationship Id="rId113" Type="http://schemas.openxmlformats.org/officeDocument/2006/relationships/oleObject" Target="embeddings/oleObject53.bin"/><Relationship Id="rId118" Type="http://schemas.openxmlformats.org/officeDocument/2006/relationships/hyperlink" Target="http://&#1091;&#1095;&#1077;&#1073;&#1085;&#1080;&#1082;&#1080;.&#1080;&#1085;&#1092;&#1086;&#1088;&#1084;2000.&#1088;&#1092;/chitai.shtml" TargetMode="External"/><Relationship Id="rId126" Type="http://schemas.openxmlformats.org/officeDocument/2006/relationships/hyperlink" Target="http://&#1091;&#1095;&#1077;&#1073;&#1085;&#1080;&#1082;&#1080;.&#1080;&#1085;&#1092;&#1086;&#1088;&#1084;2000.&#1088;&#1092;/fit1.shtml" TargetMode="External"/><Relationship Id="rId8" Type="http://schemas.openxmlformats.org/officeDocument/2006/relationships/image" Target="media/image1.png"/><Relationship Id="rId51" Type="http://schemas.openxmlformats.org/officeDocument/2006/relationships/oleObject" Target="embeddings/oleObject21.bin"/><Relationship Id="rId72" Type="http://schemas.openxmlformats.org/officeDocument/2006/relationships/oleObject" Target="embeddings/oleObject32.bin"/><Relationship Id="rId80" Type="http://schemas.openxmlformats.org/officeDocument/2006/relationships/image" Target="media/image36.wmf"/><Relationship Id="rId85" Type="http://schemas.openxmlformats.org/officeDocument/2006/relationships/oleObject" Target="embeddings/oleObject39.bin"/><Relationship Id="rId93" Type="http://schemas.openxmlformats.org/officeDocument/2006/relationships/oleObject" Target="embeddings/oleObject43.bin"/><Relationship Id="rId98" Type="http://schemas.openxmlformats.org/officeDocument/2006/relationships/image" Target="media/image45.wmf"/><Relationship Id="rId121" Type="http://schemas.openxmlformats.org/officeDocument/2006/relationships/image" Target="media/image56.png"/><Relationship Id="rId3" Type="http://schemas.microsoft.com/office/2007/relationships/stylesWithEffects" Target="stylesWithEffect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oleObject" Target="embeddings/oleObject25.bin"/><Relationship Id="rId67" Type="http://schemas.openxmlformats.org/officeDocument/2006/relationships/oleObject" Target="embeddings/oleObject29.bin"/><Relationship Id="rId103" Type="http://schemas.openxmlformats.org/officeDocument/2006/relationships/oleObject" Target="embeddings/oleObject48.bin"/><Relationship Id="rId108" Type="http://schemas.openxmlformats.org/officeDocument/2006/relationships/image" Target="media/image50.wmf"/><Relationship Id="rId116" Type="http://schemas.openxmlformats.org/officeDocument/2006/relationships/image" Target="media/image54.wmf"/><Relationship Id="rId124" Type="http://schemas.openxmlformats.org/officeDocument/2006/relationships/hyperlink" Target="http://&#1091;&#1095;&#1077;&#1073;&#1085;&#1080;&#1082;&#1080;.&#1080;&#1085;&#1092;&#1086;&#1088;&#1084;2000.&#1088;&#1092;/otu.shtml" TargetMode="External"/><Relationship Id="rId129" Type="http://schemas.openxmlformats.org/officeDocument/2006/relationships/footer" Target="footer1.xml"/><Relationship Id="rId20" Type="http://schemas.openxmlformats.org/officeDocument/2006/relationships/image" Target="media/image7.wmf"/><Relationship Id="rId41" Type="http://schemas.openxmlformats.org/officeDocument/2006/relationships/oleObject" Target="embeddings/oleObject16.bin"/><Relationship Id="rId54" Type="http://schemas.openxmlformats.org/officeDocument/2006/relationships/image" Target="media/image24.wmf"/><Relationship Id="rId62" Type="http://schemas.openxmlformats.org/officeDocument/2006/relationships/image" Target="media/image28.wmf"/><Relationship Id="rId70" Type="http://schemas.openxmlformats.org/officeDocument/2006/relationships/oleObject" Target="embeddings/oleObject31.bin"/><Relationship Id="rId75" Type="http://schemas.openxmlformats.org/officeDocument/2006/relationships/image" Target="media/image34.wmf"/><Relationship Id="rId83" Type="http://schemas.openxmlformats.org/officeDocument/2006/relationships/oleObject" Target="embeddings/oleObject38.bin"/><Relationship Id="rId88" Type="http://schemas.openxmlformats.org/officeDocument/2006/relationships/image" Target="media/image40.wmf"/><Relationship Id="rId91" Type="http://schemas.openxmlformats.org/officeDocument/2006/relationships/oleObject" Target="embeddings/oleObject42.bin"/><Relationship Id="rId96" Type="http://schemas.openxmlformats.org/officeDocument/2006/relationships/image" Target="media/image44.wmf"/><Relationship Id="rId111" Type="http://schemas.openxmlformats.org/officeDocument/2006/relationships/oleObject" Target="embeddings/oleObject52.bin"/><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oleObject" Target="embeddings/oleObject20.bin"/><Relationship Id="rId57" Type="http://schemas.openxmlformats.org/officeDocument/2006/relationships/oleObject" Target="embeddings/oleObject24.bin"/><Relationship Id="rId106" Type="http://schemas.openxmlformats.org/officeDocument/2006/relationships/image" Target="media/image49.wmf"/><Relationship Id="rId114" Type="http://schemas.openxmlformats.org/officeDocument/2006/relationships/image" Target="media/image53.wmf"/><Relationship Id="rId119" Type="http://schemas.openxmlformats.org/officeDocument/2006/relationships/image" Target="media/image55.png"/><Relationship Id="rId127" Type="http://schemas.openxmlformats.org/officeDocument/2006/relationships/image" Target="media/image59.png"/><Relationship Id="rId10" Type="http://schemas.openxmlformats.org/officeDocument/2006/relationships/image" Target="media/image2.wmf"/><Relationship Id="rId31" Type="http://schemas.openxmlformats.org/officeDocument/2006/relationships/oleObject" Target="embeddings/oleObject11.bin"/><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image" Target="media/image27.wmf"/><Relationship Id="rId65" Type="http://schemas.openxmlformats.org/officeDocument/2006/relationships/oleObject" Target="embeddings/oleObject28.bin"/><Relationship Id="rId73" Type="http://schemas.openxmlformats.org/officeDocument/2006/relationships/image" Target="media/image33.wmf"/><Relationship Id="rId78" Type="http://schemas.openxmlformats.org/officeDocument/2006/relationships/oleObject" Target="embeddings/oleObject35.bin"/><Relationship Id="rId81" Type="http://schemas.openxmlformats.org/officeDocument/2006/relationships/oleObject" Target="embeddings/oleObject37.bin"/><Relationship Id="rId86" Type="http://schemas.openxmlformats.org/officeDocument/2006/relationships/image" Target="media/image39.wmf"/><Relationship Id="rId94" Type="http://schemas.openxmlformats.org/officeDocument/2006/relationships/image" Target="media/image43.w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hyperlink" Target="http://&#1091;&#1095;&#1077;&#1073;&#1085;&#1080;&#1082;&#1080;.&#1080;&#1085;&#1092;&#1086;&#1088;&#1084;2000.&#1088;&#1092;/lectr.shtml" TargetMode="External"/><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fit1.shtml" TargetMode="External"/><Relationship Id="rId13" Type="http://schemas.openxmlformats.org/officeDocument/2006/relationships/oleObject" Target="embeddings/oleObject2.bin"/><Relationship Id="rId18" Type="http://schemas.openxmlformats.org/officeDocument/2006/relationships/image" Target="media/image6.wmf"/><Relationship Id="rId39" Type="http://schemas.openxmlformats.org/officeDocument/2006/relationships/oleObject" Target="embeddings/oleObject15.bin"/><Relationship Id="rId109" Type="http://schemas.openxmlformats.org/officeDocument/2006/relationships/oleObject" Target="embeddings/oleObject51.bin"/><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oleObject" Target="embeddings/oleObject23.bin"/><Relationship Id="rId76" Type="http://schemas.openxmlformats.org/officeDocument/2006/relationships/oleObject" Target="embeddings/oleObject34.bin"/><Relationship Id="rId97" Type="http://schemas.openxmlformats.org/officeDocument/2006/relationships/oleObject" Target="embeddings/oleObject45.bin"/><Relationship Id="rId104" Type="http://schemas.openxmlformats.org/officeDocument/2006/relationships/image" Target="media/image48.wmf"/><Relationship Id="rId120" Type="http://schemas.openxmlformats.org/officeDocument/2006/relationships/hyperlink" Target="http://&#1091;&#1095;&#1077;&#1073;&#1085;&#1080;&#1082;&#1080;.&#1080;&#1085;&#1092;&#1086;&#1088;&#1084;2000.&#1088;&#1092;/kar.shtml" TargetMode="External"/><Relationship Id="rId125" Type="http://schemas.openxmlformats.org/officeDocument/2006/relationships/image" Target="media/image58.png"/><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image" Target="media/image42.wmf"/><Relationship Id="rId2" Type="http://schemas.openxmlformats.org/officeDocument/2006/relationships/styles" Target="styles.xml"/><Relationship Id="rId29" Type="http://schemas.openxmlformats.org/officeDocument/2006/relationships/oleObject" Target="embeddings/oleObject10.bin"/><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oleObject" Target="embeddings/oleObject18.bin"/><Relationship Id="rId66" Type="http://schemas.openxmlformats.org/officeDocument/2006/relationships/image" Target="media/image30.wmf"/><Relationship Id="rId87" Type="http://schemas.openxmlformats.org/officeDocument/2006/relationships/oleObject" Target="embeddings/oleObject40.bin"/><Relationship Id="rId110" Type="http://schemas.openxmlformats.org/officeDocument/2006/relationships/image" Target="media/image51.wmf"/><Relationship Id="rId115" Type="http://schemas.openxmlformats.org/officeDocument/2006/relationships/oleObject" Target="embeddings/oleObject54.bin"/><Relationship Id="rId131" Type="http://schemas.openxmlformats.org/officeDocument/2006/relationships/theme" Target="theme/theme1.xml"/><Relationship Id="rId61" Type="http://schemas.openxmlformats.org/officeDocument/2006/relationships/oleObject" Target="embeddings/oleObject26.bin"/><Relationship Id="rId82" Type="http://schemas.openxmlformats.org/officeDocument/2006/relationships/image" Target="media/image37.wmf"/></Relationships>
</file>

<file path=word/_rels/footer1.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82</Pages>
  <Words>15789</Words>
  <Characters>89999</Characters>
  <Application>Microsoft Office Word</Application>
  <DocSecurity>0</DocSecurity>
  <Lines>749</Lines>
  <Paragraphs>211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105577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5</cp:revision>
  <dcterms:created xsi:type="dcterms:W3CDTF">2023-02-14T13:22:00Z</dcterms:created>
  <dcterms:modified xsi:type="dcterms:W3CDTF">2023-05-14T08:15:00Z</dcterms:modified>
</cp:coreProperties>
</file>