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2AF" w:rsidRDefault="003702AF">
      <w:pPr>
        <w:spacing w:line="360" w:lineRule="auto"/>
        <w:jc w:val="center"/>
        <w:rPr>
          <w:b/>
          <w:bCs/>
          <w:i/>
          <w:iCs/>
          <w:smallCaps/>
          <w:noProof/>
          <w:sz w:val="28"/>
          <w:szCs w:val="28"/>
        </w:rPr>
      </w:pPr>
    </w:p>
    <w:p w:rsidR="003702AF" w:rsidRDefault="003702AF">
      <w:pPr>
        <w:spacing w:line="360" w:lineRule="auto"/>
        <w:jc w:val="center"/>
        <w:rPr>
          <w:b/>
          <w:bCs/>
          <w:i/>
          <w:iCs/>
          <w:smallCaps/>
          <w:noProof/>
          <w:sz w:val="28"/>
          <w:szCs w:val="28"/>
        </w:rPr>
      </w:pPr>
    </w:p>
    <w:p w:rsidR="003702AF" w:rsidRPr="003702AF" w:rsidRDefault="003702AF">
      <w:pPr>
        <w:spacing w:line="360" w:lineRule="auto"/>
        <w:jc w:val="center"/>
        <w:rPr>
          <w:b/>
          <w:bCs/>
          <w:iCs/>
          <w:smallCaps/>
          <w:noProof/>
          <w:sz w:val="32"/>
          <w:szCs w:val="32"/>
        </w:rPr>
      </w:pPr>
      <w:r w:rsidRPr="003702AF">
        <w:rPr>
          <w:b/>
          <w:bCs/>
          <w:iCs/>
          <w:smallCaps/>
          <w:noProof/>
          <w:sz w:val="32"/>
          <w:szCs w:val="32"/>
        </w:rPr>
        <w:t>Развитие жилищно-коммунального хозяйства</w:t>
      </w:r>
    </w:p>
    <w:p w:rsidR="003702AF" w:rsidRPr="003702AF" w:rsidRDefault="003702AF">
      <w:pPr>
        <w:spacing w:line="360" w:lineRule="auto"/>
        <w:jc w:val="center"/>
        <w:rPr>
          <w:b/>
          <w:bCs/>
          <w:iCs/>
          <w:smallCaps/>
          <w:noProof/>
          <w:sz w:val="28"/>
          <w:szCs w:val="28"/>
        </w:rPr>
      </w:pPr>
      <w:r w:rsidRPr="003702AF">
        <w:rPr>
          <w:b/>
          <w:bCs/>
          <w:iCs/>
          <w:smallCaps/>
          <w:noProof/>
          <w:sz w:val="28"/>
          <w:szCs w:val="28"/>
        </w:rPr>
        <w:t>Диплом</w:t>
      </w:r>
    </w:p>
    <w:p w:rsidR="003702AF" w:rsidRDefault="003702AF">
      <w:pPr>
        <w:spacing w:line="360" w:lineRule="auto"/>
        <w:jc w:val="center"/>
        <w:rPr>
          <w:b/>
          <w:bCs/>
          <w:i/>
          <w:iCs/>
          <w:smallCaps/>
          <w:noProof/>
          <w:sz w:val="28"/>
          <w:szCs w:val="28"/>
        </w:rPr>
      </w:pPr>
    </w:p>
    <w:p w:rsidR="003702AF" w:rsidRDefault="003702AF">
      <w:pPr>
        <w:spacing w:line="360" w:lineRule="auto"/>
        <w:jc w:val="center"/>
        <w:rPr>
          <w:b/>
          <w:bCs/>
          <w:i/>
          <w:iCs/>
          <w:smallCaps/>
          <w:noProof/>
          <w:sz w:val="28"/>
          <w:szCs w:val="28"/>
        </w:rPr>
      </w:pPr>
    </w:p>
    <w:p w:rsidR="009C0C89" w:rsidRDefault="00B27FEA">
      <w:pPr>
        <w:spacing w:line="360" w:lineRule="auto"/>
        <w:jc w:val="center"/>
        <w:rPr>
          <w:b/>
          <w:bCs/>
          <w:i/>
          <w:iCs/>
          <w:smallCaps/>
          <w:noProof/>
          <w:sz w:val="28"/>
          <w:szCs w:val="28"/>
        </w:rPr>
      </w:pPr>
      <w:r>
        <w:rPr>
          <w:b/>
          <w:bCs/>
          <w:i/>
          <w:iCs/>
          <w:smallCaps/>
          <w:noProof/>
          <w:sz w:val="28"/>
          <w:szCs w:val="28"/>
        </w:rPr>
        <w:t>Содержание</w:t>
      </w:r>
    </w:p>
    <w:p w:rsidR="009C0C89" w:rsidRDefault="009C0C89">
      <w:pPr>
        <w:spacing w:line="360" w:lineRule="auto"/>
        <w:jc w:val="center"/>
        <w:rPr>
          <w:b/>
          <w:bCs/>
          <w:i/>
          <w:iCs/>
          <w:smallCaps/>
          <w:noProof/>
          <w:sz w:val="28"/>
          <w:szCs w:val="28"/>
        </w:rPr>
      </w:pPr>
    </w:p>
    <w:p w:rsidR="009C0C89" w:rsidRDefault="00B27FEA">
      <w:pPr>
        <w:rPr>
          <w:noProof/>
        </w:rPr>
      </w:pPr>
      <w:r>
        <w:rPr>
          <w:smallCaps/>
          <w:noProof/>
          <w:color w:val="0000FF"/>
          <w:sz w:val="28"/>
          <w:szCs w:val="28"/>
          <w:u w:val="single"/>
        </w:rPr>
        <w:t>Введение</w:t>
      </w:r>
    </w:p>
    <w:p w:rsidR="009C0C89" w:rsidRDefault="00B27FEA">
      <w:pPr>
        <w:rPr>
          <w:noProof/>
        </w:rPr>
      </w:pPr>
      <w:r>
        <w:rPr>
          <w:smallCaps/>
          <w:noProof/>
          <w:color w:val="0000FF"/>
          <w:sz w:val="28"/>
          <w:szCs w:val="28"/>
          <w:u w:val="single"/>
        </w:rPr>
        <w:t>1. Проблемы развития жилищно-коммунального хозяйства Российской Федерации и Вологодской области</w:t>
      </w:r>
    </w:p>
    <w:p w:rsidR="009C0C89" w:rsidRDefault="00B27FEA">
      <w:pPr>
        <w:rPr>
          <w:noProof/>
        </w:rPr>
      </w:pPr>
      <w:r>
        <w:rPr>
          <w:smallCaps/>
          <w:noProof/>
          <w:color w:val="0000FF"/>
          <w:sz w:val="28"/>
          <w:szCs w:val="28"/>
          <w:u w:val="single"/>
        </w:rPr>
        <w:t>1.1 Роль жилищно-коммунального хозяйства Российской Федерации в образовании отходов</w:t>
      </w:r>
    </w:p>
    <w:p w:rsidR="009C0C89" w:rsidRDefault="00B27FEA">
      <w:pPr>
        <w:rPr>
          <w:noProof/>
        </w:rPr>
      </w:pPr>
      <w:r>
        <w:rPr>
          <w:smallCaps/>
          <w:noProof/>
          <w:color w:val="0000FF"/>
          <w:sz w:val="28"/>
          <w:szCs w:val="28"/>
          <w:u w:val="single"/>
        </w:rPr>
        <w:t>1.2 Особенности жилищно-коммунального хозяйства Вологодской области</w:t>
      </w:r>
    </w:p>
    <w:p w:rsidR="009C0C89" w:rsidRDefault="00B27FEA">
      <w:pPr>
        <w:rPr>
          <w:noProof/>
        </w:rPr>
      </w:pPr>
      <w:r>
        <w:rPr>
          <w:smallCaps/>
          <w:noProof/>
          <w:color w:val="0000FF"/>
          <w:sz w:val="28"/>
          <w:szCs w:val="28"/>
          <w:u w:val="single"/>
        </w:rPr>
        <w:t>2. Материалы и методы исследования</w:t>
      </w:r>
    </w:p>
    <w:p w:rsidR="009C0C89" w:rsidRDefault="00B27FEA">
      <w:pPr>
        <w:rPr>
          <w:noProof/>
        </w:rPr>
      </w:pPr>
      <w:r>
        <w:rPr>
          <w:smallCaps/>
          <w:noProof/>
          <w:color w:val="0000FF"/>
          <w:sz w:val="28"/>
          <w:szCs w:val="28"/>
          <w:u w:val="single"/>
        </w:rPr>
        <w:t>2.1 Объект и материалы исследования</w:t>
      </w:r>
    </w:p>
    <w:p w:rsidR="009C0C89" w:rsidRDefault="00B27FEA">
      <w:pPr>
        <w:rPr>
          <w:noProof/>
        </w:rPr>
      </w:pPr>
      <w:r>
        <w:rPr>
          <w:smallCaps/>
          <w:noProof/>
          <w:color w:val="0000FF"/>
          <w:sz w:val="28"/>
          <w:szCs w:val="28"/>
          <w:u w:val="single"/>
        </w:rPr>
        <w:t>2.2 Методы исследования</w:t>
      </w:r>
    </w:p>
    <w:p w:rsidR="009C0C89" w:rsidRDefault="00B27FEA">
      <w:pPr>
        <w:rPr>
          <w:noProof/>
        </w:rPr>
      </w:pPr>
      <w:r>
        <w:rPr>
          <w:smallCaps/>
          <w:noProof/>
          <w:color w:val="0000FF"/>
          <w:sz w:val="28"/>
          <w:szCs w:val="28"/>
          <w:u w:val="single"/>
        </w:rPr>
        <w:t>3. Геоэкологическая характеристика города Вологды и Вологодского района</w:t>
      </w:r>
    </w:p>
    <w:p w:rsidR="009C0C89" w:rsidRDefault="00B27FEA">
      <w:pPr>
        <w:rPr>
          <w:noProof/>
        </w:rPr>
      </w:pPr>
      <w:r>
        <w:rPr>
          <w:smallCaps/>
          <w:noProof/>
          <w:color w:val="0000FF"/>
          <w:sz w:val="28"/>
          <w:szCs w:val="28"/>
          <w:u w:val="single"/>
        </w:rPr>
        <w:t>3.1 Геоэкологическая характеристика Вологодского района</w:t>
      </w:r>
    </w:p>
    <w:p w:rsidR="009C0C89" w:rsidRDefault="00B27FEA">
      <w:pPr>
        <w:rPr>
          <w:noProof/>
        </w:rPr>
      </w:pPr>
      <w:r>
        <w:rPr>
          <w:smallCaps/>
          <w:noProof/>
          <w:color w:val="0000FF"/>
          <w:sz w:val="28"/>
          <w:szCs w:val="28"/>
          <w:u w:val="single"/>
        </w:rPr>
        <w:t>4. Твердые производственные отходы управляющей компании открытого акционерного общества "Фрязиново" города Вологды</w:t>
      </w:r>
    </w:p>
    <w:p w:rsidR="009C0C89" w:rsidRDefault="00B27FEA">
      <w:pPr>
        <w:rPr>
          <w:noProof/>
        </w:rPr>
      </w:pPr>
      <w:r>
        <w:rPr>
          <w:smallCaps/>
          <w:noProof/>
          <w:color w:val="0000FF"/>
          <w:sz w:val="28"/>
          <w:szCs w:val="28"/>
          <w:u w:val="single"/>
        </w:rPr>
        <w:t>4.1 Особенности хозяйственной деятельности управляющей компании открытого акционерного общества "Фрязиново"</w:t>
      </w:r>
    </w:p>
    <w:p w:rsidR="009C0C89" w:rsidRDefault="00B27FEA">
      <w:pPr>
        <w:rPr>
          <w:noProof/>
        </w:rPr>
      </w:pPr>
      <w:r>
        <w:rPr>
          <w:smallCaps/>
          <w:noProof/>
          <w:color w:val="0000FF"/>
          <w:sz w:val="28"/>
          <w:szCs w:val="28"/>
          <w:u w:val="single"/>
        </w:rPr>
        <w:t>4.2 Анализ состава и динамики твердых производственных отходов управляющей компании открытого акционерного общества "Фрязиново"</w:t>
      </w:r>
    </w:p>
    <w:p w:rsidR="009C0C89" w:rsidRDefault="00B27FEA">
      <w:pPr>
        <w:rPr>
          <w:noProof/>
        </w:rPr>
      </w:pPr>
      <w:r>
        <w:rPr>
          <w:smallCaps/>
          <w:noProof/>
          <w:color w:val="0000FF"/>
          <w:sz w:val="28"/>
          <w:szCs w:val="28"/>
          <w:u w:val="single"/>
        </w:rPr>
        <w:t>4.3 Основные направления природоохранных мероприятий, утилизации и обезвреживания отходов</w:t>
      </w:r>
    </w:p>
    <w:p w:rsidR="009C0C89" w:rsidRDefault="00B27FEA">
      <w:pPr>
        <w:rPr>
          <w:noProof/>
        </w:rPr>
      </w:pPr>
      <w:r>
        <w:rPr>
          <w:smallCaps/>
          <w:noProof/>
          <w:color w:val="0000FF"/>
          <w:sz w:val="28"/>
          <w:szCs w:val="28"/>
          <w:u w:val="single"/>
        </w:rPr>
        <w:t>Заключение</w:t>
      </w:r>
    </w:p>
    <w:p w:rsidR="009C0C89" w:rsidRDefault="00B27FEA">
      <w:pPr>
        <w:rPr>
          <w:noProof/>
        </w:rPr>
      </w:pPr>
      <w:r>
        <w:rPr>
          <w:smallCaps/>
          <w:noProof/>
          <w:color w:val="0000FF"/>
          <w:sz w:val="28"/>
          <w:szCs w:val="28"/>
          <w:u w:val="single"/>
        </w:rPr>
        <w:t>Список использованных источников</w:t>
      </w:r>
    </w:p>
    <w:p w:rsidR="009C0C89" w:rsidRDefault="00B27FEA">
      <w:pPr>
        <w:rPr>
          <w:noProof/>
        </w:rPr>
      </w:pPr>
      <w:r>
        <w:rPr>
          <w:smallCaps/>
          <w:noProof/>
          <w:color w:val="0000FF"/>
          <w:sz w:val="28"/>
          <w:szCs w:val="28"/>
          <w:u w:val="single"/>
        </w:rPr>
        <w:t>Приложения</w:t>
      </w:r>
    </w:p>
    <w:p w:rsidR="009C0C89" w:rsidRDefault="00225F7A" w:rsidP="003702AF">
      <w:pPr>
        <w:jc w:val="center"/>
        <w:rPr>
          <w:b/>
          <w:bCs/>
          <w:i/>
          <w:iCs/>
          <w:smallCaps/>
          <w:noProof/>
          <w:sz w:val="28"/>
          <w:szCs w:val="28"/>
        </w:rPr>
      </w:pPr>
      <w:hyperlink r:id="rId7" w:history="1">
        <w:r w:rsidR="003702AF" w:rsidRPr="005D161C">
          <w:rPr>
            <w:rFonts w:ascii="Arial" w:hAnsi="Arial" w:cs="Arial"/>
            <w:b/>
            <w:color w:val="0000FF"/>
            <w:sz w:val="32"/>
            <w:szCs w:val="32"/>
            <w:u w:val="single"/>
          </w:rPr>
          <w:t>Написание на заказ курсовых, дипломов, диссертаций...</w:t>
        </w:r>
      </w:hyperlink>
      <w:r w:rsidR="00B27FEA">
        <w:rPr>
          <w:b/>
          <w:bCs/>
          <w:i/>
          <w:iCs/>
          <w:smallCaps/>
          <w:noProof/>
          <w:sz w:val="28"/>
          <w:szCs w:val="28"/>
        </w:rPr>
        <w:br w:type="page"/>
      </w:r>
      <w:r w:rsidR="00B27FEA">
        <w:rPr>
          <w:b/>
          <w:bCs/>
          <w:i/>
          <w:iCs/>
          <w:smallCaps/>
          <w:noProof/>
          <w:sz w:val="28"/>
          <w:szCs w:val="28"/>
        </w:rPr>
        <w:lastRenderedPageBreak/>
        <w:t>Введение</w:t>
      </w:r>
    </w:p>
    <w:p w:rsidR="009C0C89" w:rsidRDefault="009C0C89">
      <w:pPr>
        <w:spacing w:line="360" w:lineRule="auto"/>
        <w:ind w:firstLine="709"/>
        <w:jc w:val="both"/>
        <w:rPr>
          <w:color w:val="000000"/>
          <w:sz w:val="28"/>
          <w:szCs w:val="28"/>
        </w:rPr>
      </w:pPr>
    </w:p>
    <w:p w:rsidR="009C0C89" w:rsidRDefault="00B27FEA">
      <w:pPr>
        <w:tabs>
          <w:tab w:val="left" w:pos="726"/>
        </w:tabs>
        <w:spacing w:line="360" w:lineRule="auto"/>
        <w:ind w:firstLine="709"/>
        <w:jc w:val="both"/>
        <w:rPr>
          <w:color w:val="000000"/>
          <w:sz w:val="28"/>
          <w:szCs w:val="28"/>
        </w:rPr>
      </w:pPr>
      <w:r>
        <w:rPr>
          <w:color w:val="000000"/>
          <w:sz w:val="28"/>
          <w:szCs w:val="28"/>
        </w:rPr>
        <w:t>Под жилищно-коммунальной деятельностью понимается производство и представление совокупности услуг, направленных на обеспечение потребностей города в ресурсах жизнеобеспечения. Эти услуги разнообразны и многогранны, но каждая из них имеет свои особенности и является уникальной. Вместе с тем, все они имеют одно общее назначение - обеспечить городу нормальное функционирование и развитие. В современных условиях жилищно-коммунальная деятельность является организующим началом в жизни города, основой, на которой держится и развивается город как среда обитания человека. Общеполезный характер систем коммунального обслуживания подтверждается статусом постоянно действующих установок, готовых к удовлетворению потребностей населения и города в соответствующих услугах [1, 2].</w:t>
      </w:r>
    </w:p>
    <w:p w:rsidR="009C0C89" w:rsidRDefault="00B27FEA">
      <w:pPr>
        <w:tabs>
          <w:tab w:val="left" w:pos="726"/>
        </w:tabs>
        <w:spacing w:line="360" w:lineRule="auto"/>
        <w:ind w:firstLine="709"/>
        <w:jc w:val="both"/>
        <w:rPr>
          <w:color w:val="000000"/>
          <w:sz w:val="28"/>
          <w:szCs w:val="28"/>
        </w:rPr>
      </w:pPr>
      <w:r>
        <w:rPr>
          <w:color w:val="000000"/>
          <w:sz w:val="28"/>
          <w:szCs w:val="28"/>
        </w:rPr>
        <w:t>Общедоступность услуг - характерная особенность жилищно-коммунального хозяйства (ЖКХ). Насущный и незаменимый характер потребления коммунальных услуг требует, чтобы они были равнодоступны всем, кто в них нуждается, и всегда, когда в них возникает потребность, независимо от платежеспособности потребителей. Чем надежнее и эффективнее функционирование инженерных систем города, тем более удобной, комфортной и благоприятной воспринимается городская среда для проживания населения и функционирования различных организаций. Полная доступность услуг - это показатель комфортности и качества современного жилья [1].</w:t>
      </w:r>
    </w:p>
    <w:p w:rsidR="009C0C89" w:rsidRDefault="00B27FEA">
      <w:pPr>
        <w:tabs>
          <w:tab w:val="left" w:pos="726"/>
        </w:tabs>
        <w:spacing w:line="360" w:lineRule="auto"/>
        <w:ind w:firstLine="709"/>
        <w:jc w:val="both"/>
        <w:rPr>
          <w:color w:val="000000"/>
          <w:sz w:val="28"/>
          <w:szCs w:val="28"/>
        </w:rPr>
      </w:pPr>
      <w:r>
        <w:rPr>
          <w:b/>
          <w:bCs/>
          <w:i/>
          <w:iCs/>
          <w:color w:val="000000"/>
          <w:sz w:val="28"/>
          <w:szCs w:val="28"/>
        </w:rPr>
        <w:t>Цель работы</w:t>
      </w:r>
      <w:r>
        <w:rPr>
          <w:color w:val="000000"/>
          <w:sz w:val="28"/>
          <w:szCs w:val="28"/>
        </w:rPr>
        <w:t xml:space="preserve"> - анализ особенностей производственной деятельности, объемов, состава и динамики твердых производственных отходов предприятия управляющей компании открытого акционерного общества (УК ОАО) "</w:t>
      </w:r>
      <w:proofErr w:type="spellStart"/>
      <w:r>
        <w:rPr>
          <w:color w:val="000000"/>
          <w:sz w:val="28"/>
          <w:szCs w:val="28"/>
        </w:rPr>
        <w:t>Фрязиново</w:t>
      </w:r>
      <w:proofErr w:type="spellEnd"/>
      <w:r>
        <w:rPr>
          <w:color w:val="000000"/>
          <w:sz w:val="28"/>
          <w:szCs w:val="28"/>
        </w:rPr>
        <w:t>", находящегося на территории северо-восточной части города.</w:t>
      </w:r>
    </w:p>
    <w:p w:rsidR="009C0C89" w:rsidRDefault="00B27FEA">
      <w:pPr>
        <w:tabs>
          <w:tab w:val="left" w:pos="726"/>
        </w:tabs>
        <w:spacing w:line="360" w:lineRule="auto"/>
        <w:ind w:firstLine="709"/>
        <w:jc w:val="both"/>
        <w:rPr>
          <w:color w:val="000000"/>
          <w:sz w:val="28"/>
          <w:szCs w:val="28"/>
        </w:rPr>
      </w:pPr>
      <w:proofErr w:type="gramStart"/>
      <w:r>
        <w:rPr>
          <w:color w:val="000000"/>
          <w:sz w:val="28"/>
          <w:szCs w:val="28"/>
        </w:rPr>
        <w:lastRenderedPageBreak/>
        <w:t>Исходя из цели в работе поставлены</w:t>
      </w:r>
      <w:proofErr w:type="gramEnd"/>
      <w:r>
        <w:rPr>
          <w:color w:val="000000"/>
          <w:sz w:val="28"/>
          <w:szCs w:val="28"/>
        </w:rPr>
        <w:t xml:space="preserve"> </w:t>
      </w:r>
      <w:r>
        <w:rPr>
          <w:b/>
          <w:bCs/>
          <w:i/>
          <w:iCs/>
          <w:color w:val="000000"/>
          <w:sz w:val="28"/>
          <w:szCs w:val="28"/>
        </w:rPr>
        <w:t>следующие задачи</w:t>
      </w:r>
      <w:r>
        <w:rPr>
          <w:color w:val="000000"/>
          <w:sz w:val="28"/>
          <w:szCs w:val="28"/>
        </w:rPr>
        <w:t>:</w:t>
      </w:r>
    </w:p>
    <w:p w:rsidR="009C0C89" w:rsidRDefault="00B27FEA">
      <w:pPr>
        <w:tabs>
          <w:tab w:val="left" w:pos="726"/>
        </w:tabs>
        <w:spacing w:line="360" w:lineRule="auto"/>
        <w:ind w:firstLine="709"/>
        <w:jc w:val="both"/>
        <w:rPr>
          <w:color w:val="000000"/>
          <w:sz w:val="28"/>
          <w:szCs w:val="28"/>
        </w:rPr>
      </w:pPr>
      <w:r>
        <w:rPr>
          <w:color w:val="000000"/>
          <w:sz w:val="28"/>
          <w:szCs w:val="28"/>
        </w:rPr>
        <w:t>изучить проблемы развития, роль и особенности жилищно-коммунального хозяйства Российской Федерации и Вологодской области;</w:t>
      </w:r>
    </w:p>
    <w:p w:rsidR="009C0C89" w:rsidRDefault="00B27FEA">
      <w:pPr>
        <w:tabs>
          <w:tab w:val="left" w:pos="726"/>
        </w:tabs>
        <w:spacing w:line="360" w:lineRule="auto"/>
        <w:ind w:firstLine="709"/>
        <w:jc w:val="both"/>
        <w:rPr>
          <w:color w:val="000000"/>
          <w:sz w:val="28"/>
          <w:szCs w:val="28"/>
        </w:rPr>
      </w:pPr>
      <w:r>
        <w:rPr>
          <w:color w:val="000000"/>
          <w:sz w:val="28"/>
          <w:szCs w:val="28"/>
        </w:rPr>
        <w:t xml:space="preserve">дать </w:t>
      </w:r>
      <w:proofErr w:type="spellStart"/>
      <w:r>
        <w:rPr>
          <w:color w:val="000000"/>
          <w:sz w:val="28"/>
          <w:szCs w:val="28"/>
        </w:rPr>
        <w:t>геоэкологическую</w:t>
      </w:r>
      <w:proofErr w:type="spellEnd"/>
      <w:r>
        <w:rPr>
          <w:color w:val="000000"/>
          <w:sz w:val="28"/>
          <w:szCs w:val="28"/>
        </w:rPr>
        <w:t xml:space="preserve"> характеристику района исследований - территории города Вологды и Вологодского района;</w:t>
      </w:r>
    </w:p>
    <w:p w:rsidR="009C0C89" w:rsidRDefault="00B27FEA">
      <w:pPr>
        <w:tabs>
          <w:tab w:val="left" w:pos="726"/>
        </w:tabs>
        <w:spacing w:line="360" w:lineRule="auto"/>
        <w:ind w:firstLine="709"/>
        <w:jc w:val="both"/>
        <w:rPr>
          <w:color w:val="000000"/>
          <w:sz w:val="28"/>
          <w:szCs w:val="28"/>
        </w:rPr>
      </w:pPr>
      <w:r>
        <w:rPr>
          <w:color w:val="000000"/>
          <w:sz w:val="28"/>
          <w:szCs w:val="28"/>
        </w:rPr>
        <w:t>охарактеризовать особенности хозяйственной деятельности управляющей компании открытого акционерного общества (УК ОАО) "</w:t>
      </w:r>
      <w:proofErr w:type="spellStart"/>
      <w:r>
        <w:rPr>
          <w:color w:val="000000"/>
          <w:sz w:val="28"/>
          <w:szCs w:val="28"/>
        </w:rPr>
        <w:t>Фрязиново</w:t>
      </w:r>
      <w:proofErr w:type="spellEnd"/>
      <w:r>
        <w:rPr>
          <w:color w:val="000000"/>
          <w:sz w:val="28"/>
          <w:szCs w:val="28"/>
        </w:rPr>
        <w:t>";</w:t>
      </w:r>
    </w:p>
    <w:p w:rsidR="009C0C89" w:rsidRDefault="00B27FEA">
      <w:pPr>
        <w:tabs>
          <w:tab w:val="left" w:pos="726"/>
        </w:tabs>
        <w:spacing w:line="360" w:lineRule="auto"/>
        <w:ind w:firstLine="709"/>
        <w:jc w:val="both"/>
        <w:rPr>
          <w:color w:val="000000"/>
          <w:sz w:val="28"/>
          <w:szCs w:val="28"/>
        </w:rPr>
      </w:pPr>
      <w:r>
        <w:rPr>
          <w:color w:val="000000"/>
          <w:sz w:val="28"/>
          <w:szCs w:val="28"/>
        </w:rPr>
        <w:t>проанализировать объемы, состав и динамику твердых производственных отходов УК ОАО "</w:t>
      </w:r>
      <w:proofErr w:type="spellStart"/>
      <w:r>
        <w:rPr>
          <w:color w:val="000000"/>
          <w:sz w:val="28"/>
          <w:szCs w:val="28"/>
        </w:rPr>
        <w:t>Фрязиново</w:t>
      </w:r>
      <w:proofErr w:type="spellEnd"/>
      <w:r>
        <w:rPr>
          <w:color w:val="000000"/>
          <w:sz w:val="28"/>
          <w:szCs w:val="28"/>
        </w:rPr>
        <w:t>";</w:t>
      </w:r>
    </w:p>
    <w:p w:rsidR="009C0C89" w:rsidRDefault="00B27FEA">
      <w:pPr>
        <w:tabs>
          <w:tab w:val="left" w:pos="726"/>
        </w:tabs>
        <w:spacing w:line="360" w:lineRule="auto"/>
        <w:ind w:firstLine="709"/>
        <w:jc w:val="both"/>
        <w:rPr>
          <w:color w:val="000000"/>
          <w:sz w:val="28"/>
          <w:szCs w:val="28"/>
        </w:rPr>
      </w:pPr>
      <w:r>
        <w:rPr>
          <w:color w:val="000000"/>
          <w:sz w:val="28"/>
          <w:szCs w:val="28"/>
        </w:rPr>
        <w:t>предложить программу и направления мероприятий по обращению с отходами на данном предприятии.</w:t>
      </w:r>
    </w:p>
    <w:p w:rsidR="009C0C89" w:rsidRDefault="00B27FEA">
      <w:pPr>
        <w:tabs>
          <w:tab w:val="left" w:pos="726"/>
        </w:tabs>
        <w:spacing w:line="360" w:lineRule="auto"/>
        <w:ind w:firstLine="709"/>
        <w:jc w:val="both"/>
        <w:rPr>
          <w:color w:val="000000"/>
          <w:sz w:val="28"/>
          <w:szCs w:val="28"/>
        </w:rPr>
      </w:pPr>
      <w:r>
        <w:rPr>
          <w:b/>
          <w:bCs/>
          <w:i/>
          <w:iCs/>
          <w:color w:val="000000"/>
          <w:sz w:val="28"/>
          <w:szCs w:val="28"/>
        </w:rPr>
        <w:t>Предметом исследования</w:t>
      </w:r>
      <w:r>
        <w:rPr>
          <w:color w:val="000000"/>
          <w:sz w:val="28"/>
          <w:szCs w:val="28"/>
        </w:rPr>
        <w:t xml:space="preserve"> послужил анализ объемов, динамики и состава твердых производственных отходов УК ОАО "</w:t>
      </w:r>
      <w:proofErr w:type="spellStart"/>
      <w:r>
        <w:rPr>
          <w:color w:val="000000"/>
          <w:sz w:val="28"/>
          <w:szCs w:val="28"/>
        </w:rPr>
        <w:t>Фрязиново</w:t>
      </w:r>
      <w:proofErr w:type="spellEnd"/>
      <w:r>
        <w:rPr>
          <w:color w:val="000000"/>
          <w:sz w:val="28"/>
          <w:szCs w:val="28"/>
        </w:rPr>
        <w:t>" на основе проектной и отчетной документации и определение мероприятий по обращению ними. Содержание работы может быть использовано в дальнейшей деятельности предприятия.</w:t>
      </w:r>
    </w:p>
    <w:p w:rsidR="009C0C89" w:rsidRPr="003702AF" w:rsidRDefault="00B27FEA">
      <w:pPr>
        <w:spacing w:line="360" w:lineRule="auto"/>
        <w:ind w:firstLine="709"/>
        <w:jc w:val="both"/>
        <w:rPr>
          <w:color w:val="FFFFFF"/>
          <w:sz w:val="28"/>
          <w:szCs w:val="28"/>
        </w:rPr>
      </w:pPr>
      <w:r w:rsidRPr="003702AF">
        <w:rPr>
          <w:color w:val="FFFFFF"/>
          <w:sz w:val="28"/>
          <w:szCs w:val="28"/>
        </w:rPr>
        <w:t>жилищное коммунальное хозяйство отход</w:t>
      </w:r>
    </w:p>
    <w:p w:rsidR="009C0C89" w:rsidRPr="003702AF" w:rsidRDefault="00B27FEA">
      <w:pPr>
        <w:pStyle w:val="1"/>
        <w:spacing w:line="360" w:lineRule="auto"/>
        <w:jc w:val="center"/>
        <w:rPr>
          <w:b/>
          <w:bCs/>
          <w:i/>
          <w:iCs/>
          <w:smallCaps/>
          <w:noProof/>
          <w:sz w:val="28"/>
          <w:szCs w:val="28"/>
        </w:rPr>
      </w:pPr>
      <w:r w:rsidRPr="003702AF">
        <w:rPr>
          <w:b/>
          <w:bCs/>
          <w:i/>
          <w:iCs/>
          <w:smallCaps/>
          <w:noProof/>
          <w:sz w:val="28"/>
          <w:szCs w:val="28"/>
        </w:rPr>
        <w:br w:type="page"/>
      </w:r>
      <w:r w:rsidRPr="003702AF">
        <w:rPr>
          <w:b/>
          <w:bCs/>
          <w:i/>
          <w:iCs/>
          <w:smallCaps/>
          <w:noProof/>
          <w:sz w:val="28"/>
          <w:szCs w:val="28"/>
        </w:rPr>
        <w:lastRenderedPageBreak/>
        <w:t>1. Проблемы развития жилищно-коммунального хозяйства Российской Федерации и Вологодской области</w:t>
      </w:r>
    </w:p>
    <w:p w:rsidR="009C0C89" w:rsidRDefault="009C0C89">
      <w:pPr>
        <w:spacing w:line="360" w:lineRule="auto"/>
        <w:ind w:firstLine="709"/>
        <w:jc w:val="both"/>
        <w:rPr>
          <w:color w:val="000000"/>
          <w:sz w:val="28"/>
          <w:szCs w:val="28"/>
        </w:rPr>
      </w:pPr>
    </w:p>
    <w:p w:rsidR="009C0C89" w:rsidRDefault="00B27FEA">
      <w:pPr>
        <w:tabs>
          <w:tab w:val="left" w:pos="726"/>
        </w:tabs>
        <w:spacing w:line="360" w:lineRule="auto"/>
        <w:ind w:firstLine="709"/>
        <w:jc w:val="both"/>
        <w:rPr>
          <w:color w:val="000000"/>
          <w:sz w:val="28"/>
          <w:szCs w:val="28"/>
        </w:rPr>
      </w:pPr>
      <w:r>
        <w:rPr>
          <w:color w:val="000000"/>
          <w:sz w:val="28"/>
          <w:szCs w:val="28"/>
        </w:rPr>
        <w:t>Жилищно-коммунальное хозяйство (ЖКХ) Российской Федерации - совокупность отраслей российской экономики, обеспечивающих работу инженерной инфраструктуры зданий населенных пунктов. В жилищно-коммунальное хозяйство (ЖКХ) входят жилищное хозяйство (капитальный и текущий ремонт зданий), теплоснабжение, водоснабжение, электроснабжение, ремонт инженерных коммуникаций, а также благоустройство территорий, утилизация мусора и уборка. ЖКХ России занимает существенное место в экономике страны [1].</w:t>
      </w:r>
    </w:p>
    <w:p w:rsidR="009C0C89" w:rsidRDefault="00B27FEA">
      <w:pPr>
        <w:tabs>
          <w:tab w:val="left" w:pos="726"/>
        </w:tabs>
        <w:spacing w:line="360" w:lineRule="auto"/>
        <w:ind w:firstLine="709"/>
        <w:jc w:val="both"/>
        <w:rPr>
          <w:color w:val="000000"/>
          <w:sz w:val="28"/>
          <w:szCs w:val="28"/>
        </w:rPr>
      </w:pPr>
      <w:r>
        <w:rPr>
          <w:color w:val="000000"/>
          <w:sz w:val="28"/>
          <w:szCs w:val="28"/>
        </w:rPr>
        <w:t>В 1649 году Государь, Царь и Великий Князь всея Руси Алексей Михайлович утвердил Наказ о Градском благочинии. В нем царь повелевает: "Чтобы грязи не было - иметь на каждом дворе дворника", "ведать всякое дворовое дело, починки и прочие дела". Так на государственном уровне впервые был создан надзор за исполнением функций "Общественного благочиния" (чинить благо обществу). Эта дата и считается днем основания служб российского жилищно-коммунального хозяйства [Там же].</w:t>
      </w:r>
    </w:p>
    <w:p w:rsidR="009C0C89" w:rsidRDefault="00B27FEA">
      <w:pPr>
        <w:tabs>
          <w:tab w:val="left" w:pos="726"/>
        </w:tabs>
        <w:spacing w:line="360" w:lineRule="auto"/>
        <w:ind w:firstLine="709"/>
        <w:jc w:val="both"/>
        <w:rPr>
          <w:color w:val="000000"/>
          <w:sz w:val="28"/>
          <w:szCs w:val="28"/>
        </w:rPr>
      </w:pPr>
      <w:r>
        <w:rPr>
          <w:color w:val="000000"/>
          <w:sz w:val="28"/>
          <w:szCs w:val="28"/>
        </w:rPr>
        <w:t xml:space="preserve">Указом Государя Российского Петра Алексеевича от 16 января 1721 года функции "общественного благочиния" были переданы созданной к этому времени российской полиции. Петр </w:t>
      </w:r>
      <w:r>
        <w:rPr>
          <w:color w:val="000000"/>
          <w:sz w:val="28"/>
          <w:szCs w:val="28"/>
          <w:lang w:val="en-US"/>
        </w:rPr>
        <w:t>I</w:t>
      </w:r>
      <w:r>
        <w:rPr>
          <w:color w:val="000000"/>
          <w:sz w:val="28"/>
          <w:szCs w:val="28"/>
        </w:rPr>
        <w:t xml:space="preserve"> именовал полицию "душой гражданства и всех добрых порядков", связывал с полицией понятия "благосостояния населения", "запрещения излишеств в домовых расходах", "учинения добрых домовладельцев", "производства чистоты на улицах и в домах". При Петре </w:t>
      </w:r>
      <w:r>
        <w:rPr>
          <w:color w:val="000000"/>
          <w:sz w:val="28"/>
          <w:szCs w:val="28"/>
          <w:lang w:val="en-US"/>
        </w:rPr>
        <w:t>I</w:t>
      </w:r>
      <w:r>
        <w:rPr>
          <w:color w:val="000000"/>
          <w:sz w:val="28"/>
          <w:szCs w:val="28"/>
        </w:rPr>
        <w:t xml:space="preserve"> произошел расцвет садово-паркового искусства, возведенного им в ранг первостепенного государственного дела [Там же].</w:t>
      </w:r>
    </w:p>
    <w:p w:rsidR="009C0C89" w:rsidRDefault="00B27FEA">
      <w:pPr>
        <w:tabs>
          <w:tab w:val="left" w:pos="726"/>
        </w:tabs>
        <w:spacing w:line="360" w:lineRule="auto"/>
        <w:ind w:firstLine="709"/>
        <w:jc w:val="both"/>
        <w:rPr>
          <w:color w:val="000000"/>
          <w:sz w:val="28"/>
          <w:szCs w:val="28"/>
        </w:rPr>
      </w:pPr>
      <w:r>
        <w:rPr>
          <w:color w:val="000000"/>
          <w:sz w:val="28"/>
          <w:szCs w:val="28"/>
        </w:rPr>
        <w:t xml:space="preserve">Императрица Екатерина </w:t>
      </w:r>
      <w:r>
        <w:rPr>
          <w:color w:val="000000"/>
          <w:sz w:val="28"/>
          <w:szCs w:val="28"/>
          <w:lang w:val="en-US"/>
        </w:rPr>
        <w:t>II</w:t>
      </w:r>
      <w:r>
        <w:rPr>
          <w:color w:val="000000"/>
          <w:sz w:val="28"/>
          <w:szCs w:val="28"/>
        </w:rPr>
        <w:t xml:space="preserve"> приказала построить в Москве водопровод. </w:t>
      </w:r>
      <w:r>
        <w:rPr>
          <w:color w:val="000000"/>
          <w:sz w:val="28"/>
          <w:szCs w:val="28"/>
        </w:rPr>
        <w:lastRenderedPageBreak/>
        <w:t xml:space="preserve">Строительство было поручено генералу Бауэру. Поиски чистой воды привели к родникам недалеко от села Большие Мытищи, откуда и начали строить первый московский водопровод. Работы были завершены к 1804 году. Так был учрежден </w:t>
      </w:r>
      <w:proofErr w:type="spellStart"/>
      <w:r>
        <w:rPr>
          <w:color w:val="000000"/>
          <w:sz w:val="28"/>
          <w:szCs w:val="28"/>
        </w:rPr>
        <w:t>Мытищинский</w:t>
      </w:r>
      <w:proofErr w:type="spellEnd"/>
      <w:r>
        <w:rPr>
          <w:color w:val="000000"/>
          <w:sz w:val="28"/>
          <w:szCs w:val="28"/>
        </w:rPr>
        <w:t xml:space="preserve"> водопровод. А в конце </w:t>
      </w:r>
      <w:r>
        <w:rPr>
          <w:color w:val="000000"/>
          <w:sz w:val="28"/>
          <w:szCs w:val="28"/>
          <w:lang w:val="en-US"/>
        </w:rPr>
        <w:t>XIX</w:t>
      </w:r>
      <w:r>
        <w:rPr>
          <w:color w:val="000000"/>
          <w:sz w:val="28"/>
          <w:szCs w:val="28"/>
        </w:rPr>
        <w:t xml:space="preserve"> века была построена и первая канализация [1].</w:t>
      </w:r>
    </w:p>
    <w:p w:rsidR="009C0C89" w:rsidRDefault="00B27FEA">
      <w:pPr>
        <w:tabs>
          <w:tab w:val="left" w:pos="726"/>
        </w:tabs>
        <w:spacing w:line="360" w:lineRule="auto"/>
        <w:ind w:firstLine="709"/>
        <w:jc w:val="both"/>
        <w:rPr>
          <w:color w:val="000000"/>
          <w:sz w:val="28"/>
          <w:szCs w:val="28"/>
        </w:rPr>
      </w:pPr>
      <w:r>
        <w:rPr>
          <w:color w:val="000000"/>
          <w:sz w:val="28"/>
          <w:szCs w:val="28"/>
        </w:rPr>
        <w:t>В 1870 году была проведена городская реформа, в соответствии с которой в 509 городах России вводились новые органы самоуправления - городские думы. Деятельность Думы ограничивалась вопросами здравоохранения, народного образования, хозяйственными проблемами. Первая станция очистки воды была построена в Петербурге в 1888 году. В 1898 году в Москве сооружена первая канализация [Там же].</w:t>
      </w:r>
    </w:p>
    <w:p w:rsidR="009C0C89" w:rsidRDefault="00B27FEA">
      <w:pPr>
        <w:tabs>
          <w:tab w:val="left" w:pos="726"/>
        </w:tabs>
        <w:spacing w:line="360" w:lineRule="auto"/>
        <w:ind w:firstLine="709"/>
        <w:jc w:val="both"/>
        <w:rPr>
          <w:color w:val="000000"/>
          <w:sz w:val="28"/>
          <w:szCs w:val="28"/>
        </w:rPr>
      </w:pPr>
      <w:r>
        <w:rPr>
          <w:color w:val="000000"/>
          <w:sz w:val="28"/>
          <w:szCs w:val="28"/>
        </w:rPr>
        <w:t xml:space="preserve">К 1917 году на примерно восемьсот городов страны приходилось лишь двести пятнадцать небольших водопроводов, двадцать три канализации, тридцать пять трамвайных предприятий, шестьсот бань и тринадцать прачечных. В 1917 году в соответствии с Постановлением </w:t>
      </w:r>
      <w:r>
        <w:rPr>
          <w:color w:val="000000"/>
          <w:sz w:val="28"/>
          <w:szCs w:val="28"/>
          <w:lang w:val="en-US"/>
        </w:rPr>
        <w:t>II</w:t>
      </w:r>
      <w:r>
        <w:rPr>
          <w:color w:val="000000"/>
          <w:sz w:val="28"/>
          <w:szCs w:val="28"/>
        </w:rPr>
        <w:t xml:space="preserve"> съезда Советов в составе НКВД было создано Главное управление по делам местного хозяйства. Начался период централизации управления местным хозяйством [Там же].</w:t>
      </w:r>
    </w:p>
    <w:p w:rsidR="009C0C89" w:rsidRDefault="00B27FEA">
      <w:pPr>
        <w:ind w:firstLine="709"/>
        <w:rPr>
          <w:color w:val="000000"/>
          <w:sz w:val="28"/>
          <w:szCs w:val="28"/>
        </w:rPr>
      </w:pPr>
      <w:r>
        <w:rPr>
          <w:color w:val="000000"/>
          <w:sz w:val="28"/>
          <w:szCs w:val="28"/>
        </w:rPr>
        <w:t xml:space="preserve">Состояние основных фондов жилищно-коммунального хозяйства характеризуется высокой степенью </w:t>
      </w:r>
      <w:r w:rsidRPr="003702AF">
        <w:rPr>
          <w:color w:val="000000"/>
          <w:sz w:val="28"/>
          <w:szCs w:val="28"/>
        </w:rPr>
        <w:t>износа</w:t>
      </w:r>
      <w:r>
        <w:rPr>
          <w:color w:val="000000"/>
          <w:sz w:val="28"/>
          <w:szCs w:val="28"/>
        </w:rPr>
        <w:t xml:space="preserve">. С начала </w:t>
      </w:r>
      <w:r w:rsidRPr="003702AF">
        <w:rPr>
          <w:color w:val="000000"/>
          <w:sz w:val="28"/>
          <w:szCs w:val="28"/>
        </w:rPr>
        <w:t>экономических реформ в России 1990 годов</w:t>
      </w:r>
      <w:r>
        <w:rPr>
          <w:color w:val="000000"/>
          <w:sz w:val="28"/>
          <w:szCs w:val="28"/>
        </w:rPr>
        <w:t xml:space="preserve"> инвестиции в основные фонды были резко сокращены. По состоянию на 2010 год в целом по ЖКХ нормативный срок отслужили более 60 % основных фондов. По оценке Дмитрия Медведева, ЖКХ стоит на грани "катастрофы". Только на приведение изношенных фондов до нормативного состояния требуется более 6 </w:t>
      </w:r>
      <w:proofErr w:type="gramStart"/>
      <w:r>
        <w:rPr>
          <w:color w:val="000000"/>
          <w:sz w:val="28"/>
          <w:szCs w:val="28"/>
        </w:rPr>
        <w:t>трлн</w:t>
      </w:r>
      <w:proofErr w:type="gramEnd"/>
      <w:r>
        <w:rPr>
          <w:color w:val="000000"/>
          <w:sz w:val="28"/>
          <w:szCs w:val="28"/>
        </w:rPr>
        <w:t xml:space="preserve"> руб., по признанию властей, "этих средств на сегодня у государства нет" [Там же].</w:t>
      </w:r>
    </w:p>
    <w:p w:rsidR="009C0C89" w:rsidRDefault="00B27FEA">
      <w:pPr>
        <w:ind w:firstLine="709"/>
        <w:rPr>
          <w:color w:val="000000"/>
          <w:sz w:val="28"/>
          <w:szCs w:val="28"/>
        </w:rPr>
      </w:pPr>
      <w:r>
        <w:rPr>
          <w:color w:val="000000"/>
          <w:sz w:val="28"/>
          <w:szCs w:val="28"/>
        </w:rPr>
        <w:t xml:space="preserve">В отрасли с каждым годом увеличивается аварийность. </w:t>
      </w:r>
      <w:proofErr w:type="gramStart"/>
      <w:r>
        <w:rPr>
          <w:color w:val="000000"/>
          <w:sz w:val="28"/>
          <w:szCs w:val="28"/>
        </w:rPr>
        <w:t xml:space="preserve">Так, за отопительный сезон 2009 - 2010 годов в ЖКХ зафиксировано более 18,7 тысяч нарушений и мелких аварий, по сравнению с прошлым годом рост составил 27 %. Как отметил министр регионального развития </w:t>
      </w:r>
      <w:r w:rsidRPr="003702AF">
        <w:rPr>
          <w:color w:val="000000"/>
          <w:sz w:val="28"/>
          <w:szCs w:val="28"/>
        </w:rPr>
        <w:t xml:space="preserve">Виктор </w:t>
      </w:r>
      <w:proofErr w:type="spellStart"/>
      <w:r w:rsidRPr="003702AF">
        <w:rPr>
          <w:color w:val="000000"/>
          <w:sz w:val="28"/>
          <w:szCs w:val="28"/>
        </w:rPr>
        <w:t>Басаргин</w:t>
      </w:r>
      <w:proofErr w:type="spellEnd"/>
      <w:r>
        <w:rPr>
          <w:color w:val="000000"/>
          <w:sz w:val="28"/>
          <w:szCs w:val="28"/>
        </w:rPr>
        <w:t>, "их основные причины носили техногенный характер, в основном из-за ветхости основных фондов, и только 15 % произошли из-за так называемого человеческого фактора".</w:t>
      </w:r>
      <w:proofErr w:type="gramEnd"/>
      <w:r>
        <w:rPr>
          <w:color w:val="000000"/>
          <w:sz w:val="28"/>
          <w:szCs w:val="28"/>
        </w:rPr>
        <w:t xml:space="preserve"> По признанию министра, "средства, которые затрачиваем на </w:t>
      </w:r>
      <w:r>
        <w:rPr>
          <w:color w:val="000000"/>
          <w:sz w:val="28"/>
          <w:szCs w:val="28"/>
        </w:rPr>
        <w:lastRenderedPageBreak/>
        <w:t>устранение аварийных и чрезвычайных ситуаций, сопоставимы с теми средствами, которые расходуются на подготовку отопительного сезона" [1].</w:t>
      </w:r>
    </w:p>
    <w:p w:rsidR="009C0C89" w:rsidRDefault="00B27FEA">
      <w:pPr>
        <w:ind w:firstLine="709"/>
        <w:rPr>
          <w:color w:val="000000"/>
          <w:sz w:val="28"/>
          <w:szCs w:val="28"/>
        </w:rPr>
      </w:pPr>
      <w:r>
        <w:rPr>
          <w:color w:val="000000"/>
          <w:sz w:val="28"/>
          <w:szCs w:val="28"/>
        </w:rPr>
        <w:t xml:space="preserve">В 2003 году проректор Государственной академии повышения квалификации и переподготовки кадров для строительства и жилищно-коммунального хозяйства России Елена Румянцева подвергла сомнению достоверность ряда цифр официальной статистики. </w:t>
      </w:r>
      <w:proofErr w:type="gramStart"/>
      <w:r>
        <w:rPr>
          <w:color w:val="000000"/>
          <w:sz w:val="28"/>
          <w:szCs w:val="28"/>
        </w:rPr>
        <w:t>Так, по её словам, показатель обеспеченности россиян жильем растёт во многом из-за того, что "Госкомстат меняет методику оценки жилищного фонда, включая в него все новые объекты (гостиницы-приюты, дома для престарелых, помещения служебного пользования и прочее)".</w:t>
      </w:r>
      <w:proofErr w:type="gramEnd"/>
      <w:r>
        <w:rPr>
          <w:color w:val="000000"/>
          <w:sz w:val="28"/>
          <w:szCs w:val="28"/>
        </w:rPr>
        <w:t xml:space="preserve"> Госкомстат, по её мнению, занижает реальные цифры износа по сравнению с оценками Госстроя [Там же].</w:t>
      </w:r>
    </w:p>
    <w:p w:rsidR="009C0C89" w:rsidRDefault="00B27FEA">
      <w:pPr>
        <w:ind w:firstLine="709"/>
        <w:rPr>
          <w:color w:val="000000"/>
          <w:sz w:val="28"/>
          <w:szCs w:val="28"/>
        </w:rPr>
      </w:pPr>
      <w:r>
        <w:rPr>
          <w:color w:val="000000"/>
          <w:sz w:val="28"/>
          <w:szCs w:val="28"/>
        </w:rPr>
        <w:t>Оценка населением состояния жилищно-коммунального хозяйства в российских городах представлена в таблице 1.</w:t>
      </w:r>
    </w:p>
    <w:p w:rsidR="009C0C89" w:rsidRDefault="009C0C89">
      <w:pPr>
        <w:ind w:firstLine="709"/>
        <w:rPr>
          <w:color w:val="000000"/>
          <w:sz w:val="28"/>
          <w:szCs w:val="28"/>
        </w:rPr>
      </w:pPr>
    </w:p>
    <w:p w:rsidR="009C0C89" w:rsidRDefault="00B27FEA">
      <w:pPr>
        <w:tabs>
          <w:tab w:val="left" w:pos="726"/>
        </w:tabs>
        <w:spacing w:line="360" w:lineRule="auto"/>
        <w:ind w:left="709"/>
        <w:jc w:val="both"/>
        <w:rPr>
          <w:color w:val="000000"/>
          <w:sz w:val="28"/>
          <w:szCs w:val="28"/>
        </w:rPr>
      </w:pPr>
      <w:r>
        <w:rPr>
          <w:color w:val="000000"/>
          <w:sz w:val="28"/>
          <w:szCs w:val="28"/>
        </w:rPr>
        <w:t xml:space="preserve">Таблица 1 - Оценка населением состояния ЖКХ в российских городах (%) [2]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4940"/>
        <w:gridCol w:w="1384"/>
        <w:gridCol w:w="1384"/>
        <w:gridCol w:w="1384"/>
      </w:tblGrid>
      <w:tr w:rsidR="009C0C89">
        <w:trPr>
          <w:jc w:val="center"/>
        </w:trPr>
        <w:tc>
          <w:tcPr>
            <w:tcW w:w="4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Доля тех, кто полностью или в основном доволен</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 xml:space="preserve">2012 г. </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 xml:space="preserve">2013 г. </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 xml:space="preserve">2014 г. </w:t>
            </w:r>
          </w:p>
        </w:tc>
      </w:tr>
      <w:tr w:rsidR="009C0C89">
        <w:trPr>
          <w:jc w:val="center"/>
        </w:trPr>
        <w:tc>
          <w:tcPr>
            <w:tcW w:w="4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 xml:space="preserve">Состоянием дома, в котором проживает семья (внешний вид, коммуникации, состояние подъездов, лифтового хозяйства и т.п.) </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59</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61</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62</w:t>
            </w:r>
          </w:p>
        </w:tc>
      </w:tr>
      <w:tr w:rsidR="009C0C89">
        <w:trPr>
          <w:jc w:val="center"/>
        </w:trPr>
        <w:tc>
          <w:tcPr>
            <w:tcW w:w="4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Благоустройством своего города</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67</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66</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70</w:t>
            </w:r>
          </w:p>
        </w:tc>
      </w:tr>
      <w:tr w:rsidR="009C0C89">
        <w:trPr>
          <w:jc w:val="center"/>
        </w:trPr>
        <w:tc>
          <w:tcPr>
            <w:tcW w:w="4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Работой жилищно-коммунальных служб - сроками, качеством обслуживания жилья</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36</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39</w:t>
            </w:r>
          </w:p>
        </w:tc>
        <w:tc>
          <w:tcPr>
            <w:tcW w:w="1384"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42</w:t>
            </w:r>
          </w:p>
        </w:tc>
      </w:tr>
    </w:tbl>
    <w:p w:rsidR="009C0C89" w:rsidRDefault="009C0C89">
      <w:pPr>
        <w:tabs>
          <w:tab w:val="left" w:pos="726"/>
        </w:tabs>
        <w:spacing w:line="360" w:lineRule="auto"/>
        <w:ind w:firstLine="709"/>
        <w:jc w:val="both"/>
        <w:rPr>
          <w:color w:val="000000"/>
          <w:sz w:val="28"/>
          <w:szCs w:val="28"/>
          <w:lang w:val="en-US"/>
        </w:rPr>
      </w:pPr>
    </w:p>
    <w:p w:rsidR="009C0C89" w:rsidRDefault="00B27FEA">
      <w:pPr>
        <w:ind w:firstLine="709"/>
        <w:rPr>
          <w:color w:val="000000"/>
          <w:sz w:val="28"/>
          <w:szCs w:val="28"/>
        </w:rPr>
      </w:pPr>
      <w:r>
        <w:rPr>
          <w:color w:val="000000"/>
          <w:sz w:val="28"/>
          <w:szCs w:val="28"/>
        </w:rPr>
        <w:t xml:space="preserve">Согласно данным социологических исследований, проведенных на </w:t>
      </w:r>
      <w:r w:rsidRPr="003702AF">
        <w:rPr>
          <w:color w:val="000000"/>
          <w:sz w:val="28"/>
          <w:szCs w:val="28"/>
        </w:rPr>
        <w:t>кафедре прикладной социологии Финансового университета при Правительстве РФ</w:t>
      </w:r>
      <w:r>
        <w:rPr>
          <w:color w:val="000000"/>
          <w:sz w:val="28"/>
          <w:szCs w:val="28"/>
        </w:rPr>
        <w:t>, по итогам 2014 года работой жилищно-коммунальных служб довольны менее половины взрослого населения крупных и средних российских городов, что составляет 42 %.</w:t>
      </w:r>
    </w:p>
    <w:p w:rsidR="009C0C89" w:rsidRDefault="00B27FEA">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1.1 Роль жилищно-коммунального хозяйства Российской Федерации в образовании отходов</w:t>
      </w:r>
    </w:p>
    <w:p w:rsidR="009C0C89" w:rsidRDefault="009C0C89">
      <w:pPr>
        <w:spacing w:line="360" w:lineRule="auto"/>
        <w:ind w:firstLine="709"/>
        <w:jc w:val="both"/>
        <w:rPr>
          <w:color w:val="000000"/>
          <w:sz w:val="28"/>
          <w:szCs w:val="28"/>
        </w:rPr>
      </w:pPr>
    </w:p>
    <w:p w:rsidR="009C0C89" w:rsidRDefault="00B27FEA">
      <w:pPr>
        <w:tabs>
          <w:tab w:val="left" w:pos="726"/>
        </w:tabs>
        <w:spacing w:line="360" w:lineRule="auto"/>
        <w:ind w:firstLine="709"/>
        <w:jc w:val="both"/>
        <w:rPr>
          <w:color w:val="000000"/>
          <w:sz w:val="28"/>
          <w:szCs w:val="28"/>
        </w:rPr>
      </w:pPr>
      <w:r>
        <w:rPr>
          <w:color w:val="000000"/>
          <w:sz w:val="28"/>
          <w:szCs w:val="28"/>
        </w:rPr>
        <w:t xml:space="preserve">По данным </w:t>
      </w:r>
      <w:proofErr w:type="spellStart"/>
      <w:r>
        <w:rPr>
          <w:color w:val="000000"/>
          <w:sz w:val="28"/>
          <w:szCs w:val="28"/>
        </w:rPr>
        <w:t>Росприроднадзора</w:t>
      </w:r>
      <w:proofErr w:type="spellEnd"/>
      <w:r>
        <w:rPr>
          <w:color w:val="000000"/>
          <w:sz w:val="28"/>
          <w:szCs w:val="28"/>
        </w:rPr>
        <w:t xml:space="preserve"> на начало 2014 года в Российской Федерации было накоплено более 35 </w:t>
      </w:r>
      <w:proofErr w:type="gramStart"/>
      <w:r>
        <w:rPr>
          <w:color w:val="000000"/>
          <w:sz w:val="28"/>
          <w:szCs w:val="28"/>
        </w:rPr>
        <w:t>млрд</w:t>
      </w:r>
      <w:proofErr w:type="gramEnd"/>
      <w:r>
        <w:rPr>
          <w:color w:val="000000"/>
          <w:sz w:val="28"/>
          <w:szCs w:val="28"/>
        </w:rPr>
        <w:t xml:space="preserve"> т отходов. Объем образования опасных и твердых коммунальных отходов в России представлен по данным </w:t>
      </w:r>
      <w:proofErr w:type="spellStart"/>
      <w:r>
        <w:rPr>
          <w:color w:val="000000"/>
          <w:sz w:val="28"/>
          <w:szCs w:val="28"/>
        </w:rPr>
        <w:t>Росприроднадзора</w:t>
      </w:r>
      <w:proofErr w:type="spellEnd"/>
      <w:r>
        <w:rPr>
          <w:color w:val="000000"/>
          <w:sz w:val="28"/>
          <w:szCs w:val="28"/>
        </w:rPr>
        <w:t xml:space="preserve"> в таблице 2.</w:t>
      </w:r>
    </w:p>
    <w:p w:rsidR="009C0C89" w:rsidRDefault="009C0C89">
      <w:pPr>
        <w:tabs>
          <w:tab w:val="left" w:pos="726"/>
        </w:tabs>
        <w:spacing w:line="360" w:lineRule="auto"/>
        <w:ind w:firstLine="709"/>
        <w:jc w:val="both"/>
        <w:rPr>
          <w:color w:val="000000"/>
          <w:sz w:val="28"/>
          <w:szCs w:val="28"/>
        </w:rPr>
      </w:pPr>
    </w:p>
    <w:p w:rsidR="009C0C89" w:rsidRDefault="00B27FEA">
      <w:pPr>
        <w:tabs>
          <w:tab w:val="left" w:pos="726"/>
        </w:tabs>
        <w:spacing w:line="360" w:lineRule="auto"/>
        <w:ind w:left="709"/>
        <w:jc w:val="both"/>
        <w:rPr>
          <w:color w:val="000000"/>
          <w:sz w:val="28"/>
          <w:szCs w:val="28"/>
        </w:rPr>
      </w:pPr>
      <w:r>
        <w:rPr>
          <w:color w:val="000000"/>
          <w:sz w:val="28"/>
          <w:szCs w:val="28"/>
        </w:rPr>
        <w:t xml:space="preserve">Таблица 2 - Объем образования опасных и твердых коммунальных отходов в Российской Федерации (млн. т) [3]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7"/>
        <w:gridCol w:w="1039"/>
        <w:gridCol w:w="940"/>
        <w:gridCol w:w="1072"/>
        <w:gridCol w:w="1072"/>
        <w:gridCol w:w="940"/>
        <w:gridCol w:w="1072"/>
      </w:tblGrid>
      <w:tr w:rsidR="009C0C89">
        <w:trPr>
          <w:jc w:val="center"/>
        </w:trPr>
        <w:tc>
          <w:tcPr>
            <w:tcW w:w="2957"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Объем опасных отходов, млн. т</w:t>
            </w:r>
          </w:p>
        </w:tc>
        <w:tc>
          <w:tcPr>
            <w:tcW w:w="1039"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2007</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2010</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2011</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2012</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2013</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2014</w:t>
            </w:r>
          </w:p>
        </w:tc>
      </w:tr>
      <w:tr w:rsidR="009C0C89">
        <w:trPr>
          <w:jc w:val="center"/>
        </w:trPr>
        <w:tc>
          <w:tcPr>
            <w:tcW w:w="2957"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-I класса опасности</w:t>
            </w:r>
          </w:p>
        </w:tc>
        <w:tc>
          <w:tcPr>
            <w:tcW w:w="1039"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0,181</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0,167</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0,143</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0,051</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0,057</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0,052</w:t>
            </w:r>
          </w:p>
        </w:tc>
      </w:tr>
      <w:tr w:rsidR="009C0C89">
        <w:trPr>
          <w:jc w:val="center"/>
        </w:trPr>
        <w:tc>
          <w:tcPr>
            <w:tcW w:w="2957"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-II класса опасности</w:t>
            </w:r>
          </w:p>
        </w:tc>
        <w:tc>
          <w:tcPr>
            <w:tcW w:w="1039"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1,311</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0,710</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0,655</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0,459</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0,357</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0,298</w:t>
            </w:r>
          </w:p>
        </w:tc>
      </w:tr>
      <w:tr w:rsidR="009C0C89">
        <w:trPr>
          <w:jc w:val="center"/>
        </w:trPr>
        <w:tc>
          <w:tcPr>
            <w:tcW w:w="2957"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-III класса опасности</w:t>
            </w:r>
          </w:p>
        </w:tc>
        <w:tc>
          <w:tcPr>
            <w:tcW w:w="1039"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11,051</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16,671</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15,790</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11,643</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19,118</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19,716</w:t>
            </w:r>
          </w:p>
        </w:tc>
      </w:tr>
      <w:tr w:rsidR="009C0C89">
        <w:trPr>
          <w:jc w:val="center"/>
        </w:trPr>
        <w:tc>
          <w:tcPr>
            <w:tcW w:w="2957"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 xml:space="preserve">-IV класса опасности, из них: </w:t>
            </w:r>
          </w:p>
        </w:tc>
        <w:tc>
          <w:tcPr>
            <w:tcW w:w="1039"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275,110</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96,820</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103,574</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101,510</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97,134</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104,270</w:t>
            </w:r>
          </w:p>
        </w:tc>
      </w:tr>
      <w:tr w:rsidR="009C0C89">
        <w:trPr>
          <w:jc w:val="center"/>
        </w:trPr>
        <w:tc>
          <w:tcPr>
            <w:tcW w:w="2957"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объем образованных твердых коммунальных отходов</w:t>
            </w:r>
          </w:p>
        </w:tc>
        <w:tc>
          <w:tcPr>
            <w:tcW w:w="1039"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47,082</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48,228</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53,122</w:t>
            </w:r>
          </w:p>
        </w:tc>
        <w:tc>
          <w:tcPr>
            <w:tcW w:w="940"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53,703</w:t>
            </w:r>
          </w:p>
        </w:tc>
        <w:tc>
          <w:tcPr>
            <w:tcW w:w="1072"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56,680</w:t>
            </w:r>
          </w:p>
        </w:tc>
      </w:tr>
    </w:tbl>
    <w:p w:rsidR="009C0C89" w:rsidRDefault="009C0C89">
      <w:pPr>
        <w:tabs>
          <w:tab w:val="left" w:pos="726"/>
        </w:tabs>
        <w:spacing w:line="360" w:lineRule="auto"/>
        <w:ind w:firstLine="709"/>
        <w:jc w:val="both"/>
        <w:rPr>
          <w:color w:val="000000"/>
          <w:sz w:val="28"/>
          <w:szCs w:val="28"/>
          <w:lang w:val="en-US"/>
        </w:rPr>
      </w:pPr>
    </w:p>
    <w:p w:rsidR="009C0C89" w:rsidRDefault="00B27FEA">
      <w:pPr>
        <w:tabs>
          <w:tab w:val="left" w:pos="726"/>
        </w:tabs>
        <w:spacing w:line="360" w:lineRule="auto"/>
        <w:ind w:firstLine="709"/>
        <w:jc w:val="both"/>
        <w:rPr>
          <w:color w:val="000000"/>
          <w:sz w:val="28"/>
          <w:szCs w:val="28"/>
        </w:rPr>
      </w:pPr>
      <w:r>
        <w:rPr>
          <w:color w:val="000000"/>
          <w:sz w:val="28"/>
          <w:szCs w:val="28"/>
        </w:rPr>
        <w:t xml:space="preserve">Объем образованных, использованных и обезвреженных твердых коммунальных отходов (ТКО) должен представляться </w:t>
      </w:r>
      <w:proofErr w:type="spellStart"/>
      <w:r>
        <w:rPr>
          <w:color w:val="000000"/>
          <w:sz w:val="28"/>
          <w:szCs w:val="28"/>
        </w:rPr>
        <w:t>Росприроднадзором</w:t>
      </w:r>
      <w:proofErr w:type="spellEnd"/>
      <w:r>
        <w:rPr>
          <w:color w:val="000000"/>
          <w:sz w:val="28"/>
          <w:szCs w:val="28"/>
        </w:rPr>
        <w:t xml:space="preserve">, осуществляющим федеральное статистическое наблюдение по твердым отходам. </w:t>
      </w:r>
      <w:proofErr w:type="gramStart"/>
      <w:r>
        <w:rPr>
          <w:color w:val="000000"/>
          <w:sz w:val="28"/>
          <w:szCs w:val="28"/>
        </w:rPr>
        <w:t xml:space="preserve">Ввиду отсутствия данных от </w:t>
      </w:r>
      <w:proofErr w:type="spellStart"/>
      <w:r>
        <w:rPr>
          <w:color w:val="000000"/>
          <w:sz w:val="28"/>
          <w:szCs w:val="28"/>
        </w:rPr>
        <w:t>Росприроднадзора</w:t>
      </w:r>
      <w:proofErr w:type="spellEnd"/>
      <w:r>
        <w:rPr>
          <w:color w:val="000000"/>
          <w:sz w:val="28"/>
          <w:szCs w:val="28"/>
        </w:rPr>
        <w:t xml:space="preserve"> в 2014 году и низкой достоверности данных, представленных им за 2012 - 2013 годы, оценка объема образованных, использованных и обезвреженных твердых коммунальных отходов проведена по данным Росстата в объеме (в м</w:t>
      </w:r>
      <w:r>
        <w:rPr>
          <w:color w:val="000000"/>
          <w:sz w:val="28"/>
          <w:szCs w:val="28"/>
          <w:vertAlign w:val="superscript"/>
        </w:rPr>
        <w:t>3</w:t>
      </w:r>
      <w:r>
        <w:rPr>
          <w:color w:val="000000"/>
          <w:sz w:val="28"/>
          <w:szCs w:val="28"/>
        </w:rPr>
        <w:t>) вывоза твердых бытовых отходов.</w:t>
      </w:r>
      <w:proofErr w:type="gramEnd"/>
      <w:r>
        <w:rPr>
          <w:color w:val="000000"/>
          <w:sz w:val="28"/>
          <w:szCs w:val="28"/>
        </w:rPr>
        <w:t xml:space="preserve"> Для сопоставлений использовано значение плотности таких отходов равное 200 кг/м</w:t>
      </w:r>
      <w:r>
        <w:rPr>
          <w:color w:val="000000"/>
          <w:sz w:val="28"/>
          <w:szCs w:val="28"/>
          <w:vertAlign w:val="superscript"/>
        </w:rPr>
        <w:t>3</w:t>
      </w:r>
      <w:r>
        <w:rPr>
          <w:color w:val="000000"/>
          <w:sz w:val="28"/>
          <w:szCs w:val="28"/>
        </w:rPr>
        <w:t>.</w:t>
      </w:r>
    </w:p>
    <w:p w:rsidR="009C0C89" w:rsidRDefault="00B27FEA">
      <w:pPr>
        <w:tabs>
          <w:tab w:val="left" w:pos="726"/>
        </w:tabs>
        <w:spacing w:line="360" w:lineRule="auto"/>
        <w:ind w:firstLine="709"/>
        <w:jc w:val="both"/>
        <w:rPr>
          <w:color w:val="000000"/>
          <w:sz w:val="28"/>
          <w:szCs w:val="28"/>
        </w:rPr>
      </w:pPr>
      <w:r>
        <w:rPr>
          <w:color w:val="000000"/>
          <w:sz w:val="28"/>
          <w:szCs w:val="28"/>
        </w:rPr>
        <w:t xml:space="preserve">Из таблицы 2 видно, что объем образованных твердых коммунальных отходов увеличивается с каждым годом. Так, в 2010 году объем твердых коммунальных отходов составил 47,082 </w:t>
      </w:r>
      <w:proofErr w:type="gramStart"/>
      <w:r>
        <w:rPr>
          <w:color w:val="000000"/>
          <w:sz w:val="28"/>
          <w:szCs w:val="28"/>
        </w:rPr>
        <w:t>млн</w:t>
      </w:r>
      <w:proofErr w:type="gramEnd"/>
      <w:r>
        <w:rPr>
          <w:color w:val="000000"/>
          <w:sz w:val="28"/>
          <w:szCs w:val="28"/>
        </w:rPr>
        <w:t xml:space="preserve"> тонн, а в 2014 году этот показатель </w:t>
      </w:r>
      <w:r>
        <w:rPr>
          <w:color w:val="000000"/>
          <w:sz w:val="28"/>
          <w:szCs w:val="28"/>
        </w:rPr>
        <w:lastRenderedPageBreak/>
        <w:t xml:space="preserve">равен 56,68 млн тонн. Из соотношений по классам опасности отходов можно сделать вывод, что первое место по объему образованных опасных отходов занимают отходы </w:t>
      </w:r>
      <w:r>
        <w:rPr>
          <w:color w:val="000000"/>
          <w:sz w:val="28"/>
          <w:szCs w:val="28"/>
          <w:lang w:val="en-US"/>
        </w:rPr>
        <w:t>IV</w:t>
      </w:r>
      <w:r>
        <w:rPr>
          <w:color w:val="000000"/>
          <w:sz w:val="28"/>
          <w:szCs w:val="28"/>
        </w:rPr>
        <w:t xml:space="preserve"> класса опасности. Второе место занимают отходы </w:t>
      </w:r>
      <w:r>
        <w:rPr>
          <w:color w:val="000000"/>
          <w:sz w:val="28"/>
          <w:szCs w:val="28"/>
          <w:lang w:val="en-US"/>
        </w:rPr>
        <w:t>III</w:t>
      </w:r>
      <w:r>
        <w:rPr>
          <w:color w:val="000000"/>
          <w:sz w:val="28"/>
          <w:szCs w:val="28"/>
        </w:rPr>
        <w:t xml:space="preserve"> класса опасности, причем с каждым годом их объемы растут. Минимальные объемы у отходов </w:t>
      </w:r>
      <w:r>
        <w:rPr>
          <w:color w:val="000000"/>
          <w:sz w:val="28"/>
          <w:szCs w:val="28"/>
          <w:lang w:val="en-US"/>
        </w:rPr>
        <w:t>I</w:t>
      </w:r>
      <w:r>
        <w:rPr>
          <w:color w:val="000000"/>
          <w:sz w:val="28"/>
          <w:szCs w:val="28"/>
        </w:rPr>
        <w:t xml:space="preserve"> и </w:t>
      </w:r>
      <w:r>
        <w:rPr>
          <w:color w:val="000000"/>
          <w:sz w:val="28"/>
          <w:szCs w:val="28"/>
          <w:lang w:val="en-US"/>
        </w:rPr>
        <w:t>II</w:t>
      </w:r>
      <w:r>
        <w:rPr>
          <w:color w:val="000000"/>
          <w:sz w:val="28"/>
          <w:szCs w:val="28"/>
        </w:rPr>
        <w:t xml:space="preserve"> классов опасности, причем с каждым годом идет тенденция их уменьшения.</w:t>
      </w:r>
    </w:p>
    <w:p w:rsidR="009C0C89" w:rsidRDefault="009C0C89">
      <w:pPr>
        <w:spacing w:line="360" w:lineRule="auto"/>
        <w:ind w:firstLine="709"/>
        <w:jc w:val="both"/>
        <w:rPr>
          <w:color w:val="000000"/>
          <w:sz w:val="28"/>
          <w:szCs w:val="28"/>
        </w:rPr>
      </w:pPr>
    </w:p>
    <w:p w:rsidR="009C0C89" w:rsidRDefault="00B27FEA">
      <w:pPr>
        <w:pStyle w:val="1"/>
        <w:spacing w:line="360" w:lineRule="auto"/>
        <w:jc w:val="center"/>
        <w:rPr>
          <w:b/>
          <w:bCs/>
          <w:i/>
          <w:iCs/>
          <w:smallCaps/>
          <w:noProof/>
          <w:sz w:val="28"/>
          <w:szCs w:val="28"/>
        </w:rPr>
      </w:pPr>
      <w:r>
        <w:rPr>
          <w:b/>
          <w:bCs/>
          <w:i/>
          <w:iCs/>
          <w:smallCaps/>
          <w:noProof/>
          <w:sz w:val="28"/>
          <w:szCs w:val="28"/>
        </w:rPr>
        <w:t>1.2 Особенности жилищно-коммунального хозяйства Вологодской области</w:t>
      </w:r>
    </w:p>
    <w:p w:rsidR="009C0C89" w:rsidRDefault="009C0C89">
      <w:pPr>
        <w:spacing w:line="360" w:lineRule="auto"/>
        <w:ind w:firstLine="709"/>
        <w:jc w:val="both"/>
        <w:rPr>
          <w:color w:val="000000"/>
          <w:sz w:val="28"/>
          <w:szCs w:val="28"/>
        </w:rPr>
      </w:pPr>
    </w:p>
    <w:p w:rsidR="009C0C89" w:rsidRDefault="00B27FEA">
      <w:pPr>
        <w:tabs>
          <w:tab w:val="left" w:pos="726"/>
        </w:tabs>
        <w:spacing w:line="360" w:lineRule="auto"/>
        <w:ind w:firstLine="709"/>
        <w:jc w:val="both"/>
        <w:rPr>
          <w:color w:val="000000"/>
          <w:sz w:val="28"/>
          <w:szCs w:val="28"/>
        </w:rPr>
      </w:pPr>
      <w:r>
        <w:rPr>
          <w:color w:val="000000"/>
          <w:sz w:val="28"/>
          <w:szCs w:val="28"/>
        </w:rPr>
        <w:t xml:space="preserve">По данным федерального государственного статистического наблюдения по форме 2ТП (твердые производственные отходы) в 2014 году на территории Вологодской области (сведения представили 2916 юридических лиц и индивидуальных предпринимателей) образовалось 15760,504 тыс. тонн отходов. Из них 305,33 тыс. тонн отходов </w:t>
      </w:r>
      <w:r>
        <w:rPr>
          <w:color w:val="000000"/>
          <w:sz w:val="28"/>
          <w:szCs w:val="28"/>
          <w:lang w:val="en-US"/>
        </w:rPr>
        <w:t>I</w:t>
      </w:r>
      <w:r>
        <w:rPr>
          <w:color w:val="000000"/>
          <w:sz w:val="28"/>
          <w:szCs w:val="28"/>
        </w:rPr>
        <w:t xml:space="preserve"> - </w:t>
      </w:r>
      <w:r>
        <w:rPr>
          <w:color w:val="000000"/>
          <w:sz w:val="28"/>
          <w:szCs w:val="28"/>
          <w:lang w:val="en-US"/>
        </w:rPr>
        <w:t>III</w:t>
      </w:r>
      <w:r>
        <w:rPr>
          <w:color w:val="000000"/>
          <w:sz w:val="28"/>
          <w:szCs w:val="28"/>
        </w:rPr>
        <w:t xml:space="preserve"> классов опасности (2 % от общего объема отходов) и 15455,174 тыс. тонн отходов </w:t>
      </w:r>
      <w:r>
        <w:rPr>
          <w:color w:val="000000"/>
          <w:sz w:val="28"/>
          <w:szCs w:val="28"/>
          <w:lang w:val="en-US"/>
        </w:rPr>
        <w:t>IV</w:t>
      </w:r>
      <w:r>
        <w:rPr>
          <w:color w:val="000000"/>
          <w:sz w:val="28"/>
          <w:szCs w:val="28"/>
        </w:rPr>
        <w:t xml:space="preserve"> - </w:t>
      </w:r>
      <w:r>
        <w:rPr>
          <w:color w:val="000000"/>
          <w:sz w:val="28"/>
          <w:szCs w:val="28"/>
          <w:lang w:val="en-US"/>
        </w:rPr>
        <w:t>V</w:t>
      </w:r>
      <w:r>
        <w:rPr>
          <w:color w:val="000000"/>
          <w:sz w:val="28"/>
          <w:szCs w:val="28"/>
        </w:rPr>
        <w:t xml:space="preserve"> классов опасности (98 % от общего объема отходов) [4]. </w:t>
      </w:r>
    </w:p>
    <w:p w:rsidR="009C0C89" w:rsidRDefault="00B27FEA">
      <w:pPr>
        <w:tabs>
          <w:tab w:val="left" w:pos="726"/>
        </w:tabs>
        <w:spacing w:line="360" w:lineRule="auto"/>
        <w:ind w:firstLine="709"/>
        <w:jc w:val="both"/>
        <w:rPr>
          <w:color w:val="000000"/>
          <w:sz w:val="28"/>
          <w:szCs w:val="28"/>
        </w:rPr>
      </w:pPr>
      <w:r>
        <w:rPr>
          <w:color w:val="000000"/>
          <w:sz w:val="28"/>
          <w:szCs w:val="28"/>
        </w:rPr>
        <w:t xml:space="preserve">Следует отметить, что приведенные сведения не полностью отражают действительную картину по количеству отходов. Это связано с тем, что не все предприятия ведут государственную статистическую отчетность по форме 2ТП (отходы) [Там же]. </w:t>
      </w:r>
      <w:proofErr w:type="gramStart"/>
      <w:r>
        <w:rPr>
          <w:color w:val="000000"/>
          <w:sz w:val="28"/>
          <w:szCs w:val="28"/>
        </w:rPr>
        <w:t xml:space="preserve">В общем объеме образовавшихся отходов по области (в скобках указаны %) доля предприятий города Череповца составляет 6999,627 тыс. тонн (44,4), Череповецкого района - 4246,363 тыс. тонн (27,5), </w:t>
      </w:r>
      <w:proofErr w:type="spellStart"/>
      <w:r>
        <w:rPr>
          <w:color w:val="000000"/>
          <w:sz w:val="28"/>
          <w:szCs w:val="28"/>
        </w:rPr>
        <w:t>Вытегорского</w:t>
      </w:r>
      <w:proofErr w:type="spellEnd"/>
      <w:r>
        <w:rPr>
          <w:color w:val="000000"/>
          <w:sz w:val="28"/>
          <w:szCs w:val="28"/>
        </w:rPr>
        <w:t xml:space="preserve"> района - 1846,581 тыс. тонн (11,7), города Сокола и Сокольского района - 551,696 тыс. тонн (3,5), Вологодского района - 422,108 тыс. тонн (2,7), </w:t>
      </w:r>
      <w:proofErr w:type="spellStart"/>
      <w:r>
        <w:rPr>
          <w:color w:val="000000"/>
          <w:sz w:val="28"/>
          <w:szCs w:val="28"/>
        </w:rPr>
        <w:t>Грязовецкого</w:t>
      </w:r>
      <w:proofErr w:type="spellEnd"/>
      <w:r>
        <w:rPr>
          <w:color w:val="000000"/>
          <w:sz w:val="28"/>
          <w:szCs w:val="28"/>
        </w:rPr>
        <w:t xml:space="preserve"> района - 265,822 тыс. тонн (1,7), Великоустюгского района - 222,634 тыс. тонн (1,4).</w:t>
      </w:r>
      <w:proofErr w:type="gramEnd"/>
      <w:r>
        <w:rPr>
          <w:color w:val="000000"/>
          <w:sz w:val="28"/>
          <w:szCs w:val="28"/>
        </w:rPr>
        <w:t xml:space="preserve"> На долю остальных муниципальных образований приходится 7,1 % от </w:t>
      </w:r>
      <w:r>
        <w:rPr>
          <w:color w:val="000000"/>
          <w:sz w:val="28"/>
          <w:szCs w:val="28"/>
        </w:rPr>
        <w:lastRenderedPageBreak/>
        <w:t>объема образовавшихся отходов [Там же]. Вклад основных отраслей промышленности Вологодской области в образование отходов представлен на рисунке 1. Самые крупные производители отходов - предприятия черной металлургии и химической промышленности. Отходы данных предприятий составляют 68 % от общего количества отходов, в образование отходов, % образованных в Вологодской области в 2014 году (в 2013 году - 77 %).</w:t>
      </w:r>
    </w:p>
    <w:p w:rsidR="009C0C89" w:rsidRDefault="009C0C89">
      <w:pPr>
        <w:tabs>
          <w:tab w:val="left" w:pos="726"/>
        </w:tabs>
        <w:spacing w:line="360" w:lineRule="auto"/>
        <w:ind w:firstLine="709"/>
        <w:jc w:val="both"/>
        <w:rPr>
          <w:color w:val="000000"/>
          <w:sz w:val="28"/>
          <w:szCs w:val="28"/>
        </w:rPr>
      </w:pPr>
    </w:p>
    <w:p w:rsidR="009C0C89" w:rsidRDefault="00073B22">
      <w:pPr>
        <w:ind w:firstLine="709"/>
        <w:rPr>
          <w:color w:val="000000"/>
          <w:sz w:val="28"/>
          <w:szCs w:val="28"/>
        </w:rPr>
      </w:pPr>
      <w:r>
        <w:rPr>
          <w:rFonts w:ascii="Microsoft Sans Serif" w:hAnsi="Microsoft Sans Serif" w:cs="Microsoft Sans Serif"/>
          <w:noProof/>
          <w:sz w:val="17"/>
          <w:szCs w:val="17"/>
        </w:rPr>
        <w:drawing>
          <wp:inline distT="0" distB="0" distL="0" distR="0">
            <wp:extent cx="4032250" cy="24892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250" cy="2489200"/>
                    </a:xfrm>
                    <a:prstGeom prst="rect">
                      <a:avLst/>
                    </a:prstGeom>
                    <a:noFill/>
                    <a:ln>
                      <a:noFill/>
                    </a:ln>
                  </pic:spPr>
                </pic:pic>
              </a:graphicData>
            </a:graphic>
          </wp:inline>
        </w:drawing>
      </w:r>
    </w:p>
    <w:p w:rsidR="009C0C89" w:rsidRDefault="00B27FEA">
      <w:pPr>
        <w:ind w:firstLine="709"/>
        <w:rPr>
          <w:color w:val="000000"/>
          <w:sz w:val="28"/>
          <w:szCs w:val="28"/>
        </w:rPr>
      </w:pPr>
      <w:r>
        <w:rPr>
          <w:color w:val="000000"/>
          <w:sz w:val="28"/>
          <w:szCs w:val="28"/>
        </w:rPr>
        <w:t>Рисунок 1 - Вклад основных отраслей промышленности Вологодской области</w:t>
      </w:r>
    </w:p>
    <w:p w:rsidR="009C0C89" w:rsidRDefault="009C0C89">
      <w:pPr>
        <w:ind w:firstLine="709"/>
        <w:rPr>
          <w:color w:val="000000"/>
          <w:sz w:val="28"/>
          <w:szCs w:val="28"/>
        </w:rPr>
      </w:pPr>
    </w:p>
    <w:p w:rsidR="009C0C89" w:rsidRDefault="00B27FEA">
      <w:pPr>
        <w:ind w:firstLine="709"/>
        <w:rPr>
          <w:color w:val="000000"/>
          <w:sz w:val="28"/>
          <w:szCs w:val="28"/>
        </w:rPr>
      </w:pPr>
      <w:r>
        <w:rPr>
          <w:color w:val="000000"/>
          <w:sz w:val="28"/>
          <w:szCs w:val="28"/>
        </w:rPr>
        <w:t>На предприятиях черной металлургии образовалось 40 % от количества отходов, образующихся в области (в 2013 году - 51 %). Химическая промышленность произвела в 2014 году 28 % отходов от общего количества отходов, образовавшихся в области. На долю жилищно-коммунального хозяйства приходится 3 % отходов от всех образующихся отходов Вологодской области.</w:t>
      </w:r>
    </w:p>
    <w:p w:rsidR="009C0C89" w:rsidRDefault="00B27FEA">
      <w:pPr>
        <w:ind w:firstLine="709"/>
        <w:rPr>
          <w:color w:val="000000"/>
          <w:sz w:val="28"/>
          <w:szCs w:val="28"/>
        </w:rPr>
      </w:pPr>
      <w:r>
        <w:rPr>
          <w:color w:val="000000"/>
          <w:sz w:val="28"/>
          <w:szCs w:val="28"/>
        </w:rPr>
        <w:t xml:space="preserve">В 2013 году в рамках Государственной программы Вологодской области "Охрана окружающей среды, воспроизводство и рациональное использование природных ресурсов", утвержденной постановлением Правительства области от 22.10.2012 № 1228, завершено строительство полигона твердых бытовых отходов (ТБО) для муниципальных образований Никольское, </w:t>
      </w:r>
      <w:proofErr w:type="spellStart"/>
      <w:r>
        <w:rPr>
          <w:color w:val="000000"/>
          <w:sz w:val="28"/>
          <w:szCs w:val="28"/>
        </w:rPr>
        <w:t>Никифоровское</w:t>
      </w:r>
      <w:proofErr w:type="spellEnd"/>
      <w:r>
        <w:rPr>
          <w:color w:val="000000"/>
          <w:sz w:val="28"/>
          <w:szCs w:val="28"/>
        </w:rPr>
        <w:t xml:space="preserve"> </w:t>
      </w:r>
      <w:proofErr w:type="spellStart"/>
      <w:r>
        <w:rPr>
          <w:color w:val="000000"/>
          <w:sz w:val="28"/>
          <w:szCs w:val="28"/>
        </w:rPr>
        <w:t>Устюженского</w:t>
      </w:r>
      <w:proofErr w:type="spellEnd"/>
      <w:r>
        <w:rPr>
          <w:color w:val="000000"/>
          <w:sz w:val="28"/>
          <w:szCs w:val="28"/>
        </w:rPr>
        <w:t xml:space="preserve"> района. На реализацию данного мероприятия из средств областного бюджета в 2013 году направлено 3454,2 тыс. рублей [5].</w:t>
      </w:r>
    </w:p>
    <w:p w:rsidR="009C0C89" w:rsidRDefault="00B27FEA">
      <w:pPr>
        <w:ind w:firstLine="709"/>
        <w:rPr>
          <w:color w:val="000000"/>
          <w:sz w:val="28"/>
          <w:szCs w:val="28"/>
        </w:rPr>
      </w:pPr>
      <w:r>
        <w:rPr>
          <w:color w:val="000000"/>
          <w:sz w:val="28"/>
          <w:szCs w:val="28"/>
        </w:rPr>
        <w:t xml:space="preserve">Таким образом, в настоящее время на территории области в рамках реализации экономически обоснованных схем построено 42 полигона для </w:t>
      </w:r>
      <w:r>
        <w:rPr>
          <w:color w:val="000000"/>
          <w:sz w:val="28"/>
          <w:szCs w:val="28"/>
        </w:rPr>
        <w:lastRenderedPageBreak/>
        <w:t xml:space="preserve">захоронения твердых бытовых отходов, из них эксплуатируется 41 полигон, что позволяет безопасно </w:t>
      </w:r>
      <w:proofErr w:type="spellStart"/>
      <w:r>
        <w:rPr>
          <w:color w:val="000000"/>
          <w:sz w:val="28"/>
          <w:szCs w:val="28"/>
        </w:rPr>
        <w:t>захоранивать</w:t>
      </w:r>
      <w:proofErr w:type="spellEnd"/>
      <w:r>
        <w:rPr>
          <w:color w:val="000000"/>
          <w:sz w:val="28"/>
          <w:szCs w:val="28"/>
        </w:rPr>
        <w:t xml:space="preserve"> 15,4 % твердых бытовых отходов (ТБО) [5].</w:t>
      </w:r>
    </w:p>
    <w:p w:rsidR="009C0C89" w:rsidRDefault="00B27FEA">
      <w:pPr>
        <w:ind w:firstLine="709"/>
        <w:rPr>
          <w:color w:val="000000"/>
          <w:sz w:val="28"/>
          <w:szCs w:val="28"/>
        </w:rPr>
      </w:pPr>
      <w:r>
        <w:rPr>
          <w:color w:val="000000"/>
          <w:sz w:val="28"/>
          <w:szCs w:val="28"/>
        </w:rPr>
        <w:t>В результате работы по оптимизации сети объектов размещения отходов в дальнейшем на территории области планируется эксплуатировать 160 объектов захоронения ТБО (2009 год - 391 объект). Это приведет к снижению загрязнения окружающей среды отходами, а также к сокращению расходов на содержание и эксплуатацию объектов захоронения отходов [Там же].</w:t>
      </w:r>
    </w:p>
    <w:p w:rsidR="009C0C89" w:rsidRDefault="00B27FEA">
      <w:pPr>
        <w:ind w:firstLine="709"/>
        <w:rPr>
          <w:color w:val="000000"/>
          <w:sz w:val="28"/>
          <w:szCs w:val="28"/>
        </w:rPr>
      </w:pPr>
      <w:r>
        <w:rPr>
          <w:color w:val="000000"/>
          <w:sz w:val="28"/>
          <w:szCs w:val="28"/>
        </w:rPr>
        <w:t xml:space="preserve">Объекты размещения отходов, не включенные в экономически обоснованные схемы размещения объектов захоронения ТБО, должны быть выведены из эксплуатации и </w:t>
      </w:r>
      <w:proofErr w:type="spellStart"/>
      <w:r>
        <w:rPr>
          <w:color w:val="000000"/>
          <w:sz w:val="28"/>
          <w:szCs w:val="28"/>
        </w:rPr>
        <w:t>рекультивированы</w:t>
      </w:r>
      <w:proofErr w:type="spellEnd"/>
      <w:r>
        <w:rPr>
          <w:color w:val="000000"/>
          <w:sz w:val="28"/>
          <w:szCs w:val="28"/>
        </w:rPr>
        <w:t xml:space="preserve">. В настоящее время на территории области выведен из эксплуатации 81 не отвечающий экологическим требованиям объект общей площадью 89,50 га, из них закрыто 34 объекта общей площадью 45,75 га, </w:t>
      </w:r>
      <w:proofErr w:type="spellStart"/>
      <w:r>
        <w:rPr>
          <w:color w:val="000000"/>
          <w:sz w:val="28"/>
          <w:szCs w:val="28"/>
        </w:rPr>
        <w:t>рекультивировано</w:t>
      </w:r>
      <w:proofErr w:type="spellEnd"/>
      <w:r>
        <w:rPr>
          <w:color w:val="000000"/>
          <w:sz w:val="28"/>
          <w:szCs w:val="28"/>
        </w:rPr>
        <w:t xml:space="preserve"> 47 объектов общей площадью 43,75 га. Кроме того, в 2013 году в рамках проведенных акций по уборке стихийных свалок ликвидирована 491 стихийная свалка разной площади [Там же].</w:t>
      </w:r>
    </w:p>
    <w:p w:rsidR="009C0C89" w:rsidRDefault="00B27FEA">
      <w:pPr>
        <w:ind w:firstLine="709"/>
        <w:rPr>
          <w:color w:val="000000"/>
          <w:sz w:val="28"/>
          <w:szCs w:val="28"/>
        </w:rPr>
      </w:pPr>
      <w:r>
        <w:rPr>
          <w:color w:val="000000"/>
          <w:sz w:val="28"/>
          <w:szCs w:val="28"/>
        </w:rPr>
        <w:t>На территории области ведется целенаправленная работа по созданию системы сбора и переработки вторичных ресурсов. В результате принимаемых мер возросли объемы перерабатываемых отходов. Разработаны и направлены органам местного самоуправления муниципальных районов рекомендации по организации сбора (в том числе раздельного) и вывоза твердых бытовых отходов с территории поселения, с перечнем организаций, осуществляющих на территории области сбор и переработку отходов, являющихся вторичными материальными ресурсами [Там же].</w:t>
      </w:r>
    </w:p>
    <w:p w:rsidR="009C0C89" w:rsidRDefault="00B27FEA">
      <w:pPr>
        <w:ind w:firstLine="709"/>
        <w:rPr>
          <w:color w:val="000000"/>
          <w:sz w:val="28"/>
          <w:szCs w:val="28"/>
        </w:rPr>
      </w:pPr>
      <w:r>
        <w:rPr>
          <w:color w:val="000000"/>
          <w:sz w:val="28"/>
          <w:szCs w:val="28"/>
        </w:rPr>
        <w:t xml:space="preserve">Следует отметить, что выросло количество организаций, которые не только осуществляют сбор отходов, но и их переработку. Кроме того, на данный рынок приходят новые предприятия, например, такие как ООО "Вологда </w:t>
      </w:r>
      <w:proofErr w:type="spellStart"/>
      <w:r>
        <w:rPr>
          <w:color w:val="000000"/>
          <w:sz w:val="28"/>
          <w:szCs w:val="28"/>
        </w:rPr>
        <w:t>Вторма</w:t>
      </w:r>
      <w:proofErr w:type="spellEnd"/>
      <w:r>
        <w:rPr>
          <w:color w:val="000000"/>
          <w:sz w:val="28"/>
          <w:szCs w:val="28"/>
        </w:rPr>
        <w:t xml:space="preserve"> </w:t>
      </w:r>
      <w:proofErr w:type="spellStart"/>
      <w:r>
        <w:rPr>
          <w:color w:val="000000"/>
          <w:sz w:val="28"/>
          <w:szCs w:val="28"/>
        </w:rPr>
        <w:t>Клининг</w:t>
      </w:r>
      <w:proofErr w:type="spellEnd"/>
      <w:r>
        <w:rPr>
          <w:color w:val="000000"/>
          <w:sz w:val="28"/>
          <w:szCs w:val="28"/>
        </w:rPr>
        <w:t xml:space="preserve">" (осуществляет сбор отходов бумаги, картона, пластмассы, отходов пленки, </w:t>
      </w:r>
      <w:proofErr w:type="spellStart"/>
      <w:r>
        <w:rPr>
          <w:color w:val="000000"/>
          <w:sz w:val="28"/>
          <w:szCs w:val="28"/>
        </w:rPr>
        <w:t>стрейч</w:t>
      </w:r>
      <w:proofErr w:type="spellEnd"/>
      <w:r>
        <w:rPr>
          <w:color w:val="000000"/>
          <w:sz w:val="28"/>
          <w:szCs w:val="28"/>
        </w:rPr>
        <w:t>), ООО "Полимер" (осуществляет сбор отходов полиэтилена, полипропилена) [5].</w:t>
      </w:r>
    </w:p>
    <w:p w:rsidR="009C0C89" w:rsidRDefault="00B27FEA">
      <w:pPr>
        <w:ind w:firstLine="709"/>
        <w:rPr>
          <w:color w:val="000000"/>
          <w:sz w:val="28"/>
          <w:szCs w:val="28"/>
        </w:rPr>
      </w:pPr>
      <w:r>
        <w:rPr>
          <w:color w:val="000000"/>
          <w:sz w:val="28"/>
          <w:szCs w:val="28"/>
        </w:rPr>
        <w:t xml:space="preserve">Организован выезд делегации Вологодской области в г. Рыбинск Рыбинского муниципального района Ярославской области с целью ознакомления с положительным опытом по раздельному сбору твердых бытовых отходов на территории Рыбинского муниципального района и последующего использования данного опыта на территории Вологодской области. В состав делегации вошли председатель постоянного комитета по экологии и природопользованию Законодательного Собрания области М.С. Ставровский, представители Департамента природных ресурсов и охраны окружающей среды области, Департамента строительства и жилищно-коммунального хозяйства области, администраций муниципальных районов, сельских и городских поселений, предприятий жилищно-коммунального хозяйства Вологодской </w:t>
      </w:r>
      <w:r>
        <w:rPr>
          <w:color w:val="000000"/>
          <w:sz w:val="28"/>
          <w:szCs w:val="28"/>
        </w:rPr>
        <w:lastRenderedPageBreak/>
        <w:t>области [Там же].</w:t>
      </w:r>
    </w:p>
    <w:p w:rsidR="009C0C89" w:rsidRDefault="00B27FEA">
      <w:pPr>
        <w:ind w:firstLine="709"/>
        <w:rPr>
          <w:color w:val="000000"/>
          <w:sz w:val="28"/>
          <w:szCs w:val="28"/>
        </w:rPr>
      </w:pPr>
      <w:r>
        <w:rPr>
          <w:color w:val="000000"/>
          <w:sz w:val="28"/>
          <w:szCs w:val="28"/>
        </w:rPr>
        <w:t xml:space="preserve">С целью распространения на территории Вологодской </w:t>
      </w:r>
      <w:proofErr w:type="gramStart"/>
      <w:r>
        <w:rPr>
          <w:color w:val="000000"/>
          <w:sz w:val="28"/>
          <w:szCs w:val="28"/>
        </w:rPr>
        <w:t>области</w:t>
      </w:r>
      <w:proofErr w:type="gramEnd"/>
      <w:r>
        <w:rPr>
          <w:color w:val="000000"/>
          <w:sz w:val="28"/>
          <w:szCs w:val="28"/>
        </w:rPr>
        <w:t xml:space="preserve"> представленного в рамках выезда положительного опыта по раздельному сбору твердых бытовых отходов организовано и проведено совещание в г. Вологде в режиме видеоконференции по вопросу сбора и вывоза бытовых отходов с участием начальника отдела охраны окружающей среды администрации Рыбинского муниципального района, представителей администраций сельских и городских поселений, городских округов, муниципальных районов Вологодской области, а также представителей предприятий жилищно-коммунального хозяйства Вологодской области. На совещании кроме положительного опыта по раздельному сбору твердых бытовых отходов на территории Рыбинского муниципального района Ярославской области рассмотрены также методы сбора платы за предоставляемую услугу по сбору и вывозу отходов на примере предприятий </w:t>
      </w:r>
      <w:proofErr w:type="spellStart"/>
      <w:r>
        <w:rPr>
          <w:color w:val="000000"/>
          <w:sz w:val="28"/>
          <w:szCs w:val="28"/>
        </w:rPr>
        <w:t>Нюксенского</w:t>
      </w:r>
      <w:proofErr w:type="spellEnd"/>
      <w:r>
        <w:rPr>
          <w:color w:val="000000"/>
          <w:sz w:val="28"/>
          <w:szCs w:val="28"/>
        </w:rPr>
        <w:t xml:space="preserve">, </w:t>
      </w:r>
      <w:proofErr w:type="spellStart"/>
      <w:r>
        <w:rPr>
          <w:color w:val="000000"/>
          <w:sz w:val="28"/>
          <w:szCs w:val="28"/>
        </w:rPr>
        <w:t>Устюженского</w:t>
      </w:r>
      <w:proofErr w:type="spellEnd"/>
      <w:r>
        <w:rPr>
          <w:color w:val="000000"/>
          <w:sz w:val="28"/>
          <w:szCs w:val="28"/>
        </w:rPr>
        <w:t>, Кирилловского, Череповецкого муниципальных районов Вологодской области. Кроме того, на совещании заслушана информация по условиям приема на переработку отходов пластмассы и макулатуры организациями, осуществляющими данную деятельность на территории Вологодской области [Там же].</w:t>
      </w:r>
    </w:p>
    <w:p w:rsidR="009C0C89" w:rsidRDefault="00B27FEA">
      <w:pPr>
        <w:ind w:firstLine="709"/>
        <w:rPr>
          <w:color w:val="000000"/>
          <w:sz w:val="28"/>
          <w:szCs w:val="28"/>
        </w:rPr>
      </w:pPr>
      <w:r>
        <w:rPr>
          <w:color w:val="000000"/>
          <w:sz w:val="28"/>
          <w:szCs w:val="28"/>
        </w:rPr>
        <w:t xml:space="preserve">В п. </w:t>
      </w:r>
      <w:proofErr w:type="spellStart"/>
      <w:r>
        <w:rPr>
          <w:color w:val="000000"/>
          <w:sz w:val="28"/>
          <w:szCs w:val="28"/>
        </w:rPr>
        <w:t>Федотово</w:t>
      </w:r>
      <w:proofErr w:type="spellEnd"/>
      <w:r>
        <w:rPr>
          <w:color w:val="000000"/>
          <w:sz w:val="28"/>
          <w:szCs w:val="28"/>
        </w:rPr>
        <w:t xml:space="preserve"> и </w:t>
      </w:r>
      <w:r>
        <w:rPr>
          <w:color w:val="000000"/>
          <w:sz w:val="28"/>
          <w:szCs w:val="28"/>
          <w:lang w:val="en-US"/>
        </w:rPr>
        <w:t>c</w:t>
      </w:r>
      <w:r>
        <w:rPr>
          <w:color w:val="000000"/>
          <w:sz w:val="28"/>
          <w:szCs w:val="28"/>
        </w:rPr>
        <w:t xml:space="preserve">. </w:t>
      </w:r>
      <w:proofErr w:type="spellStart"/>
      <w:r>
        <w:rPr>
          <w:color w:val="000000"/>
          <w:sz w:val="28"/>
          <w:szCs w:val="28"/>
        </w:rPr>
        <w:t>Семенково</w:t>
      </w:r>
      <w:proofErr w:type="spellEnd"/>
      <w:r>
        <w:rPr>
          <w:color w:val="000000"/>
          <w:sz w:val="28"/>
          <w:szCs w:val="28"/>
        </w:rPr>
        <w:t xml:space="preserve"> Вологодского муниципального района состоялось открытие пунктов приема вторичных материальных ресурсов ООО "Вологда </w:t>
      </w:r>
      <w:proofErr w:type="spellStart"/>
      <w:r>
        <w:rPr>
          <w:color w:val="000000"/>
          <w:sz w:val="28"/>
          <w:szCs w:val="28"/>
        </w:rPr>
        <w:t>Вторма</w:t>
      </w:r>
      <w:proofErr w:type="spellEnd"/>
      <w:r>
        <w:rPr>
          <w:color w:val="000000"/>
          <w:sz w:val="28"/>
          <w:szCs w:val="28"/>
        </w:rPr>
        <w:t xml:space="preserve"> </w:t>
      </w:r>
      <w:proofErr w:type="spellStart"/>
      <w:r>
        <w:rPr>
          <w:color w:val="000000"/>
          <w:sz w:val="28"/>
          <w:szCs w:val="28"/>
        </w:rPr>
        <w:t>Клининг</w:t>
      </w:r>
      <w:proofErr w:type="spellEnd"/>
      <w:r>
        <w:rPr>
          <w:color w:val="000000"/>
          <w:sz w:val="28"/>
          <w:szCs w:val="28"/>
        </w:rPr>
        <w:t>". В г. Череповце пущен в эксплуатацию мусоросортировочный комплекс, на который поступает третья часть твердых бытовых отходов города Череповца [5].</w:t>
      </w:r>
    </w:p>
    <w:p w:rsidR="009C0C89" w:rsidRDefault="00B27FEA">
      <w:pPr>
        <w:ind w:firstLine="709"/>
        <w:rPr>
          <w:color w:val="000000"/>
          <w:sz w:val="28"/>
          <w:szCs w:val="28"/>
        </w:rPr>
      </w:pPr>
      <w:r>
        <w:rPr>
          <w:color w:val="000000"/>
          <w:sz w:val="28"/>
          <w:szCs w:val="28"/>
        </w:rPr>
        <w:t>Обмен опытом работы в области обращения с отходами также состоялся в рамках выездной рабочей встречи в городе Петрозаво</w:t>
      </w:r>
      <w:proofErr w:type="gramStart"/>
      <w:r>
        <w:rPr>
          <w:color w:val="000000"/>
          <w:sz w:val="28"/>
          <w:szCs w:val="28"/>
        </w:rPr>
        <w:t>дск пр</w:t>
      </w:r>
      <w:proofErr w:type="gramEnd"/>
      <w:r>
        <w:rPr>
          <w:color w:val="000000"/>
          <w:sz w:val="28"/>
          <w:szCs w:val="28"/>
        </w:rPr>
        <w:t>едставителей Департамента природных ресурсов и охраны окружающей среды области с представителями Министерства по природопользованию и экологии Республики Карелия [Там же].</w:t>
      </w:r>
    </w:p>
    <w:p w:rsidR="009C0C89" w:rsidRDefault="00B27FEA">
      <w:pPr>
        <w:ind w:firstLine="709"/>
        <w:rPr>
          <w:color w:val="000000"/>
          <w:sz w:val="28"/>
          <w:szCs w:val="28"/>
        </w:rPr>
      </w:pPr>
      <w:r>
        <w:rPr>
          <w:color w:val="000000"/>
          <w:sz w:val="28"/>
          <w:szCs w:val="28"/>
        </w:rPr>
        <w:t>Знакомство с новейшими технологиями, направленными на решение проблем в области сбора, использования, обезвреживания, переработки, хранения и транспортировки отходов производства и потребления, санитарной очистки и благоустройства населенных пунктов состоялось на международной выставке-форуме по управлению отходами, природоохранным технологиям и возобновляемой энергетике "ВэйстТэк-2013" [Там же].</w:t>
      </w:r>
    </w:p>
    <w:p w:rsidR="009C0C89" w:rsidRDefault="00B27FEA">
      <w:pPr>
        <w:ind w:firstLine="709"/>
        <w:rPr>
          <w:color w:val="000000"/>
          <w:sz w:val="28"/>
          <w:szCs w:val="28"/>
        </w:rPr>
      </w:pPr>
      <w:proofErr w:type="gramStart"/>
      <w:r>
        <w:rPr>
          <w:color w:val="000000"/>
          <w:sz w:val="28"/>
          <w:szCs w:val="28"/>
        </w:rPr>
        <w:t xml:space="preserve">Приказом Департамента природных ресурсов и охраны окружающей среды области от 8 февраля 2013 года № 68 внесены изменения в приказ Департамента природных ресурсов и охраны окружающей среды области от 18 мая 2010 года № 237 "Об утверждении административного регламента исполнения государственной услуги по согласованию порядка осуществления производственного контроля в области обращения с отходами юридическим </w:t>
      </w:r>
      <w:r>
        <w:rPr>
          <w:color w:val="000000"/>
          <w:sz w:val="28"/>
          <w:szCs w:val="28"/>
        </w:rPr>
        <w:lastRenderedPageBreak/>
        <w:t>лицам, осуществляющим деятельность в области обращения с отходами</w:t>
      </w:r>
      <w:proofErr w:type="gramEnd"/>
      <w:r>
        <w:rPr>
          <w:color w:val="000000"/>
          <w:sz w:val="28"/>
          <w:szCs w:val="28"/>
        </w:rPr>
        <w:t>, не включенным в перечень объектов, подлежащих федеральному государственному экологическому контролю, Департаментом природных ресурсов и охраны окружающей среды Вологодской области" [Там же].</w:t>
      </w:r>
    </w:p>
    <w:p w:rsidR="009C0C89" w:rsidRDefault="00B27FEA">
      <w:pPr>
        <w:ind w:firstLine="709"/>
        <w:rPr>
          <w:color w:val="000000"/>
          <w:sz w:val="28"/>
          <w:szCs w:val="28"/>
        </w:rPr>
      </w:pPr>
      <w:r>
        <w:rPr>
          <w:color w:val="000000"/>
          <w:sz w:val="28"/>
          <w:szCs w:val="28"/>
        </w:rPr>
        <w:t xml:space="preserve">В 2013 году рассмотрено 269 порядков осуществления производственного контроля в области обращения с отходами, из них 255 порядков поступили в 2013 году и 14 перешли с 2012 года. Из 269 порядков согласовано 229, возвращено без согласования по причине несоответствия установленным требованиям 28. Кроме того три порядка возвращены без согласования индивидуальным предпринимателям, девять порядков переданы по подведомственности в Управление </w:t>
      </w:r>
      <w:proofErr w:type="spellStart"/>
      <w:r>
        <w:rPr>
          <w:color w:val="000000"/>
          <w:sz w:val="28"/>
          <w:szCs w:val="28"/>
        </w:rPr>
        <w:t>Росприроднадзора</w:t>
      </w:r>
      <w:proofErr w:type="spellEnd"/>
      <w:r>
        <w:rPr>
          <w:color w:val="000000"/>
          <w:sz w:val="28"/>
          <w:szCs w:val="28"/>
        </w:rPr>
        <w:t xml:space="preserve"> по Вологодской области (объекты федерального уровня надзора) [5].</w:t>
      </w:r>
    </w:p>
    <w:p w:rsidR="009C0C89" w:rsidRDefault="00B27FEA">
      <w:pPr>
        <w:ind w:firstLine="709"/>
        <w:rPr>
          <w:color w:val="000000"/>
          <w:sz w:val="28"/>
          <w:szCs w:val="28"/>
        </w:rPr>
      </w:pPr>
      <w:r>
        <w:rPr>
          <w:color w:val="000000"/>
          <w:sz w:val="28"/>
          <w:szCs w:val="28"/>
        </w:rPr>
        <w:t>В течение года проводилась работа по ведению регионального кадастра отходов Вологодской области. Ведение классификационного каталога отходов и банка данных отходов регионального кадастра отходов Вологодской области осуществлялось на основании данных государственной статистической отчетности по форме 2-ТП (отходы) за 2012 год (за январь - апрель 2013 года внесены данные 3186 отчетов) [Там же].</w:t>
      </w:r>
    </w:p>
    <w:p w:rsidR="009C0C89" w:rsidRDefault="00B27FEA">
      <w:pPr>
        <w:ind w:firstLine="709"/>
        <w:rPr>
          <w:color w:val="000000"/>
          <w:sz w:val="28"/>
          <w:szCs w:val="28"/>
        </w:rPr>
      </w:pPr>
      <w:proofErr w:type="gramStart"/>
      <w:r>
        <w:rPr>
          <w:color w:val="000000"/>
          <w:sz w:val="28"/>
          <w:szCs w:val="28"/>
        </w:rPr>
        <w:t>Приказом Департамента природных ресурсов и охраны окружающей среды области от 14 марта 2013 года № 120 внесены изменения в приказ Департамента природных ресурсов и охраны окружающей среды области от 10 мая 2011 года № 190 "Об утверждении административного регламента предоставления государственной услуги по предоставлению информации, содержащейся в региональном кадастре отходов Вологодской области, Департаментом природных ресурсов и охраны окружающей среды Вологодской области" (проект</w:t>
      </w:r>
      <w:proofErr w:type="gramEnd"/>
      <w:r>
        <w:rPr>
          <w:color w:val="000000"/>
          <w:sz w:val="28"/>
          <w:szCs w:val="28"/>
        </w:rPr>
        <w:t xml:space="preserve"> данного приказа </w:t>
      </w:r>
      <w:proofErr w:type="gramStart"/>
      <w:r>
        <w:rPr>
          <w:color w:val="000000"/>
          <w:sz w:val="28"/>
          <w:szCs w:val="28"/>
        </w:rPr>
        <w:t>одобрен</w:t>
      </w:r>
      <w:proofErr w:type="gramEnd"/>
      <w:r>
        <w:rPr>
          <w:color w:val="000000"/>
          <w:sz w:val="28"/>
          <w:szCs w:val="28"/>
        </w:rPr>
        <w:t xml:space="preserve"> на заседании комиссии по проведению административной реформы в органах исполнительной государственной власти области 1 марта 2013 года) [Там же].</w:t>
      </w:r>
    </w:p>
    <w:p w:rsidR="009C0C89" w:rsidRDefault="00B27FEA">
      <w:pPr>
        <w:ind w:firstLine="709"/>
        <w:rPr>
          <w:color w:val="000000"/>
          <w:sz w:val="28"/>
          <w:szCs w:val="28"/>
        </w:rPr>
      </w:pPr>
      <w:r>
        <w:rPr>
          <w:color w:val="000000"/>
          <w:sz w:val="28"/>
          <w:szCs w:val="28"/>
        </w:rPr>
        <w:t>Таким образом, жилищно-коммунальное хозяйство Российской Федерации - это совокупность отраслей российской экономики, обеспечивающих работу инженерной инфраструктуры зданий населенных пунктов. В России развитая система ЖКХ, состоящая из жилищного хозяйства (капитальный и текущий ремонт зданий), теплоснабжения, водоснабжения, электроснабжения, ремонта инженерных коммуникаций, а также благоустройства территорий, утилизации мусора и уборки. Согласно данным социологических исследований, по итогам 2014 года работой жилищно-коммунальных служб довольны менее половины взрослого населения крупных и средних российских городов (42 %).</w:t>
      </w:r>
    </w:p>
    <w:p w:rsidR="009C0C89" w:rsidRDefault="00B27FEA">
      <w:pPr>
        <w:ind w:firstLine="709"/>
        <w:rPr>
          <w:color w:val="000000"/>
          <w:sz w:val="28"/>
          <w:szCs w:val="28"/>
        </w:rPr>
      </w:pPr>
      <w:r>
        <w:rPr>
          <w:color w:val="000000"/>
          <w:sz w:val="28"/>
          <w:szCs w:val="28"/>
        </w:rPr>
        <w:t xml:space="preserve">По данным </w:t>
      </w:r>
      <w:proofErr w:type="spellStart"/>
      <w:r>
        <w:rPr>
          <w:color w:val="000000"/>
          <w:sz w:val="28"/>
          <w:szCs w:val="28"/>
        </w:rPr>
        <w:t>Росприроднадзора</w:t>
      </w:r>
      <w:proofErr w:type="spellEnd"/>
      <w:r>
        <w:rPr>
          <w:color w:val="000000"/>
          <w:sz w:val="28"/>
          <w:szCs w:val="28"/>
        </w:rPr>
        <w:t xml:space="preserve"> на начало 2014 года в Российской Федерации было накоплено более 35 </w:t>
      </w:r>
      <w:proofErr w:type="gramStart"/>
      <w:r>
        <w:rPr>
          <w:color w:val="000000"/>
          <w:sz w:val="28"/>
          <w:szCs w:val="28"/>
        </w:rPr>
        <w:t>млрд</w:t>
      </w:r>
      <w:proofErr w:type="gramEnd"/>
      <w:r>
        <w:rPr>
          <w:color w:val="000000"/>
          <w:sz w:val="28"/>
          <w:szCs w:val="28"/>
        </w:rPr>
        <w:t xml:space="preserve"> т отходов. Объем образованных твердых коммунальных отходов увеличивается с каждым годом. Так, в 2010 году </w:t>
      </w:r>
      <w:r>
        <w:rPr>
          <w:color w:val="000000"/>
          <w:sz w:val="28"/>
          <w:szCs w:val="28"/>
        </w:rPr>
        <w:lastRenderedPageBreak/>
        <w:t xml:space="preserve">объем твердых коммунальных отходов составил 47,082 </w:t>
      </w:r>
      <w:proofErr w:type="gramStart"/>
      <w:r>
        <w:rPr>
          <w:color w:val="000000"/>
          <w:sz w:val="28"/>
          <w:szCs w:val="28"/>
        </w:rPr>
        <w:t>млн</w:t>
      </w:r>
      <w:proofErr w:type="gramEnd"/>
      <w:r>
        <w:rPr>
          <w:color w:val="000000"/>
          <w:sz w:val="28"/>
          <w:szCs w:val="28"/>
        </w:rPr>
        <w:t xml:space="preserve"> тонн, а в 2014 году этот показатель равен 56,68 млн тонн. Из соотношений по классам опасности отходов первое место по объему образованных опасных отходов занимают отходы </w:t>
      </w:r>
      <w:r>
        <w:rPr>
          <w:color w:val="000000"/>
          <w:sz w:val="28"/>
          <w:szCs w:val="28"/>
          <w:lang w:val="en-US"/>
        </w:rPr>
        <w:t>IV</w:t>
      </w:r>
      <w:r>
        <w:rPr>
          <w:color w:val="000000"/>
          <w:sz w:val="28"/>
          <w:szCs w:val="28"/>
        </w:rPr>
        <w:t xml:space="preserve"> класса опасности. Второе место занимают отходы </w:t>
      </w:r>
      <w:r>
        <w:rPr>
          <w:color w:val="000000"/>
          <w:sz w:val="28"/>
          <w:szCs w:val="28"/>
          <w:lang w:val="en-US"/>
        </w:rPr>
        <w:t>III</w:t>
      </w:r>
      <w:r>
        <w:rPr>
          <w:color w:val="000000"/>
          <w:sz w:val="28"/>
          <w:szCs w:val="28"/>
        </w:rPr>
        <w:t xml:space="preserve"> класса опасности, причем с каждым годом их объемы растут. Минимальные объемы у отходов </w:t>
      </w:r>
      <w:r>
        <w:rPr>
          <w:color w:val="000000"/>
          <w:sz w:val="28"/>
          <w:szCs w:val="28"/>
          <w:lang w:val="en-US"/>
        </w:rPr>
        <w:t>I</w:t>
      </w:r>
      <w:r>
        <w:rPr>
          <w:color w:val="000000"/>
          <w:sz w:val="28"/>
          <w:szCs w:val="28"/>
        </w:rPr>
        <w:t xml:space="preserve"> и </w:t>
      </w:r>
      <w:r>
        <w:rPr>
          <w:color w:val="000000"/>
          <w:sz w:val="28"/>
          <w:szCs w:val="28"/>
          <w:lang w:val="en-US"/>
        </w:rPr>
        <w:t>II</w:t>
      </w:r>
      <w:r>
        <w:rPr>
          <w:color w:val="000000"/>
          <w:sz w:val="28"/>
          <w:szCs w:val="28"/>
        </w:rPr>
        <w:t xml:space="preserve"> классов опасности, причем с каждым годом идет тенденция их уменьшения.</w:t>
      </w:r>
    </w:p>
    <w:p w:rsidR="009C0C89" w:rsidRDefault="00B27FEA">
      <w:pPr>
        <w:ind w:firstLine="709"/>
        <w:rPr>
          <w:color w:val="000000"/>
          <w:sz w:val="28"/>
          <w:szCs w:val="28"/>
        </w:rPr>
      </w:pPr>
      <w:r>
        <w:rPr>
          <w:color w:val="000000"/>
          <w:sz w:val="28"/>
          <w:szCs w:val="28"/>
        </w:rPr>
        <w:t>По данным федерального государственного статистического наблюдения по форме 2ТП (твердые производственные отходы) в 2014 году на территории Вологодской области (сведения представили 2916 юридических лиц и индивидуальных предпринимателей) образовалось 15760,504 тыс. тонн отходов. На долю жилищно-коммунального хозяйства приходится 3 % отходов от всех образующихся отходов области.</w:t>
      </w:r>
    </w:p>
    <w:p w:rsidR="009C0C89" w:rsidRDefault="00B27FEA">
      <w:pPr>
        <w:ind w:firstLine="709"/>
        <w:rPr>
          <w:color w:val="000000"/>
          <w:sz w:val="28"/>
          <w:szCs w:val="28"/>
        </w:rPr>
      </w:pPr>
      <w:r>
        <w:rPr>
          <w:color w:val="000000"/>
          <w:sz w:val="28"/>
          <w:szCs w:val="28"/>
        </w:rPr>
        <w:t>По проблематике твердых бытовых отходов за анализируемый период в Вологодской области было проведено несколько производственных совещаний, на которых обсуждались вопросы обращения с отходами производства и потребления на территории области и организация утилизации и переработки бытовых и промышленных отходов.</w:t>
      </w:r>
    </w:p>
    <w:p w:rsidR="009C0C89" w:rsidRDefault="00B27FEA">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 Материалы и методы исследования</w:t>
      </w:r>
    </w:p>
    <w:p w:rsidR="009C0C89" w:rsidRDefault="009C0C89">
      <w:pPr>
        <w:spacing w:line="360" w:lineRule="auto"/>
        <w:ind w:firstLine="709"/>
        <w:jc w:val="both"/>
        <w:rPr>
          <w:color w:val="000000"/>
          <w:sz w:val="28"/>
          <w:szCs w:val="28"/>
        </w:rPr>
      </w:pPr>
    </w:p>
    <w:p w:rsidR="009C0C89" w:rsidRDefault="00B27FEA">
      <w:pPr>
        <w:pStyle w:val="1"/>
        <w:spacing w:line="360" w:lineRule="auto"/>
        <w:jc w:val="center"/>
        <w:rPr>
          <w:b/>
          <w:bCs/>
          <w:i/>
          <w:iCs/>
          <w:smallCaps/>
          <w:noProof/>
          <w:sz w:val="28"/>
          <w:szCs w:val="28"/>
        </w:rPr>
      </w:pPr>
      <w:r>
        <w:rPr>
          <w:b/>
          <w:bCs/>
          <w:i/>
          <w:iCs/>
          <w:smallCaps/>
          <w:noProof/>
          <w:sz w:val="28"/>
          <w:szCs w:val="28"/>
        </w:rPr>
        <w:t>2.1 Объект и материалы исследования</w:t>
      </w:r>
    </w:p>
    <w:p w:rsidR="009C0C89" w:rsidRDefault="009C0C89">
      <w:pPr>
        <w:spacing w:line="360" w:lineRule="auto"/>
        <w:ind w:firstLine="709"/>
        <w:jc w:val="both"/>
        <w:rPr>
          <w:color w:val="000000"/>
          <w:sz w:val="28"/>
          <w:szCs w:val="28"/>
        </w:rPr>
      </w:pPr>
    </w:p>
    <w:p w:rsidR="009C0C89" w:rsidRDefault="00B27FEA">
      <w:pPr>
        <w:tabs>
          <w:tab w:val="left" w:pos="726"/>
        </w:tabs>
        <w:spacing w:line="360" w:lineRule="auto"/>
        <w:ind w:firstLine="709"/>
        <w:jc w:val="both"/>
        <w:rPr>
          <w:color w:val="000000"/>
          <w:sz w:val="28"/>
          <w:szCs w:val="28"/>
        </w:rPr>
      </w:pPr>
      <w:r>
        <w:rPr>
          <w:color w:val="000000"/>
          <w:sz w:val="28"/>
          <w:szCs w:val="28"/>
        </w:rPr>
        <w:t>Объект исследования выпускной квалификационной работы - управляющая компания открытого акционерного общества "</w:t>
      </w:r>
      <w:proofErr w:type="spellStart"/>
      <w:r>
        <w:rPr>
          <w:color w:val="000000"/>
          <w:sz w:val="28"/>
          <w:szCs w:val="28"/>
        </w:rPr>
        <w:t>Фрязиново</w:t>
      </w:r>
      <w:proofErr w:type="spellEnd"/>
      <w:r>
        <w:rPr>
          <w:color w:val="000000"/>
          <w:sz w:val="28"/>
          <w:szCs w:val="28"/>
        </w:rPr>
        <w:t>", находящегося на территории города Вологды и подчиняющегося Департаменту жилищно-коммунального хозяйства и транспорта.</w:t>
      </w:r>
    </w:p>
    <w:p w:rsidR="009C0C89" w:rsidRDefault="00B27FEA">
      <w:pPr>
        <w:tabs>
          <w:tab w:val="left" w:pos="726"/>
        </w:tabs>
        <w:spacing w:line="360" w:lineRule="auto"/>
        <w:ind w:firstLine="709"/>
        <w:jc w:val="both"/>
        <w:rPr>
          <w:color w:val="000000"/>
          <w:sz w:val="28"/>
          <w:szCs w:val="28"/>
        </w:rPr>
      </w:pPr>
      <w:r>
        <w:rPr>
          <w:color w:val="000000"/>
          <w:sz w:val="28"/>
          <w:szCs w:val="28"/>
        </w:rPr>
        <w:t xml:space="preserve">Основной вид деятельности предприятия: управление эксплуатацией жилого и нежилого фондов. Предприятие расположено по двум адресам в городе Вологда: </w:t>
      </w:r>
    </w:p>
    <w:p w:rsidR="009C0C89" w:rsidRDefault="00B27FEA">
      <w:pPr>
        <w:tabs>
          <w:tab w:val="left" w:pos="726"/>
        </w:tabs>
        <w:spacing w:line="360" w:lineRule="auto"/>
        <w:ind w:firstLine="709"/>
        <w:jc w:val="both"/>
        <w:rPr>
          <w:color w:val="000000"/>
          <w:sz w:val="28"/>
          <w:szCs w:val="28"/>
        </w:rPr>
      </w:pPr>
      <w:proofErr w:type="spellStart"/>
      <w:r>
        <w:rPr>
          <w:b/>
          <w:bCs/>
          <w:i/>
          <w:iCs/>
          <w:color w:val="000000"/>
          <w:sz w:val="28"/>
          <w:szCs w:val="28"/>
        </w:rPr>
        <w:t>промплощадка</w:t>
      </w:r>
      <w:proofErr w:type="spellEnd"/>
      <w:r>
        <w:rPr>
          <w:b/>
          <w:bCs/>
          <w:i/>
          <w:iCs/>
          <w:color w:val="000000"/>
          <w:sz w:val="28"/>
          <w:szCs w:val="28"/>
        </w:rPr>
        <w:t xml:space="preserve"> 1</w:t>
      </w:r>
      <w:r>
        <w:rPr>
          <w:color w:val="000000"/>
          <w:sz w:val="28"/>
          <w:szCs w:val="28"/>
        </w:rPr>
        <w:t xml:space="preserve"> - производственная база - улица </w:t>
      </w:r>
      <w:proofErr w:type="spellStart"/>
      <w:r>
        <w:rPr>
          <w:color w:val="000000"/>
          <w:sz w:val="28"/>
          <w:szCs w:val="28"/>
        </w:rPr>
        <w:t>Саммера</w:t>
      </w:r>
      <w:proofErr w:type="spellEnd"/>
      <w:r>
        <w:rPr>
          <w:color w:val="000000"/>
          <w:sz w:val="28"/>
          <w:szCs w:val="28"/>
        </w:rPr>
        <w:t>, д.68а, в северо-восточной части промышленной зоны города; земельный участок площадью 7135 кв. м находится в собственности управляющей компании "</w:t>
      </w:r>
      <w:proofErr w:type="spellStart"/>
      <w:r>
        <w:rPr>
          <w:color w:val="000000"/>
          <w:sz w:val="28"/>
          <w:szCs w:val="28"/>
        </w:rPr>
        <w:t>Фрязиново</w:t>
      </w:r>
      <w:proofErr w:type="spellEnd"/>
      <w:r>
        <w:rPr>
          <w:color w:val="000000"/>
          <w:sz w:val="28"/>
          <w:szCs w:val="28"/>
        </w:rPr>
        <w:t>" на основании свидетельства о государственной регистрации права 35-СК №909584 от 21.02.2011 г.</w:t>
      </w:r>
    </w:p>
    <w:p w:rsidR="009C0C89" w:rsidRDefault="00B27FEA">
      <w:pPr>
        <w:tabs>
          <w:tab w:val="left" w:pos="726"/>
        </w:tabs>
        <w:spacing w:line="360" w:lineRule="auto"/>
        <w:ind w:firstLine="709"/>
        <w:jc w:val="both"/>
        <w:rPr>
          <w:color w:val="000000"/>
          <w:sz w:val="28"/>
          <w:szCs w:val="28"/>
        </w:rPr>
      </w:pPr>
      <w:proofErr w:type="spellStart"/>
      <w:r>
        <w:rPr>
          <w:b/>
          <w:bCs/>
          <w:i/>
          <w:iCs/>
          <w:color w:val="000000"/>
          <w:sz w:val="28"/>
          <w:szCs w:val="28"/>
        </w:rPr>
        <w:t>промплощадка</w:t>
      </w:r>
      <w:proofErr w:type="spellEnd"/>
      <w:r>
        <w:rPr>
          <w:b/>
          <w:bCs/>
          <w:i/>
          <w:iCs/>
          <w:color w:val="000000"/>
          <w:sz w:val="28"/>
          <w:szCs w:val="28"/>
        </w:rPr>
        <w:t xml:space="preserve"> 2</w:t>
      </w:r>
      <w:r>
        <w:rPr>
          <w:color w:val="000000"/>
          <w:sz w:val="28"/>
          <w:szCs w:val="28"/>
        </w:rPr>
        <w:t xml:space="preserve"> - административно-бытовой корпус - ул. </w:t>
      </w:r>
      <w:proofErr w:type="gramStart"/>
      <w:r>
        <w:rPr>
          <w:color w:val="000000"/>
          <w:sz w:val="28"/>
          <w:szCs w:val="28"/>
        </w:rPr>
        <w:t>Судоремонтная</w:t>
      </w:r>
      <w:proofErr w:type="gramEnd"/>
      <w:r>
        <w:rPr>
          <w:color w:val="000000"/>
          <w:sz w:val="28"/>
          <w:szCs w:val="28"/>
        </w:rPr>
        <w:t>, 44; нежилые помещения общей площадью 343,6 кв. м расположены на первом этаже пятиэтажного дома и принадлежат управляющей компании "</w:t>
      </w:r>
      <w:proofErr w:type="spellStart"/>
      <w:r>
        <w:rPr>
          <w:color w:val="000000"/>
          <w:sz w:val="28"/>
          <w:szCs w:val="28"/>
        </w:rPr>
        <w:t>Фрязиново</w:t>
      </w:r>
      <w:proofErr w:type="spellEnd"/>
      <w:r>
        <w:rPr>
          <w:color w:val="000000"/>
          <w:sz w:val="28"/>
          <w:szCs w:val="28"/>
        </w:rPr>
        <w:t>" на основании свидетельства о государственной регистрации права 35-СК №823657 от 04.08.2010 [6].</w:t>
      </w:r>
    </w:p>
    <w:p w:rsidR="009C0C89" w:rsidRDefault="00B27FEA">
      <w:pPr>
        <w:tabs>
          <w:tab w:val="left" w:pos="726"/>
        </w:tabs>
        <w:spacing w:line="360" w:lineRule="auto"/>
        <w:ind w:firstLine="709"/>
        <w:jc w:val="both"/>
        <w:rPr>
          <w:color w:val="000000"/>
          <w:sz w:val="28"/>
          <w:szCs w:val="28"/>
        </w:rPr>
      </w:pPr>
      <w:r>
        <w:rPr>
          <w:color w:val="000000"/>
          <w:sz w:val="28"/>
          <w:szCs w:val="28"/>
        </w:rPr>
        <w:t>Принципиальная схема расположения производственной базы предприятия, мест временного хранения отходов, а также наименования отходов, образующихся в результате управленческой деятельности предприятия, представлена на рисунке 2.</w:t>
      </w:r>
    </w:p>
    <w:p w:rsidR="009C0C89" w:rsidRDefault="00B27FEA">
      <w:pPr>
        <w:tabs>
          <w:tab w:val="left" w:pos="726"/>
        </w:tabs>
        <w:spacing w:line="360" w:lineRule="auto"/>
        <w:ind w:firstLine="709"/>
        <w:jc w:val="both"/>
        <w:rPr>
          <w:color w:val="000000"/>
          <w:sz w:val="28"/>
          <w:szCs w:val="28"/>
        </w:rPr>
      </w:pPr>
      <w:r>
        <w:rPr>
          <w:color w:val="000000"/>
          <w:sz w:val="28"/>
          <w:szCs w:val="28"/>
        </w:rPr>
        <w:t>Согласно штатному расписанию общая численность сотрудников организации составляет 849 человек, в том числе:</w:t>
      </w:r>
    </w:p>
    <w:p w:rsidR="009C0C89" w:rsidRDefault="00B27FEA">
      <w:pPr>
        <w:tabs>
          <w:tab w:val="left" w:pos="726"/>
        </w:tabs>
        <w:spacing w:line="360" w:lineRule="auto"/>
        <w:ind w:firstLine="709"/>
        <w:jc w:val="both"/>
        <w:rPr>
          <w:color w:val="000000"/>
          <w:sz w:val="28"/>
          <w:szCs w:val="28"/>
        </w:rPr>
      </w:pPr>
      <w:r>
        <w:rPr>
          <w:color w:val="000000"/>
          <w:sz w:val="28"/>
          <w:szCs w:val="28"/>
        </w:rPr>
        <w:lastRenderedPageBreak/>
        <w:t>административно-хозяйственный аппарат - 40 человек;</w:t>
      </w:r>
    </w:p>
    <w:p w:rsidR="009C0C89" w:rsidRDefault="00B27FEA">
      <w:pPr>
        <w:tabs>
          <w:tab w:val="left" w:pos="726"/>
        </w:tabs>
        <w:spacing w:line="360" w:lineRule="auto"/>
        <w:ind w:firstLine="709"/>
        <w:jc w:val="both"/>
        <w:rPr>
          <w:color w:val="000000"/>
          <w:sz w:val="28"/>
          <w:szCs w:val="28"/>
        </w:rPr>
      </w:pPr>
      <w:r>
        <w:rPr>
          <w:color w:val="000000"/>
          <w:sz w:val="28"/>
          <w:szCs w:val="28"/>
        </w:rPr>
        <w:t>производственная площадка - 37 человек;</w:t>
      </w:r>
    </w:p>
    <w:p w:rsidR="009C0C89" w:rsidRDefault="00B27FEA">
      <w:pPr>
        <w:tabs>
          <w:tab w:val="left" w:pos="726"/>
        </w:tabs>
        <w:spacing w:line="360" w:lineRule="auto"/>
        <w:ind w:firstLine="709"/>
        <w:jc w:val="both"/>
        <w:rPr>
          <w:color w:val="000000"/>
          <w:sz w:val="28"/>
          <w:szCs w:val="28"/>
        </w:rPr>
      </w:pPr>
      <w:r>
        <w:rPr>
          <w:color w:val="000000"/>
          <w:sz w:val="28"/>
          <w:szCs w:val="28"/>
        </w:rPr>
        <w:t>сварщики, каменщики, плотники - 263 человека;</w:t>
      </w:r>
    </w:p>
    <w:p w:rsidR="009C0C89" w:rsidRDefault="00B27FEA">
      <w:pPr>
        <w:tabs>
          <w:tab w:val="left" w:pos="726"/>
        </w:tabs>
        <w:spacing w:line="360" w:lineRule="auto"/>
        <w:ind w:firstLine="709"/>
        <w:jc w:val="both"/>
        <w:rPr>
          <w:color w:val="000000"/>
          <w:sz w:val="28"/>
          <w:szCs w:val="28"/>
        </w:rPr>
      </w:pPr>
      <w:r>
        <w:rPr>
          <w:color w:val="000000"/>
          <w:sz w:val="28"/>
          <w:szCs w:val="28"/>
        </w:rPr>
        <w:t>дворники, уборщики, сантехники - 509 человек [6].</w:t>
      </w:r>
    </w:p>
    <w:p w:rsidR="009C0C89" w:rsidRDefault="009C0C89">
      <w:pPr>
        <w:tabs>
          <w:tab w:val="left" w:pos="726"/>
        </w:tabs>
        <w:spacing w:line="360" w:lineRule="auto"/>
        <w:ind w:firstLine="709"/>
        <w:jc w:val="both"/>
        <w:rPr>
          <w:color w:val="000000"/>
          <w:sz w:val="28"/>
          <w:szCs w:val="28"/>
        </w:rPr>
      </w:pPr>
    </w:p>
    <w:p w:rsidR="009C0C89" w:rsidRDefault="00073B22">
      <w:pPr>
        <w:ind w:firstLine="709"/>
        <w:rPr>
          <w:color w:val="000000"/>
          <w:sz w:val="28"/>
          <w:szCs w:val="28"/>
        </w:rPr>
      </w:pPr>
      <w:r>
        <w:rPr>
          <w:rFonts w:ascii="Microsoft Sans Serif" w:hAnsi="Microsoft Sans Serif" w:cs="Microsoft Sans Serif"/>
          <w:noProof/>
          <w:sz w:val="17"/>
          <w:szCs w:val="17"/>
        </w:rPr>
        <w:drawing>
          <wp:inline distT="0" distB="0" distL="0" distR="0">
            <wp:extent cx="3276600" cy="2635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2635250"/>
                    </a:xfrm>
                    <a:prstGeom prst="rect">
                      <a:avLst/>
                    </a:prstGeom>
                    <a:noFill/>
                    <a:ln>
                      <a:noFill/>
                    </a:ln>
                  </pic:spPr>
                </pic:pic>
              </a:graphicData>
            </a:graphic>
          </wp:inline>
        </w:drawing>
      </w:r>
    </w:p>
    <w:p w:rsidR="009C0C89" w:rsidRDefault="00B27FEA">
      <w:pPr>
        <w:ind w:firstLine="709"/>
        <w:rPr>
          <w:color w:val="000000"/>
          <w:sz w:val="28"/>
          <w:szCs w:val="28"/>
        </w:rPr>
      </w:pPr>
      <w:r>
        <w:rPr>
          <w:color w:val="000000"/>
          <w:sz w:val="28"/>
          <w:szCs w:val="28"/>
        </w:rPr>
        <w:t>Рисунок 2 - Схема производственной базы "</w:t>
      </w:r>
      <w:proofErr w:type="spellStart"/>
      <w:r>
        <w:rPr>
          <w:color w:val="000000"/>
          <w:sz w:val="28"/>
          <w:szCs w:val="28"/>
        </w:rPr>
        <w:t>Фрязиново</w:t>
      </w:r>
      <w:proofErr w:type="spellEnd"/>
      <w:r>
        <w:rPr>
          <w:color w:val="000000"/>
          <w:sz w:val="28"/>
          <w:szCs w:val="28"/>
        </w:rPr>
        <w:t xml:space="preserve">" </w:t>
      </w:r>
      <w:proofErr w:type="spellStart"/>
      <w:r>
        <w:rPr>
          <w:color w:val="000000"/>
          <w:sz w:val="28"/>
          <w:szCs w:val="28"/>
        </w:rPr>
        <w:t>Саммера</w:t>
      </w:r>
      <w:proofErr w:type="spellEnd"/>
      <w:r>
        <w:rPr>
          <w:color w:val="000000"/>
          <w:sz w:val="28"/>
          <w:szCs w:val="28"/>
        </w:rPr>
        <w:t xml:space="preserve"> 68а (1 - отработанные ртутные лампы, 2 - отработанные аккумуляторные батареи, 3 - отработанные автомобильные масла, 4 - промасленная ветошь, отработанные автомобильные фильтры, 5 - отработанные автомобильные покрышки, 6 - мусор бытовых помещений, древесные отходы, полиэтилен, 7 - лом черных металлов; М 1: 1250)</w:t>
      </w:r>
    </w:p>
    <w:p w:rsidR="009C0C89" w:rsidRDefault="009C0C89">
      <w:pPr>
        <w:ind w:firstLine="709"/>
        <w:rPr>
          <w:color w:val="000000"/>
          <w:sz w:val="28"/>
          <w:szCs w:val="28"/>
        </w:rPr>
      </w:pPr>
    </w:p>
    <w:p w:rsidR="009C0C89" w:rsidRDefault="00B27FEA">
      <w:pPr>
        <w:ind w:firstLine="709"/>
        <w:rPr>
          <w:color w:val="000000"/>
          <w:sz w:val="28"/>
          <w:szCs w:val="28"/>
        </w:rPr>
      </w:pPr>
      <w:r>
        <w:rPr>
          <w:color w:val="000000"/>
          <w:sz w:val="28"/>
          <w:szCs w:val="28"/>
        </w:rPr>
        <w:t>Основными материалами для исследования послужили:</w:t>
      </w:r>
    </w:p>
    <w:p w:rsidR="009C0C89" w:rsidRDefault="00B27FEA">
      <w:pPr>
        <w:ind w:firstLine="709"/>
        <w:rPr>
          <w:color w:val="000000"/>
          <w:sz w:val="28"/>
          <w:szCs w:val="28"/>
        </w:rPr>
      </w:pPr>
      <w:r>
        <w:rPr>
          <w:color w:val="000000"/>
          <w:sz w:val="28"/>
          <w:szCs w:val="28"/>
        </w:rPr>
        <w:t>порядок осуществления производственного контроля в области обращения с отходами [6];</w:t>
      </w:r>
    </w:p>
    <w:p w:rsidR="009C0C89" w:rsidRDefault="00B27FEA">
      <w:pPr>
        <w:ind w:firstLine="709"/>
        <w:rPr>
          <w:color w:val="000000"/>
          <w:sz w:val="28"/>
          <w:szCs w:val="28"/>
        </w:rPr>
      </w:pPr>
      <w:r>
        <w:rPr>
          <w:color w:val="000000"/>
          <w:sz w:val="28"/>
          <w:szCs w:val="28"/>
        </w:rPr>
        <w:t>проект нормативов образования отходов и лимитов на их размещение ОАО "</w:t>
      </w:r>
      <w:proofErr w:type="spellStart"/>
      <w:r>
        <w:rPr>
          <w:color w:val="000000"/>
          <w:sz w:val="28"/>
          <w:szCs w:val="28"/>
        </w:rPr>
        <w:t>Фрязиново</w:t>
      </w:r>
      <w:proofErr w:type="spellEnd"/>
      <w:r>
        <w:rPr>
          <w:color w:val="000000"/>
          <w:sz w:val="28"/>
          <w:szCs w:val="28"/>
        </w:rPr>
        <w:t>" [7];</w:t>
      </w:r>
    </w:p>
    <w:p w:rsidR="009C0C89" w:rsidRDefault="00B27FEA">
      <w:pPr>
        <w:ind w:firstLine="709"/>
        <w:rPr>
          <w:color w:val="000000"/>
          <w:sz w:val="28"/>
          <w:szCs w:val="28"/>
        </w:rPr>
      </w:pPr>
      <w:r>
        <w:rPr>
          <w:color w:val="000000"/>
          <w:sz w:val="28"/>
          <w:szCs w:val="28"/>
        </w:rPr>
        <w:t>проект нормативов предельно-допустимых выбросов загрязняющих веществ в атмосферу для ОАО "</w:t>
      </w:r>
      <w:proofErr w:type="spellStart"/>
      <w:r>
        <w:rPr>
          <w:color w:val="000000"/>
          <w:sz w:val="28"/>
          <w:szCs w:val="28"/>
        </w:rPr>
        <w:t>Фрязиново</w:t>
      </w:r>
      <w:proofErr w:type="spellEnd"/>
      <w:r>
        <w:rPr>
          <w:color w:val="000000"/>
          <w:sz w:val="28"/>
          <w:szCs w:val="28"/>
        </w:rPr>
        <w:t>" [8];</w:t>
      </w:r>
    </w:p>
    <w:p w:rsidR="009C0C89" w:rsidRDefault="00B27FEA">
      <w:pPr>
        <w:ind w:firstLine="709"/>
        <w:rPr>
          <w:color w:val="000000"/>
          <w:sz w:val="28"/>
          <w:szCs w:val="28"/>
        </w:rPr>
      </w:pPr>
      <w:r>
        <w:rPr>
          <w:color w:val="000000"/>
          <w:sz w:val="28"/>
          <w:szCs w:val="28"/>
        </w:rPr>
        <w:t>технический отчет о неизменности производственного процесса, используемого сырья и об обращении с отходами [9];</w:t>
      </w:r>
    </w:p>
    <w:p w:rsidR="009C0C89" w:rsidRDefault="00B27FEA">
      <w:pPr>
        <w:ind w:firstLine="709"/>
        <w:rPr>
          <w:color w:val="000000"/>
          <w:sz w:val="28"/>
          <w:szCs w:val="28"/>
        </w:rPr>
      </w:pPr>
      <w:r>
        <w:rPr>
          <w:color w:val="000000"/>
          <w:sz w:val="28"/>
          <w:szCs w:val="28"/>
        </w:rPr>
        <w:t>инструкция о порядке временного накопления, хранения, учета и утилизации отходов производства и потребления [10].</w:t>
      </w:r>
    </w:p>
    <w:p w:rsidR="009C0C89" w:rsidRDefault="00B27FEA">
      <w:pPr>
        <w:ind w:firstLine="709"/>
        <w:rPr>
          <w:color w:val="000000"/>
          <w:sz w:val="28"/>
          <w:szCs w:val="28"/>
        </w:rPr>
      </w:pPr>
      <w:r>
        <w:rPr>
          <w:color w:val="000000"/>
          <w:sz w:val="28"/>
          <w:szCs w:val="28"/>
        </w:rPr>
        <w:t>Управляющая компания "</w:t>
      </w:r>
      <w:proofErr w:type="spellStart"/>
      <w:r>
        <w:rPr>
          <w:color w:val="000000"/>
          <w:sz w:val="28"/>
          <w:szCs w:val="28"/>
        </w:rPr>
        <w:t>Фрязиново</w:t>
      </w:r>
      <w:proofErr w:type="spellEnd"/>
      <w:r>
        <w:rPr>
          <w:color w:val="000000"/>
          <w:sz w:val="28"/>
          <w:szCs w:val="28"/>
        </w:rPr>
        <w:t xml:space="preserve">" организует жилищно-коммунальное обслуживание 298 многоквартирных домов. Список домов, находящихся в </w:t>
      </w:r>
      <w:r>
        <w:rPr>
          <w:color w:val="000000"/>
          <w:sz w:val="28"/>
          <w:szCs w:val="28"/>
        </w:rPr>
        <w:lastRenderedPageBreak/>
        <w:t>управлении "</w:t>
      </w:r>
      <w:proofErr w:type="spellStart"/>
      <w:r>
        <w:rPr>
          <w:color w:val="000000"/>
          <w:sz w:val="28"/>
          <w:szCs w:val="28"/>
        </w:rPr>
        <w:t>Фрязиново</w:t>
      </w:r>
      <w:proofErr w:type="spellEnd"/>
      <w:r>
        <w:rPr>
          <w:color w:val="000000"/>
          <w:sz w:val="28"/>
          <w:szCs w:val="28"/>
        </w:rPr>
        <w:t>", представлен в приложении 1.</w:t>
      </w:r>
    </w:p>
    <w:p w:rsidR="009C0C89" w:rsidRDefault="009C0C89">
      <w:pPr>
        <w:ind w:firstLine="709"/>
        <w:rPr>
          <w:color w:val="000000"/>
          <w:sz w:val="28"/>
          <w:szCs w:val="28"/>
        </w:rPr>
      </w:pPr>
    </w:p>
    <w:p w:rsidR="009C0C89" w:rsidRDefault="00B27FEA">
      <w:pPr>
        <w:pStyle w:val="1"/>
        <w:spacing w:line="360" w:lineRule="auto"/>
        <w:jc w:val="center"/>
        <w:rPr>
          <w:b/>
          <w:bCs/>
          <w:i/>
          <w:iCs/>
          <w:smallCaps/>
          <w:noProof/>
          <w:sz w:val="28"/>
          <w:szCs w:val="28"/>
        </w:rPr>
      </w:pPr>
      <w:r>
        <w:rPr>
          <w:b/>
          <w:bCs/>
          <w:i/>
          <w:iCs/>
          <w:smallCaps/>
          <w:noProof/>
          <w:sz w:val="28"/>
          <w:szCs w:val="28"/>
        </w:rPr>
        <w:t>2.2 Методы исследования</w:t>
      </w:r>
    </w:p>
    <w:p w:rsidR="009C0C89" w:rsidRDefault="009C0C89">
      <w:pPr>
        <w:spacing w:line="360" w:lineRule="auto"/>
        <w:ind w:firstLine="709"/>
        <w:jc w:val="both"/>
        <w:rPr>
          <w:color w:val="000000"/>
          <w:sz w:val="28"/>
          <w:szCs w:val="28"/>
        </w:rPr>
      </w:pPr>
    </w:p>
    <w:p w:rsidR="009C0C89" w:rsidRDefault="00B27FEA">
      <w:pPr>
        <w:tabs>
          <w:tab w:val="left" w:pos="726"/>
        </w:tabs>
        <w:spacing w:line="360" w:lineRule="auto"/>
        <w:ind w:firstLine="709"/>
        <w:jc w:val="both"/>
        <w:rPr>
          <w:color w:val="000000"/>
          <w:sz w:val="28"/>
          <w:szCs w:val="28"/>
        </w:rPr>
      </w:pPr>
      <w:r>
        <w:rPr>
          <w:color w:val="000000"/>
          <w:sz w:val="28"/>
          <w:szCs w:val="28"/>
        </w:rPr>
        <w:t>Для оценки влияния данного предприятия на окружающую среду применялись следующие методы:</w:t>
      </w:r>
    </w:p>
    <w:p w:rsidR="009C0C89" w:rsidRDefault="00B27FEA">
      <w:pPr>
        <w:tabs>
          <w:tab w:val="left" w:pos="726"/>
        </w:tabs>
        <w:spacing w:line="360" w:lineRule="auto"/>
        <w:ind w:firstLine="709"/>
        <w:jc w:val="both"/>
        <w:rPr>
          <w:color w:val="000000"/>
          <w:sz w:val="28"/>
          <w:szCs w:val="28"/>
        </w:rPr>
      </w:pPr>
      <w:r>
        <w:rPr>
          <w:color w:val="000000"/>
          <w:sz w:val="28"/>
          <w:szCs w:val="28"/>
        </w:rPr>
        <w:t>. Метод ретроспективного анализа ранее полученных данных, предоставленных предприятием, его экологического паспорта и других документов по предприятию за период с 2012 года по 2014 год и сопоставление их с действующими нормативами.</w:t>
      </w:r>
    </w:p>
    <w:p w:rsidR="009C0C89" w:rsidRDefault="00B27FEA">
      <w:pPr>
        <w:tabs>
          <w:tab w:val="left" w:pos="726"/>
        </w:tabs>
        <w:spacing w:line="360" w:lineRule="auto"/>
        <w:ind w:firstLine="709"/>
        <w:jc w:val="both"/>
        <w:rPr>
          <w:color w:val="000000"/>
          <w:sz w:val="28"/>
          <w:szCs w:val="28"/>
        </w:rPr>
      </w:pPr>
      <w:r>
        <w:rPr>
          <w:color w:val="000000"/>
          <w:sz w:val="28"/>
          <w:szCs w:val="28"/>
        </w:rPr>
        <w:t>. Описательный метод использовался при характеристике твердых производственных отходов, предприятий города Вологды и объекта исследований.</w:t>
      </w:r>
    </w:p>
    <w:p w:rsidR="009C0C89" w:rsidRDefault="00B27FEA">
      <w:pPr>
        <w:tabs>
          <w:tab w:val="left" w:pos="726"/>
        </w:tabs>
        <w:spacing w:line="360" w:lineRule="auto"/>
        <w:ind w:firstLine="709"/>
        <w:jc w:val="both"/>
        <w:rPr>
          <w:color w:val="000000"/>
          <w:sz w:val="28"/>
          <w:szCs w:val="28"/>
        </w:rPr>
      </w:pPr>
      <w:r>
        <w:rPr>
          <w:color w:val="000000"/>
          <w:sz w:val="28"/>
          <w:szCs w:val="28"/>
        </w:rPr>
        <w:t>. Сравнительно-аналитический метод - применялся при сравнительном анализе твердых производственных отходов по объемам, видам и классам опасности.</w:t>
      </w:r>
    </w:p>
    <w:p w:rsidR="009C0C89" w:rsidRDefault="00B27FEA">
      <w:pPr>
        <w:tabs>
          <w:tab w:val="left" w:pos="726"/>
        </w:tabs>
        <w:spacing w:line="360" w:lineRule="auto"/>
        <w:ind w:firstLine="709"/>
        <w:jc w:val="both"/>
        <w:rPr>
          <w:color w:val="000000"/>
          <w:sz w:val="28"/>
          <w:szCs w:val="28"/>
        </w:rPr>
      </w:pPr>
      <w:r>
        <w:rPr>
          <w:color w:val="000000"/>
          <w:sz w:val="28"/>
          <w:szCs w:val="28"/>
        </w:rPr>
        <w:t>. Статистический - использовался при составлении таблиц, характеризующих объемы, динамику, состав по видам и классам опасности отходов организации "</w:t>
      </w:r>
      <w:proofErr w:type="spellStart"/>
      <w:r>
        <w:rPr>
          <w:color w:val="000000"/>
          <w:sz w:val="28"/>
          <w:szCs w:val="28"/>
        </w:rPr>
        <w:t>Фрязиново</w:t>
      </w:r>
      <w:proofErr w:type="spellEnd"/>
      <w:r>
        <w:rPr>
          <w:color w:val="000000"/>
          <w:sz w:val="28"/>
          <w:szCs w:val="28"/>
        </w:rPr>
        <w:t>" за период с 2011 года по 2014 год.</w:t>
      </w:r>
    </w:p>
    <w:p w:rsidR="009C0C89" w:rsidRDefault="00B27FEA">
      <w:pPr>
        <w:tabs>
          <w:tab w:val="left" w:pos="726"/>
        </w:tabs>
        <w:spacing w:line="360" w:lineRule="auto"/>
        <w:ind w:firstLine="709"/>
        <w:jc w:val="both"/>
        <w:rPr>
          <w:color w:val="000000"/>
          <w:sz w:val="28"/>
          <w:szCs w:val="28"/>
        </w:rPr>
      </w:pPr>
      <w:r>
        <w:rPr>
          <w:color w:val="000000"/>
          <w:sz w:val="28"/>
          <w:szCs w:val="28"/>
        </w:rPr>
        <w:t>Использованные в работе материалы и методы позволили детально раскрыть тему исследований и решить поставленные задачи.</w:t>
      </w:r>
    </w:p>
    <w:p w:rsidR="009C0C89" w:rsidRDefault="00B27FEA">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3. Геоэкологическая характеристика города Вологды и Вологодского района</w:t>
      </w:r>
    </w:p>
    <w:p w:rsidR="009C0C89" w:rsidRDefault="009C0C89">
      <w:pPr>
        <w:spacing w:line="360" w:lineRule="auto"/>
        <w:ind w:firstLine="709"/>
        <w:jc w:val="both"/>
        <w:rPr>
          <w:color w:val="000000"/>
          <w:sz w:val="28"/>
          <w:szCs w:val="28"/>
        </w:rPr>
      </w:pPr>
    </w:p>
    <w:p w:rsidR="009C0C89" w:rsidRDefault="00B27FEA">
      <w:pPr>
        <w:pStyle w:val="1"/>
        <w:spacing w:line="360" w:lineRule="auto"/>
        <w:jc w:val="center"/>
        <w:rPr>
          <w:b/>
          <w:bCs/>
          <w:i/>
          <w:iCs/>
          <w:smallCaps/>
          <w:noProof/>
          <w:sz w:val="28"/>
          <w:szCs w:val="28"/>
        </w:rPr>
      </w:pPr>
      <w:r>
        <w:rPr>
          <w:b/>
          <w:bCs/>
          <w:i/>
          <w:iCs/>
          <w:smallCaps/>
          <w:noProof/>
          <w:sz w:val="28"/>
          <w:szCs w:val="28"/>
        </w:rPr>
        <w:t>3.1 Геоэкологическая характеристика Вологодского района</w:t>
      </w:r>
    </w:p>
    <w:p w:rsidR="009C0C89" w:rsidRDefault="009C0C89">
      <w:pPr>
        <w:spacing w:line="360" w:lineRule="auto"/>
        <w:ind w:firstLine="709"/>
        <w:jc w:val="both"/>
        <w:rPr>
          <w:color w:val="000000"/>
          <w:sz w:val="28"/>
          <w:szCs w:val="28"/>
        </w:rPr>
      </w:pPr>
    </w:p>
    <w:p w:rsidR="009C0C89" w:rsidRDefault="00B27FEA">
      <w:pPr>
        <w:tabs>
          <w:tab w:val="left" w:pos="726"/>
        </w:tabs>
        <w:spacing w:line="360" w:lineRule="auto"/>
        <w:ind w:firstLine="709"/>
        <w:jc w:val="both"/>
        <w:rPr>
          <w:color w:val="000000"/>
          <w:sz w:val="28"/>
          <w:szCs w:val="28"/>
        </w:rPr>
      </w:pPr>
      <w:r>
        <w:rPr>
          <w:color w:val="000000"/>
          <w:sz w:val="28"/>
          <w:szCs w:val="28"/>
        </w:rPr>
        <w:t>Объект исследования управляющая компания "</w:t>
      </w:r>
      <w:proofErr w:type="spellStart"/>
      <w:r>
        <w:rPr>
          <w:color w:val="000000"/>
          <w:sz w:val="28"/>
          <w:szCs w:val="28"/>
        </w:rPr>
        <w:t>Фрязиново</w:t>
      </w:r>
      <w:proofErr w:type="spellEnd"/>
      <w:r>
        <w:rPr>
          <w:color w:val="000000"/>
          <w:sz w:val="28"/>
          <w:szCs w:val="28"/>
        </w:rPr>
        <w:t>" расположен в северо-восточной части города Вологды, находящегося в центральной части одноименного муниципального района. Вологодский муниципальный район расположен в южной части Вологодской области и окружает административный центр области - город Вологду (рисунок 3). Площадь района составляет 4,54 тыс. км</w:t>
      </w:r>
      <w:proofErr w:type="gramStart"/>
      <w:r>
        <w:rPr>
          <w:color w:val="000000"/>
          <w:sz w:val="28"/>
          <w:szCs w:val="28"/>
          <w:vertAlign w:val="superscript"/>
        </w:rPr>
        <w:t>2</w:t>
      </w:r>
      <w:proofErr w:type="gramEnd"/>
      <w:r>
        <w:rPr>
          <w:color w:val="000000"/>
          <w:sz w:val="28"/>
          <w:szCs w:val="28"/>
        </w:rPr>
        <w:t xml:space="preserve">. </w:t>
      </w:r>
      <w:proofErr w:type="gramStart"/>
      <w:r>
        <w:rPr>
          <w:color w:val="000000"/>
          <w:sz w:val="28"/>
          <w:szCs w:val="28"/>
        </w:rPr>
        <w:t xml:space="preserve">На севере он граничит с </w:t>
      </w:r>
      <w:proofErr w:type="spellStart"/>
      <w:r>
        <w:rPr>
          <w:color w:val="000000"/>
          <w:sz w:val="28"/>
          <w:szCs w:val="28"/>
        </w:rPr>
        <w:t>Усть</w:t>
      </w:r>
      <w:proofErr w:type="spellEnd"/>
      <w:r>
        <w:rPr>
          <w:color w:val="000000"/>
          <w:sz w:val="28"/>
          <w:szCs w:val="28"/>
        </w:rPr>
        <w:t xml:space="preserve">-Кубинским районом, на северо-востоке - с Сокольским, на востоке - с Междуреченским, на юго-востоке - с </w:t>
      </w:r>
      <w:proofErr w:type="spellStart"/>
      <w:r>
        <w:rPr>
          <w:color w:val="000000"/>
          <w:sz w:val="28"/>
          <w:szCs w:val="28"/>
        </w:rPr>
        <w:t>Грязовецким</w:t>
      </w:r>
      <w:proofErr w:type="spellEnd"/>
      <w:r>
        <w:rPr>
          <w:color w:val="000000"/>
          <w:sz w:val="28"/>
          <w:szCs w:val="28"/>
        </w:rPr>
        <w:t>, на северо-западе - с Кирилловским, на западе - с Шекснинским, на юге - с Ярославской областью [11].</w:t>
      </w:r>
      <w:proofErr w:type="gramEnd"/>
    </w:p>
    <w:p w:rsidR="009C0C89" w:rsidRDefault="00B27FEA">
      <w:pPr>
        <w:tabs>
          <w:tab w:val="left" w:pos="726"/>
        </w:tabs>
        <w:spacing w:line="360" w:lineRule="auto"/>
        <w:ind w:firstLine="709"/>
        <w:jc w:val="both"/>
        <w:rPr>
          <w:color w:val="000000"/>
          <w:sz w:val="28"/>
          <w:szCs w:val="28"/>
        </w:rPr>
      </w:pPr>
      <w:r>
        <w:rPr>
          <w:color w:val="000000"/>
          <w:sz w:val="28"/>
          <w:szCs w:val="28"/>
        </w:rPr>
        <w:t xml:space="preserve">Максимальная протяженность района с севера на юг 55 километров, с запада на восток 57 километров, средняя протяженность в тех же направлениях составляет около 45 километров. Следует иметь ввиду, что юго-западная часть района значительно сужена по сравнению с </w:t>
      </w:r>
      <w:proofErr w:type="gramStart"/>
      <w:r>
        <w:rPr>
          <w:color w:val="000000"/>
          <w:sz w:val="28"/>
          <w:szCs w:val="28"/>
        </w:rPr>
        <w:t>северной</w:t>
      </w:r>
      <w:proofErr w:type="gramEnd"/>
      <w:r>
        <w:rPr>
          <w:color w:val="000000"/>
          <w:sz w:val="28"/>
          <w:szCs w:val="28"/>
        </w:rPr>
        <w:t xml:space="preserve"> [12].</w:t>
      </w:r>
    </w:p>
    <w:p w:rsidR="009C0C89" w:rsidRDefault="00B27FEA">
      <w:pPr>
        <w:tabs>
          <w:tab w:val="left" w:pos="726"/>
        </w:tabs>
        <w:spacing w:line="360" w:lineRule="auto"/>
        <w:ind w:firstLine="709"/>
        <w:jc w:val="both"/>
        <w:rPr>
          <w:color w:val="000000"/>
          <w:sz w:val="28"/>
          <w:szCs w:val="28"/>
        </w:rPr>
      </w:pPr>
      <w:r>
        <w:rPr>
          <w:color w:val="000000"/>
          <w:sz w:val="28"/>
          <w:szCs w:val="28"/>
        </w:rPr>
        <w:t xml:space="preserve">Преобладающая часть территории связана с ледниковыми отложениями и представляет собой волнистую равнину, на которой выделяются разрозненные цепи </w:t>
      </w:r>
      <w:proofErr w:type="gramStart"/>
      <w:r>
        <w:rPr>
          <w:color w:val="000000"/>
          <w:sz w:val="28"/>
          <w:szCs w:val="28"/>
        </w:rPr>
        <w:t>моренных</w:t>
      </w:r>
      <w:proofErr w:type="gramEnd"/>
      <w:r>
        <w:rPr>
          <w:color w:val="000000"/>
          <w:sz w:val="28"/>
          <w:szCs w:val="28"/>
        </w:rPr>
        <w:t xml:space="preserve"> гряд и отдельные холмы. Только северо-восточная часть Вологодского района имеет иное строение рельефа, приходясь на древнюю озерную равнину Кубенского озера и юго-западную часть плоской, заболоченной </w:t>
      </w:r>
      <w:proofErr w:type="spellStart"/>
      <w:r>
        <w:rPr>
          <w:color w:val="000000"/>
          <w:sz w:val="28"/>
          <w:szCs w:val="28"/>
        </w:rPr>
        <w:t>Присухонской</w:t>
      </w:r>
      <w:proofErr w:type="spellEnd"/>
      <w:r>
        <w:rPr>
          <w:color w:val="000000"/>
          <w:sz w:val="28"/>
          <w:szCs w:val="28"/>
        </w:rPr>
        <w:t xml:space="preserve"> низины [Там же].</w:t>
      </w:r>
    </w:p>
    <w:p w:rsidR="009C0C89" w:rsidRDefault="00B27FEA">
      <w:pPr>
        <w:tabs>
          <w:tab w:val="left" w:pos="726"/>
        </w:tabs>
        <w:spacing w:line="360" w:lineRule="auto"/>
        <w:ind w:firstLine="709"/>
        <w:jc w:val="both"/>
        <w:rPr>
          <w:color w:val="000000"/>
          <w:sz w:val="28"/>
          <w:szCs w:val="28"/>
        </w:rPr>
      </w:pPr>
      <w:r>
        <w:rPr>
          <w:color w:val="000000"/>
          <w:sz w:val="28"/>
          <w:szCs w:val="28"/>
        </w:rPr>
        <w:t xml:space="preserve">В структуре минерально-сырьевого потенциала района преобладают (в %) составляющие торфа - 57,1 и глин кирпичных - 38,5. Наиболее активно из имеющихся в районе полезных ископаемых разрабатываются месторождения </w:t>
      </w:r>
      <w:r>
        <w:rPr>
          <w:color w:val="000000"/>
          <w:sz w:val="28"/>
          <w:szCs w:val="28"/>
        </w:rPr>
        <w:lastRenderedPageBreak/>
        <w:t>песков и песчано-гравийных материалов, кирпичных глин, а также подземных вод: как пресных, так и минеральных. В современных условиях требует возрождения добыча торфа на крупных месторождениях района [13].</w:t>
      </w:r>
    </w:p>
    <w:p w:rsidR="009C0C89" w:rsidRDefault="009C0C89">
      <w:pPr>
        <w:tabs>
          <w:tab w:val="left" w:pos="726"/>
        </w:tabs>
        <w:spacing w:line="360" w:lineRule="auto"/>
        <w:ind w:firstLine="709"/>
        <w:jc w:val="both"/>
        <w:rPr>
          <w:color w:val="000000"/>
          <w:sz w:val="28"/>
          <w:szCs w:val="28"/>
        </w:rPr>
      </w:pPr>
    </w:p>
    <w:p w:rsidR="009C0C89" w:rsidRDefault="00073B22">
      <w:pPr>
        <w:ind w:firstLine="709"/>
        <w:rPr>
          <w:color w:val="000000"/>
          <w:sz w:val="28"/>
          <w:szCs w:val="28"/>
        </w:rPr>
      </w:pPr>
      <w:r>
        <w:rPr>
          <w:rFonts w:ascii="Microsoft Sans Serif" w:hAnsi="Microsoft Sans Serif" w:cs="Microsoft Sans Serif"/>
          <w:noProof/>
          <w:sz w:val="17"/>
          <w:szCs w:val="17"/>
        </w:rPr>
        <w:drawing>
          <wp:inline distT="0" distB="0" distL="0" distR="0">
            <wp:extent cx="4514850" cy="49847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4984750"/>
                    </a:xfrm>
                    <a:prstGeom prst="rect">
                      <a:avLst/>
                    </a:prstGeom>
                    <a:noFill/>
                    <a:ln>
                      <a:noFill/>
                    </a:ln>
                  </pic:spPr>
                </pic:pic>
              </a:graphicData>
            </a:graphic>
          </wp:inline>
        </w:drawing>
      </w:r>
    </w:p>
    <w:p w:rsidR="009C0C89" w:rsidRDefault="00B27FEA">
      <w:pPr>
        <w:ind w:firstLine="709"/>
        <w:rPr>
          <w:color w:val="000000"/>
          <w:sz w:val="28"/>
          <w:szCs w:val="28"/>
        </w:rPr>
      </w:pPr>
      <w:proofErr w:type="gramStart"/>
      <w:r>
        <w:rPr>
          <w:color w:val="000000"/>
          <w:sz w:val="28"/>
          <w:szCs w:val="28"/>
        </w:rPr>
        <w:t xml:space="preserve">Рисунок 3 - Карта Вологодского муниципального района (1 - д. Борисово, 2 - с. Кубенское, 3 - п. </w:t>
      </w:r>
      <w:proofErr w:type="spellStart"/>
      <w:r>
        <w:rPr>
          <w:color w:val="000000"/>
          <w:sz w:val="28"/>
          <w:szCs w:val="28"/>
        </w:rPr>
        <w:t>Лесково</w:t>
      </w:r>
      <w:proofErr w:type="spellEnd"/>
      <w:r>
        <w:rPr>
          <w:color w:val="000000"/>
          <w:sz w:val="28"/>
          <w:szCs w:val="28"/>
        </w:rPr>
        <w:t xml:space="preserve">, 4 - п. Васильевское, 5 - с. </w:t>
      </w:r>
      <w:proofErr w:type="spellStart"/>
      <w:r>
        <w:rPr>
          <w:color w:val="000000"/>
          <w:sz w:val="28"/>
          <w:szCs w:val="28"/>
        </w:rPr>
        <w:t>Остахово</w:t>
      </w:r>
      <w:proofErr w:type="spellEnd"/>
      <w:r>
        <w:rPr>
          <w:color w:val="000000"/>
          <w:sz w:val="28"/>
          <w:szCs w:val="28"/>
        </w:rPr>
        <w:t xml:space="preserve">, 6 - д. </w:t>
      </w:r>
      <w:proofErr w:type="spellStart"/>
      <w:r>
        <w:rPr>
          <w:color w:val="000000"/>
          <w:sz w:val="28"/>
          <w:szCs w:val="28"/>
        </w:rPr>
        <w:t>Нефедово</w:t>
      </w:r>
      <w:proofErr w:type="spellEnd"/>
      <w:r>
        <w:rPr>
          <w:color w:val="000000"/>
          <w:sz w:val="28"/>
          <w:szCs w:val="28"/>
        </w:rPr>
        <w:t xml:space="preserve">, 7 - с. Новленское, 8 - п. Молочное, 9 - п. </w:t>
      </w:r>
      <w:proofErr w:type="spellStart"/>
      <w:r>
        <w:rPr>
          <w:color w:val="000000"/>
          <w:sz w:val="28"/>
          <w:szCs w:val="28"/>
        </w:rPr>
        <w:t>Огарково</w:t>
      </w:r>
      <w:proofErr w:type="spellEnd"/>
      <w:r>
        <w:rPr>
          <w:color w:val="000000"/>
          <w:sz w:val="28"/>
          <w:szCs w:val="28"/>
        </w:rPr>
        <w:t xml:space="preserve">, 10 - п. Майский, 11 - п. </w:t>
      </w:r>
      <w:proofErr w:type="spellStart"/>
      <w:r>
        <w:rPr>
          <w:color w:val="000000"/>
          <w:sz w:val="28"/>
          <w:szCs w:val="28"/>
        </w:rPr>
        <w:t>Семенково</w:t>
      </w:r>
      <w:proofErr w:type="spellEnd"/>
      <w:r>
        <w:rPr>
          <w:color w:val="000000"/>
          <w:sz w:val="28"/>
          <w:szCs w:val="28"/>
        </w:rPr>
        <w:t>, 12 - п. Сосновка; М 1: 750 000)</w:t>
      </w:r>
      <w:proofErr w:type="gramEnd"/>
    </w:p>
    <w:p w:rsidR="009C0C89" w:rsidRDefault="009C0C89">
      <w:pPr>
        <w:ind w:firstLine="709"/>
        <w:rPr>
          <w:color w:val="000000"/>
          <w:sz w:val="28"/>
          <w:szCs w:val="28"/>
        </w:rPr>
      </w:pPr>
    </w:p>
    <w:p w:rsidR="009C0C89" w:rsidRDefault="00B27FEA">
      <w:pPr>
        <w:ind w:firstLine="709"/>
        <w:rPr>
          <w:color w:val="000000"/>
          <w:sz w:val="28"/>
          <w:szCs w:val="28"/>
        </w:rPr>
      </w:pPr>
      <w:r>
        <w:rPr>
          <w:color w:val="000000"/>
          <w:sz w:val="28"/>
          <w:szCs w:val="28"/>
        </w:rPr>
        <w:t>Лесопокрытые площади в Вологодском районе, с учетом земель лесного фонда, занимают 257426 га, что составляет 56,6 % всей территории района. Породный состав насаждений представлен (</w:t>
      </w:r>
      <w:proofErr w:type="gramStart"/>
      <w:r>
        <w:rPr>
          <w:color w:val="000000"/>
          <w:sz w:val="28"/>
          <w:szCs w:val="28"/>
        </w:rPr>
        <w:t>в</w:t>
      </w:r>
      <w:proofErr w:type="gramEnd"/>
      <w:r>
        <w:rPr>
          <w:color w:val="000000"/>
          <w:sz w:val="28"/>
          <w:szCs w:val="28"/>
        </w:rPr>
        <w:t xml:space="preserve"> %) сосновыми насаждениями - 8, еловыми - 30, березовыми - 36, осиновыми - 25, и до одного - ольха серая и черная, а также единично лиственница [14].</w:t>
      </w:r>
    </w:p>
    <w:p w:rsidR="009C0C89" w:rsidRDefault="00B27FEA">
      <w:pPr>
        <w:ind w:firstLine="709"/>
        <w:rPr>
          <w:color w:val="000000"/>
          <w:sz w:val="28"/>
          <w:szCs w:val="28"/>
        </w:rPr>
      </w:pPr>
      <w:r>
        <w:rPr>
          <w:color w:val="000000"/>
          <w:sz w:val="28"/>
          <w:szCs w:val="28"/>
        </w:rPr>
        <w:lastRenderedPageBreak/>
        <w:t xml:space="preserve">В лесах Вологодского района обитают таежные виды животных: бурый медведь, черный хорь, лесная куница, глухарь, кукушка. Также широко </w:t>
      </w:r>
      <w:proofErr w:type="gramStart"/>
      <w:r>
        <w:rPr>
          <w:color w:val="000000"/>
          <w:sz w:val="28"/>
          <w:szCs w:val="28"/>
        </w:rPr>
        <w:t>распространены</w:t>
      </w:r>
      <w:proofErr w:type="gramEnd"/>
      <w:r>
        <w:rPr>
          <w:color w:val="000000"/>
          <w:sz w:val="28"/>
          <w:szCs w:val="28"/>
        </w:rPr>
        <w:t xml:space="preserve">: лось, кабан, тетерев, бобер. В районе существуют места пригодные для рыбной ловли. </w:t>
      </w:r>
      <w:proofErr w:type="gramStart"/>
      <w:r>
        <w:rPr>
          <w:color w:val="000000"/>
          <w:sz w:val="28"/>
          <w:szCs w:val="28"/>
        </w:rPr>
        <w:t>Предметом ловли выступают такие рыбы как: лещ, плотва, язь, щука, окунь, налим, судак [Там же].</w:t>
      </w:r>
      <w:proofErr w:type="gramEnd"/>
    </w:p>
    <w:p w:rsidR="009C0C89" w:rsidRDefault="00B27FEA">
      <w:pPr>
        <w:ind w:firstLine="709"/>
        <w:rPr>
          <w:color w:val="000000"/>
          <w:sz w:val="28"/>
          <w:szCs w:val="28"/>
        </w:rPr>
      </w:pPr>
      <w:r>
        <w:rPr>
          <w:color w:val="000000"/>
          <w:sz w:val="28"/>
          <w:szCs w:val="28"/>
        </w:rPr>
        <w:t xml:space="preserve">Вологодский район имеет климат, свойственный полосе южной тайги, то есть умеренно теплое лето и холодную зиму. Средняя годовая температура города Вологды равна +2,4 </w:t>
      </w:r>
      <w:r>
        <w:rPr>
          <w:color w:val="000000"/>
          <w:sz w:val="28"/>
          <w:szCs w:val="28"/>
          <w:vertAlign w:val="superscript"/>
        </w:rPr>
        <w:t>0</w:t>
      </w:r>
      <w:r>
        <w:rPr>
          <w:color w:val="000000"/>
          <w:sz w:val="28"/>
          <w:szCs w:val="28"/>
          <w:lang w:val="en-US"/>
        </w:rPr>
        <w:t>C</w:t>
      </w:r>
      <w:r>
        <w:rPr>
          <w:color w:val="000000"/>
          <w:sz w:val="28"/>
          <w:szCs w:val="28"/>
        </w:rPr>
        <w:t xml:space="preserve">. Средняя температура наиболее теплого месяца (июля) составляет 16,8 </w:t>
      </w:r>
      <w:r>
        <w:rPr>
          <w:color w:val="000000"/>
          <w:sz w:val="28"/>
          <w:szCs w:val="28"/>
          <w:vertAlign w:val="superscript"/>
        </w:rPr>
        <w:t>0</w:t>
      </w:r>
      <w:r>
        <w:rPr>
          <w:color w:val="000000"/>
          <w:sz w:val="28"/>
          <w:szCs w:val="28"/>
          <w:lang w:val="en-US"/>
        </w:rPr>
        <w:t>C</w:t>
      </w:r>
      <w:r>
        <w:rPr>
          <w:color w:val="000000"/>
          <w:sz w:val="28"/>
          <w:szCs w:val="28"/>
        </w:rPr>
        <w:t xml:space="preserve">, а наиболее холодного месяца (января) - 11 </w:t>
      </w:r>
      <w:r>
        <w:rPr>
          <w:color w:val="000000"/>
          <w:sz w:val="28"/>
          <w:szCs w:val="28"/>
          <w:vertAlign w:val="superscript"/>
        </w:rPr>
        <w:t>0</w:t>
      </w:r>
      <w:r>
        <w:rPr>
          <w:color w:val="000000"/>
          <w:sz w:val="28"/>
          <w:szCs w:val="28"/>
          <w:lang w:val="en-US"/>
        </w:rPr>
        <w:t>C</w:t>
      </w:r>
      <w:r>
        <w:rPr>
          <w:color w:val="000000"/>
          <w:sz w:val="28"/>
          <w:szCs w:val="28"/>
        </w:rPr>
        <w:t xml:space="preserve">. Продолжительность безморозного периода составляет 116 дней. </w:t>
      </w:r>
      <w:proofErr w:type="gramStart"/>
      <w:r>
        <w:rPr>
          <w:color w:val="000000"/>
          <w:sz w:val="28"/>
          <w:szCs w:val="28"/>
        </w:rPr>
        <w:t>Атмосферное давление в городе меняется в течение года не очень значительно, но все же в зимние месяцы среднее давление (760 - 762 миллиметров ртутного столба) выше, чем в летние (756 - 758 миллиметров ртутного столба).</w:t>
      </w:r>
      <w:proofErr w:type="gramEnd"/>
      <w:r>
        <w:rPr>
          <w:color w:val="000000"/>
          <w:sz w:val="28"/>
          <w:szCs w:val="28"/>
        </w:rPr>
        <w:t xml:space="preserve"> Изменение давления приводит к смене направления и скорости ветра. Характерным является преобладание юго-западных и южных ветров, среднегодовая скорость которых 4.2 м/сек, максимальная скорость - 20 - 24 м/сек [15].</w:t>
      </w:r>
    </w:p>
    <w:p w:rsidR="009C0C89" w:rsidRDefault="00B27FEA">
      <w:pPr>
        <w:ind w:firstLine="709"/>
        <w:rPr>
          <w:color w:val="000000"/>
          <w:sz w:val="28"/>
          <w:szCs w:val="28"/>
        </w:rPr>
      </w:pPr>
      <w:r>
        <w:rPr>
          <w:color w:val="000000"/>
          <w:sz w:val="28"/>
          <w:szCs w:val="28"/>
        </w:rPr>
        <w:t xml:space="preserve">Территория района относится преимущественно к бассейну Белого моря, сток в которое осуществляется через реку Сухона, только небольшая западная часть района относится к бассейну внутреннего стока. Главные реки района: Сухона и Вологда с притоками Масляная, </w:t>
      </w:r>
      <w:proofErr w:type="spellStart"/>
      <w:r>
        <w:rPr>
          <w:color w:val="000000"/>
          <w:sz w:val="28"/>
          <w:szCs w:val="28"/>
        </w:rPr>
        <w:t>Тошня</w:t>
      </w:r>
      <w:proofErr w:type="spellEnd"/>
      <w:r>
        <w:rPr>
          <w:color w:val="000000"/>
          <w:sz w:val="28"/>
          <w:szCs w:val="28"/>
        </w:rPr>
        <w:t xml:space="preserve">, Лежа, </w:t>
      </w:r>
      <w:proofErr w:type="spellStart"/>
      <w:r>
        <w:rPr>
          <w:color w:val="000000"/>
          <w:sz w:val="28"/>
          <w:szCs w:val="28"/>
        </w:rPr>
        <w:t>Комёла</w:t>
      </w:r>
      <w:proofErr w:type="spellEnd"/>
      <w:r>
        <w:rPr>
          <w:color w:val="000000"/>
          <w:sz w:val="28"/>
          <w:szCs w:val="28"/>
        </w:rPr>
        <w:t xml:space="preserve">, </w:t>
      </w:r>
      <w:proofErr w:type="spellStart"/>
      <w:r>
        <w:rPr>
          <w:color w:val="000000"/>
          <w:sz w:val="28"/>
          <w:szCs w:val="28"/>
        </w:rPr>
        <w:t>Лихтош</w:t>
      </w:r>
      <w:proofErr w:type="spellEnd"/>
      <w:r>
        <w:rPr>
          <w:color w:val="000000"/>
          <w:sz w:val="28"/>
          <w:szCs w:val="28"/>
        </w:rPr>
        <w:t xml:space="preserve"> и большим количеством более мелких притоков. Из озер есть одно крупное - Кубенское на северо-восточной границе района, протяженность его достигает до 60 км, ширина 4 - 10 км. Другие мелкие озера малочисленны. Болота имеют широкое распространение в восточной части района. Общая площадь болот в районе занимает до 10 % территории [11].</w:t>
      </w:r>
    </w:p>
    <w:p w:rsidR="009C0C89" w:rsidRDefault="00B27FEA">
      <w:pPr>
        <w:ind w:firstLine="709"/>
        <w:rPr>
          <w:color w:val="000000"/>
          <w:sz w:val="28"/>
          <w:szCs w:val="28"/>
        </w:rPr>
      </w:pPr>
      <w:r>
        <w:rPr>
          <w:color w:val="000000"/>
          <w:sz w:val="28"/>
          <w:szCs w:val="28"/>
        </w:rPr>
        <w:t xml:space="preserve">Вологодский район расположен в пределах дерново-подзолистой почвенной зоны. Климатические условия и широкое распространение лесной растительности способствуют систематическому увлажнению и выщелачиванию </w:t>
      </w:r>
      <w:proofErr w:type="spellStart"/>
      <w:r>
        <w:rPr>
          <w:color w:val="000000"/>
          <w:sz w:val="28"/>
          <w:szCs w:val="28"/>
        </w:rPr>
        <w:t>почвогрунтов</w:t>
      </w:r>
      <w:proofErr w:type="spellEnd"/>
      <w:r>
        <w:rPr>
          <w:color w:val="000000"/>
          <w:sz w:val="28"/>
          <w:szCs w:val="28"/>
        </w:rPr>
        <w:t>, вследствие чего широко представлены подзолистые почвы. В понижениях рельефа, под влиянием переувлажнения атмосферными и грунтовыми водами, развиваются почвы болотного типа [12].</w:t>
      </w:r>
    </w:p>
    <w:p w:rsidR="009C0C89" w:rsidRDefault="00B27FEA">
      <w:pPr>
        <w:ind w:firstLine="709"/>
        <w:rPr>
          <w:color w:val="000000"/>
          <w:sz w:val="28"/>
          <w:szCs w:val="28"/>
        </w:rPr>
      </w:pPr>
      <w:r>
        <w:rPr>
          <w:color w:val="000000"/>
          <w:sz w:val="28"/>
          <w:szCs w:val="28"/>
        </w:rPr>
        <w:t>В Вологодском районе располагается особо охраняемые памятников природы, которые являются памятники природы областного значения: "</w:t>
      </w:r>
      <w:proofErr w:type="spellStart"/>
      <w:r>
        <w:rPr>
          <w:color w:val="000000"/>
          <w:sz w:val="28"/>
          <w:szCs w:val="28"/>
        </w:rPr>
        <w:t>Диковской</w:t>
      </w:r>
      <w:proofErr w:type="spellEnd"/>
      <w:r>
        <w:rPr>
          <w:color w:val="000000"/>
          <w:sz w:val="28"/>
          <w:szCs w:val="28"/>
        </w:rPr>
        <w:t xml:space="preserve"> лес", "</w:t>
      </w:r>
      <w:proofErr w:type="spellStart"/>
      <w:r>
        <w:rPr>
          <w:color w:val="000000"/>
          <w:sz w:val="28"/>
          <w:szCs w:val="28"/>
        </w:rPr>
        <w:t>Михальцевская</w:t>
      </w:r>
      <w:proofErr w:type="spellEnd"/>
      <w:r>
        <w:rPr>
          <w:color w:val="000000"/>
          <w:sz w:val="28"/>
          <w:szCs w:val="28"/>
        </w:rPr>
        <w:t xml:space="preserve"> роща", "</w:t>
      </w:r>
      <w:proofErr w:type="spellStart"/>
      <w:r>
        <w:rPr>
          <w:color w:val="000000"/>
          <w:sz w:val="28"/>
          <w:szCs w:val="28"/>
        </w:rPr>
        <w:t>Оларёвская</w:t>
      </w:r>
      <w:proofErr w:type="spellEnd"/>
      <w:r>
        <w:rPr>
          <w:color w:val="000000"/>
          <w:sz w:val="28"/>
          <w:szCs w:val="28"/>
        </w:rPr>
        <w:t xml:space="preserve"> гряда" и "Еловый лес", старинный парк "</w:t>
      </w:r>
      <w:proofErr w:type="spellStart"/>
      <w:r>
        <w:rPr>
          <w:color w:val="000000"/>
          <w:sz w:val="28"/>
          <w:szCs w:val="28"/>
        </w:rPr>
        <w:t>Красково</w:t>
      </w:r>
      <w:proofErr w:type="spellEnd"/>
      <w:r>
        <w:rPr>
          <w:color w:val="000000"/>
          <w:sz w:val="28"/>
          <w:szCs w:val="28"/>
        </w:rPr>
        <w:t xml:space="preserve">", старинный парк в деревне </w:t>
      </w:r>
      <w:proofErr w:type="spellStart"/>
      <w:r>
        <w:rPr>
          <w:color w:val="000000"/>
          <w:sz w:val="28"/>
          <w:szCs w:val="28"/>
        </w:rPr>
        <w:t>Грибцово</w:t>
      </w:r>
      <w:proofErr w:type="spellEnd"/>
      <w:r>
        <w:rPr>
          <w:color w:val="000000"/>
          <w:sz w:val="28"/>
          <w:szCs w:val="28"/>
        </w:rPr>
        <w:t>, старинный парк в п. Можайского, ботанические памятники природы "</w:t>
      </w:r>
      <w:proofErr w:type="spellStart"/>
      <w:r>
        <w:rPr>
          <w:color w:val="000000"/>
          <w:sz w:val="28"/>
          <w:szCs w:val="28"/>
        </w:rPr>
        <w:t>Векса</w:t>
      </w:r>
      <w:proofErr w:type="spellEnd"/>
      <w:r>
        <w:rPr>
          <w:color w:val="000000"/>
          <w:sz w:val="28"/>
          <w:szCs w:val="28"/>
        </w:rPr>
        <w:t>" и "Темный мыс" [11].</w:t>
      </w:r>
    </w:p>
    <w:p w:rsidR="009C0C89" w:rsidRDefault="00B27FEA">
      <w:pPr>
        <w:ind w:firstLine="709"/>
        <w:rPr>
          <w:color w:val="000000"/>
          <w:sz w:val="28"/>
          <w:szCs w:val="28"/>
        </w:rPr>
      </w:pPr>
      <w:r>
        <w:rPr>
          <w:color w:val="000000"/>
          <w:sz w:val="28"/>
          <w:szCs w:val="28"/>
        </w:rPr>
        <w:t xml:space="preserve">Население Вологодского района составляет 50766 человек - 4,2 % от населения Вологодской области. Трудоспособное население в районе составляет 31201 человек, из них работающего населения 13074 человека, 1439 - </w:t>
      </w:r>
      <w:r>
        <w:rPr>
          <w:color w:val="000000"/>
          <w:sz w:val="28"/>
          <w:szCs w:val="28"/>
        </w:rPr>
        <w:lastRenderedPageBreak/>
        <w:t>зарегистрировано в качестве индивидуальных предпринимателей, официально безработными числиться 469 человек [Там же].</w:t>
      </w:r>
    </w:p>
    <w:p w:rsidR="009C0C89" w:rsidRDefault="00B27FEA">
      <w:pPr>
        <w:ind w:firstLine="709"/>
        <w:rPr>
          <w:color w:val="000000"/>
          <w:sz w:val="28"/>
          <w:szCs w:val="28"/>
        </w:rPr>
      </w:pPr>
      <w:r>
        <w:rPr>
          <w:color w:val="000000"/>
          <w:sz w:val="28"/>
          <w:szCs w:val="28"/>
        </w:rPr>
        <w:t xml:space="preserve">Развитая транспортная инфраструктура обеспечивает связь района с другими регионами страны. По территории района пролегает широкая сеть автомобильных дорог, в том числе федерального значения: Москва - Архангельск и Вологда - Новая Ладога. Здесь проходят две нитки железной дороги, связывающие Москву с Архангельском и Санкт-Петербург с Уралом. Железнодорожные станции: Молочное, </w:t>
      </w:r>
      <w:proofErr w:type="gramStart"/>
      <w:r>
        <w:rPr>
          <w:color w:val="000000"/>
          <w:sz w:val="28"/>
          <w:szCs w:val="28"/>
        </w:rPr>
        <w:t>Дикая</w:t>
      </w:r>
      <w:proofErr w:type="gramEnd"/>
      <w:r>
        <w:rPr>
          <w:color w:val="000000"/>
          <w:sz w:val="28"/>
          <w:szCs w:val="28"/>
        </w:rPr>
        <w:t xml:space="preserve">, Кипелово, </w:t>
      </w:r>
      <w:proofErr w:type="spellStart"/>
      <w:r>
        <w:rPr>
          <w:color w:val="000000"/>
          <w:sz w:val="28"/>
          <w:szCs w:val="28"/>
        </w:rPr>
        <w:t>Кущуба</w:t>
      </w:r>
      <w:proofErr w:type="spellEnd"/>
      <w:r>
        <w:rPr>
          <w:color w:val="000000"/>
          <w:sz w:val="28"/>
          <w:szCs w:val="28"/>
        </w:rPr>
        <w:t xml:space="preserve">, </w:t>
      </w:r>
      <w:proofErr w:type="spellStart"/>
      <w:r>
        <w:rPr>
          <w:color w:val="000000"/>
          <w:sz w:val="28"/>
          <w:szCs w:val="28"/>
        </w:rPr>
        <w:t>Чахлово</w:t>
      </w:r>
      <w:proofErr w:type="spellEnd"/>
      <w:r>
        <w:rPr>
          <w:color w:val="000000"/>
          <w:sz w:val="28"/>
          <w:szCs w:val="28"/>
        </w:rPr>
        <w:t xml:space="preserve">, </w:t>
      </w:r>
      <w:proofErr w:type="spellStart"/>
      <w:r>
        <w:rPr>
          <w:color w:val="000000"/>
          <w:sz w:val="28"/>
          <w:szCs w:val="28"/>
        </w:rPr>
        <w:t>Паприха</w:t>
      </w:r>
      <w:proofErr w:type="spellEnd"/>
      <w:r>
        <w:rPr>
          <w:color w:val="000000"/>
          <w:sz w:val="28"/>
          <w:szCs w:val="28"/>
        </w:rPr>
        <w:t xml:space="preserve"> [Там же].</w:t>
      </w:r>
    </w:p>
    <w:p w:rsidR="009C0C89" w:rsidRDefault="00B27FEA">
      <w:pPr>
        <w:ind w:firstLine="709"/>
        <w:rPr>
          <w:color w:val="000000"/>
          <w:sz w:val="28"/>
          <w:szCs w:val="28"/>
        </w:rPr>
      </w:pPr>
      <w:r>
        <w:rPr>
          <w:color w:val="000000"/>
          <w:sz w:val="28"/>
          <w:szCs w:val="28"/>
        </w:rPr>
        <w:t xml:space="preserve">Основные направления сельского хозяйства - мясомолочное животноводство, </w:t>
      </w:r>
      <w:proofErr w:type="spellStart"/>
      <w:r>
        <w:rPr>
          <w:color w:val="000000"/>
          <w:sz w:val="28"/>
          <w:szCs w:val="28"/>
        </w:rPr>
        <w:t>кормоводство</w:t>
      </w:r>
      <w:proofErr w:type="spellEnd"/>
      <w:r>
        <w:rPr>
          <w:color w:val="000000"/>
          <w:sz w:val="28"/>
          <w:szCs w:val="28"/>
        </w:rPr>
        <w:t xml:space="preserve">, овощеводство и льноводство. </w:t>
      </w:r>
      <w:proofErr w:type="gramStart"/>
      <w:r>
        <w:rPr>
          <w:color w:val="000000"/>
          <w:sz w:val="28"/>
          <w:szCs w:val="28"/>
        </w:rPr>
        <w:t xml:space="preserve">Крупные сельхозпредприятия: колхоз "Родина", колхоз "Передовой", </w:t>
      </w:r>
      <w:proofErr w:type="spellStart"/>
      <w:r>
        <w:rPr>
          <w:color w:val="000000"/>
          <w:sz w:val="28"/>
          <w:szCs w:val="28"/>
        </w:rPr>
        <w:t>племзавод</w:t>
      </w:r>
      <w:proofErr w:type="spellEnd"/>
      <w:r>
        <w:rPr>
          <w:color w:val="000000"/>
          <w:sz w:val="28"/>
          <w:szCs w:val="28"/>
        </w:rPr>
        <w:t xml:space="preserve"> "Майский", ОАО "Васильевское"; льноводство: колхоз "</w:t>
      </w:r>
      <w:proofErr w:type="spellStart"/>
      <w:r>
        <w:rPr>
          <w:color w:val="000000"/>
          <w:sz w:val="28"/>
          <w:szCs w:val="28"/>
        </w:rPr>
        <w:t>Новленский</w:t>
      </w:r>
      <w:proofErr w:type="spellEnd"/>
      <w:r>
        <w:rPr>
          <w:color w:val="000000"/>
          <w:sz w:val="28"/>
          <w:szCs w:val="28"/>
        </w:rPr>
        <w:t>"; свиноводство: агрокомбинат "</w:t>
      </w:r>
      <w:proofErr w:type="spellStart"/>
      <w:r>
        <w:rPr>
          <w:color w:val="000000"/>
          <w:sz w:val="28"/>
          <w:szCs w:val="28"/>
        </w:rPr>
        <w:t>Надеево</w:t>
      </w:r>
      <w:proofErr w:type="spellEnd"/>
      <w:r>
        <w:rPr>
          <w:color w:val="000000"/>
          <w:sz w:val="28"/>
          <w:szCs w:val="28"/>
        </w:rPr>
        <w:t>", агрофирма "Красная Заря", птицеводство:</w:t>
      </w:r>
      <w:proofErr w:type="gramEnd"/>
      <w:r>
        <w:rPr>
          <w:color w:val="000000"/>
          <w:sz w:val="28"/>
          <w:szCs w:val="28"/>
        </w:rPr>
        <w:t xml:space="preserve"> "</w:t>
      </w:r>
      <w:proofErr w:type="spellStart"/>
      <w:r>
        <w:rPr>
          <w:color w:val="000000"/>
          <w:sz w:val="28"/>
          <w:szCs w:val="28"/>
        </w:rPr>
        <w:t>Плем</w:t>
      </w:r>
      <w:proofErr w:type="spellEnd"/>
      <w:r>
        <w:rPr>
          <w:color w:val="000000"/>
          <w:sz w:val="28"/>
          <w:szCs w:val="28"/>
        </w:rPr>
        <w:t>-птица-Можайское", птицефабрика "Ермаково" [16].</w:t>
      </w:r>
    </w:p>
    <w:p w:rsidR="009C0C89" w:rsidRDefault="00B27FEA">
      <w:pPr>
        <w:ind w:firstLine="709"/>
        <w:rPr>
          <w:color w:val="000000"/>
          <w:sz w:val="28"/>
          <w:szCs w:val="28"/>
        </w:rPr>
      </w:pPr>
      <w:r>
        <w:rPr>
          <w:color w:val="000000"/>
          <w:sz w:val="28"/>
          <w:szCs w:val="28"/>
        </w:rPr>
        <w:t>.2 Твердые производственные отходы предприятий города Вологда</w:t>
      </w:r>
    </w:p>
    <w:p w:rsidR="009C0C89" w:rsidRDefault="00B27FEA">
      <w:pPr>
        <w:ind w:firstLine="709"/>
        <w:rPr>
          <w:color w:val="000000"/>
          <w:sz w:val="28"/>
          <w:szCs w:val="28"/>
        </w:rPr>
      </w:pPr>
      <w:r>
        <w:rPr>
          <w:color w:val="000000"/>
          <w:sz w:val="28"/>
          <w:szCs w:val="28"/>
        </w:rPr>
        <w:t xml:space="preserve">В современной Вологде 1046 промышленных предприятий. Главная отрасль - машиностроение: </w:t>
      </w:r>
      <w:proofErr w:type="gramStart"/>
      <w:r>
        <w:rPr>
          <w:color w:val="000000"/>
          <w:sz w:val="28"/>
          <w:szCs w:val="28"/>
        </w:rPr>
        <w:t>АО "Вологодский подшипниковый завод" производит подшипники различных типов, АО "Вологодский станкозавод" и "Северный коммунар" выпускают оборудование для деревообрабатывающей промышленности, АО "Машиностроительный завод" производит технологическое оборудование для агропромышленного комплекса, АО "Оптико-механический завод" изготовляет точные оптические приборы, АО "Вологодский механический завод" совместно с фирмой "Шкода" освоило производство троллейбусов.</w:t>
      </w:r>
      <w:proofErr w:type="gramEnd"/>
      <w:r>
        <w:rPr>
          <w:color w:val="000000"/>
          <w:sz w:val="28"/>
          <w:szCs w:val="28"/>
        </w:rPr>
        <w:t xml:space="preserve"> </w:t>
      </w:r>
      <w:proofErr w:type="gramStart"/>
      <w:r>
        <w:rPr>
          <w:color w:val="000000"/>
          <w:sz w:val="28"/>
          <w:szCs w:val="28"/>
        </w:rPr>
        <w:t xml:space="preserve">Среди других отраслей промышленности - легкая (льнокомбинат, овчинно-меховая, трикотажная и швейная фабрики), деревообрабатывающая (мебельная фирма "Прогресс", обойная и лыжная фабрики, деревообрабатывающий комбинат, </w:t>
      </w:r>
      <w:proofErr w:type="spellStart"/>
      <w:r>
        <w:rPr>
          <w:color w:val="000000"/>
          <w:sz w:val="28"/>
          <w:szCs w:val="28"/>
        </w:rPr>
        <w:t>лесохимзавод</w:t>
      </w:r>
      <w:proofErr w:type="spellEnd"/>
      <w:r>
        <w:rPr>
          <w:color w:val="000000"/>
          <w:sz w:val="28"/>
          <w:szCs w:val="28"/>
        </w:rPr>
        <w:t xml:space="preserve">), пищевая (мясокомбинат, </w:t>
      </w:r>
      <w:proofErr w:type="spellStart"/>
      <w:r>
        <w:rPr>
          <w:color w:val="000000"/>
          <w:sz w:val="28"/>
          <w:szCs w:val="28"/>
        </w:rPr>
        <w:t>молкомбинат</w:t>
      </w:r>
      <w:proofErr w:type="spellEnd"/>
      <w:r>
        <w:rPr>
          <w:color w:val="000000"/>
          <w:sz w:val="28"/>
          <w:szCs w:val="28"/>
        </w:rPr>
        <w:t>, фирма "</w:t>
      </w:r>
      <w:proofErr w:type="spellStart"/>
      <w:r>
        <w:rPr>
          <w:color w:val="000000"/>
          <w:sz w:val="28"/>
          <w:szCs w:val="28"/>
        </w:rPr>
        <w:t>Вагрон</w:t>
      </w:r>
      <w:proofErr w:type="spellEnd"/>
      <w:r>
        <w:rPr>
          <w:color w:val="000000"/>
          <w:sz w:val="28"/>
          <w:szCs w:val="28"/>
        </w:rPr>
        <w:t>", кондитерская фабрика) [16].</w:t>
      </w:r>
      <w:proofErr w:type="gramEnd"/>
    </w:p>
    <w:p w:rsidR="009C0C89" w:rsidRDefault="00B27FEA">
      <w:pPr>
        <w:ind w:firstLine="709"/>
        <w:rPr>
          <w:color w:val="000000"/>
          <w:sz w:val="28"/>
          <w:szCs w:val="28"/>
        </w:rPr>
      </w:pPr>
      <w:r>
        <w:rPr>
          <w:color w:val="000000"/>
          <w:sz w:val="28"/>
          <w:szCs w:val="28"/>
        </w:rPr>
        <w:t>Все объекты промышленности, а также ЖКХ города Вологды оказывают антропогенное воздействие на окружающую среду. Объемы этих воздействий иллюстрирует таблица 3.</w:t>
      </w:r>
    </w:p>
    <w:p w:rsidR="009C0C89" w:rsidRDefault="009C0C89">
      <w:pPr>
        <w:ind w:firstLine="709"/>
        <w:rPr>
          <w:color w:val="000000"/>
          <w:sz w:val="28"/>
          <w:szCs w:val="28"/>
        </w:rPr>
      </w:pPr>
    </w:p>
    <w:p w:rsidR="009C0C89" w:rsidRDefault="00B27FEA">
      <w:pPr>
        <w:tabs>
          <w:tab w:val="left" w:pos="726"/>
        </w:tabs>
        <w:spacing w:line="360" w:lineRule="auto"/>
        <w:ind w:left="709"/>
        <w:jc w:val="both"/>
        <w:rPr>
          <w:color w:val="000000"/>
          <w:sz w:val="28"/>
          <w:szCs w:val="28"/>
        </w:rPr>
      </w:pPr>
      <w:r>
        <w:rPr>
          <w:color w:val="000000"/>
          <w:sz w:val="28"/>
          <w:szCs w:val="28"/>
        </w:rPr>
        <w:t xml:space="preserve">Таблица 3 - Твердые производственные отходы предприятий и организаций города Вологды, 2014 год [17]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7"/>
      </w:tblGrid>
      <w:tr w:rsidR="009C0C89">
        <w:trPr>
          <w:jc w:val="center"/>
        </w:trPr>
        <w:tc>
          <w:tcPr>
            <w:tcW w:w="2957" w:type="dxa"/>
            <w:tcBorders>
              <w:top w:val="single" w:sz="6" w:space="0" w:color="auto"/>
              <w:left w:val="single" w:sz="6" w:space="0" w:color="auto"/>
              <w:bottom w:val="single" w:sz="6" w:space="0" w:color="auto"/>
              <w:right w:val="single" w:sz="6" w:space="0" w:color="auto"/>
            </w:tcBorders>
          </w:tcPr>
          <w:p w:rsidR="009C0C89" w:rsidRDefault="00B27FEA">
            <w:pPr>
              <w:spacing w:line="276" w:lineRule="auto"/>
              <w:rPr>
                <w:color w:val="000000"/>
                <w:sz w:val="20"/>
                <w:szCs w:val="20"/>
              </w:rPr>
            </w:pPr>
            <w:r>
              <w:rPr>
                <w:color w:val="000000"/>
                <w:sz w:val="20"/>
                <w:szCs w:val="20"/>
              </w:rPr>
              <w:t xml:space="preserve">Наименование </w:t>
            </w:r>
            <w:proofErr w:type="spellStart"/>
            <w:r>
              <w:rPr>
                <w:color w:val="000000"/>
                <w:sz w:val="20"/>
                <w:szCs w:val="20"/>
              </w:rPr>
              <w:t>природопользователя</w:t>
            </w:r>
            <w:proofErr w:type="spellEnd"/>
          </w:p>
        </w:tc>
      </w:tr>
    </w:tbl>
    <w:p w:rsidR="00C52983" w:rsidRPr="00DB7291" w:rsidRDefault="00C52983" w:rsidP="00C52983">
      <w:pPr>
        <w:jc w:val="center"/>
      </w:pPr>
    </w:p>
    <w:tbl>
      <w:tblPr>
        <w:tblStyle w:val="a7"/>
        <w:tblW w:w="0" w:type="auto"/>
        <w:tblLook w:val="04A0" w:firstRow="1" w:lastRow="0" w:firstColumn="1" w:lastColumn="0" w:noHBand="0" w:noVBand="1"/>
      </w:tblPr>
      <w:tblGrid>
        <w:gridCol w:w="3227"/>
        <w:gridCol w:w="6678"/>
      </w:tblGrid>
      <w:tr w:rsidR="00C52983" w:rsidRPr="00DB7291" w:rsidTr="00857AC1">
        <w:tc>
          <w:tcPr>
            <w:tcW w:w="3227" w:type="dxa"/>
          </w:tcPr>
          <w:p w:rsidR="00C52983" w:rsidRDefault="00C52983" w:rsidP="00857AC1">
            <w:pPr>
              <w:spacing w:line="480" w:lineRule="auto"/>
              <w:jc w:val="center"/>
            </w:pPr>
          </w:p>
          <w:p w:rsidR="00C52983" w:rsidRPr="00DB7291" w:rsidRDefault="00C52983" w:rsidP="00857AC1">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52983" w:rsidRPr="00DB7291" w:rsidRDefault="00C52983" w:rsidP="00857AC1">
            <w:pPr>
              <w:spacing w:line="480" w:lineRule="auto"/>
              <w:jc w:val="center"/>
              <w:rPr>
                <w:lang w:val="en-US"/>
              </w:rPr>
            </w:pPr>
            <w:r w:rsidRPr="00DB7291">
              <w:rPr>
                <w:noProof/>
              </w:rPr>
              <w:drawing>
                <wp:inline distT="0" distB="0" distL="0" distR="0" wp14:anchorId="604A29EE" wp14:editId="183787F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52983" w:rsidRPr="00DB7291" w:rsidRDefault="00C52983" w:rsidP="00C52983">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C52983" w:rsidRPr="00DB7291" w:rsidTr="00857AC1">
        <w:tc>
          <w:tcPr>
            <w:tcW w:w="4952" w:type="dxa"/>
          </w:tcPr>
          <w:p w:rsidR="00C52983" w:rsidRDefault="00C52983" w:rsidP="00857AC1">
            <w:pPr>
              <w:spacing w:line="480" w:lineRule="auto"/>
              <w:jc w:val="center"/>
            </w:pPr>
          </w:p>
          <w:p w:rsidR="00C52983" w:rsidRPr="00DB7291" w:rsidRDefault="00C52983" w:rsidP="00857AC1">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52983" w:rsidRPr="00DB7291" w:rsidRDefault="00C52983" w:rsidP="00857AC1">
            <w:pPr>
              <w:spacing w:line="480" w:lineRule="auto"/>
              <w:jc w:val="center"/>
            </w:pPr>
            <w:r w:rsidRPr="00DB7291">
              <w:rPr>
                <w:noProof/>
              </w:rPr>
              <w:drawing>
                <wp:inline distT="0" distB="0" distL="0" distR="0" wp14:anchorId="25672BC1" wp14:editId="0206409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52983" w:rsidRPr="005415BC" w:rsidRDefault="00C52983" w:rsidP="00C52983">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C52983" w:rsidRPr="00DB7291" w:rsidTr="00857AC1">
        <w:trPr>
          <w:jc w:val="center"/>
        </w:trPr>
        <w:tc>
          <w:tcPr>
            <w:tcW w:w="3594" w:type="dxa"/>
          </w:tcPr>
          <w:p w:rsidR="00C52983" w:rsidRDefault="00C52983" w:rsidP="00857AC1">
            <w:pPr>
              <w:spacing w:line="480" w:lineRule="auto"/>
              <w:jc w:val="center"/>
            </w:pPr>
          </w:p>
          <w:p w:rsidR="00C52983" w:rsidRPr="00DB7291" w:rsidRDefault="00C52983" w:rsidP="00857AC1">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C52983" w:rsidRPr="00DB7291" w:rsidRDefault="00C52983" w:rsidP="00857AC1">
            <w:pPr>
              <w:spacing w:line="480" w:lineRule="auto"/>
              <w:jc w:val="center"/>
              <w:rPr>
                <w:rFonts w:ascii="Arial Black" w:hAnsi="Arial Black" w:cs="Arial"/>
                <w:b/>
                <w:sz w:val="28"/>
                <w:szCs w:val="28"/>
              </w:rPr>
            </w:pPr>
            <w:r w:rsidRPr="00DB7291">
              <w:rPr>
                <w:noProof/>
              </w:rPr>
              <w:drawing>
                <wp:inline distT="0" distB="0" distL="0" distR="0" wp14:anchorId="44E99509" wp14:editId="5007577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52983" w:rsidRPr="005415BC" w:rsidRDefault="00C52983" w:rsidP="00C52983">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C52983" w:rsidRPr="00DB7291" w:rsidTr="00857AC1">
        <w:tc>
          <w:tcPr>
            <w:tcW w:w="3652" w:type="dxa"/>
          </w:tcPr>
          <w:p w:rsidR="00C52983" w:rsidRDefault="00C52983" w:rsidP="00857AC1">
            <w:pPr>
              <w:spacing w:line="480" w:lineRule="auto"/>
              <w:jc w:val="center"/>
            </w:pPr>
          </w:p>
          <w:p w:rsidR="00C52983" w:rsidRPr="00DB7291" w:rsidRDefault="00C52983" w:rsidP="00857AC1">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52983" w:rsidRPr="00DB7291" w:rsidRDefault="00C52983" w:rsidP="00857AC1">
            <w:pPr>
              <w:spacing w:line="480" w:lineRule="auto"/>
              <w:jc w:val="center"/>
              <w:rPr>
                <w:lang w:val="en-US"/>
              </w:rPr>
            </w:pPr>
            <w:r w:rsidRPr="00DB7291">
              <w:rPr>
                <w:noProof/>
              </w:rPr>
              <w:drawing>
                <wp:inline distT="0" distB="0" distL="0" distR="0" wp14:anchorId="44B3F907" wp14:editId="4765583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52983" w:rsidRDefault="00C52983" w:rsidP="00C52983">
      <w:pPr>
        <w:rPr>
          <w:sz w:val="16"/>
          <w:szCs w:val="16"/>
        </w:rPr>
      </w:pPr>
    </w:p>
    <w:tbl>
      <w:tblPr>
        <w:tblStyle w:val="2"/>
        <w:tblW w:w="0" w:type="auto"/>
        <w:tblLook w:val="04A0" w:firstRow="1" w:lastRow="0" w:firstColumn="1" w:lastColumn="0" w:noHBand="0" w:noVBand="1"/>
      </w:tblPr>
      <w:tblGrid>
        <w:gridCol w:w="3936"/>
        <w:gridCol w:w="5969"/>
      </w:tblGrid>
      <w:tr w:rsidR="00C52983" w:rsidRPr="001302EE" w:rsidTr="00857AC1">
        <w:tc>
          <w:tcPr>
            <w:tcW w:w="3936" w:type="dxa"/>
          </w:tcPr>
          <w:p w:rsidR="00C52983" w:rsidRPr="001302EE" w:rsidRDefault="00C52983" w:rsidP="00857AC1">
            <w:pPr>
              <w:jc w:val="center"/>
              <w:rPr>
                <w:rFonts w:eastAsia="Calibri"/>
              </w:rPr>
            </w:pPr>
          </w:p>
          <w:p w:rsidR="00C52983" w:rsidRPr="001302EE" w:rsidRDefault="00C52983" w:rsidP="00857AC1">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52983" w:rsidRPr="001302EE" w:rsidRDefault="00C52983"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15F6D5B5" wp14:editId="39714769">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52983" w:rsidRDefault="00C52983" w:rsidP="00C52983">
      <w:pPr>
        <w:rPr>
          <w:sz w:val="16"/>
          <w:szCs w:val="16"/>
        </w:rPr>
      </w:pPr>
    </w:p>
    <w:p w:rsidR="00B27FEA" w:rsidRDefault="00B27FEA">
      <w:bookmarkStart w:id="0" w:name="_GoBack"/>
      <w:bookmarkEnd w:id="0"/>
    </w:p>
    <w:sectPr w:rsidR="00B27FEA">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F7A" w:rsidRDefault="00225F7A" w:rsidP="00A25ADF">
      <w:r>
        <w:separator/>
      </w:r>
    </w:p>
  </w:endnote>
  <w:endnote w:type="continuationSeparator" w:id="0">
    <w:p w:rsidR="00225F7A" w:rsidRDefault="00225F7A" w:rsidP="00A2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DF" w:rsidRDefault="00A25AD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DF" w:rsidRPr="00A25ADF" w:rsidRDefault="00A25ADF" w:rsidP="00A25ADF">
    <w:pPr>
      <w:jc w:val="center"/>
      <w:rPr>
        <w:b/>
        <w:color w:val="FF0000"/>
        <w:sz w:val="20"/>
        <w:szCs w:val="20"/>
      </w:rPr>
    </w:pPr>
    <w:r w:rsidRPr="00A25ADF">
      <w:rPr>
        <w:b/>
        <w:color w:val="FF0000"/>
        <w:sz w:val="20"/>
        <w:szCs w:val="20"/>
      </w:rPr>
      <w:t>Вернуться в каталог готовых дипломов и магистерских диссертаций –</w:t>
    </w:r>
  </w:p>
  <w:p w:rsidR="00A25ADF" w:rsidRPr="00A25ADF" w:rsidRDefault="00225F7A" w:rsidP="00A25ADF">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A25ADF" w:rsidRPr="00A25ADF">
        <w:rPr>
          <w:b/>
          <w:color w:val="FF0000"/>
          <w:sz w:val="20"/>
          <w:szCs w:val="20"/>
          <w:u w:val="single"/>
          <w:lang w:val="en-US"/>
        </w:rPr>
        <w:t>http</w:t>
      </w:r>
      <w:r w:rsidR="00A25ADF" w:rsidRPr="00A25ADF">
        <w:rPr>
          <w:b/>
          <w:color w:val="FF0000"/>
          <w:sz w:val="20"/>
          <w:szCs w:val="20"/>
          <w:u w:val="single"/>
        </w:rPr>
        <w:t>://учебники.информ2000.рф/</w:t>
      </w:r>
      <w:proofErr w:type="spellStart"/>
      <w:r w:rsidR="00A25ADF" w:rsidRPr="00A25ADF">
        <w:rPr>
          <w:b/>
          <w:color w:val="FF0000"/>
          <w:sz w:val="20"/>
          <w:szCs w:val="20"/>
          <w:u w:val="single"/>
          <w:lang w:val="en-US"/>
        </w:rPr>
        <w:t>diplom</w:t>
      </w:r>
      <w:proofErr w:type="spellEnd"/>
      <w:r w:rsidR="00A25ADF" w:rsidRPr="00A25ADF">
        <w:rPr>
          <w:b/>
          <w:color w:val="FF0000"/>
          <w:sz w:val="20"/>
          <w:szCs w:val="20"/>
          <w:u w:val="single"/>
        </w:rPr>
        <w:t>.</w:t>
      </w:r>
      <w:proofErr w:type="spellStart"/>
      <w:r w:rsidR="00A25ADF" w:rsidRPr="00A25ADF">
        <w:rPr>
          <w:b/>
          <w:color w:val="FF0000"/>
          <w:sz w:val="20"/>
          <w:szCs w:val="20"/>
          <w:u w:val="single"/>
          <w:lang w:val="en-US"/>
        </w:rPr>
        <w:t>shtml</w:t>
      </w:r>
      <w:proofErr w:type="spellEnd"/>
    </w:hyperlink>
  </w:p>
  <w:p w:rsidR="00A25ADF" w:rsidRDefault="00A25AD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DF" w:rsidRDefault="00A25AD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F7A" w:rsidRDefault="00225F7A" w:rsidP="00A25ADF">
      <w:r>
        <w:separator/>
      </w:r>
    </w:p>
  </w:footnote>
  <w:footnote w:type="continuationSeparator" w:id="0">
    <w:p w:rsidR="00225F7A" w:rsidRDefault="00225F7A" w:rsidP="00A25A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DF" w:rsidRDefault="00A25AD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E40" w:rsidRDefault="00044E40" w:rsidP="00044E40">
    <w:pPr>
      <w:pStyle w:val="a3"/>
    </w:pPr>
    <w:r>
      <w:t>Узнайте стоимость написания на заказ студенческих и аспирантских работ</w:t>
    </w:r>
  </w:p>
  <w:p w:rsidR="00A25ADF" w:rsidRDefault="00044E40" w:rsidP="00044E40">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DF" w:rsidRDefault="00A25AD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B22"/>
    <w:rsid w:val="00044E40"/>
    <w:rsid w:val="00073B22"/>
    <w:rsid w:val="000A06D6"/>
    <w:rsid w:val="00225F7A"/>
    <w:rsid w:val="003702AF"/>
    <w:rsid w:val="008A1345"/>
    <w:rsid w:val="009C0C89"/>
    <w:rsid w:val="00A25ADF"/>
    <w:rsid w:val="00B27FEA"/>
    <w:rsid w:val="00C52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A25ADF"/>
    <w:pPr>
      <w:tabs>
        <w:tab w:val="center" w:pos="4677"/>
        <w:tab w:val="right" w:pos="9355"/>
      </w:tabs>
    </w:pPr>
  </w:style>
  <w:style w:type="character" w:customStyle="1" w:styleId="a4">
    <w:name w:val="Верхний колонтитул Знак"/>
    <w:basedOn w:val="a0"/>
    <w:link w:val="a3"/>
    <w:uiPriority w:val="99"/>
    <w:rsid w:val="00A25ADF"/>
    <w:rPr>
      <w:rFonts w:ascii="Times New Roman CYR" w:hAnsi="Times New Roman CYR" w:cs="Times New Roman CYR"/>
      <w:sz w:val="24"/>
      <w:szCs w:val="24"/>
    </w:rPr>
  </w:style>
  <w:style w:type="paragraph" w:styleId="a5">
    <w:name w:val="footer"/>
    <w:basedOn w:val="a"/>
    <w:link w:val="a6"/>
    <w:uiPriority w:val="99"/>
    <w:unhideWhenUsed/>
    <w:rsid w:val="00A25ADF"/>
    <w:pPr>
      <w:tabs>
        <w:tab w:val="center" w:pos="4677"/>
        <w:tab w:val="right" w:pos="9355"/>
      </w:tabs>
    </w:pPr>
  </w:style>
  <w:style w:type="character" w:customStyle="1" w:styleId="a6">
    <w:name w:val="Нижний колонтитул Знак"/>
    <w:basedOn w:val="a0"/>
    <w:link w:val="a5"/>
    <w:uiPriority w:val="99"/>
    <w:rsid w:val="00A25ADF"/>
    <w:rPr>
      <w:rFonts w:ascii="Times New Roman CYR" w:hAnsi="Times New Roman CYR" w:cs="Times New Roman CYR"/>
      <w:sz w:val="24"/>
      <w:szCs w:val="24"/>
    </w:rPr>
  </w:style>
  <w:style w:type="table" w:styleId="a7">
    <w:name w:val="Table Grid"/>
    <w:basedOn w:val="a1"/>
    <w:uiPriority w:val="59"/>
    <w:rsid w:val="00C52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C5298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52983"/>
    <w:rPr>
      <w:rFonts w:ascii="Tahoma" w:hAnsi="Tahoma" w:cs="Tahoma"/>
      <w:sz w:val="16"/>
      <w:szCs w:val="16"/>
    </w:rPr>
  </w:style>
  <w:style w:type="character" w:customStyle="1" w:styleId="a9">
    <w:name w:val="Текст выноски Знак"/>
    <w:basedOn w:val="a0"/>
    <w:link w:val="a8"/>
    <w:uiPriority w:val="99"/>
    <w:semiHidden/>
    <w:rsid w:val="00C529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A25ADF"/>
    <w:pPr>
      <w:tabs>
        <w:tab w:val="center" w:pos="4677"/>
        <w:tab w:val="right" w:pos="9355"/>
      </w:tabs>
    </w:pPr>
  </w:style>
  <w:style w:type="character" w:customStyle="1" w:styleId="a4">
    <w:name w:val="Верхний колонтитул Знак"/>
    <w:basedOn w:val="a0"/>
    <w:link w:val="a3"/>
    <w:uiPriority w:val="99"/>
    <w:rsid w:val="00A25ADF"/>
    <w:rPr>
      <w:rFonts w:ascii="Times New Roman CYR" w:hAnsi="Times New Roman CYR" w:cs="Times New Roman CYR"/>
      <w:sz w:val="24"/>
      <w:szCs w:val="24"/>
    </w:rPr>
  </w:style>
  <w:style w:type="paragraph" w:styleId="a5">
    <w:name w:val="footer"/>
    <w:basedOn w:val="a"/>
    <w:link w:val="a6"/>
    <w:uiPriority w:val="99"/>
    <w:unhideWhenUsed/>
    <w:rsid w:val="00A25ADF"/>
    <w:pPr>
      <w:tabs>
        <w:tab w:val="center" w:pos="4677"/>
        <w:tab w:val="right" w:pos="9355"/>
      </w:tabs>
    </w:pPr>
  </w:style>
  <w:style w:type="character" w:customStyle="1" w:styleId="a6">
    <w:name w:val="Нижний колонтитул Знак"/>
    <w:basedOn w:val="a0"/>
    <w:link w:val="a5"/>
    <w:uiPriority w:val="99"/>
    <w:rsid w:val="00A25ADF"/>
    <w:rPr>
      <w:rFonts w:ascii="Times New Roman CYR" w:hAnsi="Times New Roman CYR" w:cs="Times New Roman CYR"/>
      <w:sz w:val="24"/>
      <w:szCs w:val="24"/>
    </w:rPr>
  </w:style>
  <w:style w:type="table" w:styleId="a7">
    <w:name w:val="Table Grid"/>
    <w:basedOn w:val="a1"/>
    <w:uiPriority w:val="59"/>
    <w:rsid w:val="00C52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C5298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52983"/>
    <w:rPr>
      <w:rFonts w:ascii="Tahoma" w:hAnsi="Tahoma" w:cs="Tahoma"/>
      <w:sz w:val="16"/>
      <w:szCs w:val="16"/>
    </w:rPr>
  </w:style>
  <w:style w:type="character" w:customStyle="1" w:styleId="a9">
    <w:name w:val="Текст выноски Знак"/>
    <w:basedOn w:val="a0"/>
    <w:link w:val="a8"/>
    <w:uiPriority w:val="99"/>
    <w:semiHidden/>
    <w:rsid w:val="00C529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4.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5113</Words>
  <Characters>29149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2022-08-26T14:09:00Z</dcterms:created>
  <dcterms:modified xsi:type="dcterms:W3CDTF">2023-05-15T13:39:00Z</dcterms:modified>
</cp:coreProperties>
</file>