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5CBC" w:rsidRDefault="00C35CBC">
      <w:pPr>
        <w:widowControl w:val="0"/>
        <w:shd w:val="clear" w:color="auto" w:fill="FFFFFF"/>
        <w:tabs>
          <w:tab w:val="left" w:pos="744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C35CBC" w:rsidRDefault="00C35CBC">
      <w:pPr>
        <w:widowControl w:val="0"/>
        <w:shd w:val="clear" w:color="auto" w:fill="FFFFFF"/>
        <w:tabs>
          <w:tab w:val="left" w:pos="744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C35CBC" w:rsidRPr="00C35CBC" w:rsidRDefault="00C35CBC" w:rsidP="00C35CBC">
      <w:pPr>
        <w:widowControl w:val="0"/>
        <w:shd w:val="clear" w:color="auto" w:fill="FFFFFF"/>
        <w:tabs>
          <w:tab w:val="left" w:pos="7440"/>
        </w:tabs>
        <w:autoSpaceDE w:val="0"/>
        <w:autoSpaceDN w:val="0"/>
        <w:adjustRightInd w:val="0"/>
        <w:spacing w:after="0" w:line="360" w:lineRule="auto"/>
        <w:ind w:firstLine="709"/>
        <w:jc w:val="center"/>
        <w:rPr>
          <w:rFonts w:ascii="Times New Roman CYR" w:hAnsi="Times New Roman CYR" w:cs="Times New Roman CYR"/>
          <w:b/>
          <w:color w:val="000000"/>
          <w:sz w:val="32"/>
          <w:szCs w:val="32"/>
        </w:rPr>
      </w:pPr>
      <w:r w:rsidRPr="00C35CBC">
        <w:rPr>
          <w:rFonts w:ascii="Times New Roman CYR" w:hAnsi="Times New Roman CYR" w:cs="Times New Roman CYR"/>
          <w:b/>
          <w:color w:val="000000"/>
          <w:sz w:val="32"/>
          <w:szCs w:val="32"/>
        </w:rPr>
        <w:t>Потенциал развития района в крупном городе</w:t>
      </w:r>
    </w:p>
    <w:p w:rsidR="00C35CBC" w:rsidRDefault="00C35CBC" w:rsidP="00C35CBC">
      <w:pPr>
        <w:widowControl w:val="0"/>
        <w:shd w:val="clear" w:color="auto" w:fill="FFFFFF"/>
        <w:tabs>
          <w:tab w:val="left" w:pos="7440"/>
        </w:tabs>
        <w:autoSpaceDE w:val="0"/>
        <w:autoSpaceDN w:val="0"/>
        <w:adjustRightInd w:val="0"/>
        <w:spacing w:after="0" w:line="360" w:lineRule="auto"/>
        <w:ind w:firstLine="709"/>
        <w:jc w:val="center"/>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Диплом</w:t>
      </w:r>
    </w:p>
    <w:p w:rsidR="00C35CBC" w:rsidRDefault="00C35CBC">
      <w:pPr>
        <w:widowControl w:val="0"/>
        <w:shd w:val="clear" w:color="auto" w:fill="FFFFFF"/>
        <w:tabs>
          <w:tab w:val="left" w:pos="744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C35CBC" w:rsidRDefault="00C35CBC">
      <w:pPr>
        <w:widowControl w:val="0"/>
        <w:shd w:val="clear" w:color="auto" w:fill="FFFFFF"/>
        <w:tabs>
          <w:tab w:val="left" w:pos="744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C35CBC" w:rsidRDefault="00C35CBC">
      <w:pPr>
        <w:widowControl w:val="0"/>
        <w:shd w:val="clear" w:color="auto" w:fill="FFFFFF"/>
        <w:tabs>
          <w:tab w:val="left" w:pos="744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6F1B" w:rsidRDefault="00AB5821">
      <w:pPr>
        <w:widowControl w:val="0"/>
        <w:shd w:val="clear" w:color="auto" w:fill="FFFFFF"/>
        <w:tabs>
          <w:tab w:val="left" w:pos="744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Введение</w:t>
      </w:r>
    </w:p>
    <w:p w:rsidR="00546F1B" w:rsidRDefault="00546F1B">
      <w:pPr>
        <w:widowControl w:val="0"/>
        <w:shd w:val="clear" w:color="auto" w:fill="FFFFFF"/>
        <w:tabs>
          <w:tab w:val="left" w:pos="744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6F1B" w:rsidRDefault="00AB5821">
      <w:pPr>
        <w:widowControl w:val="0"/>
        <w:shd w:val="clear" w:color="auto" w:fill="FFFFFF"/>
        <w:tabs>
          <w:tab w:val="left" w:pos="744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соответствии с Государственной схемой комплексной территориальной организации Республики Беларусь, г. Минск по роли в системе расселения является городом европейского значения и по функциональному назначению является многофункциональным городом.</w:t>
      </w:r>
    </w:p>
    <w:p w:rsidR="00546F1B" w:rsidRDefault="00AB5821">
      <w:pPr>
        <w:widowControl w:val="0"/>
        <w:shd w:val="clear" w:color="auto" w:fill="FFFFFF"/>
        <w:tabs>
          <w:tab w:val="left" w:pos="744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Городское пространство представляет собой неоднородную территорию, а имеет пространственную структуру, которая, как правило, наиболее развита в крупных и столичных городах. Поэтому изучение пространственной структуры города, выявление функциональных зон, их границ, а также выявление особенностей развития и функций каждой зоны имеет важное научно-исследовательское и практическое значение.</w:t>
      </w:r>
    </w:p>
    <w:p w:rsidR="00546F1B" w:rsidRDefault="00AB5821">
      <w:pPr>
        <w:widowControl w:val="0"/>
        <w:shd w:val="clear" w:color="auto" w:fill="FFFFFF"/>
        <w:tabs>
          <w:tab w:val="left" w:pos="744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Минск имеет свою определенную историю, и она сопряжена с формированием его структуры. Ключевую роль в формировании пространственной структуры г. Минска сыграло то, что во время Великой Отечественной войны город был практически полностью разрушен. В этой связи в послевоенный период был разработан план застройки столицы. Поэтому планировка города имеет классическую радиально-кольцевую структуру. И это является особенность нашей столицы.</w:t>
      </w:r>
    </w:p>
    <w:p w:rsidR="00546F1B" w:rsidRDefault="00AB5821">
      <w:pPr>
        <w:widowControl w:val="0"/>
        <w:shd w:val="clear" w:color="auto" w:fill="FFFFFF"/>
        <w:tabs>
          <w:tab w:val="left" w:pos="744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Объектом исследования является Фрунзенский административный район г. </w:t>
      </w:r>
      <w:r>
        <w:rPr>
          <w:rFonts w:ascii="Times New Roman CYR" w:hAnsi="Times New Roman CYR" w:cs="Times New Roman CYR"/>
          <w:color w:val="000000"/>
          <w:sz w:val="28"/>
          <w:szCs w:val="28"/>
        </w:rPr>
        <w:lastRenderedPageBreak/>
        <w:t>Минска.</w:t>
      </w:r>
    </w:p>
    <w:p w:rsidR="00546F1B" w:rsidRDefault="00AB5821">
      <w:pPr>
        <w:widowControl w:val="0"/>
        <w:shd w:val="clear" w:color="auto" w:fill="FFFFFF"/>
        <w:tabs>
          <w:tab w:val="left" w:pos="744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Предметом исследования - социально-экономический потенциал Фрунзенского района и его место в пространственной структуре г. Минска.</w:t>
      </w:r>
    </w:p>
    <w:p w:rsidR="00546F1B" w:rsidRDefault="00AB5821">
      <w:pPr>
        <w:widowControl w:val="0"/>
        <w:shd w:val="clear" w:color="auto" w:fill="FFFFFF"/>
        <w:tabs>
          <w:tab w:val="left" w:pos="744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Целью работы является провести сравнительно-географический анализ социально-экономического потенциала Фрунзенского района и определить его функциональную роль в пространственной структуре г. Минска.</w:t>
      </w:r>
    </w:p>
    <w:p w:rsidR="00546F1B" w:rsidRDefault="00AB5821">
      <w:pPr>
        <w:widowControl w:val="0"/>
        <w:shd w:val="clear" w:color="auto" w:fill="FFFFFF"/>
        <w:tabs>
          <w:tab w:val="left" w:pos="744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Исходя из поставленной цели были решены следующие задачи:</w:t>
      </w:r>
    </w:p>
    <w:p w:rsidR="00546F1B" w:rsidRDefault="00AB5821">
      <w:pPr>
        <w:widowControl w:val="0"/>
        <w:shd w:val="clear" w:color="auto" w:fill="FFFFFF"/>
        <w:tabs>
          <w:tab w:val="left" w:pos="744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Исследовать методику проведения экономико-географического анализа админ. района города.</w:t>
      </w:r>
    </w:p>
    <w:p w:rsidR="00546F1B" w:rsidRDefault="00AB5821">
      <w:pPr>
        <w:widowControl w:val="0"/>
        <w:shd w:val="clear" w:color="auto" w:fill="FFFFFF"/>
        <w:tabs>
          <w:tab w:val="left" w:pos="744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Изучить теоретико-методологические подходы выделения факторов формирования и основных элементов планировочной структуры.</w:t>
      </w:r>
    </w:p>
    <w:p w:rsidR="00546F1B" w:rsidRDefault="00AB5821">
      <w:pPr>
        <w:widowControl w:val="0"/>
        <w:shd w:val="clear" w:color="auto" w:fill="FFFFFF"/>
        <w:tabs>
          <w:tab w:val="left" w:pos="744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Дать сравнительную характеристику социально-экономического потенциала Фрунзенского района г. Минска.</w:t>
      </w:r>
    </w:p>
    <w:p w:rsidR="00546F1B" w:rsidRDefault="00AB5821">
      <w:pPr>
        <w:widowControl w:val="0"/>
        <w:shd w:val="clear" w:color="auto" w:fill="FFFFFF"/>
        <w:tabs>
          <w:tab w:val="left" w:pos="744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Определить место и роль Фрунзенского района в пространственной структуре г. Минска.</w:t>
      </w:r>
    </w:p>
    <w:p w:rsidR="00546F1B" w:rsidRDefault="00AB5821">
      <w:pPr>
        <w:widowControl w:val="0"/>
        <w:shd w:val="clear" w:color="auto" w:fill="FFFFFF"/>
        <w:tabs>
          <w:tab w:val="left" w:pos="744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Выявить проблемы и определить перспективы развития Фрунзенского района г. Минска.</w:t>
      </w:r>
    </w:p>
    <w:p w:rsidR="00546F1B" w:rsidRDefault="00AB5821">
      <w:pPr>
        <w:widowControl w:val="0"/>
        <w:shd w:val="clear" w:color="auto" w:fill="FFFFFF"/>
        <w:tabs>
          <w:tab w:val="left" w:pos="744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написании дипломной работы основными методами стали: пространственно-временной, картографический и литературный.</w:t>
      </w:r>
    </w:p>
    <w:p w:rsidR="00546F1B" w:rsidRDefault="00AB5821">
      <w:pPr>
        <w:widowControl w:val="0"/>
        <w:shd w:val="clear" w:color="auto" w:fill="FFFFFF"/>
        <w:tabs>
          <w:tab w:val="left" w:pos="744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структуре дипломной работы 3 главы. Первая посвящена изучению теоретико-методологических основ экономико-географических исследований административного района города, рассмотрены подходы к анализу социально-экономического потенциала административного района города и его места в пространственной структуре.</w:t>
      </w:r>
    </w:p>
    <w:p w:rsidR="00546F1B" w:rsidRDefault="00AB5821">
      <w:pPr>
        <w:widowControl w:val="0"/>
        <w:shd w:val="clear" w:color="auto" w:fill="FFFFFF"/>
        <w:tabs>
          <w:tab w:val="left" w:pos="744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Во второй главе дается сравнительная характеристика социально-экономического потенциала района, а также определяется место и роль района в пространственной структуре г. Минска. </w:t>
      </w:r>
    </w:p>
    <w:p w:rsidR="00546F1B" w:rsidRDefault="00AB5821">
      <w:pPr>
        <w:widowControl w:val="0"/>
        <w:shd w:val="clear" w:color="auto" w:fill="FFFFFF"/>
        <w:tabs>
          <w:tab w:val="left" w:pos="744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В третьей главе посвящена анализу основных проблем и определению перспектив развития Фрунзенского района г. Минска.</w:t>
      </w:r>
    </w:p>
    <w:p w:rsidR="00546F1B" w:rsidRDefault="00AB5821">
      <w:pPr>
        <w:widowControl w:val="0"/>
        <w:shd w:val="clear" w:color="auto" w:fill="FFFFFF"/>
        <w:tabs>
          <w:tab w:val="left" w:pos="744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качестве информационной базы исследования использованы статистические данные, предоставленные Администрацией Фрунзенского района г. Минска, Национальным статистическим комитетом Республики Беларусь, а также материалы официальных сайтов государственных учреждений Республики Беларусь.</w:t>
      </w:r>
    </w:p>
    <w:p w:rsidR="00546F1B" w:rsidRDefault="00B50E4F" w:rsidP="00C35CBC">
      <w:pPr>
        <w:widowControl w:val="0"/>
        <w:autoSpaceDE w:val="0"/>
        <w:autoSpaceDN w:val="0"/>
        <w:adjustRightInd w:val="0"/>
        <w:spacing w:after="0" w:line="360" w:lineRule="auto"/>
        <w:ind w:firstLine="709"/>
        <w:jc w:val="center"/>
        <w:rPr>
          <w:rFonts w:ascii="Times New Roman CYR" w:hAnsi="Times New Roman CYR" w:cs="Times New Roman CYR"/>
          <w:color w:val="000000"/>
          <w:sz w:val="28"/>
          <w:szCs w:val="28"/>
        </w:rPr>
      </w:pPr>
      <w:hyperlink r:id="rId7" w:history="1">
        <w:r w:rsidR="00C35CBC" w:rsidRPr="005D161C">
          <w:rPr>
            <w:rFonts w:ascii="Arial" w:hAnsi="Arial" w:cs="Arial"/>
            <w:b/>
            <w:color w:val="0000FF"/>
            <w:sz w:val="32"/>
            <w:szCs w:val="32"/>
            <w:u w:val="single"/>
          </w:rPr>
          <w:t>Написание на заказ курсовых, дипломов, диссертаций...</w:t>
        </w:r>
      </w:hyperlink>
      <w:r w:rsidR="00AB5821">
        <w:rPr>
          <w:rFonts w:ascii="Times New Roman CYR" w:hAnsi="Times New Roman CYR" w:cs="Times New Roman CYR"/>
          <w:color w:val="000000"/>
          <w:sz w:val="28"/>
          <w:szCs w:val="28"/>
        </w:rPr>
        <w:br w:type="page"/>
      </w:r>
      <w:r w:rsidR="00AB5821">
        <w:rPr>
          <w:rFonts w:ascii="Times New Roman CYR" w:hAnsi="Times New Roman CYR" w:cs="Times New Roman CYR"/>
          <w:color w:val="000000"/>
          <w:sz w:val="28"/>
          <w:szCs w:val="28"/>
        </w:rPr>
        <w:lastRenderedPageBreak/>
        <w:t>1. Теоретико-методологические основы экономико-географических исследований административного района города</w:t>
      </w:r>
    </w:p>
    <w:p w:rsidR="00546F1B" w:rsidRDefault="00546F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Пространственная структура города отображает местоположение и взаиморасположение различных городских элементов в пространстве для осуществления связей в процессе развития и функционирования города.</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Пространственную структуру города образуют территории различного назначения (промышленные, селитебные, коммунально-складские, внешнего транспорта, рекреационные и т. п.), взаимодействующие между собой. Существенную роль в структуре города играет коммуникационная сеть, обеспечивающая возможность связей между его элементами.</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Пространственная структура города во многом определяется величиной города; экономическими, демографическими и социальными особенностями городской среды; взаимосвязями с окружением; созданием и развитием политическо-правовых основ города как специфического территориального феномена (в частности, принятие градостроительных уставов).</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Существует несколько подходов к определению содержания пространственной структуры города.</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Городская территория делится на:</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освоенное пространство - любая территория, служащая функциям городского характера;</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неиспользованное пространство - территория, которая не отведена для какой-либо функции городского характера, хотя она потенциально и может быть освоена;</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водное пространство (рисунок 1.1).</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sidR="00051432">
        <w:rPr>
          <w:rFonts w:ascii="Microsoft Sans Serif" w:hAnsi="Microsoft Sans Serif" w:cs="Microsoft Sans Serif"/>
          <w:noProof/>
          <w:sz w:val="17"/>
          <w:szCs w:val="17"/>
        </w:rPr>
        <w:lastRenderedPageBreak/>
        <w:drawing>
          <wp:inline distT="0" distB="0" distL="0" distR="0">
            <wp:extent cx="4013200" cy="12954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13200" cy="1295400"/>
                    </a:xfrm>
                    <a:prstGeom prst="rect">
                      <a:avLst/>
                    </a:prstGeom>
                    <a:noFill/>
                    <a:ln>
                      <a:noFill/>
                    </a:ln>
                  </pic:spPr>
                </pic:pic>
              </a:graphicData>
            </a:graphic>
          </wp:inline>
        </w:drawing>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Рисунок 1.1. Составные части городской территории</w:t>
      </w:r>
    </w:p>
    <w:p w:rsidR="00546F1B" w:rsidRDefault="00546F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Существует традиционная классификация составляющих освоенной территории:</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жилые зоны (жилые кварталы);</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зоны зеленых насаждений (сады, парки, бульвары, скверы, пригородные лесопарки и заповедники);</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городские пути сообщений (улицы, площади и перекрестки, транзитные автомагистрали, пристани, причалы, набережные, железнодорожные станции и аэропорты);</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зоны для физкультурных нужд (стадионы, дворцы, бассейны и т.д.);</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зоны промышленности;</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зоны торговли (зоны деловой активности)</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На наш взгляд в данную классификацию необходимо добавить административную зону. В настоящее время во многих городах есть территории, отведенные под административные здания. </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соответствии со вторым подходом (планировочным) к основным элементам города относят:</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Жилые здания, объединенные в жилые микрорайоны и кварталы.</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Здания административно-общественных учреждений и учреждений и предприятий культурно-бытового обслуживания населения.</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Внеквартальные зеленые насаждения и спортивные сооружения общего </w:t>
      </w:r>
      <w:r>
        <w:rPr>
          <w:rFonts w:ascii="Times New Roman CYR" w:hAnsi="Times New Roman CYR" w:cs="Times New Roman CYR"/>
          <w:color w:val="000000"/>
          <w:sz w:val="28"/>
          <w:szCs w:val="28"/>
        </w:rPr>
        <w:lastRenderedPageBreak/>
        <w:t>пользования.</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Улицы и площади, набережные, мосты и туннели.</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Промышленные предприятия.</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Устройства внешнего транспорта: железнодорожного, водного, воздушного, автодорожного.</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Коммунальные предприятия и сооружения: устройства внутригородского транспорта, городского водопровода и канализации, электростанции и теплоэлектроцентрали, газовые заводы.</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Кладбища и крематории.</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Водоемы естественные и искусственные.</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Санитарно-защитные зоны.</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Современный город является сложным организмом, в котором тесно переплетаются социальные, архитектурно-планировочные, инженерные и экономические начала. Для того чтобы удобно и рационально организовать жизнь этого сложного организма, в основу планировочного решения города закладывается зонирование его территории исходя из функциональных признаков и видов городского строительства.</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градостроителей «планировочная структура характеризует городской организм в единстве взаимосвязи различных его частей (элементов)».</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планировочная структура - это та же, по существу, территориальная структура применительно к сравнительно небольшому, но сложно устроенному участку территории, отличающемуся высокой концентрацией объектов разного рода и населения, каким является город.</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Устойчивым во времени остовом планировочной структуры выступает планировочный каркас. Он представляет совокупность основных функциональных узлов и транспортных соединений-коридоров между частями города, разными его функциональными зонами. Каркас выделяет участки - узлы </w:t>
      </w:r>
      <w:r>
        <w:rPr>
          <w:rFonts w:ascii="Times New Roman CYR" w:hAnsi="Times New Roman CYR" w:cs="Times New Roman CYR"/>
          <w:color w:val="000000"/>
          <w:sz w:val="28"/>
          <w:szCs w:val="28"/>
        </w:rPr>
        <w:lastRenderedPageBreak/>
        <w:t>и полосы наилучшей транспортной доступности, предпочтительные для концентрации самых значительных объектов, и в процессе развития города все более предстает как наиболее интенсивно используемая часть городского пространства. Каркас придает целостность городу, состоящему из функционально и генетически разных частей и рационализирует использование городской территории. Городской каркас обеспечивает сцепление структуры города с территориальной структурой окружающего района, определяет направления территориального развития города.</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Сердцевина планировочной структуры и ее каркаса, главный скрепляющий их узел - центр города. Это самая активная часть города, отличающаяся наибольшим разнообразием и наивысшей интенсивностью деятельности, престижная и удобная для контактов, для размещения наиболее притягательных объектов. Это символ города. В центрах размещались архитектурные доминанты, самые значительные сооружения, что постепенно превращало их в огромные музеи архитектуры. По мере роста города его центром становился старый город.</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Наряду с планировочным каркасом в городе формируется имеющий важное оздоровительное значение экологический каркас, образованный зелеными насаждениями и водными пространствами.</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Планировочные структуры городов складываются под сильным влиянием природных условий местности, экономического профиля города и особенностей его исторического развития (рисунок 1.2). Различные комбинации этих основных факторов определяют разнообразие планировочных структур, некоторые их типы являются наиболее часто повторяющимися.</w:t>
      </w:r>
    </w:p>
    <w:p w:rsidR="00546F1B" w:rsidRDefault="00546F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6F1B" w:rsidRDefault="0005143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4025900" cy="609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25900" cy="609600"/>
                    </a:xfrm>
                    <a:prstGeom prst="rect">
                      <a:avLst/>
                    </a:prstGeom>
                    <a:noFill/>
                    <a:ln>
                      <a:noFill/>
                    </a:ln>
                  </pic:spPr>
                </pic:pic>
              </a:graphicData>
            </a:graphic>
          </wp:inline>
        </w:drawing>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Рисунок 1.2. Факторы формирования планировочной структуры</w:t>
      </w:r>
    </w:p>
    <w:p w:rsidR="00546F1B" w:rsidRDefault="00546F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Естественно образуется полосовидная структура, когда город вытягивается вдоль крупной реки (рисунок 1.3) или морского побережья.</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Многолучевая, звездчатая структура возникает в городах, располагающихся в узле дорог. Улицами-протуберанцами вдоль дорог город как бы врастает в окружающий район.</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Городу, сформировавшемуся вокруг нескольких территориально сближенных крупных объектов, свойственна многоядерная структура. </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Город в узле дорог, росший так, что ни одно из направлений не выделялось как приоритетное, приобретал кольцевую, или поясную, структуру.</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Сточки зрения функционального зонирования территория города подразделяется на селитебную, производственную (в том числе внешнего транспорт), ландшафтно-рекреационную (средообразующую), коммунально-хозяйственную, дорожно-транспортную, бальнеологическую, пригородную.</w:t>
      </w:r>
    </w:p>
    <w:p w:rsidR="00546F1B" w:rsidRDefault="00546F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6F1B" w:rsidRDefault="0005143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Microsoft Sans Serif" w:hAnsi="Microsoft Sans Serif" w:cs="Microsoft Sans Serif"/>
          <w:noProof/>
          <w:sz w:val="17"/>
          <w:szCs w:val="17"/>
        </w:rPr>
        <w:lastRenderedPageBreak/>
        <w:drawing>
          <wp:inline distT="0" distB="0" distL="0" distR="0">
            <wp:extent cx="2774950" cy="316230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74950" cy="3162300"/>
                    </a:xfrm>
                    <a:prstGeom prst="rect">
                      <a:avLst/>
                    </a:prstGeom>
                    <a:noFill/>
                    <a:ln>
                      <a:noFill/>
                    </a:ln>
                  </pic:spPr>
                </pic:pic>
              </a:graphicData>
            </a:graphic>
          </wp:inline>
        </w:drawing>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Рисунок 1.3. Полосовидная планировочная структура</w:t>
      </w:r>
    </w:p>
    <w:p w:rsidR="00546F1B" w:rsidRDefault="00546F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Селитебная территория (зона) включает участки жилых домов, общественных учреждений, зданий и сооружений, в том числе учебных, проектных, научно-исследовательских и других институтов, внутриселитебную улично-дорожную и транспортную сеть, а также площади, парки, сады, скверы, бульвары, прочие объекты зеленого строительства и места общего пользования.</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Производственная территория (зона) предназначена для размещения промышленных предприятий и связанных с ними производственных объектов, в том числе комплексов научных учреждений с опытными предприятиями, коммунально-складских объектов, предприятий по производству и переработке сельскохозяйственных продуктов; санитарно-защитных зон промышленных предприятий; объемов спецназначения (для нужд обороны); сооружений внешнего транспорта и путей внегородского и пригородного сообщения, внутригородской улично-дорожной И транспортной сети: участков общественных учреждений и мест общего пользования для населения, </w:t>
      </w:r>
      <w:r>
        <w:rPr>
          <w:rFonts w:ascii="Times New Roman CYR" w:hAnsi="Times New Roman CYR" w:cs="Times New Roman CYR"/>
          <w:color w:val="000000"/>
          <w:sz w:val="28"/>
          <w:szCs w:val="28"/>
        </w:rPr>
        <w:lastRenderedPageBreak/>
        <w:t>работающего на предприятиях.</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Промышленные предприятия, которые не выделяют в окружающую среду экологически вредных, токсичных, пылеобразных и пожароопасных веществ, не создают повышенных уровней шума, вибрации, электромагнитных излучений, не требуют подъездных железнодорожных путей, допускается размещать в пределах селитебных территорий или в непосредственной близости к ним с соблюдением санитарно-гигиенических и противопожарных требований.</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Ландшафтно-рекреационная территория включает: озелененные и водные пространства в границах застройки города и его зеленой зоны, а также другие элементы природного ландшафта. В ее состав могут входить парки, лесопарки, городские леса, охраняемые ландшафты, земли сельскохозяйственного использования и другие угодья, которые формируют систему открытых пространств; загородные зоны массового кратковременного и длительного отдыха, межселенные зоны отдыха; курортные зоны (в городах и поселках, имеющих лечебные ресурсы).</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Коммунально-хозяйственная зона предназначена для размещения объектов коммунального хозяйства (водоснабжения и канализации, энергоснабжение, связи, складская зона и др.).</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Дорожно-транспортная территория включает сеть улиц и дорог, сеть общественного пассажирского транспорта и пешеходного движения, сооружения и предприятия для хранения и обслуживания транспортных средств.</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Бальнеологическая зона - территория размещения поликлиник, больниц санаториев и др. объектов, поддерживающих здоровье населения.</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Пригородная зона - прилегающая к городу зона определенной структуры и размеров и выполняющая средообразующие, природно-заповедные, рекреационные, культурно-просветительские, сельскохозяйственные и иные функции.</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Возможны иные подходы к зонированию города и выделение и иных функциональных зон, например, культурно-просветительской, к которой целесообразно отнести все научные и культурно-историческое объекты территории города.</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Тип основного функционального назначения зоны устанавливается по территориально-преобладающему (более 50%) типу деятельности и характеру застройки. При этом оптимальным является такое сочетание, когда доминирующий вид использования территории дополняется другими видами использования, которые с ним совместимы, целесообразны для поддержания основной функции, способствуют улучшению жизненных условий населения, сокращению его пространственных перемещений, улучшению архитектурного облика территории или обеспечивают другие преимущества процессов жизнедеятельности. Критерии оптимальности использования территории определяются на основе структурно-планировочного районирования. Для функциональных зон планируемого размещения уникальных объектов параметры строительства устанавливаются по итогам анализа и использования отечественного и зарубежного градостроительного опыта и, как правило, вариантной либо конкурсной разработки в объеме градостроительного проекта стадии «Детальный план».</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Застраиваемые территории:</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Зоны жилые;</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Зоны производственные;</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Зоны общественные.</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Незастраиваемые территории:</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Зоны ландшафтно-рекреационные;</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Зоны инженерно-транспортной инфраструктуры;</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Зоны сельско-лесохозяйственные;</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w:t>
      </w:r>
      <w:r>
        <w:rPr>
          <w:rFonts w:ascii="Times New Roman CYR" w:hAnsi="Times New Roman CYR" w:cs="Times New Roman CYR"/>
          <w:color w:val="000000"/>
          <w:sz w:val="28"/>
          <w:szCs w:val="28"/>
        </w:rPr>
        <w:tab/>
        <w:t>Зоны специального назначения;</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Зоны неопределенного назначения, резерв или запас.</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Совершенствование и развитие планировочной структуры города следует увязывать с исторической зоной города, его историко-архитектурным опорным планом и зонами охраны памятников истории, культуры и природы.</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Основными структурными единицами города являются планировочные районы. При определении их емкости в больших и крупных городах ориентируются на следующие показатели: численность населения должна составить от 100 до 300 - тыс. человек; трудящихся в градообразующем комплексе - от 30 до 100 тыс. человек; в городах, характеризующихся сильной расчлененностью планировочной структуры, население планировочного района составляет от 50 до 120 тыс. человек.</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крупнейших городах с численностью населения более 1 млн. жителей, при наличии мощных комплексов машиностроения и тяжелой индустрии, сосредоточенных в крупных промышленных производственных зонах, формируют трудо- и социально сбалансированные селитебно-производственные образования - планировочные зоны, численность населения которых не должна превышать 450-900 тыс. человек.</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Практически во всех экономически развитых странах существует государственное регулирование размещения предприятий и учреждений в городах. Его целью является сохранение высокого качества среды и ее привлекательности.</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Регулирование городского расселения в США. К началу ХХ в. были приняты законы, регулирующие внутреннюю территориальную структуру городов. Первые из них лишили владельцев земли прав на недра под участком и на воздушное пространство над ним. В 1909 г. по закону «О зонировании Лос-Анджелеса» территория города была разделена на жилые и промышленные </w:t>
      </w:r>
      <w:r>
        <w:rPr>
          <w:rFonts w:ascii="Times New Roman CYR" w:hAnsi="Times New Roman CYR" w:cs="Times New Roman CYR"/>
          <w:color w:val="000000"/>
          <w:sz w:val="28"/>
          <w:szCs w:val="28"/>
        </w:rPr>
        <w:lastRenderedPageBreak/>
        <w:t>районы с целью оградить участки с частной жилой застройкой от угрожающего их качеству (и, соответственно, стоимости) индустриального соседства. В 1916 г. был принят закон «О зонировании Нью-Йорка», по которому в городе выделялось три зоны: жилищная, торговая и зона, использование которой не лимитировалось. Кроме того, были выделены участки, где ограничивалась высота зданий и плотность жилой застройки.</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 1960-х гг. регулирование городского расселения в США ведется исключительно экономическими мерами, которые по сути являются средством сегрегации жилых районов по имущественному и социальному положению жителей.</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Разрешение на застройку купленного участка дается городскими властями только при условии выполнения требований к его площади, архитектурному стилю здания, размеру жилой площади (в конце ХХ в. для домов на окраине города она должна быть не менее 140 </w:t>
      </w:r>
      <w:r w:rsidR="00051432">
        <w:rPr>
          <w:rFonts w:ascii="Microsoft Sans Serif" w:hAnsi="Microsoft Sans Serif" w:cs="Microsoft Sans Serif"/>
          <w:noProof/>
          <w:sz w:val="17"/>
          <w:szCs w:val="17"/>
        </w:rPr>
        <w:drawing>
          <wp:inline distT="0" distB="0" distL="0" distR="0">
            <wp:extent cx="203200" cy="241300"/>
            <wp:effectExtent l="0" t="0" r="635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200" cy="241300"/>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а в некоторых наиболее престижных районах - около 200 </w:t>
      </w:r>
      <w:r w:rsidR="00051432">
        <w:rPr>
          <w:rFonts w:ascii="Microsoft Sans Serif" w:hAnsi="Microsoft Sans Serif" w:cs="Microsoft Sans Serif"/>
          <w:noProof/>
          <w:sz w:val="17"/>
          <w:szCs w:val="17"/>
        </w:rPr>
        <w:drawing>
          <wp:inline distT="0" distB="0" distL="0" distR="0">
            <wp:extent cx="203200" cy="241300"/>
            <wp:effectExtent l="0" t="0" r="635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200" cy="241300"/>
                    </a:xfrm>
                    <a:prstGeom prst="rect">
                      <a:avLst/>
                    </a:prstGeom>
                    <a:noFill/>
                    <a:ln>
                      <a:noFill/>
                    </a:ln>
                  </pic:spPr>
                </pic:pic>
              </a:graphicData>
            </a:graphic>
          </wp:inline>
        </w:drawing>
      </w:r>
      <w:r>
        <w:rPr>
          <w:rFonts w:ascii="Times New Roman CYR" w:hAnsi="Times New Roman CYR" w:cs="Times New Roman CYR"/>
          <w:color w:val="000000"/>
          <w:sz w:val="28"/>
          <w:szCs w:val="28"/>
        </w:rPr>
        <w:t>, с обязательным бассейном, дорогостоящей замкнутой системой жизнеобеспечения и пр.). Эти требования автоматически делают жилье дорогим, ограничивая тем самым возможности для менее обеспеченных людей селиться в этих районах.</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Широкое распространение получила система денежных компенсаций жителям за «потери в качестве жизни». Считается, что близкое расположение таких объектов, как тюрьма, психиатрическая лечебница, электростанция, промышленное предприятие, резко снижает качество и, соответственно, стоимость расположенного поблизости жилья.</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Регулирование городского расселения в ЮАР. Существовавшая в ЮАР до 1990-х гг. ХХ в. система апартеида - раздельного проживания людей с разным цветом кожи - отразилась и в территориальной структуре городов: в крупных </w:t>
      </w:r>
      <w:r>
        <w:rPr>
          <w:rFonts w:ascii="Times New Roman CYR" w:hAnsi="Times New Roman CYR" w:cs="Times New Roman CYR"/>
          <w:color w:val="000000"/>
          <w:sz w:val="28"/>
          <w:szCs w:val="28"/>
        </w:rPr>
        <w:lastRenderedPageBreak/>
        <w:t>городах выделялись районы, в которых разрешалось проживание только белых или только черных граждан. В настоящее время, когда апартеид осужден и отменен законодательно, существовавшая ранее система расселения продолжает оставаться и вряд ли скоро трансформируется, учитывая высокую стоимость земли и жилья в крупных городах. Черные жители с низким уровнем дохода просто не могут позволить себе изменить место жительства (рисунок 1.4).</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Вынужденное переселение черных южноафриканцев в «тауншипы» - черные пригороды - датируется началом ХХ в. Основная часть черных южноафриканцев работала на находящихся в непосредственной близости от городов шахтах и предприятиях, ежедневно совершая маятниковые миграции. Резкое повышение стоимости проезда сделало ежедневные перемещения невыгодными с экономической точки зрения. Черные африканцы были вынуждены продать свое жилье в городе и поселиться рядом с шахтами и заводами. Такие поселения расположены практически вокруг всех крупнейших городов ЮАР, например: Дурбана, Йоханнесбурга.</w:t>
      </w:r>
    </w:p>
    <w:p w:rsidR="00546F1B" w:rsidRDefault="00546F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6F1B" w:rsidRDefault="0005143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3041650" cy="177165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1650" cy="1771650"/>
                    </a:xfrm>
                    <a:prstGeom prst="rect">
                      <a:avLst/>
                    </a:prstGeom>
                    <a:noFill/>
                    <a:ln>
                      <a:noFill/>
                    </a:ln>
                  </pic:spPr>
                </pic:pic>
              </a:graphicData>
            </a:graphic>
          </wp:inline>
        </w:drawing>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Рисунок 1.4. Расовое зонирование г. Порт-Элизабет, 1950-е гг.</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color w:val="000000"/>
          <w:sz w:val="28"/>
          <w:szCs w:val="28"/>
        </w:rPr>
        <w:lastRenderedPageBreak/>
        <w:t>С точки зрения географии, город представляет совокупность трех основных подсистем: население, экономическая база, сфера жизнеобеспечения (рисунок 1.5).</w:t>
      </w:r>
    </w:p>
    <w:p w:rsidR="00546F1B" w:rsidRDefault="00546F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6F1B" w:rsidRDefault="0005143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4311650" cy="15494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11650" cy="1549400"/>
                    </a:xfrm>
                    <a:prstGeom prst="rect">
                      <a:avLst/>
                    </a:prstGeom>
                    <a:noFill/>
                    <a:ln>
                      <a:noFill/>
                    </a:ln>
                  </pic:spPr>
                </pic:pic>
              </a:graphicData>
            </a:graphic>
          </wp:inline>
        </w:drawing>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Рисунок 1.5. Основные подсистемы города</w:t>
      </w:r>
    </w:p>
    <w:p w:rsidR="00546F1B" w:rsidRDefault="00546F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Каждая из них имеет свою специфическую территориальную организацию, а все они формируют общегородскую планировочную структуру. Своеобразие города как сложной системы состоит и в том, что он включает в себя элементы социальные, технические и природные.</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Население - главная подсистема города, определяющая параметры и организацию всех других подсистем. Его людность (число жителей) - базовый показатель для всех градостроительных расчетов и для получения производных показателей, характеризующих город с разных точек зрения.</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Городское население формируется за счет трех источников:</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а) естественного прироста; б) механического прироста; в) преобразования сельских поселений или включения их в городскую черту. Соотношение естественного и механического прироста зависит от типа города, его «возраста» и размеров. Новые города, естественно, формируют свое население за счет механического прироста. В то же время и показатели естественного прироста вследствие высокой рождаемости (сказывается преобладание молодых возрастов) и низкой смертности здесь также выше. Большие города притягивают </w:t>
      </w:r>
      <w:r>
        <w:rPr>
          <w:rFonts w:ascii="Times New Roman CYR" w:hAnsi="Times New Roman CYR" w:cs="Times New Roman CYR"/>
          <w:color w:val="000000"/>
          <w:sz w:val="28"/>
          <w:szCs w:val="28"/>
        </w:rPr>
        <w:lastRenderedPageBreak/>
        <w:t>людей, а малые - отдают население, и их людность изменяется незначительно.</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Городское население формируется за счет трех источников:</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 естественного прироста; б) механического прироста; в) преобразования сельских поселений или включения их в городскую черту. Соотношение естественного и механического прироста зависит от типа города, его «возраста» и размеров. Новые города, естественно, формируют свое население за счет механического прироста. В то же время и показатели естественного прироста вследствие высокой рождаемости (сказывается преобладание молодых возрастов) и низкой смертности здесь также выше. Большие города притягивают людей, а малые - отдают население, и их людность изменяется незначительно.</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 половозрастной структурой населения связаны демографическое поведение населения, уровни рождаемости, смертности, естественного прироста. Соотношение трех основных возрастных групп - молодых, трудоспособного возраста и пенсионеров позволяет охарактеризовать трудовой потенциал города. Этот показатель учитывается и при организации сферы обслуживания. Например, в районах, где больше детей, предусматривается создание и большего числа школ и детских учреждений, чем в «старых».</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больших городов характерна высокая подвижность населения вследствие пространственной разнесенности мест проживания, мест приложения труда и объектов сферы обслуживания. Разрастание городов вызывает удлинение маршрутов городского транспорта, усложняет транспортное обслуживание. Увеличивается число пересадок, и вследствие этого поездки отнимают у горожан много времени, зачастую значительно больше, чем это предусмотрено градостроительными нормами.</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Центр большого города привлекает в дневное время огромные массы как жителей города, так и приезжих, в результате его дневное население значительно превосходит ночное. В «спальных» районах наблюдается обратная картина. </w:t>
      </w:r>
      <w:r>
        <w:rPr>
          <w:rFonts w:ascii="Times New Roman CYR" w:hAnsi="Times New Roman CYR" w:cs="Times New Roman CYR"/>
          <w:color w:val="000000"/>
          <w:sz w:val="28"/>
          <w:szCs w:val="28"/>
        </w:rPr>
        <w:lastRenderedPageBreak/>
        <w:t>Горожане выезжают в пригородную зону, особенно активно летом в выходные дни. Поэтому в конце недели численность населения города заметно сокращается. Таким образом, численность городского населения демонстрирует суточные, недельные и сезонные циклические колебания.</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Экономическая база города. Она состоит из двух основных частей - градообразующих и градообслуживающих отраслей. Разница между ними принципиальная, граница довольно условна, а в некоторых случаях очень расплывчата.</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Градообразующие отрасли характеризуют производственное лицо города, его специализацию, место в общественном разделении труда, работу города для удовлетворения потребностей страны, региона, окружения самого города. Градообразующие отрасли, или градообразующая база, та основа, за счет которой город живет.</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Градообслуживающие отрасли существуют для самого города, его населения. Они производят продукцию, потребляемую на месте. Нечеткость деления отраслей на градообразующие и градообслуживающие вызвана тем, что одни и те же предприятия могут выпускать продукцию как предназначенную для вывоза в другие центры и районы, так и рассчитанную на местного потребителя.</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Стремление разных отраслей и ведомств использовать город как интегральную градостроительную инфраструктуру, располагающую комплексом условий для развития многих производств, приводит к решениям, далеко не всегда учитывающим интересы города как целого, как среды для жизни людей. Это создает основу для столкновения интересов города и отрасли, территории и ведомства. В городе появляются плохо совместимые производства и виды деятельности, что осложняет его планировочную организацию.</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Сфера жизнеобеспечения. Она включает разнообразные отрасли социальной и технической инфраструктуры (транспорт, инженерные системы, </w:t>
      </w:r>
      <w:r>
        <w:rPr>
          <w:rFonts w:ascii="Times New Roman CYR" w:hAnsi="Times New Roman CYR" w:cs="Times New Roman CYR"/>
          <w:color w:val="000000"/>
          <w:sz w:val="28"/>
          <w:szCs w:val="28"/>
        </w:rPr>
        <w:lastRenderedPageBreak/>
        <w:t>жилье, сферу обслуживания), которые обеспечивают жизнь населения и функционирование экономической базы.</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Социальная инфраструктура ориентирована на удовлетворение потребностей городского населения в различных видах обслуживания - в образовании, лечении, отдыхе, покупках продовольственных и промышленных товаров, ремонте бытовой техники и т.д. Набор видов услуг, оказываемых населению, чрезвычайно широк, в связи с чем эта сфера имеет много отраслей. Распределение учреждений и предприятий обслуживания по территории города зависит от частоты их посещения жителями города и от характера услуг. Объекты, занятые повседневным обслуживанием, максимально приближены к жилым микрорайонам, встроены в них. Учреждения и предприятия, оказывающие услуги периодического и эпизодического спроса, размещаются вблизи часто посещаемых мест, обладающих хорошей доступностью Объекты культурной инфраструктуры - театры, концертные и выставочные залы, музеи, а также крупнейшие универмаги и главные специализированные магазины - тяготеют к центральному району города.</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Главная задача экономико-географического изучения города заключается в том, чтобы показать его как комплекс взаимодействующих социально-экономических и географических явлений.</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Экономико-географическое изучение проводится по следующему плану.</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История возникновения и основные этапы развития.</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Роль природных условий и ресурсов в развитии и жизни горожан.</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Социально-экономические факторы развития.</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Население и трудовые ресурсы.</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Экономическая структура и функции.</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Особенности расселения.</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Город и окружающая среда.</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w:t>
      </w:r>
      <w:r>
        <w:rPr>
          <w:rFonts w:ascii="Times New Roman CYR" w:hAnsi="Times New Roman CYR" w:cs="Times New Roman CYR"/>
          <w:color w:val="000000"/>
          <w:sz w:val="28"/>
          <w:szCs w:val="28"/>
        </w:rPr>
        <w:tab/>
        <w:t>Проблемы и перспективы развития.</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написании историко-географического очерка необходимо отобрать лишь те события, которые оказали непосредственное влияние на возникновение и развитие города и нашли отражение в современной жизни. Литературный метод исследования является основным при выполнении данного раздела.</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Методический подход к оценке социально-экономических факторов. Развитие каждого района определяется рядом факторов, действующих в совокупности, которые определяют величину, темпы его роста, уровень экономического развития, функциональный профиль и системообразующую роль.</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Одним из важнейших факторов развития является экономико-географическое положение (ЭГП) Оно означает исторически меняющееся пространственное отношение и взаимодействие данного объекта (административного района) с другими; объектами (городами, предприятиями, транспортными магистралями,).</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Фактор «инфраструктура» во многом определяет размещение новых производственных объектов. Производственная инфраструктура - это сочетание действующих сооружений, зданий, сетей, систем, необходимых для процесса производства (транспортные коммуникации, системы водо-, электро-, тепло-, газоснабжения, канализации, складское хозяйство, строительные и ремонтные базы). Чем более развита производственная инфраструктура, тем больше возможностей для сооружения новых производственных объектов. Социальная инфраструктура - это здания и сооружения, необходимые для повседневной жизни населения (учреждения, системы образования, научно-технического обслуживания, подготовки кадров, здравоохранения, бытового и культурного обслуживания, продовольственного снабжения и т. д.).</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Учреждения обслуживания в жилых районах городов размещаются с </w:t>
      </w:r>
      <w:r>
        <w:rPr>
          <w:rFonts w:ascii="Times New Roman CYR" w:hAnsi="Times New Roman CYR" w:cs="Times New Roman CYR"/>
          <w:color w:val="000000"/>
          <w:sz w:val="28"/>
          <w:szCs w:val="28"/>
        </w:rPr>
        <w:lastRenderedPageBreak/>
        <w:t>учетом конкретных радиусов обслуживания. Например, детские ясли-сады, магазины повседневного спроса, приемные пункты прачечных - до 300 м; школы, универсамы, библиотеки, пункты химчистки - до 500 м. При этом предприятия торговли, общественного питания, культуры, коммунально-бытового обслуживания, спорта размещаются преимущественно в составе общественных центров, вблизи магистралей городского и районного значения; дошкольные и школьные учреждения размещаются вблизи зеленых н расстояний от магистралей.</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Концентрация социально-культурных функций становится важнейшим фактором развития и обусловливает интенсивность тяготения населения, а вслед за этим и производства. Оценке подлежит уровень развития социальной инфраструктуры города, его социально-культурного потенциала.</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Изучение населения и трудовых ресурсов района осуществляется на основе следующих показателей, которые можно объединить в следующие блоки:</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динамика численности - численность населения по периодам, в том числе на последнюю дату учета; рост численности (в процентах); темпы ежегодного прироста (в процентах);</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естественное движение - число родившихся, умерших, естественный прирост по годам; общие коэффициенты рождаемости, смертности и естественного прироста (в промилле); доля естественного прироста в общем приросте (в процентах);</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миграционное движение - число прибывших, выбывших и сальдо миграции по годам и периодам; коэффициент интенсивности прибытия и выбытия, количество прибывших в расчете на 100 выбывших; доля механического прироста в общем приросте (в процентах);</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 xml:space="preserve">возрастная структура - численность и доля мужчин и женщин; численность и доля лиц до трудоспособного, трудоспособного и пенсионного </w:t>
      </w:r>
      <w:r>
        <w:rPr>
          <w:rFonts w:ascii="Times New Roman CYR" w:hAnsi="Times New Roman CYR" w:cs="Times New Roman CYR"/>
          <w:color w:val="000000"/>
          <w:sz w:val="28"/>
          <w:szCs w:val="28"/>
        </w:rPr>
        <w:lastRenderedPageBreak/>
        <w:t>возрастов; коэффициент старения населения.</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Главным критерием определения экономической структуры является распределение занятого населения между отраслями хозяйства.</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заключительном этапе оценки социально-экономического потенциала района в пространственной структуре города, необходимо выявить проблемы и перспективы развития.</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Стихийное развитие города на сегодняшний день является одной из важнейших проблем. Его организм растет, изменяется, развивается, подчиняясь закону времени. На развитие города влияет множество факторов (экологических, экономических, социальных, политических и т.д.), которые отражаются на городской структуре, характере и типе застройки. Возникает необходимость совмещения жилых функций с активно развивающимися общественными, административными и деловыми. Особенно остро этот вопрос стоит в центральных районах города.</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крупных городах и мегаполисах процесс развития и приобретения новых функций достигает невероятных размеров и протекает с огромной скоростью. В результате происходящих метаморфоз город трансформируется, и представляет собой искусственное соединение разнохарактерной застройки с множеством хаотично расположенных функций, соответственно, со сложной транспортной инфраструктурой, не справляющейся с автомобильным потоком и требующей серьезных изменений, реорганизации. Последнее становится одним из главных вопросов в современном городе.</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Интенсивное развитие городов создает определенные проблемы не только практического плана, но и с точки зрения его исследования. Довольно часто встречаются несопоставимые данные даже на коротких временных промежутках.</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Таким образом, пространственная структура города отображает местоположение и взаиморасположение различных городских элементов в </w:t>
      </w:r>
      <w:r>
        <w:rPr>
          <w:rFonts w:ascii="Times New Roman CYR" w:hAnsi="Times New Roman CYR" w:cs="Times New Roman CYR"/>
          <w:color w:val="000000"/>
          <w:sz w:val="28"/>
          <w:szCs w:val="28"/>
        </w:rPr>
        <w:lastRenderedPageBreak/>
        <w:t>пространстве для осуществления связей в процессе развития и функционирования города.</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Она включает следующие элементы: освоенное пространство, неиспользованное пространство, водное пространство. Освоенное пространство состоит из: жилые зон, зоны зеленых насаждений, городских путей сообщений, зон для физкультурных нужд, зон промышленности, зон торговли и административных зон.</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Алгоритм анализа социально-экономического потенциала административного района предполагает последовательное изучение: истории возникновения и основных этапов развития, природных и социально-экономических факторов развития, населения и трудовых ресурсов, экономической структуры, экологических изменений, проблем и перспектив развития.</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заключительном этапе необходимо определить роль района в пространственной структуре города.</w:t>
      </w:r>
    </w:p>
    <w:p w:rsidR="00546F1B" w:rsidRDefault="00546F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Место и роль Фрунзенского района в социально-экономическом комплексе и пространственной структуре г. Минска</w:t>
      </w:r>
    </w:p>
    <w:p w:rsidR="00546F1B" w:rsidRDefault="00546F1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6F1B" w:rsidRDefault="00AB58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Фрунзенский район образован 17 апреля 1951 года в связи с бурным послевоенным развитием города. Об этом событии в Указе Президиума Верховного Совета БССР от 17.04.1951 года говорится так: «Образовать в городе Минске Фрунзенский район за счет разукрупнения других районов». Занимает западную часть города (рисунок 2.1).</w:t>
      </w:r>
    </w:p>
    <w:p w:rsidR="00546F1B" w:rsidRDefault="00AB58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Район назван в честь полководца гражданской войны, одного из членов первого состава Минского Совета рабочих и солдатских депутатов, первого начальника народной милиции города Минска Михаила Васильевича Фрунзе. </w:t>
      </w:r>
      <w:r>
        <w:rPr>
          <w:rFonts w:ascii="Times New Roman CYR" w:hAnsi="Times New Roman CYR" w:cs="Times New Roman CYR"/>
          <w:color w:val="000000"/>
          <w:sz w:val="28"/>
          <w:szCs w:val="28"/>
        </w:rPr>
        <w:lastRenderedPageBreak/>
        <w:t>Фрунзенский район располагается в исторически уникальном месте. Упоминания достойны Сухаревские курганы, датируемые 11 веком, в 2005 году внесенные в список памятников археологии Минска. А в 1852 году между современным кинотеатром «Аврора» и Белорусским государственным хореографическим колледжем размещался фольварк Тивали. На территории имения работал ресторан, летний театр «Тивали», который посещали многие писатели и поэты, драматурги и музыканты, среди которых надо назвать Дунина-Марцинкевича, Шпилевского, Сырокомлю. Фактически имение в 50-70-е годы 19 века было одним из центров культуры губернского Минска.</w:t>
      </w:r>
    </w:p>
    <w:p w:rsidR="00546F1B" w:rsidRDefault="00AB58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Историческое значение имеет также территория бывшего концентрационного лагеря «Шталаг 352» или, как его называли, «Лесного лагеря», который был одним из крупнейших стационарных лагерей на оккупированной территории СССР. Лагерь имел свою «специализацию» - здесь содержались в основном военнопленные.</w:t>
      </w:r>
    </w:p>
    <w:p w:rsidR="00546F1B" w:rsidRDefault="00546F1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6F1B" w:rsidRDefault="0005143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3759200" cy="25400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59200" cy="2540000"/>
                    </a:xfrm>
                    <a:prstGeom prst="rect">
                      <a:avLst/>
                    </a:prstGeom>
                    <a:noFill/>
                    <a:ln>
                      <a:noFill/>
                    </a:ln>
                  </pic:spPr>
                </pic:pic>
              </a:graphicData>
            </a:graphic>
          </wp:inline>
        </w:drawing>
      </w:r>
    </w:p>
    <w:p w:rsidR="00546F1B" w:rsidRDefault="00AB58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Рисунок 2.1. Географическое положение Фрунзенского района на карте Минска</w:t>
      </w:r>
    </w:p>
    <w:p w:rsidR="00546F1B" w:rsidRDefault="00546F1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6F1B" w:rsidRDefault="00AB58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В 1978 г. в состав были включены деревня Большое Медвежино и поселок Барановщина, рядом с которыми началось строительство микрорайона Запад. В начале 1990-х началось возведение микрорайона Сухарево. В 1998 г. в состав района были включены земли и самой деревни Сухарево. Тогда же начал застраиваться микрорайон Красный Бор.</w:t>
      </w:r>
    </w:p>
    <w:p w:rsidR="00546F1B" w:rsidRDefault="00AB58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2000 г. были изменены границы Фрунзенского и Центрального районов Минска. Учитывая быстрый рост населения и территории Фрунзенского района, решено было передать часть его земель соседнему Центральному району. Территория между железной дорогой Минск - Молодечно и проспектом Победителей отошла к Центральному району. С северо-востока граница проходит по ул. Тимирязева, от ул. Орловской по линии застройки проспекта Победителей до ул. Мельникайте, с юго-востока и юга по ул. Кальварийская до путепровода через железную дорогу Минск - Молодечно, затем по ул. Харьковской, улицам Прилукской, Глаголева, включает посёлок Масюковщина. Основные магистрали - ул. Притыцкого, проспекты Пушкина и Победителей, улицы Кальварийская, Тимирязева.</w:t>
      </w:r>
    </w:p>
    <w:p w:rsidR="00546F1B" w:rsidRDefault="00AB58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2004 г. было решено включить в состав Минска территории Минского района, которые находились внутри Минской кольцевой автомобильной дороги. В границах Фрунзенского района оказались деревня Масюковщина и поселок Кунцевщина, а также обширные территории, на которых в последние годы проводится массовое жилищное строительство. Появились микрорайоны Домбровка, Каменная Горка.</w:t>
      </w:r>
    </w:p>
    <w:p w:rsidR="00546F1B" w:rsidRDefault="00546F1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6F1B" w:rsidRDefault="0005143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Microsoft Sans Serif" w:hAnsi="Microsoft Sans Serif" w:cs="Microsoft Sans Serif"/>
          <w:noProof/>
          <w:sz w:val="17"/>
          <w:szCs w:val="17"/>
        </w:rPr>
        <w:lastRenderedPageBreak/>
        <w:drawing>
          <wp:inline distT="0" distB="0" distL="0" distR="0">
            <wp:extent cx="3911600" cy="36576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11600" cy="3657600"/>
                    </a:xfrm>
                    <a:prstGeom prst="rect">
                      <a:avLst/>
                    </a:prstGeom>
                    <a:noFill/>
                    <a:ln>
                      <a:noFill/>
                    </a:ln>
                  </pic:spPr>
                </pic:pic>
              </a:graphicData>
            </a:graphic>
          </wp:inline>
        </w:drawing>
      </w:r>
    </w:p>
    <w:p w:rsidR="00546F1B" w:rsidRDefault="00AB58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Рисунок 2.2 Карта Фрунзенского района</w:t>
      </w:r>
    </w:p>
    <w:p w:rsidR="00546F1B" w:rsidRDefault="00546F1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6F1B" w:rsidRDefault="00AB58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Население Фрунзенского района.</w:t>
      </w:r>
    </w:p>
    <w:p w:rsidR="00546F1B" w:rsidRDefault="00AB58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Численность населения города Минска на начало 2016 года составила 1959,8 тыс. человек (таблица 2.1). При этом учитывалось, в соответствии с действующими правилами прописки, только постоянное население.</w:t>
      </w:r>
    </w:p>
    <w:p w:rsidR="00546F1B" w:rsidRDefault="00AB58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Численность населения Фрунзенского района ежегодно увеличивается. Уменьшение произошло в начале 2000-х и связано это с тем, что в 2000 г. в связи с быстрым ростом Фрунзенского района было принято решение изменить его границы путем передачи части земель Центральному району. Территория между железной дорогой Минск - Молодечно и проспектом Победителей отошла к Центральному району. Граница между районами стабилизировалась по линии железной дороги Минск - Молодечно, улицам Максима Танка и Тимирязева.</w:t>
      </w:r>
    </w:p>
    <w:p w:rsidR="00546F1B" w:rsidRDefault="00546F1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2.1. Численность постоянного населения, человек</w:t>
      </w:r>
    </w:p>
    <w:p w:rsidR="00546F1B" w:rsidRDefault="0005143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Microsoft Sans Serif" w:hAnsi="Microsoft Sans Serif" w:cs="Microsoft Sans Serif"/>
          <w:noProof/>
          <w:sz w:val="17"/>
          <w:szCs w:val="17"/>
        </w:rPr>
        <w:lastRenderedPageBreak/>
        <w:drawing>
          <wp:inline distT="0" distB="0" distL="0" distR="0">
            <wp:extent cx="3492500" cy="1593850"/>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92500" cy="1593850"/>
                    </a:xfrm>
                    <a:prstGeom prst="rect">
                      <a:avLst/>
                    </a:prstGeom>
                    <a:noFill/>
                    <a:ln>
                      <a:noFill/>
                    </a:ln>
                  </pic:spPr>
                </pic:pic>
              </a:graphicData>
            </a:graphic>
          </wp:inline>
        </w:drawing>
      </w:r>
    </w:p>
    <w:p w:rsidR="00546F1B" w:rsidRDefault="00546F1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6F1B" w:rsidRDefault="00AB58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настоящее время Фрунзенский район является крупнейшим по численности населения районом столицы, в нем проживают 458,3 тысячи человек или 23% процента от всего населения города (рисунок 2.3).</w:t>
      </w:r>
    </w:p>
    <w:p w:rsidR="00546F1B" w:rsidRDefault="00546F1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6F1B" w:rsidRDefault="0005143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lang w:val="en-US"/>
        </w:rPr>
      </w:pPr>
      <w:r>
        <w:rPr>
          <w:rFonts w:ascii="Microsoft Sans Serif" w:hAnsi="Microsoft Sans Serif" w:cs="Microsoft Sans Serif"/>
          <w:noProof/>
          <w:sz w:val="17"/>
          <w:szCs w:val="17"/>
        </w:rPr>
        <w:drawing>
          <wp:inline distT="0" distB="0" distL="0" distR="0">
            <wp:extent cx="3657600" cy="15811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7600" cy="1581150"/>
                    </a:xfrm>
                    <a:prstGeom prst="rect">
                      <a:avLst/>
                    </a:prstGeom>
                    <a:noFill/>
                    <a:ln>
                      <a:noFill/>
                    </a:ln>
                  </pic:spPr>
                </pic:pic>
              </a:graphicData>
            </a:graphic>
          </wp:inline>
        </w:drawing>
      </w:r>
    </w:p>
    <w:p w:rsidR="00546F1B" w:rsidRDefault="00AB58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Рисунок 2.3. Доля административных районов в общей численности населения г. Минска, 2016 г.</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color w:val="000000"/>
          <w:sz w:val="28"/>
          <w:szCs w:val="28"/>
        </w:rPr>
        <w:lastRenderedPageBreak/>
        <w:t>Для характеристики возрастной структуры населения необходимо дать оценку некоторым группам населения. Это удельный вес лиц моложе трудоспособного возраста, трудоспособного и старше трудоспособного возраста в общей численности населения.</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Беларуси трудоспособным населением считается возраст: для мужчин - 16-59 лет; для женщин - 16-54. Все остальное население считается нетрудоспособным по возрастному критерию. Оно делится на две специфические группы: население младше трудоспособного возраста и население старше трудоспособного возраста (мужчины 60 лет и старше, женщины 55 лет и старше). Первая из них является источником возмещения убыли и пополнения трудовых ресурсов в будущем.</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целом как для г. Минска, так и для Фрунзенского района характерна регрессивная структура населения, это значит, что доля лиц старше трудоспособного возраста превышает долю населения в возрасте моложе трудоспособного и представляет угрозу сокращения в будущем численности населения (таблица 2.2).</w:t>
      </w:r>
    </w:p>
    <w:p w:rsidR="00546F1B" w:rsidRDefault="00546F1B">
      <w:pPr>
        <w:widowControl w:val="0"/>
        <w:tabs>
          <w:tab w:val="left" w:pos="213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6F1B" w:rsidRDefault="00AB5821">
      <w:pPr>
        <w:widowControl w:val="0"/>
        <w:tabs>
          <w:tab w:val="left" w:pos="213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2.2. Основные возрастные группы в общей численности населения по г. Минску и районам, на начало года, %</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130"/>
        <w:gridCol w:w="1204"/>
        <w:gridCol w:w="1204"/>
        <w:gridCol w:w="1202"/>
        <w:gridCol w:w="1202"/>
        <w:gridCol w:w="1206"/>
        <w:gridCol w:w="1206"/>
      </w:tblGrid>
      <w:tr w:rsidR="00546F1B">
        <w:trPr>
          <w:jc w:val="center"/>
        </w:trPr>
        <w:tc>
          <w:tcPr>
            <w:tcW w:w="2130" w:type="dxa"/>
            <w:tcBorders>
              <w:top w:val="single" w:sz="6" w:space="0" w:color="auto"/>
              <w:left w:val="single" w:sz="6" w:space="0" w:color="auto"/>
              <w:bottom w:val="single" w:sz="6" w:space="0" w:color="auto"/>
              <w:right w:val="single" w:sz="6" w:space="0" w:color="auto"/>
            </w:tcBorders>
          </w:tcPr>
          <w:p w:rsidR="00546F1B" w:rsidRDefault="00546F1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2408" w:type="dxa"/>
            <w:gridSpan w:val="2"/>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 возрасте моложе трудоспособного</w:t>
            </w:r>
          </w:p>
        </w:tc>
        <w:tc>
          <w:tcPr>
            <w:tcW w:w="2404" w:type="dxa"/>
            <w:gridSpan w:val="2"/>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 трудоспособном</w:t>
            </w:r>
          </w:p>
        </w:tc>
        <w:tc>
          <w:tcPr>
            <w:tcW w:w="2412" w:type="dxa"/>
            <w:gridSpan w:val="2"/>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Старше трудоспособного</w:t>
            </w:r>
          </w:p>
        </w:tc>
      </w:tr>
      <w:tr w:rsidR="00546F1B">
        <w:trPr>
          <w:jc w:val="center"/>
        </w:trPr>
        <w:tc>
          <w:tcPr>
            <w:tcW w:w="2130" w:type="dxa"/>
            <w:tcBorders>
              <w:top w:val="single" w:sz="6" w:space="0" w:color="auto"/>
              <w:left w:val="single" w:sz="6" w:space="0" w:color="auto"/>
              <w:bottom w:val="single" w:sz="6" w:space="0" w:color="auto"/>
              <w:right w:val="single" w:sz="6" w:space="0" w:color="auto"/>
            </w:tcBorders>
          </w:tcPr>
          <w:p w:rsidR="00546F1B" w:rsidRDefault="00546F1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20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2009</w:t>
            </w:r>
          </w:p>
        </w:tc>
        <w:tc>
          <w:tcPr>
            <w:tcW w:w="120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2015</w:t>
            </w:r>
          </w:p>
        </w:tc>
        <w:tc>
          <w:tcPr>
            <w:tcW w:w="1202"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2009</w:t>
            </w:r>
          </w:p>
        </w:tc>
        <w:tc>
          <w:tcPr>
            <w:tcW w:w="1202"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2015</w:t>
            </w:r>
          </w:p>
        </w:tc>
        <w:tc>
          <w:tcPr>
            <w:tcW w:w="120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2009</w:t>
            </w:r>
          </w:p>
        </w:tc>
        <w:tc>
          <w:tcPr>
            <w:tcW w:w="120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2015</w:t>
            </w:r>
          </w:p>
        </w:tc>
      </w:tr>
      <w:tr w:rsidR="00546F1B">
        <w:trPr>
          <w:jc w:val="center"/>
        </w:trPr>
        <w:tc>
          <w:tcPr>
            <w:tcW w:w="2130"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г. Минск</w:t>
            </w:r>
          </w:p>
        </w:tc>
        <w:tc>
          <w:tcPr>
            <w:tcW w:w="120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14,3</w:t>
            </w:r>
          </w:p>
        </w:tc>
        <w:tc>
          <w:tcPr>
            <w:tcW w:w="120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15,7</w:t>
            </w:r>
          </w:p>
        </w:tc>
        <w:tc>
          <w:tcPr>
            <w:tcW w:w="1202"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66,6</w:t>
            </w:r>
          </w:p>
        </w:tc>
        <w:tc>
          <w:tcPr>
            <w:tcW w:w="1202"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62,4</w:t>
            </w:r>
          </w:p>
        </w:tc>
        <w:tc>
          <w:tcPr>
            <w:tcW w:w="120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19,1</w:t>
            </w:r>
          </w:p>
        </w:tc>
        <w:tc>
          <w:tcPr>
            <w:tcW w:w="120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21,9</w:t>
            </w:r>
          </w:p>
        </w:tc>
      </w:tr>
      <w:tr w:rsidR="00546F1B">
        <w:trPr>
          <w:jc w:val="center"/>
        </w:trPr>
        <w:tc>
          <w:tcPr>
            <w:tcW w:w="2130"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районы:</w:t>
            </w:r>
          </w:p>
        </w:tc>
        <w:tc>
          <w:tcPr>
            <w:tcW w:w="1204" w:type="dxa"/>
            <w:tcBorders>
              <w:top w:val="single" w:sz="6" w:space="0" w:color="auto"/>
              <w:left w:val="single" w:sz="6" w:space="0" w:color="auto"/>
              <w:bottom w:val="single" w:sz="6" w:space="0" w:color="auto"/>
              <w:right w:val="single" w:sz="6" w:space="0" w:color="auto"/>
            </w:tcBorders>
          </w:tcPr>
          <w:p w:rsidR="00546F1B" w:rsidRDefault="00546F1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204" w:type="dxa"/>
            <w:tcBorders>
              <w:top w:val="single" w:sz="6" w:space="0" w:color="auto"/>
              <w:left w:val="single" w:sz="6" w:space="0" w:color="auto"/>
              <w:bottom w:val="single" w:sz="6" w:space="0" w:color="auto"/>
              <w:right w:val="single" w:sz="6" w:space="0" w:color="auto"/>
            </w:tcBorders>
          </w:tcPr>
          <w:p w:rsidR="00546F1B" w:rsidRDefault="00546F1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202" w:type="dxa"/>
            <w:tcBorders>
              <w:top w:val="single" w:sz="6" w:space="0" w:color="auto"/>
              <w:left w:val="single" w:sz="6" w:space="0" w:color="auto"/>
              <w:bottom w:val="single" w:sz="6" w:space="0" w:color="auto"/>
              <w:right w:val="single" w:sz="6" w:space="0" w:color="auto"/>
            </w:tcBorders>
          </w:tcPr>
          <w:p w:rsidR="00546F1B" w:rsidRDefault="00546F1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202" w:type="dxa"/>
            <w:tcBorders>
              <w:top w:val="single" w:sz="6" w:space="0" w:color="auto"/>
              <w:left w:val="single" w:sz="6" w:space="0" w:color="auto"/>
              <w:bottom w:val="single" w:sz="6" w:space="0" w:color="auto"/>
              <w:right w:val="single" w:sz="6" w:space="0" w:color="auto"/>
            </w:tcBorders>
          </w:tcPr>
          <w:p w:rsidR="00546F1B" w:rsidRDefault="00546F1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206" w:type="dxa"/>
            <w:tcBorders>
              <w:top w:val="single" w:sz="6" w:space="0" w:color="auto"/>
              <w:left w:val="single" w:sz="6" w:space="0" w:color="auto"/>
              <w:bottom w:val="single" w:sz="6" w:space="0" w:color="auto"/>
              <w:right w:val="single" w:sz="6" w:space="0" w:color="auto"/>
            </w:tcBorders>
          </w:tcPr>
          <w:p w:rsidR="00546F1B" w:rsidRDefault="00546F1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206" w:type="dxa"/>
            <w:tcBorders>
              <w:top w:val="single" w:sz="6" w:space="0" w:color="auto"/>
              <w:left w:val="single" w:sz="6" w:space="0" w:color="auto"/>
              <w:bottom w:val="single" w:sz="6" w:space="0" w:color="auto"/>
              <w:right w:val="single" w:sz="6" w:space="0" w:color="auto"/>
            </w:tcBorders>
          </w:tcPr>
          <w:p w:rsidR="00546F1B" w:rsidRDefault="00546F1B">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546F1B">
        <w:trPr>
          <w:jc w:val="center"/>
        </w:trPr>
        <w:tc>
          <w:tcPr>
            <w:tcW w:w="2130"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Заводской</w:t>
            </w:r>
          </w:p>
        </w:tc>
        <w:tc>
          <w:tcPr>
            <w:tcW w:w="120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13,8</w:t>
            </w:r>
          </w:p>
        </w:tc>
        <w:tc>
          <w:tcPr>
            <w:tcW w:w="120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14,4</w:t>
            </w:r>
          </w:p>
        </w:tc>
        <w:tc>
          <w:tcPr>
            <w:tcW w:w="1202"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66,2</w:t>
            </w:r>
          </w:p>
        </w:tc>
        <w:tc>
          <w:tcPr>
            <w:tcW w:w="1202"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62,0</w:t>
            </w:r>
          </w:p>
        </w:tc>
        <w:tc>
          <w:tcPr>
            <w:tcW w:w="120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w:t>
            </w:r>
          </w:p>
        </w:tc>
        <w:tc>
          <w:tcPr>
            <w:tcW w:w="120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23,6</w:t>
            </w:r>
          </w:p>
        </w:tc>
      </w:tr>
      <w:tr w:rsidR="00546F1B">
        <w:trPr>
          <w:jc w:val="center"/>
        </w:trPr>
        <w:tc>
          <w:tcPr>
            <w:tcW w:w="2130"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Ленинский</w:t>
            </w:r>
          </w:p>
        </w:tc>
        <w:tc>
          <w:tcPr>
            <w:tcW w:w="120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15,3</w:t>
            </w:r>
          </w:p>
        </w:tc>
        <w:tc>
          <w:tcPr>
            <w:tcW w:w="120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15,7</w:t>
            </w:r>
          </w:p>
        </w:tc>
        <w:tc>
          <w:tcPr>
            <w:tcW w:w="1202"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65,3</w:t>
            </w:r>
          </w:p>
        </w:tc>
        <w:tc>
          <w:tcPr>
            <w:tcW w:w="1202"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61,8</w:t>
            </w:r>
          </w:p>
        </w:tc>
        <w:tc>
          <w:tcPr>
            <w:tcW w:w="120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19,4</w:t>
            </w:r>
          </w:p>
        </w:tc>
        <w:tc>
          <w:tcPr>
            <w:tcW w:w="120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22,5</w:t>
            </w:r>
          </w:p>
        </w:tc>
      </w:tr>
      <w:tr w:rsidR="00546F1B">
        <w:trPr>
          <w:jc w:val="center"/>
        </w:trPr>
        <w:tc>
          <w:tcPr>
            <w:tcW w:w="2130"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Московский</w:t>
            </w:r>
          </w:p>
        </w:tc>
        <w:tc>
          <w:tcPr>
            <w:tcW w:w="120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15,2</w:t>
            </w:r>
          </w:p>
        </w:tc>
        <w:tc>
          <w:tcPr>
            <w:tcW w:w="120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16,4</w:t>
            </w:r>
          </w:p>
        </w:tc>
        <w:tc>
          <w:tcPr>
            <w:tcW w:w="1202"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70,1</w:t>
            </w:r>
          </w:p>
        </w:tc>
        <w:tc>
          <w:tcPr>
            <w:tcW w:w="1202"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64,5</w:t>
            </w:r>
          </w:p>
        </w:tc>
        <w:tc>
          <w:tcPr>
            <w:tcW w:w="120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14,7</w:t>
            </w:r>
          </w:p>
        </w:tc>
        <w:tc>
          <w:tcPr>
            <w:tcW w:w="120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19,1</w:t>
            </w:r>
          </w:p>
        </w:tc>
      </w:tr>
      <w:tr w:rsidR="00546F1B">
        <w:trPr>
          <w:jc w:val="center"/>
        </w:trPr>
        <w:tc>
          <w:tcPr>
            <w:tcW w:w="2130"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Октябрьский</w:t>
            </w:r>
          </w:p>
        </w:tc>
        <w:tc>
          <w:tcPr>
            <w:tcW w:w="120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13,8</w:t>
            </w:r>
          </w:p>
        </w:tc>
        <w:tc>
          <w:tcPr>
            <w:tcW w:w="120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14,2</w:t>
            </w:r>
          </w:p>
        </w:tc>
        <w:tc>
          <w:tcPr>
            <w:tcW w:w="1202"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66,7</w:t>
            </w:r>
          </w:p>
        </w:tc>
        <w:tc>
          <w:tcPr>
            <w:tcW w:w="1202"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62,4</w:t>
            </w:r>
          </w:p>
        </w:tc>
        <w:tc>
          <w:tcPr>
            <w:tcW w:w="120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19,5</w:t>
            </w:r>
          </w:p>
        </w:tc>
        <w:tc>
          <w:tcPr>
            <w:tcW w:w="120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23,4</w:t>
            </w:r>
          </w:p>
        </w:tc>
      </w:tr>
      <w:tr w:rsidR="00546F1B">
        <w:trPr>
          <w:jc w:val="center"/>
        </w:trPr>
        <w:tc>
          <w:tcPr>
            <w:tcW w:w="2130"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Партизанский</w:t>
            </w:r>
          </w:p>
        </w:tc>
        <w:tc>
          <w:tcPr>
            <w:tcW w:w="120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13,6</w:t>
            </w:r>
          </w:p>
        </w:tc>
        <w:tc>
          <w:tcPr>
            <w:tcW w:w="120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14,9</w:t>
            </w:r>
          </w:p>
        </w:tc>
        <w:tc>
          <w:tcPr>
            <w:tcW w:w="1202"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66,1</w:t>
            </w:r>
          </w:p>
        </w:tc>
        <w:tc>
          <w:tcPr>
            <w:tcW w:w="1202"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62,8</w:t>
            </w:r>
          </w:p>
        </w:tc>
        <w:tc>
          <w:tcPr>
            <w:tcW w:w="120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20,3</w:t>
            </w:r>
          </w:p>
        </w:tc>
        <w:tc>
          <w:tcPr>
            <w:tcW w:w="120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22,3</w:t>
            </w:r>
          </w:p>
        </w:tc>
      </w:tr>
      <w:tr w:rsidR="00546F1B">
        <w:trPr>
          <w:jc w:val="center"/>
        </w:trPr>
        <w:tc>
          <w:tcPr>
            <w:tcW w:w="2130"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Первомайский</w:t>
            </w:r>
          </w:p>
        </w:tc>
        <w:tc>
          <w:tcPr>
            <w:tcW w:w="120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12,6</w:t>
            </w:r>
          </w:p>
        </w:tc>
        <w:tc>
          <w:tcPr>
            <w:tcW w:w="120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13,7</w:t>
            </w:r>
          </w:p>
        </w:tc>
        <w:tc>
          <w:tcPr>
            <w:tcW w:w="1202"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67,7</w:t>
            </w:r>
          </w:p>
        </w:tc>
        <w:tc>
          <w:tcPr>
            <w:tcW w:w="1202"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63,1</w:t>
            </w:r>
          </w:p>
        </w:tc>
        <w:tc>
          <w:tcPr>
            <w:tcW w:w="120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19,7</w:t>
            </w:r>
          </w:p>
        </w:tc>
        <w:tc>
          <w:tcPr>
            <w:tcW w:w="120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23,2</w:t>
            </w:r>
          </w:p>
        </w:tc>
      </w:tr>
      <w:tr w:rsidR="00546F1B">
        <w:trPr>
          <w:jc w:val="center"/>
        </w:trPr>
        <w:tc>
          <w:tcPr>
            <w:tcW w:w="2130"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Советский</w:t>
            </w:r>
          </w:p>
        </w:tc>
        <w:tc>
          <w:tcPr>
            <w:tcW w:w="120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12,9</w:t>
            </w:r>
          </w:p>
        </w:tc>
        <w:tc>
          <w:tcPr>
            <w:tcW w:w="120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12,7</w:t>
            </w:r>
          </w:p>
        </w:tc>
        <w:tc>
          <w:tcPr>
            <w:tcW w:w="1202"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62,8</w:t>
            </w:r>
          </w:p>
        </w:tc>
        <w:tc>
          <w:tcPr>
            <w:tcW w:w="1202"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61,2</w:t>
            </w:r>
          </w:p>
        </w:tc>
        <w:tc>
          <w:tcPr>
            <w:tcW w:w="120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24,3</w:t>
            </w:r>
          </w:p>
        </w:tc>
        <w:tc>
          <w:tcPr>
            <w:tcW w:w="120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26,1</w:t>
            </w:r>
          </w:p>
        </w:tc>
      </w:tr>
      <w:tr w:rsidR="00546F1B">
        <w:trPr>
          <w:jc w:val="center"/>
        </w:trPr>
        <w:tc>
          <w:tcPr>
            <w:tcW w:w="2130"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Фрунзенский</w:t>
            </w:r>
          </w:p>
        </w:tc>
        <w:tc>
          <w:tcPr>
            <w:tcW w:w="120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15,9</w:t>
            </w:r>
          </w:p>
        </w:tc>
        <w:tc>
          <w:tcPr>
            <w:tcW w:w="120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19,2</w:t>
            </w:r>
          </w:p>
        </w:tc>
        <w:tc>
          <w:tcPr>
            <w:tcW w:w="1202"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66,8</w:t>
            </w:r>
          </w:p>
        </w:tc>
        <w:tc>
          <w:tcPr>
            <w:tcW w:w="1202"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62,4</w:t>
            </w:r>
          </w:p>
        </w:tc>
        <w:tc>
          <w:tcPr>
            <w:tcW w:w="120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17,3</w:t>
            </w:r>
          </w:p>
        </w:tc>
        <w:tc>
          <w:tcPr>
            <w:tcW w:w="120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18,4</w:t>
            </w:r>
          </w:p>
        </w:tc>
      </w:tr>
      <w:tr w:rsidR="00546F1B">
        <w:trPr>
          <w:jc w:val="center"/>
        </w:trPr>
        <w:tc>
          <w:tcPr>
            <w:tcW w:w="2130"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Центральный</w:t>
            </w:r>
          </w:p>
        </w:tc>
        <w:tc>
          <w:tcPr>
            <w:tcW w:w="120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13,0</w:t>
            </w:r>
          </w:p>
        </w:tc>
        <w:tc>
          <w:tcPr>
            <w:tcW w:w="120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14,2</w:t>
            </w:r>
          </w:p>
        </w:tc>
        <w:tc>
          <w:tcPr>
            <w:tcW w:w="1202"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64,4</w:t>
            </w:r>
          </w:p>
        </w:tc>
        <w:tc>
          <w:tcPr>
            <w:tcW w:w="1202"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58,6</w:t>
            </w:r>
          </w:p>
        </w:tc>
        <w:tc>
          <w:tcPr>
            <w:tcW w:w="120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22,6</w:t>
            </w:r>
          </w:p>
        </w:tc>
        <w:tc>
          <w:tcPr>
            <w:tcW w:w="120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27,2</w:t>
            </w:r>
          </w:p>
        </w:tc>
      </w:tr>
    </w:tbl>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color w:val="000000"/>
          <w:sz w:val="28"/>
          <w:szCs w:val="28"/>
        </w:rPr>
        <w:lastRenderedPageBreak/>
        <w:t>Для Фрунзенского района характерна, как в 2009, так и в 2015 годах, наибольшая доля лиц младше трудоспособного возраста среди всех районов города. Далее следует Московский район столицы, наименьшая доля наблюдается в Советском районе. В целом можно отметить, что во всех районах, кроме Советского, увеличилась доля лиц моложе трудоспособного возраста. Так же для всех районов характерно уменьшение трудоспособного населения и увеличение доли лиц пенсионного возраста. Однако, во Фрунзенском районе уменьшение доли трудоспособного возраста произошло не столько за счет увеличение числа пенсионеров, а за счет доли детей. И поэтому можно отметить, что в 2015 году, во Фрунзенском районе, единственном среди всех районов г. Минска, можно наблюдать не регрессивную, а стационарную структуру населения, то есть доля лиц моложе трудоспособного возраста приблизительно равна доле населения старше трудоспособного возраста (рисунок 2.4).</w:t>
      </w:r>
    </w:p>
    <w:p w:rsidR="00546F1B" w:rsidRDefault="00546F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6F1B" w:rsidRDefault="0005143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4857750" cy="16383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57750" cy="1638300"/>
                    </a:xfrm>
                    <a:prstGeom prst="rect">
                      <a:avLst/>
                    </a:prstGeom>
                    <a:noFill/>
                    <a:ln>
                      <a:noFill/>
                    </a:ln>
                  </pic:spPr>
                </pic:pic>
              </a:graphicData>
            </a:graphic>
          </wp:inline>
        </w:drawing>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Рисунок 2.4. Сравнительная характеристика возрастной структуры г. Минска и Фрунзенского района</w:t>
      </w:r>
    </w:p>
    <w:p w:rsidR="00546F1B" w:rsidRDefault="00546F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Во Фрунзенском районе происходит устойчивое увеличение численности населения. Наблюдается ежегодная положительная динамика темпов роста. В настоящее время они слегка замедлились, но все равно остаются достаточно высокими (таблица 2.3).</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color w:val="000000"/>
          <w:sz w:val="28"/>
          <w:szCs w:val="28"/>
        </w:rPr>
        <w:lastRenderedPageBreak/>
        <w:t>Таблица 2.3. Темпы роста численности населения по г. Минску и районам, в % к предыдущему году</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16"/>
        <w:gridCol w:w="866"/>
        <w:gridCol w:w="866"/>
        <w:gridCol w:w="866"/>
        <w:gridCol w:w="866"/>
        <w:gridCol w:w="866"/>
        <w:gridCol w:w="866"/>
        <w:gridCol w:w="866"/>
        <w:gridCol w:w="866"/>
      </w:tblGrid>
      <w:tr w:rsidR="00546F1B">
        <w:trPr>
          <w:jc w:val="center"/>
        </w:trPr>
        <w:tc>
          <w:tcPr>
            <w:tcW w:w="1616" w:type="dxa"/>
            <w:tcBorders>
              <w:top w:val="single" w:sz="6" w:space="0" w:color="auto"/>
              <w:left w:val="single" w:sz="6" w:space="0" w:color="auto"/>
              <w:bottom w:val="single" w:sz="6" w:space="0" w:color="auto"/>
              <w:right w:val="single" w:sz="6" w:space="0" w:color="auto"/>
            </w:tcBorders>
          </w:tcPr>
          <w:p w:rsidR="00546F1B" w:rsidRDefault="00546F1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6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2005</w:t>
            </w:r>
          </w:p>
        </w:tc>
        <w:tc>
          <w:tcPr>
            <w:tcW w:w="86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2010</w:t>
            </w:r>
          </w:p>
        </w:tc>
        <w:tc>
          <w:tcPr>
            <w:tcW w:w="86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2011</w:t>
            </w:r>
          </w:p>
        </w:tc>
        <w:tc>
          <w:tcPr>
            <w:tcW w:w="86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2012</w:t>
            </w:r>
          </w:p>
        </w:tc>
        <w:tc>
          <w:tcPr>
            <w:tcW w:w="86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2013</w:t>
            </w:r>
          </w:p>
        </w:tc>
        <w:tc>
          <w:tcPr>
            <w:tcW w:w="86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2014</w:t>
            </w:r>
          </w:p>
        </w:tc>
        <w:tc>
          <w:tcPr>
            <w:tcW w:w="86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2015</w:t>
            </w:r>
          </w:p>
        </w:tc>
        <w:tc>
          <w:tcPr>
            <w:tcW w:w="86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2016</w:t>
            </w:r>
          </w:p>
        </w:tc>
      </w:tr>
      <w:tr w:rsidR="00546F1B">
        <w:trPr>
          <w:jc w:val="center"/>
        </w:trPr>
        <w:tc>
          <w:tcPr>
            <w:tcW w:w="16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г. Минск </w:t>
            </w:r>
          </w:p>
        </w:tc>
        <w:tc>
          <w:tcPr>
            <w:tcW w:w="86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103,65</w:t>
            </w:r>
          </w:p>
        </w:tc>
        <w:tc>
          <w:tcPr>
            <w:tcW w:w="86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105,68</w:t>
            </w:r>
          </w:p>
        </w:tc>
        <w:tc>
          <w:tcPr>
            <w:tcW w:w="86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101,11</w:t>
            </w:r>
          </w:p>
        </w:tc>
        <w:tc>
          <w:tcPr>
            <w:tcW w:w="86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101,13</w:t>
            </w:r>
          </w:p>
        </w:tc>
        <w:tc>
          <w:tcPr>
            <w:tcW w:w="86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100,85</w:t>
            </w:r>
          </w:p>
        </w:tc>
        <w:tc>
          <w:tcPr>
            <w:tcW w:w="86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101,09</w:t>
            </w:r>
          </w:p>
        </w:tc>
        <w:tc>
          <w:tcPr>
            <w:tcW w:w="86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100,86</w:t>
            </w:r>
          </w:p>
        </w:tc>
        <w:tc>
          <w:tcPr>
            <w:tcW w:w="86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101,11</w:t>
            </w:r>
          </w:p>
        </w:tc>
      </w:tr>
      <w:tr w:rsidR="00546F1B">
        <w:trPr>
          <w:jc w:val="center"/>
        </w:trPr>
        <w:tc>
          <w:tcPr>
            <w:tcW w:w="16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Районы:</w:t>
            </w:r>
          </w:p>
        </w:tc>
        <w:tc>
          <w:tcPr>
            <w:tcW w:w="866" w:type="dxa"/>
            <w:tcBorders>
              <w:top w:val="single" w:sz="6" w:space="0" w:color="auto"/>
              <w:left w:val="single" w:sz="6" w:space="0" w:color="auto"/>
              <w:bottom w:val="single" w:sz="6" w:space="0" w:color="auto"/>
              <w:right w:val="single" w:sz="6" w:space="0" w:color="auto"/>
            </w:tcBorders>
          </w:tcPr>
          <w:p w:rsidR="00546F1B" w:rsidRDefault="00546F1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66" w:type="dxa"/>
            <w:tcBorders>
              <w:top w:val="single" w:sz="6" w:space="0" w:color="auto"/>
              <w:left w:val="single" w:sz="6" w:space="0" w:color="auto"/>
              <w:bottom w:val="single" w:sz="6" w:space="0" w:color="auto"/>
              <w:right w:val="single" w:sz="6" w:space="0" w:color="auto"/>
            </w:tcBorders>
          </w:tcPr>
          <w:p w:rsidR="00546F1B" w:rsidRDefault="00546F1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66" w:type="dxa"/>
            <w:tcBorders>
              <w:top w:val="single" w:sz="6" w:space="0" w:color="auto"/>
              <w:left w:val="single" w:sz="6" w:space="0" w:color="auto"/>
              <w:bottom w:val="single" w:sz="6" w:space="0" w:color="auto"/>
              <w:right w:val="single" w:sz="6" w:space="0" w:color="auto"/>
            </w:tcBorders>
          </w:tcPr>
          <w:p w:rsidR="00546F1B" w:rsidRDefault="00546F1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66" w:type="dxa"/>
            <w:tcBorders>
              <w:top w:val="single" w:sz="6" w:space="0" w:color="auto"/>
              <w:left w:val="single" w:sz="6" w:space="0" w:color="auto"/>
              <w:bottom w:val="single" w:sz="6" w:space="0" w:color="auto"/>
              <w:right w:val="single" w:sz="6" w:space="0" w:color="auto"/>
            </w:tcBorders>
          </w:tcPr>
          <w:p w:rsidR="00546F1B" w:rsidRDefault="00546F1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66" w:type="dxa"/>
            <w:tcBorders>
              <w:top w:val="single" w:sz="6" w:space="0" w:color="auto"/>
              <w:left w:val="single" w:sz="6" w:space="0" w:color="auto"/>
              <w:bottom w:val="single" w:sz="6" w:space="0" w:color="auto"/>
              <w:right w:val="single" w:sz="6" w:space="0" w:color="auto"/>
            </w:tcBorders>
          </w:tcPr>
          <w:p w:rsidR="00546F1B" w:rsidRDefault="00546F1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66" w:type="dxa"/>
            <w:tcBorders>
              <w:top w:val="single" w:sz="6" w:space="0" w:color="auto"/>
              <w:left w:val="single" w:sz="6" w:space="0" w:color="auto"/>
              <w:bottom w:val="single" w:sz="6" w:space="0" w:color="auto"/>
              <w:right w:val="single" w:sz="6" w:space="0" w:color="auto"/>
            </w:tcBorders>
          </w:tcPr>
          <w:p w:rsidR="00546F1B" w:rsidRDefault="00546F1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66" w:type="dxa"/>
            <w:tcBorders>
              <w:top w:val="single" w:sz="6" w:space="0" w:color="auto"/>
              <w:left w:val="single" w:sz="6" w:space="0" w:color="auto"/>
              <w:bottom w:val="single" w:sz="6" w:space="0" w:color="auto"/>
              <w:right w:val="single" w:sz="6" w:space="0" w:color="auto"/>
            </w:tcBorders>
          </w:tcPr>
          <w:p w:rsidR="00546F1B" w:rsidRDefault="00546F1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66" w:type="dxa"/>
            <w:tcBorders>
              <w:top w:val="single" w:sz="6" w:space="0" w:color="auto"/>
              <w:left w:val="single" w:sz="6" w:space="0" w:color="auto"/>
              <w:bottom w:val="single" w:sz="6" w:space="0" w:color="auto"/>
              <w:right w:val="single" w:sz="6" w:space="0" w:color="auto"/>
            </w:tcBorders>
          </w:tcPr>
          <w:p w:rsidR="00546F1B" w:rsidRDefault="00546F1B">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546F1B">
        <w:trPr>
          <w:jc w:val="center"/>
        </w:trPr>
        <w:tc>
          <w:tcPr>
            <w:tcW w:w="16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Заводской</w:t>
            </w:r>
          </w:p>
        </w:tc>
        <w:tc>
          <w:tcPr>
            <w:tcW w:w="86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96,77</w:t>
            </w:r>
          </w:p>
        </w:tc>
        <w:tc>
          <w:tcPr>
            <w:tcW w:w="86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100,24</w:t>
            </w:r>
          </w:p>
        </w:tc>
        <w:tc>
          <w:tcPr>
            <w:tcW w:w="86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99,74</w:t>
            </w:r>
          </w:p>
        </w:tc>
        <w:tc>
          <w:tcPr>
            <w:tcW w:w="86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99,93</w:t>
            </w:r>
          </w:p>
        </w:tc>
        <w:tc>
          <w:tcPr>
            <w:tcW w:w="86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99,71</w:t>
            </w:r>
          </w:p>
        </w:tc>
        <w:tc>
          <w:tcPr>
            <w:tcW w:w="86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99,87</w:t>
            </w:r>
          </w:p>
        </w:tc>
        <w:tc>
          <w:tcPr>
            <w:tcW w:w="86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99,81</w:t>
            </w:r>
          </w:p>
        </w:tc>
        <w:tc>
          <w:tcPr>
            <w:tcW w:w="86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100,00</w:t>
            </w:r>
          </w:p>
        </w:tc>
      </w:tr>
      <w:tr w:rsidR="00546F1B">
        <w:trPr>
          <w:jc w:val="center"/>
        </w:trPr>
        <w:tc>
          <w:tcPr>
            <w:tcW w:w="16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Ленинский</w:t>
            </w:r>
          </w:p>
        </w:tc>
        <w:tc>
          <w:tcPr>
            <w:tcW w:w="86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109,08</w:t>
            </w:r>
          </w:p>
        </w:tc>
        <w:tc>
          <w:tcPr>
            <w:tcW w:w="86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110,18</w:t>
            </w:r>
          </w:p>
        </w:tc>
        <w:tc>
          <w:tcPr>
            <w:tcW w:w="86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100,13</w:t>
            </w:r>
          </w:p>
        </w:tc>
        <w:tc>
          <w:tcPr>
            <w:tcW w:w="86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99,87</w:t>
            </w:r>
          </w:p>
        </w:tc>
        <w:tc>
          <w:tcPr>
            <w:tcW w:w="86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99,36</w:t>
            </w:r>
          </w:p>
        </w:tc>
        <w:tc>
          <w:tcPr>
            <w:tcW w:w="86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100,40</w:t>
            </w:r>
          </w:p>
        </w:tc>
        <w:tc>
          <w:tcPr>
            <w:tcW w:w="86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100,58</w:t>
            </w:r>
          </w:p>
        </w:tc>
        <w:tc>
          <w:tcPr>
            <w:tcW w:w="86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100,50</w:t>
            </w:r>
          </w:p>
        </w:tc>
      </w:tr>
      <w:tr w:rsidR="00546F1B">
        <w:trPr>
          <w:jc w:val="center"/>
        </w:trPr>
        <w:tc>
          <w:tcPr>
            <w:tcW w:w="16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Московский</w:t>
            </w:r>
          </w:p>
        </w:tc>
        <w:tc>
          <w:tcPr>
            <w:tcW w:w="86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108,77</w:t>
            </w:r>
          </w:p>
        </w:tc>
        <w:tc>
          <w:tcPr>
            <w:tcW w:w="86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109,94</w:t>
            </w:r>
          </w:p>
        </w:tc>
        <w:tc>
          <w:tcPr>
            <w:tcW w:w="86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101,07</w:t>
            </w:r>
          </w:p>
        </w:tc>
        <w:tc>
          <w:tcPr>
            <w:tcW w:w="86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100,77</w:t>
            </w:r>
          </w:p>
        </w:tc>
        <w:tc>
          <w:tcPr>
            <w:tcW w:w="86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100,10</w:t>
            </w:r>
          </w:p>
        </w:tc>
        <w:tc>
          <w:tcPr>
            <w:tcW w:w="86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101,29</w:t>
            </w:r>
          </w:p>
        </w:tc>
        <w:tc>
          <w:tcPr>
            <w:tcW w:w="86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101,66</w:t>
            </w:r>
          </w:p>
        </w:tc>
        <w:tc>
          <w:tcPr>
            <w:tcW w:w="86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102,48</w:t>
            </w:r>
          </w:p>
        </w:tc>
      </w:tr>
      <w:tr w:rsidR="00546F1B">
        <w:trPr>
          <w:jc w:val="center"/>
        </w:trPr>
        <w:tc>
          <w:tcPr>
            <w:tcW w:w="16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Октябрьский</w:t>
            </w:r>
          </w:p>
        </w:tc>
        <w:tc>
          <w:tcPr>
            <w:tcW w:w="86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102,37</w:t>
            </w:r>
          </w:p>
        </w:tc>
        <w:tc>
          <w:tcPr>
            <w:tcW w:w="86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100,70</w:t>
            </w:r>
          </w:p>
        </w:tc>
        <w:tc>
          <w:tcPr>
            <w:tcW w:w="86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99,88</w:t>
            </w:r>
          </w:p>
        </w:tc>
        <w:tc>
          <w:tcPr>
            <w:tcW w:w="86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100,91</w:t>
            </w:r>
          </w:p>
        </w:tc>
        <w:tc>
          <w:tcPr>
            <w:tcW w:w="86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100,52</w:t>
            </w:r>
          </w:p>
        </w:tc>
        <w:tc>
          <w:tcPr>
            <w:tcW w:w="86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99,57</w:t>
            </w:r>
          </w:p>
        </w:tc>
        <w:tc>
          <w:tcPr>
            <w:tcW w:w="86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100,67</w:t>
            </w:r>
          </w:p>
        </w:tc>
        <w:tc>
          <w:tcPr>
            <w:tcW w:w="86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100,71</w:t>
            </w:r>
          </w:p>
        </w:tc>
      </w:tr>
      <w:tr w:rsidR="00546F1B">
        <w:trPr>
          <w:jc w:val="center"/>
        </w:trPr>
        <w:tc>
          <w:tcPr>
            <w:tcW w:w="16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Партизанский</w:t>
            </w:r>
          </w:p>
        </w:tc>
        <w:tc>
          <w:tcPr>
            <w:tcW w:w="86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103,18</w:t>
            </w:r>
          </w:p>
        </w:tc>
        <w:tc>
          <w:tcPr>
            <w:tcW w:w="86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100,76</w:t>
            </w:r>
          </w:p>
        </w:tc>
        <w:tc>
          <w:tcPr>
            <w:tcW w:w="86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100,35</w:t>
            </w:r>
          </w:p>
        </w:tc>
        <w:tc>
          <w:tcPr>
            <w:tcW w:w="86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100,74</w:t>
            </w:r>
          </w:p>
        </w:tc>
        <w:tc>
          <w:tcPr>
            <w:tcW w:w="86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100,28</w:t>
            </w:r>
          </w:p>
        </w:tc>
        <w:tc>
          <w:tcPr>
            <w:tcW w:w="86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99,35</w:t>
            </w:r>
          </w:p>
        </w:tc>
        <w:tc>
          <w:tcPr>
            <w:tcW w:w="86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99,41</w:t>
            </w:r>
          </w:p>
        </w:tc>
        <w:tc>
          <w:tcPr>
            <w:tcW w:w="86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99,61</w:t>
            </w:r>
          </w:p>
        </w:tc>
      </w:tr>
      <w:tr w:rsidR="00546F1B">
        <w:trPr>
          <w:jc w:val="center"/>
        </w:trPr>
        <w:tc>
          <w:tcPr>
            <w:tcW w:w="16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Первомайский</w:t>
            </w:r>
          </w:p>
        </w:tc>
        <w:tc>
          <w:tcPr>
            <w:tcW w:w="86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101,36</w:t>
            </w:r>
          </w:p>
        </w:tc>
        <w:tc>
          <w:tcPr>
            <w:tcW w:w="86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101,21</w:t>
            </w:r>
          </w:p>
        </w:tc>
        <w:tc>
          <w:tcPr>
            <w:tcW w:w="86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100,31</w:t>
            </w:r>
          </w:p>
        </w:tc>
        <w:tc>
          <w:tcPr>
            <w:tcW w:w="86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100,60</w:t>
            </w:r>
          </w:p>
        </w:tc>
        <w:tc>
          <w:tcPr>
            <w:tcW w:w="86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100,78</w:t>
            </w:r>
          </w:p>
        </w:tc>
        <w:tc>
          <w:tcPr>
            <w:tcW w:w="86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101,09</w:t>
            </w:r>
          </w:p>
        </w:tc>
        <w:tc>
          <w:tcPr>
            <w:tcW w:w="86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100,82</w:t>
            </w:r>
          </w:p>
        </w:tc>
        <w:tc>
          <w:tcPr>
            <w:tcW w:w="86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100,67</w:t>
            </w:r>
          </w:p>
        </w:tc>
      </w:tr>
      <w:tr w:rsidR="00546F1B">
        <w:trPr>
          <w:jc w:val="center"/>
        </w:trPr>
        <w:tc>
          <w:tcPr>
            <w:tcW w:w="16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Советский</w:t>
            </w:r>
          </w:p>
        </w:tc>
        <w:tc>
          <w:tcPr>
            <w:tcW w:w="86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102,36</w:t>
            </w:r>
          </w:p>
        </w:tc>
        <w:tc>
          <w:tcPr>
            <w:tcW w:w="86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99,11</w:t>
            </w:r>
          </w:p>
        </w:tc>
        <w:tc>
          <w:tcPr>
            <w:tcW w:w="86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99,32</w:t>
            </w:r>
          </w:p>
        </w:tc>
        <w:tc>
          <w:tcPr>
            <w:tcW w:w="86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100,57</w:t>
            </w:r>
          </w:p>
        </w:tc>
        <w:tc>
          <w:tcPr>
            <w:tcW w:w="86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99,97</w:t>
            </w:r>
          </w:p>
        </w:tc>
        <w:tc>
          <w:tcPr>
            <w:tcW w:w="86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99,94</w:t>
            </w:r>
          </w:p>
        </w:tc>
        <w:tc>
          <w:tcPr>
            <w:tcW w:w="86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99,67</w:t>
            </w:r>
          </w:p>
        </w:tc>
        <w:tc>
          <w:tcPr>
            <w:tcW w:w="86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100,73</w:t>
            </w:r>
          </w:p>
        </w:tc>
      </w:tr>
      <w:tr w:rsidR="00546F1B">
        <w:trPr>
          <w:jc w:val="center"/>
        </w:trPr>
        <w:tc>
          <w:tcPr>
            <w:tcW w:w="16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Фрунзенский</w:t>
            </w:r>
          </w:p>
        </w:tc>
        <w:tc>
          <w:tcPr>
            <w:tcW w:w="86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92,41</w:t>
            </w:r>
          </w:p>
        </w:tc>
        <w:tc>
          <w:tcPr>
            <w:tcW w:w="86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115,67</w:t>
            </w:r>
          </w:p>
        </w:tc>
        <w:tc>
          <w:tcPr>
            <w:tcW w:w="86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105,07</w:t>
            </w:r>
          </w:p>
        </w:tc>
        <w:tc>
          <w:tcPr>
            <w:tcW w:w="86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104,13</w:t>
            </w:r>
          </w:p>
        </w:tc>
        <w:tc>
          <w:tcPr>
            <w:tcW w:w="86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103,87</w:t>
            </w:r>
          </w:p>
        </w:tc>
        <w:tc>
          <w:tcPr>
            <w:tcW w:w="86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103,79</w:t>
            </w:r>
          </w:p>
        </w:tc>
        <w:tc>
          <w:tcPr>
            <w:tcW w:w="86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101,84</w:t>
            </w:r>
          </w:p>
        </w:tc>
        <w:tc>
          <w:tcPr>
            <w:tcW w:w="86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101,45</w:t>
            </w:r>
          </w:p>
        </w:tc>
      </w:tr>
      <w:tr w:rsidR="00546F1B">
        <w:trPr>
          <w:jc w:val="center"/>
        </w:trPr>
        <w:tc>
          <w:tcPr>
            <w:tcW w:w="16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Центральный</w:t>
            </w:r>
          </w:p>
        </w:tc>
        <w:tc>
          <w:tcPr>
            <w:tcW w:w="86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172,23</w:t>
            </w:r>
          </w:p>
        </w:tc>
        <w:tc>
          <w:tcPr>
            <w:tcW w:w="86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100,14</w:t>
            </w:r>
          </w:p>
        </w:tc>
        <w:tc>
          <w:tcPr>
            <w:tcW w:w="86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98,96</w:t>
            </w:r>
          </w:p>
        </w:tc>
        <w:tc>
          <w:tcPr>
            <w:tcW w:w="86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98,99</w:t>
            </w:r>
          </w:p>
        </w:tc>
        <w:tc>
          <w:tcPr>
            <w:tcW w:w="86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99,20</w:t>
            </w:r>
          </w:p>
        </w:tc>
        <w:tc>
          <w:tcPr>
            <w:tcW w:w="86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99,51</w:t>
            </w:r>
          </w:p>
        </w:tc>
        <w:tc>
          <w:tcPr>
            <w:tcW w:w="86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101,26</w:t>
            </w:r>
          </w:p>
        </w:tc>
        <w:tc>
          <w:tcPr>
            <w:tcW w:w="86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102,86</w:t>
            </w:r>
          </w:p>
        </w:tc>
      </w:tr>
    </w:tbl>
    <w:p w:rsidR="00546F1B" w:rsidRDefault="00546F1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6F1B" w:rsidRDefault="00AB58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 темпам роста численности населения, Фрунзенский район так же находиться в числе лидеров и занимает третье место, уступая лишь Московскому и Центральному районам. Так же следует отметить, что Московский район не имеет стабильного положительного роста, в период с 2010 по 2014 численность населения района или оставалась неизменной, или уменьшалась, и только в последние 2 года наблюдается рост.</w:t>
      </w:r>
    </w:p>
    <w:p w:rsidR="00546F1B" w:rsidRDefault="00AB58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каждой района общая численность населения меняться за счет следующих факторов:</w:t>
      </w:r>
    </w:p>
    <w:p w:rsidR="00546F1B" w:rsidRDefault="00AB58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естественного движения (рождаемости и смертности);</w:t>
      </w:r>
    </w:p>
    <w:p w:rsidR="00546F1B" w:rsidRDefault="00AB58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миграционного (механического) движения.</w:t>
      </w:r>
    </w:p>
    <w:p w:rsidR="00546F1B" w:rsidRDefault="00AB58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изменения административных границ</w:t>
      </w:r>
    </w:p>
    <w:p w:rsidR="00546F1B" w:rsidRDefault="00AB58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Процессы рождаемости и смертности, которые обеспечивают естественный прирост населения, а также процессы брачности и разводимости называют естественным движением населения. А перемещение населения из одного района города в другой, а также из других населенных пунктов, связанное с переменой места жительства, называют миграционным (или механическим) движением.</w:t>
      </w:r>
    </w:p>
    <w:p w:rsidR="00546F1B" w:rsidRDefault="00AB58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Численность населения Фрунзенского района увеличивается как за счет </w:t>
      </w:r>
      <w:r>
        <w:rPr>
          <w:rFonts w:ascii="Times New Roman CYR" w:hAnsi="Times New Roman CYR" w:cs="Times New Roman CYR"/>
          <w:color w:val="000000"/>
          <w:sz w:val="28"/>
          <w:szCs w:val="28"/>
        </w:rPr>
        <w:lastRenderedPageBreak/>
        <w:t>естественного, так и за счет механического движения населения.</w:t>
      </w:r>
    </w:p>
    <w:p w:rsidR="00546F1B" w:rsidRDefault="00AB58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 такому важному демографическому показателю как рождаемость Фрунзенский район является лидером. На протяжении всего отчетного периода рождаемость района опережает среднюю по Минску. Показатели рождаемости с каждым годом увеличиваются (таблица 2.4) и являются самыми высокими в городе. Это единственный район в г. Минске, где коэффициент рождаемости превысил 13‰.</w:t>
      </w:r>
    </w:p>
    <w:p w:rsidR="00546F1B" w:rsidRDefault="00546F1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2.4. Динамика рождаемости по г. Минску и районам,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45"/>
        <w:gridCol w:w="829"/>
        <w:gridCol w:w="830"/>
        <w:gridCol w:w="964"/>
        <w:gridCol w:w="964"/>
        <w:gridCol w:w="964"/>
        <w:gridCol w:w="964"/>
        <w:gridCol w:w="964"/>
        <w:gridCol w:w="830"/>
      </w:tblGrid>
      <w:tr w:rsidR="00546F1B">
        <w:trPr>
          <w:jc w:val="center"/>
        </w:trPr>
        <w:tc>
          <w:tcPr>
            <w:tcW w:w="2045" w:type="dxa"/>
            <w:tcBorders>
              <w:top w:val="single" w:sz="6" w:space="0" w:color="auto"/>
              <w:left w:val="single" w:sz="6" w:space="0" w:color="auto"/>
              <w:bottom w:val="single" w:sz="6" w:space="0" w:color="auto"/>
              <w:right w:val="single" w:sz="6" w:space="0" w:color="auto"/>
            </w:tcBorders>
          </w:tcPr>
          <w:p w:rsidR="00546F1B" w:rsidRDefault="00546F1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29"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2000</w:t>
            </w:r>
          </w:p>
        </w:tc>
        <w:tc>
          <w:tcPr>
            <w:tcW w:w="830"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2005</w:t>
            </w:r>
          </w:p>
        </w:tc>
        <w:tc>
          <w:tcPr>
            <w:tcW w:w="96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2010</w:t>
            </w:r>
          </w:p>
        </w:tc>
        <w:tc>
          <w:tcPr>
            <w:tcW w:w="96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2011</w:t>
            </w:r>
          </w:p>
        </w:tc>
        <w:tc>
          <w:tcPr>
            <w:tcW w:w="96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2012</w:t>
            </w:r>
          </w:p>
        </w:tc>
        <w:tc>
          <w:tcPr>
            <w:tcW w:w="96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2013</w:t>
            </w:r>
          </w:p>
        </w:tc>
        <w:tc>
          <w:tcPr>
            <w:tcW w:w="96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2014</w:t>
            </w:r>
          </w:p>
        </w:tc>
        <w:tc>
          <w:tcPr>
            <w:tcW w:w="830"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2015</w:t>
            </w:r>
          </w:p>
        </w:tc>
      </w:tr>
      <w:tr w:rsidR="00546F1B">
        <w:trPr>
          <w:jc w:val="center"/>
        </w:trPr>
        <w:tc>
          <w:tcPr>
            <w:tcW w:w="2045"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г. Минск </w:t>
            </w:r>
          </w:p>
        </w:tc>
        <w:tc>
          <w:tcPr>
            <w:tcW w:w="829"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9,1</w:t>
            </w:r>
          </w:p>
        </w:tc>
        <w:tc>
          <w:tcPr>
            <w:tcW w:w="830"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9,4</w:t>
            </w:r>
          </w:p>
        </w:tc>
        <w:tc>
          <w:tcPr>
            <w:tcW w:w="96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11,4</w:t>
            </w:r>
          </w:p>
        </w:tc>
        <w:tc>
          <w:tcPr>
            <w:tcW w:w="96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11,3</w:t>
            </w:r>
          </w:p>
        </w:tc>
        <w:tc>
          <w:tcPr>
            <w:tcW w:w="96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12,0</w:t>
            </w:r>
          </w:p>
        </w:tc>
        <w:tc>
          <w:tcPr>
            <w:tcW w:w="96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12,0</w:t>
            </w:r>
          </w:p>
        </w:tc>
        <w:tc>
          <w:tcPr>
            <w:tcW w:w="96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12,1</w:t>
            </w:r>
          </w:p>
        </w:tc>
        <w:tc>
          <w:tcPr>
            <w:tcW w:w="830"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11,6</w:t>
            </w:r>
          </w:p>
        </w:tc>
      </w:tr>
      <w:tr w:rsidR="00546F1B">
        <w:trPr>
          <w:jc w:val="center"/>
        </w:trPr>
        <w:tc>
          <w:tcPr>
            <w:tcW w:w="2045"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Районы:</w:t>
            </w:r>
          </w:p>
        </w:tc>
        <w:tc>
          <w:tcPr>
            <w:tcW w:w="829" w:type="dxa"/>
            <w:tcBorders>
              <w:top w:val="single" w:sz="6" w:space="0" w:color="auto"/>
              <w:left w:val="single" w:sz="6" w:space="0" w:color="auto"/>
              <w:bottom w:val="single" w:sz="6" w:space="0" w:color="auto"/>
              <w:right w:val="single" w:sz="6" w:space="0" w:color="auto"/>
            </w:tcBorders>
          </w:tcPr>
          <w:p w:rsidR="00546F1B" w:rsidRDefault="00546F1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30" w:type="dxa"/>
            <w:tcBorders>
              <w:top w:val="single" w:sz="6" w:space="0" w:color="auto"/>
              <w:left w:val="single" w:sz="6" w:space="0" w:color="auto"/>
              <w:bottom w:val="single" w:sz="6" w:space="0" w:color="auto"/>
              <w:right w:val="single" w:sz="6" w:space="0" w:color="auto"/>
            </w:tcBorders>
          </w:tcPr>
          <w:p w:rsidR="00546F1B" w:rsidRDefault="00546F1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64" w:type="dxa"/>
            <w:tcBorders>
              <w:top w:val="single" w:sz="6" w:space="0" w:color="auto"/>
              <w:left w:val="single" w:sz="6" w:space="0" w:color="auto"/>
              <w:bottom w:val="single" w:sz="6" w:space="0" w:color="auto"/>
              <w:right w:val="single" w:sz="6" w:space="0" w:color="auto"/>
            </w:tcBorders>
          </w:tcPr>
          <w:p w:rsidR="00546F1B" w:rsidRDefault="00546F1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64" w:type="dxa"/>
            <w:tcBorders>
              <w:top w:val="single" w:sz="6" w:space="0" w:color="auto"/>
              <w:left w:val="single" w:sz="6" w:space="0" w:color="auto"/>
              <w:bottom w:val="single" w:sz="6" w:space="0" w:color="auto"/>
              <w:right w:val="single" w:sz="6" w:space="0" w:color="auto"/>
            </w:tcBorders>
          </w:tcPr>
          <w:p w:rsidR="00546F1B" w:rsidRDefault="00546F1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64" w:type="dxa"/>
            <w:tcBorders>
              <w:top w:val="single" w:sz="6" w:space="0" w:color="auto"/>
              <w:left w:val="single" w:sz="6" w:space="0" w:color="auto"/>
              <w:bottom w:val="single" w:sz="6" w:space="0" w:color="auto"/>
              <w:right w:val="single" w:sz="6" w:space="0" w:color="auto"/>
            </w:tcBorders>
          </w:tcPr>
          <w:p w:rsidR="00546F1B" w:rsidRDefault="00546F1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64" w:type="dxa"/>
            <w:tcBorders>
              <w:top w:val="single" w:sz="6" w:space="0" w:color="auto"/>
              <w:left w:val="single" w:sz="6" w:space="0" w:color="auto"/>
              <w:bottom w:val="single" w:sz="6" w:space="0" w:color="auto"/>
              <w:right w:val="single" w:sz="6" w:space="0" w:color="auto"/>
            </w:tcBorders>
          </w:tcPr>
          <w:p w:rsidR="00546F1B" w:rsidRDefault="00546F1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64" w:type="dxa"/>
            <w:tcBorders>
              <w:top w:val="single" w:sz="6" w:space="0" w:color="auto"/>
              <w:left w:val="single" w:sz="6" w:space="0" w:color="auto"/>
              <w:bottom w:val="single" w:sz="6" w:space="0" w:color="auto"/>
              <w:right w:val="single" w:sz="6" w:space="0" w:color="auto"/>
            </w:tcBorders>
          </w:tcPr>
          <w:p w:rsidR="00546F1B" w:rsidRDefault="00546F1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30" w:type="dxa"/>
            <w:tcBorders>
              <w:top w:val="single" w:sz="6" w:space="0" w:color="auto"/>
              <w:left w:val="single" w:sz="6" w:space="0" w:color="auto"/>
              <w:bottom w:val="single" w:sz="6" w:space="0" w:color="auto"/>
              <w:right w:val="single" w:sz="6" w:space="0" w:color="auto"/>
            </w:tcBorders>
          </w:tcPr>
          <w:p w:rsidR="00546F1B" w:rsidRDefault="00546F1B">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546F1B">
        <w:trPr>
          <w:jc w:val="center"/>
        </w:trPr>
        <w:tc>
          <w:tcPr>
            <w:tcW w:w="2045"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Заводской</w:t>
            </w:r>
          </w:p>
        </w:tc>
        <w:tc>
          <w:tcPr>
            <w:tcW w:w="829"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8,8</w:t>
            </w:r>
          </w:p>
        </w:tc>
        <w:tc>
          <w:tcPr>
            <w:tcW w:w="830"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9,6</w:t>
            </w:r>
          </w:p>
        </w:tc>
        <w:tc>
          <w:tcPr>
            <w:tcW w:w="96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11,1</w:t>
            </w:r>
          </w:p>
        </w:tc>
        <w:tc>
          <w:tcPr>
            <w:tcW w:w="96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10,5</w:t>
            </w:r>
          </w:p>
        </w:tc>
        <w:tc>
          <w:tcPr>
            <w:tcW w:w="96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11,2</w:t>
            </w:r>
          </w:p>
        </w:tc>
        <w:tc>
          <w:tcPr>
            <w:tcW w:w="96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11,7</w:t>
            </w:r>
          </w:p>
        </w:tc>
        <w:tc>
          <w:tcPr>
            <w:tcW w:w="96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11,9</w:t>
            </w:r>
          </w:p>
        </w:tc>
        <w:tc>
          <w:tcPr>
            <w:tcW w:w="830"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11,5</w:t>
            </w:r>
          </w:p>
        </w:tc>
      </w:tr>
      <w:tr w:rsidR="00546F1B">
        <w:trPr>
          <w:jc w:val="center"/>
        </w:trPr>
        <w:tc>
          <w:tcPr>
            <w:tcW w:w="2045"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Ленинский</w:t>
            </w:r>
          </w:p>
        </w:tc>
        <w:tc>
          <w:tcPr>
            <w:tcW w:w="829"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10,3</w:t>
            </w:r>
          </w:p>
        </w:tc>
        <w:tc>
          <w:tcPr>
            <w:tcW w:w="830"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8,9</w:t>
            </w:r>
          </w:p>
        </w:tc>
        <w:tc>
          <w:tcPr>
            <w:tcW w:w="96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11,2</w:t>
            </w:r>
          </w:p>
        </w:tc>
        <w:tc>
          <w:tcPr>
            <w:tcW w:w="96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10,9</w:t>
            </w:r>
          </w:p>
        </w:tc>
        <w:tc>
          <w:tcPr>
            <w:tcW w:w="96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11,4</w:t>
            </w:r>
          </w:p>
        </w:tc>
        <w:tc>
          <w:tcPr>
            <w:tcW w:w="96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11,4</w:t>
            </w:r>
          </w:p>
        </w:tc>
        <w:tc>
          <w:tcPr>
            <w:tcW w:w="96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11,4</w:t>
            </w:r>
          </w:p>
        </w:tc>
        <w:tc>
          <w:tcPr>
            <w:tcW w:w="830"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10,7</w:t>
            </w:r>
          </w:p>
        </w:tc>
      </w:tr>
      <w:tr w:rsidR="00546F1B">
        <w:trPr>
          <w:jc w:val="center"/>
        </w:trPr>
        <w:tc>
          <w:tcPr>
            <w:tcW w:w="2045"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Московский</w:t>
            </w:r>
          </w:p>
        </w:tc>
        <w:tc>
          <w:tcPr>
            <w:tcW w:w="829"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8,7</w:t>
            </w:r>
          </w:p>
        </w:tc>
        <w:tc>
          <w:tcPr>
            <w:tcW w:w="830"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9,9</w:t>
            </w:r>
          </w:p>
        </w:tc>
        <w:tc>
          <w:tcPr>
            <w:tcW w:w="96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11,8</w:t>
            </w:r>
          </w:p>
        </w:tc>
        <w:tc>
          <w:tcPr>
            <w:tcW w:w="96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11,7</w:t>
            </w:r>
          </w:p>
        </w:tc>
        <w:tc>
          <w:tcPr>
            <w:tcW w:w="96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12,5</w:t>
            </w:r>
          </w:p>
        </w:tc>
        <w:tc>
          <w:tcPr>
            <w:tcW w:w="96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12,9</w:t>
            </w:r>
          </w:p>
        </w:tc>
        <w:tc>
          <w:tcPr>
            <w:tcW w:w="96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12,9</w:t>
            </w:r>
          </w:p>
        </w:tc>
        <w:tc>
          <w:tcPr>
            <w:tcW w:w="830"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12,4</w:t>
            </w:r>
          </w:p>
        </w:tc>
      </w:tr>
      <w:tr w:rsidR="00546F1B">
        <w:trPr>
          <w:jc w:val="center"/>
        </w:trPr>
        <w:tc>
          <w:tcPr>
            <w:tcW w:w="2045"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Октябрьский</w:t>
            </w:r>
          </w:p>
        </w:tc>
        <w:tc>
          <w:tcPr>
            <w:tcW w:w="829"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10</w:t>
            </w:r>
            <w:r>
              <w:rPr>
                <w:rFonts w:ascii="Times New Roman CYR" w:hAnsi="Times New Roman CYR" w:cs="Times New Roman CYR"/>
                <w:color w:val="000000"/>
                <w:sz w:val="20"/>
                <w:szCs w:val="20"/>
              </w:rPr>
              <w:t>,</w:t>
            </w:r>
            <w:r>
              <w:rPr>
                <w:rFonts w:ascii="Times New Roman CYR" w:hAnsi="Times New Roman CYR" w:cs="Times New Roman CYR"/>
                <w:color w:val="000000"/>
                <w:sz w:val="20"/>
                <w:szCs w:val="20"/>
                <w:lang w:val="en-US"/>
              </w:rPr>
              <w:t>0</w:t>
            </w:r>
          </w:p>
        </w:tc>
        <w:tc>
          <w:tcPr>
            <w:tcW w:w="830"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10,3</w:t>
            </w:r>
          </w:p>
        </w:tc>
        <w:tc>
          <w:tcPr>
            <w:tcW w:w="96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12,1</w:t>
            </w:r>
          </w:p>
        </w:tc>
        <w:tc>
          <w:tcPr>
            <w:tcW w:w="96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12,3</w:t>
            </w:r>
          </w:p>
        </w:tc>
        <w:tc>
          <w:tcPr>
            <w:tcW w:w="96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12,8</w:t>
            </w:r>
          </w:p>
        </w:tc>
        <w:tc>
          <w:tcPr>
            <w:tcW w:w="96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11,6</w:t>
            </w:r>
          </w:p>
        </w:tc>
        <w:tc>
          <w:tcPr>
            <w:tcW w:w="96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11,8</w:t>
            </w:r>
          </w:p>
        </w:tc>
        <w:tc>
          <w:tcPr>
            <w:tcW w:w="830"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11,2</w:t>
            </w:r>
          </w:p>
        </w:tc>
      </w:tr>
      <w:tr w:rsidR="00546F1B">
        <w:trPr>
          <w:jc w:val="center"/>
        </w:trPr>
        <w:tc>
          <w:tcPr>
            <w:tcW w:w="2045"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Партизанский</w:t>
            </w:r>
          </w:p>
        </w:tc>
        <w:tc>
          <w:tcPr>
            <w:tcW w:w="829"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8,5</w:t>
            </w:r>
          </w:p>
        </w:tc>
        <w:tc>
          <w:tcPr>
            <w:tcW w:w="830"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9,2</w:t>
            </w:r>
          </w:p>
        </w:tc>
        <w:tc>
          <w:tcPr>
            <w:tcW w:w="96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12,1</w:t>
            </w:r>
          </w:p>
        </w:tc>
        <w:tc>
          <w:tcPr>
            <w:tcW w:w="96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12,0</w:t>
            </w:r>
          </w:p>
        </w:tc>
        <w:tc>
          <w:tcPr>
            <w:tcW w:w="96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12,1</w:t>
            </w:r>
          </w:p>
        </w:tc>
        <w:tc>
          <w:tcPr>
            <w:tcW w:w="96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12,3</w:t>
            </w:r>
          </w:p>
        </w:tc>
        <w:tc>
          <w:tcPr>
            <w:tcW w:w="96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13,2</w:t>
            </w:r>
          </w:p>
        </w:tc>
        <w:tc>
          <w:tcPr>
            <w:tcW w:w="830"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11,7</w:t>
            </w:r>
          </w:p>
        </w:tc>
      </w:tr>
      <w:tr w:rsidR="00546F1B">
        <w:trPr>
          <w:jc w:val="center"/>
        </w:trPr>
        <w:tc>
          <w:tcPr>
            <w:tcW w:w="2045"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Первомайский</w:t>
            </w:r>
          </w:p>
        </w:tc>
        <w:tc>
          <w:tcPr>
            <w:tcW w:w="829"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8,0</w:t>
            </w:r>
          </w:p>
        </w:tc>
        <w:tc>
          <w:tcPr>
            <w:tcW w:w="830"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8,3</w:t>
            </w:r>
          </w:p>
        </w:tc>
        <w:tc>
          <w:tcPr>
            <w:tcW w:w="96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10,4</w:t>
            </w:r>
          </w:p>
        </w:tc>
        <w:tc>
          <w:tcPr>
            <w:tcW w:w="96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10,0</w:t>
            </w:r>
          </w:p>
        </w:tc>
        <w:tc>
          <w:tcPr>
            <w:tcW w:w="96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10,7</w:t>
            </w:r>
          </w:p>
        </w:tc>
        <w:tc>
          <w:tcPr>
            <w:tcW w:w="96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10,8</w:t>
            </w:r>
          </w:p>
        </w:tc>
        <w:tc>
          <w:tcPr>
            <w:tcW w:w="96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11,0</w:t>
            </w:r>
          </w:p>
        </w:tc>
        <w:tc>
          <w:tcPr>
            <w:tcW w:w="830"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10,9</w:t>
            </w:r>
          </w:p>
        </w:tc>
      </w:tr>
      <w:tr w:rsidR="00546F1B">
        <w:trPr>
          <w:jc w:val="center"/>
        </w:trPr>
        <w:tc>
          <w:tcPr>
            <w:tcW w:w="2045"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Советский</w:t>
            </w:r>
          </w:p>
        </w:tc>
        <w:tc>
          <w:tcPr>
            <w:tcW w:w="829"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8,7</w:t>
            </w:r>
          </w:p>
        </w:tc>
        <w:tc>
          <w:tcPr>
            <w:tcW w:w="830"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8,3</w:t>
            </w:r>
          </w:p>
        </w:tc>
        <w:tc>
          <w:tcPr>
            <w:tcW w:w="96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9,6</w:t>
            </w:r>
          </w:p>
        </w:tc>
        <w:tc>
          <w:tcPr>
            <w:tcW w:w="96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9,0</w:t>
            </w:r>
          </w:p>
        </w:tc>
        <w:tc>
          <w:tcPr>
            <w:tcW w:w="96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9,8</w:t>
            </w:r>
          </w:p>
        </w:tc>
        <w:tc>
          <w:tcPr>
            <w:tcW w:w="96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9,3</w:t>
            </w:r>
          </w:p>
        </w:tc>
        <w:tc>
          <w:tcPr>
            <w:tcW w:w="96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9,4</w:t>
            </w:r>
          </w:p>
        </w:tc>
        <w:tc>
          <w:tcPr>
            <w:tcW w:w="830"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9,7</w:t>
            </w:r>
          </w:p>
        </w:tc>
      </w:tr>
      <w:tr w:rsidR="00546F1B">
        <w:trPr>
          <w:jc w:val="center"/>
        </w:trPr>
        <w:tc>
          <w:tcPr>
            <w:tcW w:w="2045"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Фрунзенский</w:t>
            </w:r>
          </w:p>
        </w:tc>
        <w:tc>
          <w:tcPr>
            <w:tcW w:w="829"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9,8</w:t>
            </w:r>
          </w:p>
        </w:tc>
        <w:tc>
          <w:tcPr>
            <w:tcW w:w="830"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10,3</w:t>
            </w:r>
          </w:p>
        </w:tc>
        <w:tc>
          <w:tcPr>
            <w:tcW w:w="96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12,3</w:t>
            </w:r>
          </w:p>
        </w:tc>
        <w:tc>
          <w:tcPr>
            <w:tcW w:w="96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12,5</w:t>
            </w:r>
          </w:p>
        </w:tc>
        <w:tc>
          <w:tcPr>
            <w:tcW w:w="96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13,4</w:t>
            </w:r>
          </w:p>
        </w:tc>
        <w:tc>
          <w:tcPr>
            <w:tcW w:w="96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13,6</w:t>
            </w:r>
          </w:p>
        </w:tc>
        <w:tc>
          <w:tcPr>
            <w:tcW w:w="96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13,6</w:t>
            </w:r>
          </w:p>
        </w:tc>
        <w:tc>
          <w:tcPr>
            <w:tcW w:w="830"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13,1</w:t>
            </w:r>
          </w:p>
        </w:tc>
      </w:tr>
      <w:tr w:rsidR="00546F1B">
        <w:trPr>
          <w:jc w:val="center"/>
        </w:trPr>
        <w:tc>
          <w:tcPr>
            <w:tcW w:w="2045"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Центральный</w:t>
            </w:r>
          </w:p>
        </w:tc>
        <w:tc>
          <w:tcPr>
            <w:tcW w:w="829"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8,1</w:t>
            </w:r>
          </w:p>
        </w:tc>
        <w:tc>
          <w:tcPr>
            <w:tcW w:w="830"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9,6</w:t>
            </w:r>
          </w:p>
        </w:tc>
        <w:tc>
          <w:tcPr>
            <w:tcW w:w="96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11,8</w:t>
            </w:r>
          </w:p>
        </w:tc>
        <w:tc>
          <w:tcPr>
            <w:tcW w:w="96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11,7</w:t>
            </w:r>
          </w:p>
        </w:tc>
        <w:tc>
          <w:tcPr>
            <w:tcW w:w="96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12,0</w:t>
            </w:r>
          </w:p>
        </w:tc>
        <w:tc>
          <w:tcPr>
            <w:tcW w:w="96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11,0</w:t>
            </w:r>
          </w:p>
        </w:tc>
        <w:tc>
          <w:tcPr>
            <w:tcW w:w="96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10,7</w:t>
            </w:r>
          </w:p>
        </w:tc>
        <w:tc>
          <w:tcPr>
            <w:tcW w:w="830"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10,6</w:t>
            </w:r>
          </w:p>
        </w:tc>
      </w:tr>
    </w:tbl>
    <w:p w:rsidR="00546F1B" w:rsidRDefault="00546F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Во Фрунзенском районе наблюдаются высокие цифры не только по коэффициенту рождаемости, но и по общему числу родившихся. В абсолютных цифрах, так же лидирует данный район столицы. По итогам 2015 года каждый четвертый новорожденный появился на свет именно во Фрунзенском районе. Далее следует Московский район, где родились 16% младенцев и Заводской (12%). Наименьшее количество новорожденных наблюдается в Центральном и Партизанском районах (рисунок 2.5).</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sidR="00051432">
        <w:rPr>
          <w:rFonts w:ascii="Microsoft Sans Serif" w:hAnsi="Microsoft Sans Serif" w:cs="Microsoft Sans Serif"/>
          <w:noProof/>
          <w:sz w:val="17"/>
          <w:szCs w:val="17"/>
        </w:rPr>
        <w:lastRenderedPageBreak/>
        <w:drawing>
          <wp:inline distT="0" distB="0" distL="0" distR="0">
            <wp:extent cx="4648200" cy="18097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48200" cy="1809750"/>
                    </a:xfrm>
                    <a:prstGeom prst="rect">
                      <a:avLst/>
                    </a:prstGeom>
                    <a:noFill/>
                    <a:ln>
                      <a:noFill/>
                    </a:ln>
                  </pic:spPr>
                </pic:pic>
              </a:graphicData>
            </a:graphic>
          </wp:inline>
        </w:drawing>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Рисунок 2.5. Доля административных районов в общей численности новорожденных</w:t>
      </w:r>
    </w:p>
    <w:p w:rsidR="00546F1B" w:rsidRDefault="00546F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 такому показателю, характеризующему естественное движение населения, как смертность, Фрунзенский район так же находится в очень хорошем положении. Показатели смертности ежегодно уменьшаются и в 2015 году достигли минимальных показателей за рассматриваемый период (7,2‰). На данный момент во Фрунзенском и Московском районах самые низкие показатели коэффициента смертности в г. Минске (табл. 2.5). Самые же высокие показатели наблюдаются в Партизанском, Заводском, Советском и Центральном районах.</w:t>
      </w:r>
    </w:p>
    <w:p w:rsidR="00546F1B" w:rsidRDefault="00546F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2.5. Динамика смертности по г. Минску и районам,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52"/>
        <w:gridCol w:w="876"/>
        <w:gridCol w:w="876"/>
        <w:gridCol w:w="955"/>
        <w:gridCol w:w="955"/>
        <w:gridCol w:w="955"/>
        <w:gridCol w:w="955"/>
        <w:gridCol w:w="955"/>
        <w:gridCol w:w="875"/>
      </w:tblGrid>
      <w:tr w:rsidR="00546F1B">
        <w:trPr>
          <w:jc w:val="center"/>
        </w:trPr>
        <w:tc>
          <w:tcPr>
            <w:tcW w:w="1952" w:type="dxa"/>
            <w:tcBorders>
              <w:top w:val="single" w:sz="6" w:space="0" w:color="auto"/>
              <w:left w:val="single" w:sz="6" w:space="0" w:color="auto"/>
              <w:bottom w:val="single" w:sz="6" w:space="0" w:color="auto"/>
              <w:right w:val="single" w:sz="6" w:space="0" w:color="auto"/>
            </w:tcBorders>
          </w:tcPr>
          <w:p w:rsidR="00546F1B" w:rsidRDefault="00546F1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7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2000</w:t>
            </w:r>
          </w:p>
        </w:tc>
        <w:tc>
          <w:tcPr>
            <w:tcW w:w="87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2005</w:t>
            </w:r>
          </w:p>
        </w:tc>
        <w:tc>
          <w:tcPr>
            <w:tcW w:w="955"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2010</w:t>
            </w:r>
          </w:p>
        </w:tc>
        <w:tc>
          <w:tcPr>
            <w:tcW w:w="955"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2011</w:t>
            </w:r>
          </w:p>
        </w:tc>
        <w:tc>
          <w:tcPr>
            <w:tcW w:w="955"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2012</w:t>
            </w:r>
          </w:p>
        </w:tc>
        <w:tc>
          <w:tcPr>
            <w:tcW w:w="955"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2013</w:t>
            </w:r>
          </w:p>
        </w:tc>
        <w:tc>
          <w:tcPr>
            <w:tcW w:w="955"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2014</w:t>
            </w:r>
          </w:p>
        </w:tc>
        <w:tc>
          <w:tcPr>
            <w:tcW w:w="875"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2015</w:t>
            </w:r>
          </w:p>
        </w:tc>
      </w:tr>
      <w:tr w:rsidR="00546F1B">
        <w:trPr>
          <w:jc w:val="center"/>
        </w:trPr>
        <w:tc>
          <w:tcPr>
            <w:tcW w:w="1952"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г. Минск </w:t>
            </w:r>
          </w:p>
        </w:tc>
        <w:tc>
          <w:tcPr>
            <w:tcW w:w="87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9,4</w:t>
            </w:r>
          </w:p>
        </w:tc>
        <w:tc>
          <w:tcPr>
            <w:tcW w:w="87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9,6</w:t>
            </w:r>
          </w:p>
        </w:tc>
        <w:tc>
          <w:tcPr>
            <w:tcW w:w="955"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9,8</w:t>
            </w:r>
          </w:p>
        </w:tc>
        <w:tc>
          <w:tcPr>
            <w:tcW w:w="955"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9,8</w:t>
            </w:r>
          </w:p>
        </w:tc>
        <w:tc>
          <w:tcPr>
            <w:tcW w:w="955"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9,2</w:t>
            </w:r>
          </w:p>
        </w:tc>
        <w:tc>
          <w:tcPr>
            <w:tcW w:w="955"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9,1</w:t>
            </w:r>
          </w:p>
        </w:tc>
        <w:tc>
          <w:tcPr>
            <w:tcW w:w="955"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9,1</w:t>
            </w:r>
          </w:p>
        </w:tc>
        <w:tc>
          <w:tcPr>
            <w:tcW w:w="875"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9,8</w:t>
            </w:r>
          </w:p>
        </w:tc>
      </w:tr>
      <w:tr w:rsidR="00546F1B">
        <w:trPr>
          <w:jc w:val="center"/>
        </w:trPr>
        <w:tc>
          <w:tcPr>
            <w:tcW w:w="1952"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Районы:</w:t>
            </w:r>
          </w:p>
        </w:tc>
        <w:tc>
          <w:tcPr>
            <w:tcW w:w="876" w:type="dxa"/>
            <w:tcBorders>
              <w:top w:val="single" w:sz="6" w:space="0" w:color="auto"/>
              <w:left w:val="single" w:sz="6" w:space="0" w:color="auto"/>
              <w:bottom w:val="single" w:sz="6" w:space="0" w:color="auto"/>
              <w:right w:val="single" w:sz="6" w:space="0" w:color="auto"/>
            </w:tcBorders>
          </w:tcPr>
          <w:p w:rsidR="00546F1B" w:rsidRDefault="00546F1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76" w:type="dxa"/>
            <w:tcBorders>
              <w:top w:val="single" w:sz="6" w:space="0" w:color="auto"/>
              <w:left w:val="single" w:sz="6" w:space="0" w:color="auto"/>
              <w:bottom w:val="single" w:sz="6" w:space="0" w:color="auto"/>
              <w:right w:val="single" w:sz="6" w:space="0" w:color="auto"/>
            </w:tcBorders>
          </w:tcPr>
          <w:p w:rsidR="00546F1B" w:rsidRDefault="00546F1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55" w:type="dxa"/>
            <w:tcBorders>
              <w:top w:val="single" w:sz="6" w:space="0" w:color="auto"/>
              <w:left w:val="single" w:sz="6" w:space="0" w:color="auto"/>
              <w:bottom w:val="single" w:sz="6" w:space="0" w:color="auto"/>
              <w:right w:val="single" w:sz="6" w:space="0" w:color="auto"/>
            </w:tcBorders>
          </w:tcPr>
          <w:p w:rsidR="00546F1B" w:rsidRDefault="00546F1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55" w:type="dxa"/>
            <w:tcBorders>
              <w:top w:val="single" w:sz="6" w:space="0" w:color="auto"/>
              <w:left w:val="single" w:sz="6" w:space="0" w:color="auto"/>
              <w:bottom w:val="single" w:sz="6" w:space="0" w:color="auto"/>
              <w:right w:val="single" w:sz="6" w:space="0" w:color="auto"/>
            </w:tcBorders>
          </w:tcPr>
          <w:p w:rsidR="00546F1B" w:rsidRDefault="00546F1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55" w:type="dxa"/>
            <w:tcBorders>
              <w:top w:val="single" w:sz="6" w:space="0" w:color="auto"/>
              <w:left w:val="single" w:sz="6" w:space="0" w:color="auto"/>
              <w:bottom w:val="single" w:sz="6" w:space="0" w:color="auto"/>
              <w:right w:val="single" w:sz="6" w:space="0" w:color="auto"/>
            </w:tcBorders>
          </w:tcPr>
          <w:p w:rsidR="00546F1B" w:rsidRDefault="00546F1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55" w:type="dxa"/>
            <w:tcBorders>
              <w:top w:val="single" w:sz="6" w:space="0" w:color="auto"/>
              <w:left w:val="single" w:sz="6" w:space="0" w:color="auto"/>
              <w:bottom w:val="single" w:sz="6" w:space="0" w:color="auto"/>
              <w:right w:val="single" w:sz="6" w:space="0" w:color="auto"/>
            </w:tcBorders>
          </w:tcPr>
          <w:p w:rsidR="00546F1B" w:rsidRDefault="00546F1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55" w:type="dxa"/>
            <w:tcBorders>
              <w:top w:val="single" w:sz="6" w:space="0" w:color="auto"/>
              <w:left w:val="single" w:sz="6" w:space="0" w:color="auto"/>
              <w:bottom w:val="single" w:sz="6" w:space="0" w:color="auto"/>
              <w:right w:val="single" w:sz="6" w:space="0" w:color="auto"/>
            </w:tcBorders>
          </w:tcPr>
          <w:p w:rsidR="00546F1B" w:rsidRDefault="00546F1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75" w:type="dxa"/>
            <w:tcBorders>
              <w:top w:val="single" w:sz="6" w:space="0" w:color="auto"/>
              <w:left w:val="single" w:sz="6" w:space="0" w:color="auto"/>
              <w:bottom w:val="single" w:sz="6" w:space="0" w:color="auto"/>
              <w:right w:val="single" w:sz="6" w:space="0" w:color="auto"/>
            </w:tcBorders>
          </w:tcPr>
          <w:p w:rsidR="00546F1B" w:rsidRDefault="00546F1B">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546F1B">
        <w:trPr>
          <w:jc w:val="center"/>
        </w:trPr>
        <w:tc>
          <w:tcPr>
            <w:tcW w:w="1952"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Заводской</w:t>
            </w:r>
          </w:p>
        </w:tc>
        <w:tc>
          <w:tcPr>
            <w:tcW w:w="87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9,9</w:t>
            </w:r>
          </w:p>
        </w:tc>
        <w:tc>
          <w:tcPr>
            <w:tcW w:w="87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11,2</w:t>
            </w:r>
          </w:p>
        </w:tc>
        <w:tc>
          <w:tcPr>
            <w:tcW w:w="955"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12,1</w:t>
            </w:r>
          </w:p>
        </w:tc>
        <w:tc>
          <w:tcPr>
            <w:tcW w:w="955"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11,8</w:t>
            </w:r>
          </w:p>
        </w:tc>
        <w:tc>
          <w:tcPr>
            <w:tcW w:w="955"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11,0</w:t>
            </w:r>
          </w:p>
        </w:tc>
        <w:tc>
          <w:tcPr>
            <w:tcW w:w="955"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11,0</w:t>
            </w:r>
          </w:p>
        </w:tc>
        <w:tc>
          <w:tcPr>
            <w:tcW w:w="955"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11,2</w:t>
            </w:r>
          </w:p>
        </w:tc>
        <w:tc>
          <w:tcPr>
            <w:tcW w:w="875"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10,9</w:t>
            </w:r>
          </w:p>
        </w:tc>
      </w:tr>
      <w:tr w:rsidR="00546F1B">
        <w:trPr>
          <w:jc w:val="center"/>
        </w:trPr>
        <w:tc>
          <w:tcPr>
            <w:tcW w:w="1952"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Ленинский</w:t>
            </w:r>
          </w:p>
        </w:tc>
        <w:tc>
          <w:tcPr>
            <w:tcW w:w="87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8,6</w:t>
            </w:r>
          </w:p>
        </w:tc>
        <w:tc>
          <w:tcPr>
            <w:tcW w:w="87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9,1</w:t>
            </w:r>
          </w:p>
        </w:tc>
        <w:tc>
          <w:tcPr>
            <w:tcW w:w="955"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9,8</w:t>
            </w:r>
          </w:p>
        </w:tc>
        <w:tc>
          <w:tcPr>
            <w:tcW w:w="955"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9,6</w:t>
            </w:r>
          </w:p>
        </w:tc>
        <w:tc>
          <w:tcPr>
            <w:tcW w:w="955"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9,2</w:t>
            </w:r>
          </w:p>
        </w:tc>
        <w:tc>
          <w:tcPr>
            <w:tcW w:w="955"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9,0</w:t>
            </w:r>
          </w:p>
        </w:tc>
        <w:tc>
          <w:tcPr>
            <w:tcW w:w="955"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9,1</w:t>
            </w:r>
          </w:p>
        </w:tc>
        <w:tc>
          <w:tcPr>
            <w:tcW w:w="875"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8,6</w:t>
            </w:r>
          </w:p>
        </w:tc>
      </w:tr>
      <w:tr w:rsidR="00546F1B">
        <w:trPr>
          <w:jc w:val="center"/>
        </w:trPr>
        <w:tc>
          <w:tcPr>
            <w:tcW w:w="1952"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Московский</w:t>
            </w:r>
          </w:p>
        </w:tc>
        <w:tc>
          <w:tcPr>
            <w:tcW w:w="87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6,8</w:t>
            </w:r>
          </w:p>
        </w:tc>
        <w:tc>
          <w:tcPr>
            <w:tcW w:w="87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7,5</w:t>
            </w:r>
          </w:p>
        </w:tc>
        <w:tc>
          <w:tcPr>
            <w:tcW w:w="955"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7,9</w:t>
            </w:r>
          </w:p>
        </w:tc>
        <w:tc>
          <w:tcPr>
            <w:tcW w:w="955"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8,0</w:t>
            </w:r>
          </w:p>
        </w:tc>
        <w:tc>
          <w:tcPr>
            <w:tcW w:w="955"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7,6</w:t>
            </w:r>
          </w:p>
        </w:tc>
        <w:tc>
          <w:tcPr>
            <w:tcW w:w="955"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7,3</w:t>
            </w:r>
          </w:p>
        </w:tc>
        <w:tc>
          <w:tcPr>
            <w:tcW w:w="955"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7,4</w:t>
            </w:r>
          </w:p>
        </w:tc>
        <w:tc>
          <w:tcPr>
            <w:tcW w:w="875"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7,2</w:t>
            </w:r>
          </w:p>
        </w:tc>
      </w:tr>
      <w:tr w:rsidR="00546F1B">
        <w:trPr>
          <w:jc w:val="center"/>
        </w:trPr>
        <w:tc>
          <w:tcPr>
            <w:tcW w:w="1952"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Октябрьский</w:t>
            </w:r>
          </w:p>
        </w:tc>
        <w:tc>
          <w:tcPr>
            <w:tcW w:w="87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8,4</w:t>
            </w:r>
          </w:p>
        </w:tc>
        <w:tc>
          <w:tcPr>
            <w:tcW w:w="87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9,4</w:t>
            </w:r>
          </w:p>
        </w:tc>
        <w:tc>
          <w:tcPr>
            <w:tcW w:w="955"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9,5</w:t>
            </w:r>
          </w:p>
        </w:tc>
        <w:tc>
          <w:tcPr>
            <w:tcW w:w="955"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9,7</w:t>
            </w:r>
          </w:p>
        </w:tc>
        <w:tc>
          <w:tcPr>
            <w:tcW w:w="955"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9,2</w:t>
            </w:r>
          </w:p>
        </w:tc>
        <w:tc>
          <w:tcPr>
            <w:tcW w:w="955"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9,2</w:t>
            </w:r>
          </w:p>
        </w:tc>
        <w:tc>
          <w:tcPr>
            <w:tcW w:w="955"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8,8</w:t>
            </w:r>
          </w:p>
        </w:tc>
        <w:tc>
          <w:tcPr>
            <w:tcW w:w="875"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8,7</w:t>
            </w:r>
          </w:p>
        </w:tc>
      </w:tr>
      <w:tr w:rsidR="00546F1B">
        <w:trPr>
          <w:jc w:val="center"/>
        </w:trPr>
        <w:tc>
          <w:tcPr>
            <w:tcW w:w="1952"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Партизанский</w:t>
            </w:r>
          </w:p>
        </w:tc>
        <w:tc>
          <w:tcPr>
            <w:tcW w:w="87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10,7</w:t>
            </w:r>
          </w:p>
        </w:tc>
        <w:tc>
          <w:tcPr>
            <w:tcW w:w="87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11,9</w:t>
            </w:r>
          </w:p>
        </w:tc>
        <w:tc>
          <w:tcPr>
            <w:tcW w:w="955"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12,4</w:t>
            </w:r>
          </w:p>
        </w:tc>
        <w:tc>
          <w:tcPr>
            <w:tcW w:w="955"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12,4</w:t>
            </w:r>
          </w:p>
        </w:tc>
        <w:tc>
          <w:tcPr>
            <w:tcW w:w="955"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11,4</w:t>
            </w:r>
          </w:p>
        </w:tc>
        <w:tc>
          <w:tcPr>
            <w:tcW w:w="955"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11,5</w:t>
            </w:r>
          </w:p>
        </w:tc>
        <w:tc>
          <w:tcPr>
            <w:tcW w:w="955"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11,1</w:t>
            </w:r>
          </w:p>
        </w:tc>
        <w:tc>
          <w:tcPr>
            <w:tcW w:w="875"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11,4</w:t>
            </w:r>
          </w:p>
        </w:tc>
      </w:tr>
      <w:tr w:rsidR="00546F1B">
        <w:trPr>
          <w:jc w:val="center"/>
        </w:trPr>
        <w:tc>
          <w:tcPr>
            <w:tcW w:w="1952"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Первомайский</w:t>
            </w:r>
          </w:p>
        </w:tc>
        <w:tc>
          <w:tcPr>
            <w:tcW w:w="87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8,9</w:t>
            </w:r>
          </w:p>
        </w:tc>
        <w:tc>
          <w:tcPr>
            <w:tcW w:w="87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9,1</w:t>
            </w:r>
          </w:p>
        </w:tc>
        <w:tc>
          <w:tcPr>
            <w:tcW w:w="955"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9,4</w:t>
            </w:r>
          </w:p>
        </w:tc>
        <w:tc>
          <w:tcPr>
            <w:tcW w:w="955"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9,6</w:t>
            </w:r>
          </w:p>
        </w:tc>
        <w:tc>
          <w:tcPr>
            <w:tcW w:w="955"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9,0</w:t>
            </w:r>
          </w:p>
        </w:tc>
        <w:tc>
          <w:tcPr>
            <w:tcW w:w="955"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9,0</w:t>
            </w:r>
          </w:p>
        </w:tc>
        <w:tc>
          <w:tcPr>
            <w:tcW w:w="955"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9,2</w:t>
            </w:r>
          </w:p>
        </w:tc>
        <w:tc>
          <w:tcPr>
            <w:tcW w:w="875"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8,9</w:t>
            </w:r>
          </w:p>
        </w:tc>
      </w:tr>
      <w:tr w:rsidR="00546F1B">
        <w:trPr>
          <w:jc w:val="center"/>
        </w:trPr>
        <w:tc>
          <w:tcPr>
            <w:tcW w:w="1952"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Советский</w:t>
            </w:r>
          </w:p>
        </w:tc>
        <w:tc>
          <w:tcPr>
            <w:tcW w:w="87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10,1</w:t>
            </w:r>
          </w:p>
        </w:tc>
        <w:tc>
          <w:tcPr>
            <w:tcW w:w="87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10,1</w:t>
            </w:r>
          </w:p>
        </w:tc>
        <w:tc>
          <w:tcPr>
            <w:tcW w:w="955"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11,3</w:t>
            </w:r>
          </w:p>
        </w:tc>
        <w:tc>
          <w:tcPr>
            <w:tcW w:w="955"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10,9</w:t>
            </w:r>
          </w:p>
        </w:tc>
        <w:tc>
          <w:tcPr>
            <w:tcW w:w="955"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10,4</w:t>
            </w:r>
          </w:p>
        </w:tc>
        <w:tc>
          <w:tcPr>
            <w:tcW w:w="955"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10,4</w:t>
            </w:r>
          </w:p>
        </w:tc>
        <w:tc>
          <w:tcPr>
            <w:tcW w:w="955"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c>
          <w:tcPr>
            <w:tcW w:w="875"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10,5</w:t>
            </w:r>
          </w:p>
        </w:tc>
      </w:tr>
      <w:tr w:rsidR="00546F1B">
        <w:trPr>
          <w:jc w:val="center"/>
        </w:trPr>
        <w:tc>
          <w:tcPr>
            <w:tcW w:w="1952"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Фрунзенский</w:t>
            </w:r>
          </w:p>
        </w:tc>
        <w:tc>
          <w:tcPr>
            <w:tcW w:w="87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11,3</w:t>
            </w:r>
          </w:p>
        </w:tc>
        <w:tc>
          <w:tcPr>
            <w:tcW w:w="87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9,9</w:t>
            </w:r>
          </w:p>
        </w:tc>
        <w:tc>
          <w:tcPr>
            <w:tcW w:w="955"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8,5</w:t>
            </w:r>
          </w:p>
        </w:tc>
        <w:tc>
          <w:tcPr>
            <w:tcW w:w="955"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8,7</w:t>
            </w:r>
          </w:p>
        </w:tc>
        <w:tc>
          <w:tcPr>
            <w:tcW w:w="955"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8,1</w:t>
            </w:r>
          </w:p>
        </w:tc>
        <w:tc>
          <w:tcPr>
            <w:tcW w:w="955"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7,9</w:t>
            </w:r>
          </w:p>
        </w:tc>
        <w:tc>
          <w:tcPr>
            <w:tcW w:w="955"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7,5</w:t>
            </w:r>
          </w:p>
        </w:tc>
        <w:tc>
          <w:tcPr>
            <w:tcW w:w="875"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7,2</w:t>
            </w:r>
          </w:p>
        </w:tc>
      </w:tr>
      <w:tr w:rsidR="00546F1B">
        <w:trPr>
          <w:jc w:val="center"/>
        </w:trPr>
        <w:tc>
          <w:tcPr>
            <w:tcW w:w="1952"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Центральный</w:t>
            </w:r>
          </w:p>
        </w:tc>
        <w:tc>
          <w:tcPr>
            <w:tcW w:w="87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10,1</w:t>
            </w:r>
          </w:p>
        </w:tc>
        <w:tc>
          <w:tcPr>
            <w:tcW w:w="87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10,5</w:t>
            </w:r>
          </w:p>
        </w:tc>
        <w:tc>
          <w:tcPr>
            <w:tcW w:w="955"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10,8</w:t>
            </w:r>
          </w:p>
        </w:tc>
        <w:tc>
          <w:tcPr>
            <w:tcW w:w="955"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10,7</w:t>
            </w:r>
          </w:p>
        </w:tc>
        <w:tc>
          <w:tcPr>
            <w:tcW w:w="955"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10,5</w:t>
            </w:r>
          </w:p>
        </w:tc>
        <w:tc>
          <w:tcPr>
            <w:tcW w:w="955"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11,0</w:t>
            </w:r>
          </w:p>
        </w:tc>
        <w:tc>
          <w:tcPr>
            <w:tcW w:w="955"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11,3</w:t>
            </w:r>
          </w:p>
        </w:tc>
        <w:tc>
          <w:tcPr>
            <w:tcW w:w="875"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10,4</w:t>
            </w:r>
          </w:p>
        </w:tc>
      </w:tr>
    </w:tbl>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Самая высокая показатели рождаемость и самые низкая смертности обуславливают высокие показатели естественного прироста численности населения. По данному показателю Фрунзенскому району нет равных. </w:t>
      </w:r>
      <w:r>
        <w:rPr>
          <w:rFonts w:ascii="Times New Roman CYR" w:hAnsi="Times New Roman CYR" w:cs="Times New Roman CYR"/>
          <w:color w:val="000000"/>
          <w:sz w:val="28"/>
          <w:szCs w:val="28"/>
        </w:rPr>
        <w:lastRenderedPageBreak/>
        <w:t>Среднегородской показатель здесь перекрыт больше чем в 3 раза (таблица 2.6). В целом, для всех районов характерен положительный естественный прирост населения. И лишь только в Советском он отрицательный.</w:t>
      </w:r>
    </w:p>
    <w:p w:rsidR="00546F1B" w:rsidRDefault="00546F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2.6 Динамика естественного прироста по г. Минску и районам,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16"/>
        <w:gridCol w:w="716"/>
        <w:gridCol w:w="716"/>
        <w:gridCol w:w="716"/>
        <w:gridCol w:w="716"/>
        <w:gridCol w:w="716"/>
        <w:gridCol w:w="716"/>
        <w:gridCol w:w="716"/>
        <w:gridCol w:w="716"/>
      </w:tblGrid>
      <w:tr w:rsidR="00546F1B">
        <w:trPr>
          <w:jc w:val="center"/>
        </w:trPr>
        <w:tc>
          <w:tcPr>
            <w:tcW w:w="1616" w:type="dxa"/>
            <w:tcBorders>
              <w:top w:val="single" w:sz="6" w:space="0" w:color="auto"/>
              <w:left w:val="single" w:sz="6" w:space="0" w:color="auto"/>
              <w:bottom w:val="single" w:sz="6" w:space="0" w:color="auto"/>
              <w:right w:val="single" w:sz="6" w:space="0" w:color="auto"/>
            </w:tcBorders>
          </w:tcPr>
          <w:p w:rsidR="00546F1B" w:rsidRDefault="00546F1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2000</w:t>
            </w:r>
          </w:p>
        </w:tc>
        <w:tc>
          <w:tcPr>
            <w:tcW w:w="7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2005</w:t>
            </w:r>
          </w:p>
        </w:tc>
        <w:tc>
          <w:tcPr>
            <w:tcW w:w="7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2010</w:t>
            </w:r>
          </w:p>
        </w:tc>
        <w:tc>
          <w:tcPr>
            <w:tcW w:w="7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2011</w:t>
            </w:r>
          </w:p>
        </w:tc>
        <w:tc>
          <w:tcPr>
            <w:tcW w:w="7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2012</w:t>
            </w:r>
          </w:p>
        </w:tc>
        <w:tc>
          <w:tcPr>
            <w:tcW w:w="7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2013</w:t>
            </w:r>
          </w:p>
        </w:tc>
        <w:tc>
          <w:tcPr>
            <w:tcW w:w="7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2014</w:t>
            </w:r>
          </w:p>
        </w:tc>
        <w:tc>
          <w:tcPr>
            <w:tcW w:w="7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2015</w:t>
            </w:r>
          </w:p>
        </w:tc>
      </w:tr>
      <w:tr w:rsidR="00546F1B">
        <w:trPr>
          <w:jc w:val="center"/>
        </w:trPr>
        <w:tc>
          <w:tcPr>
            <w:tcW w:w="16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г. Минск </w:t>
            </w:r>
          </w:p>
        </w:tc>
        <w:tc>
          <w:tcPr>
            <w:tcW w:w="7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w:t>
            </w:r>
          </w:p>
        </w:tc>
        <w:tc>
          <w:tcPr>
            <w:tcW w:w="7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w:t>
            </w:r>
          </w:p>
        </w:tc>
        <w:tc>
          <w:tcPr>
            <w:tcW w:w="7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w:t>
            </w:r>
          </w:p>
        </w:tc>
        <w:tc>
          <w:tcPr>
            <w:tcW w:w="7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w:t>
            </w:r>
          </w:p>
        </w:tc>
        <w:tc>
          <w:tcPr>
            <w:tcW w:w="7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2,8</w:t>
            </w:r>
          </w:p>
        </w:tc>
        <w:tc>
          <w:tcPr>
            <w:tcW w:w="7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w:t>
            </w:r>
          </w:p>
        </w:tc>
        <w:tc>
          <w:tcPr>
            <w:tcW w:w="7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w:t>
            </w:r>
          </w:p>
        </w:tc>
        <w:tc>
          <w:tcPr>
            <w:tcW w:w="7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w:t>
            </w:r>
          </w:p>
        </w:tc>
      </w:tr>
      <w:tr w:rsidR="00546F1B">
        <w:trPr>
          <w:jc w:val="center"/>
        </w:trPr>
        <w:tc>
          <w:tcPr>
            <w:tcW w:w="16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Районы:</w:t>
            </w:r>
          </w:p>
        </w:tc>
        <w:tc>
          <w:tcPr>
            <w:tcW w:w="716" w:type="dxa"/>
            <w:tcBorders>
              <w:top w:val="single" w:sz="6" w:space="0" w:color="auto"/>
              <w:left w:val="single" w:sz="6" w:space="0" w:color="auto"/>
              <w:bottom w:val="single" w:sz="6" w:space="0" w:color="auto"/>
              <w:right w:val="single" w:sz="6" w:space="0" w:color="auto"/>
            </w:tcBorders>
          </w:tcPr>
          <w:p w:rsidR="00546F1B" w:rsidRDefault="00546F1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16" w:type="dxa"/>
            <w:tcBorders>
              <w:top w:val="single" w:sz="6" w:space="0" w:color="auto"/>
              <w:left w:val="single" w:sz="6" w:space="0" w:color="auto"/>
              <w:bottom w:val="single" w:sz="6" w:space="0" w:color="auto"/>
              <w:right w:val="single" w:sz="6" w:space="0" w:color="auto"/>
            </w:tcBorders>
          </w:tcPr>
          <w:p w:rsidR="00546F1B" w:rsidRDefault="00546F1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16" w:type="dxa"/>
            <w:tcBorders>
              <w:top w:val="single" w:sz="6" w:space="0" w:color="auto"/>
              <w:left w:val="single" w:sz="6" w:space="0" w:color="auto"/>
              <w:bottom w:val="single" w:sz="6" w:space="0" w:color="auto"/>
              <w:right w:val="single" w:sz="6" w:space="0" w:color="auto"/>
            </w:tcBorders>
          </w:tcPr>
          <w:p w:rsidR="00546F1B" w:rsidRDefault="00546F1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16" w:type="dxa"/>
            <w:tcBorders>
              <w:top w:val="single" w:sz="6" w:space="0" w:color="auto"/>
              <w:left w:val="single" w:sz="6" w:space="0" w:color="auto"/>
              <w:bottom w:val="single" w:sz="6" w:space="0" w:color="auto"/>
              <w:right w:val="single" w:sz="6" w:space="0" w:color="auto"/>
            </w:tcBorders>
          </w:tcPr>
          <w:p w:rsidR="00546F1B" w:rsidRDefault="00546F1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16" w:type="dxa"/>
            <w:tcBorders>
              <w:top w:val="single" w:sz="6" w:space="0" w:color="auto"/>
              <w:left w:val="single" w:sz="6" w:space="0" w:color="auto"/>
              <w:bottom w:val="single" w:sz="6" w:space="0" w:color="auto"/>
              <w:right w:val="single" w:sz="6" w:space="0" w:color="auto"/>
            </w:tcBorders>
          </w:tcPr>
          <w:p w:rsidR="00546F1B" w:rsidRDefault="00546F1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16" w:type="dxa"/>
            <w:tcBorders>
              <w:top w:val="single" w:sz="6" w:space="0" w:color="auto"/>
              <w:left w:val="single" w:sz="6" w:space="0" w:color="auto"/>
              <w:bottom w:val="single" w:sz="6" w:space="0" w:color="auto"/>
              <w:right w:val="single" w:sz="6" w:space="0" w:color="auto"/>
            </w:tcBorders>
          </w:tcPr>
          <w:p w:rsidR="00546F1B" w:rsidRDefault="00546F1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16" w:type="dxa"/>
            <w:tcBorders>
              <w:top w:val="single" w:sz="6" w:space="0" w:color="auto"/>
              <w:left w:val="single" w:sz="6" w:space="0" w:color="auto"/>
              <w:bottom w:val="single" w:sz="6" w:space="0" w:color="auto"/>
              <w:right w:val="single" w:sz="6" w:space="0" w:color="auto"/>
            </w:tcBorders>
          </w:tcPr>
          <w:p w:rsidR="00546F1B" w:rsidRDefault="00546F1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16" w:type="dxa"/>
            <w:tcBorders>
              <w:top w:val="single" w:sz="6" w:space="0" w:color="auto"/>
              <w:left w:val="single" w:sz="6" w:space="0" w:color="auto"/>
              <w:bottom w:val="single" w:sz="6" w:space="0" w:color="auto"/>
              <w:right w:val="single" w:sz="6" w:space="0" w:color="auto"/>
            </w:tcBorders>
          </w:tcPr>
          <w:p w:rsidR="00546F1B" w:rsidRDefault="00546F1B">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546F1B">
        <w:trPr>
          <w:jc w:val="center"/>
        </w:trPr>
        <w:tc>
          <w:tcPr>
            <w:tcW w:w="16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Заводской</w:t>
            </w:r>
          </w:p>
        </w:tc>
        <w:tc>
          <w:tcPr>
            <w:tcW w:w="7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w:t>
            </w:r>
          </w:p>
        </w:tc>
        <w:tc>
          <w:tcPr>
            <w:tcW w:w="7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w:t>
            </w:r>
          </w:p>
        </w:tc>
        <w:tc>
          <w:tcPr>
            <w:tcW w:w="7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c>
          <w:tcPr>
            <w:tcW w:w="7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w:t>
            </w:r>
          </w:p>
        </w:tc>
        <w:tc>
          <w:tcPr>
            <w:tcW w:w="7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w:t>
            </w:r>
          </w:p>
        </w:tc>
        <w:tc>
          <w:tcPr>
            <w:tcW w:w="7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0,7</w:t>
            </w:r>
          </w:p>
        </w:tc>
        <w:tc>
          <w:tcPr>
            <w:tcW w:w="7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0,7</w:t>
            </w:r>
          </w:p>
        </w:tc>
        <w:tc>
          <w:tcPr>
            <w:tcW w:w="7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w:t>
            </w:r>
          </w:p>
        </w:tc>
      </w:tr>
      <w:tr w:rsidR="00546F1B">
        <w:trPr>
          <w:jc w:val="center"/>
        </w:trPr>
        <w:tc>
          <w:tcPr>
            <w:tcW w:w="16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Ленинский</w:t>
            </w:r>
          </w:p>
        </w:tc>
        <w:tc>
          <w:tcPr>
            <w:tcW w:w="7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w:t>
            </w:r>
          </w:p>
        </w:tc>
        <w:tc>
          <w:tcPr>
            <w:tcW w:w="7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w:t>
            </w:r>
          </w:p>
        </w:tc>
        <w:tc>
          <w:tcPr>
            <w:tcW w:w="7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w:t>
            </w:r>
          </w:p>
        </w:tc>
        <w:tc>
          <w:tcPr>
            <w:tcW w:w="7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w:t>
            </w:r>
          </w:p>
        </w:tc>
        <w:tc>
          <w:tcPr>
            <w:tcW w:w="7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2,2</w:t>
            </w:r>
          </w:p>
        </w:tc>
        <w:tc>
          <w:tcPr>
            <w:tcW w:w="7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w:t>
            </w:r>
          </w:p>
        </w:tc>
        <w:tc>
          <w:tcPr>
            <w:tcW w:w="7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w:t>
            </w:r>
          </w:p>
        </w:tc>
        <w:tc>
          <w:tcPr>
            <w:tcW w:w="7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w:t>
            </w:r>
          </w:p>
        </w:tc>
      </w:tr>
      <w:tr w:rsidR="00546F1B">
        <w:trPr>
          <w:jc w:val="center"/>
        </w:trPr>
        <w:tc>
          <w:tcPr>
            <w:tcW w:w="16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Московский</w:t>
            </w:r>
          </w:p>
        </w:tc>
        <w:tc>
          <w:tcPr>
            <w:tcW w:w="7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w:t>
            </w:r>
          </w:p>
        </w:tc>
        <w:tc>
          <w:tcPr>
            <w:tcW w:w="7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w:t>
            </w:r>
          </w:p>
        </w:tc>
        <w:tc>
          <w:tcPr>
            <w:tcW w:w="7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3,9</w:t>
            </w:r>
          </w:p>
        </w:tc>
        <w:tc>
          <w:tcPr>
            <w:tcW w:w="7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3,7</w:t>
            </w:r>
          </w:p>
        </w:tc>
        <w:tc>
          <w:tcPr>
            <w:tcW w:w="7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4,9</w:t>
            </w:r>
          </w:p>
        </w:tc>
        <w:tc>
          <w:tcPr>
            <w:tcW w:w="7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5,6</w:t>
            </w:r>
          </w:p>
        </w:tc>
        <w:tc>
          <w:tcPr>
            <w:tcW w:w="7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5,5</w:t>
            </w:r>
          </w:p>
        </w:tc>
        <w:tc>
          <w:tcPr>
            <w:tcW w:w="7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5,2</w:t>
            </w:r>
          </w:p>
        </w:tc>
      </w:tr>
      <w:tr w:rsidR="00546F1B">
        <w:trPr>
          <w:jc w:val="center"/>
        </w:trPr>
        <w:tc>
          <w:tcPr>
            <w:tcW w:w="16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Октябрьский</w:t>
            </w:r>
          </w:p>
        </w:tc>
        <w:tc>
          <w:tcPr>
            <w:tcW w:w="7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w:t>
            </w:r>
          </w:p>
        </w:tc>
        <w:tc>
          <w:tcPr>
            <w:tcW w:w="7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w:t>
            </w:r>
          </w:p>
        </w:tc>
        <w:tc>
          <w:tcPr>
            <w:tcW w:w="7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2,6</w:t>
            </w:r>
          </w:p>
        </w:tc>
        <w:tc>
          <w:tcPr>
            <w:tcW w:w="7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2,6</w:t>
            </w:r>
          </w:p>
        </w:tc>
        <w:tc>
          <w:tcPr>
            <w:tcW w:w="7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3,6</w:t>
            </w:r>
          </w:p>
        </w:tc>
        <w:tc>
          <w:tcPr>
            <w:tcW w:w="7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w:t>
            </w:r>
          </w:p>
        </w:tc>
        <w:tc>
          <w:tcPr>
            <w:tcW w:w="7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w:t>
            </w:r>
          </w:p>
        </w:tc>
        <w:tc>
          <w:tcPr>
            <w:tcW w:w="7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w:t>
            </w:r>
          </w:p>
        </w:tc>
      </w:tr>
      <w:tr w:rsidR="00546F1B">
        <w:trPr>
          <w:jc w:val="center"/>
        </w:trPr>
        <w:tc>
          <w:tcPr>
            <w:tcW w:w="16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Партизанский</w:t>
            </w:r>
          </w:p>
        </w:tc>
        <w:tc>
          <w:tcPr>
            <w:tcW w:w="7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-2,2</w:t>
            </w:r>
          </w:p>
        </w:tc>
        <w:tc>
          <w:tcPr>
            <w:tcW w:w="7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w:t>
            </w:r>
          </w:p>
        </w:tc>
        <w:tc>
          <w:tcPr>
            <w:tcW w:w="7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w:t>
            </w:r>
          </w:p>
        </w:tc>
        <w:tc>
          <w:tcPr>
            <w:tcW w:w="7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w:t>
            </w:r>
          </w:p>
        </w:tc>
        <w:tc>
          <w:tcPr>
            <w:tcW w:w="7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0,7</w:t>
            </w:r>
          </w:p>
        </w:tc>
        <w:tc>
          <w:tcPr>
            <w:tcW w:w="7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0,8</w:t>
            </w:r>
          </w:p>
        </w:tc>
        <w:tc>
          <w:tcPr>
            <w:tcW w:w="7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w:t>
            </w:r>
          </w:p>
        </w:tc>
        <w:tc>
          <w:tcPr>
            <w:tcW w:w="7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w:t>
            </w:r>
          </w:p>
        </w:tc>
      </w:tr>
      <w:tr w:rsidR="00546F1B">
        <w:trPr>
          <w:jc w:val="center"/>
        </w:trPr>
        <w:tc>
          <w:tcPr>
            <w:tcW w:w="16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Первомайский</w:t>
            </w:r>
          </w:p>
        </w:tc>
        <w:tc>
          <w:tcPr>
            <w:tcW w:w="7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w:t>
            </w:r>
          </w:p>
        </w:tc>
        <w:tc>
          <w:tcPr>
            <w:tcW w:w="7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-0,8</w:t>
            </w:r>
          </w:p>
        </w:tc>
        <w:tc>
          <w:tcPr>
            <w:tcW w:w="7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c>
          <w:tcPr>
            <w:tcW w:w="7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w:t>
            </w:r>
          </w:p>
        </w:tc>
        <w:tc>
          <w:tcPr>
            <w:tcW w:w="7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w:t>
            </w:r>
          </w:p>
        </w:tc>
        <w:tc>
          <w:tcPr>
            <w:tcW w:w="7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w:t>
            </w:r>
          </w:p>
        </w:tc>
        <w:tc>
          <w:tcPr>
            <w:tcW w:w="7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w:t>
            </w:r>
          </w:p>
        </w:tc>
        <w:tc>
          <w:tcPr>
            <w:tcW w:w="7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w:t>
            </w:r>
          </w:p>
        </w:tc>
      </w:tr>
      <w:tr w:rsidR="00546F1B">
        <w:trPr>
          <w:jc w:val="center"/>
        </w:trPr>
        <w:tc>
          <w:tcPr>
            <w:tcW w:w="16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Советский</w:t>
            </w:r>
          </w:p>
        </w:tc>
        <w:tc>
          <w:tcPr>
            <w:tcW w:w="7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w:t>
            </w:r>
          </w:p>
        </w:tc>
        <w:tc>
          <w:tcPr>
            <w:tcW w:w="7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w:t>
            </w:r>
          </w:p>
        </w:tc>
        <w:tc>
          <w:tcPr>
            <w:tcW w:w="7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w:t>
            </w:r>
          </w:p>
        </w:tc>
        <w:tc>
          <w:tcPr>
            <w:tcW w:w="7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w:t>
            </w:r>
          </w:p>
        </w:tc>
        <w:tc>
          <w:tcPr>
            <w:tcW w:w="7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w:t>
            </w:r>
          </w:p>
        </w:tc>
        <w:tc>
          <w:tcPr>
            <w:tcW w:w="7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w:t>
            </w:r>
          </w:p>
        </w:tc>
        <w:tc>
          <w:tcPr>
            <w:tcW w:w="7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w:t>
            </w:r>
          </w:p>
        </w:tc>
        <w:tc>
          <w:tcPr>
            <w:tcW w:w="7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-0,8</w:t>
            </w:r>
          </w:p>
        </w:tc>
      </w:tr>
      <w:tr w:rsidR="00546F1B">
        <w:trPr>
          <w:jc w:val="center"/>
        </w:trPr>
        <w:tc>
          <w:tcPr>
            <w:tcW w:w="16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Фрунзенский</w:t>
            </w:r>
          </w:p>
        </w:tc>
        <w:tc>
          <w:tcPr>
            <w:tcW w:w="7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w:t>
            </w:r>
          </w:p>
        </w:tc>
        <w:tc>
          <w:tcPr>
            <w:tcW w:w="7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w:t>
            </w:r>
          </w:p>
        </w:tc>
        <w:tc>
          <w:tcPr>
            <w:tcW w:w="7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3,8</w:t>
            </w:r>
          </w:p>
        </w:tc>
        <w:tc>
          <w:tcPr>
            <w:tcW w:w="7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3,8</w:t>
            </w:r>
          </w:p>
        </w:tc>
        <w:tc>
          <w:tcPr>
            <w:tcW w:w="7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5,3</w:t>
            </w:r>
          </w:p>
        </w:tc>
        <w:tc>
          <w:tcPr>
            <w:tcW w:w="7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5,7</w:t>
            </w:r>
          </w:p>
        </w:tc>
        <w:tc>
          <w:tcPr>
            <w:tcW w:w="7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6,1</w:t>
            </w:r>
          </w:p>
        </w:tc>
        <w:tc>
          <w:tcPr>
            <w:tcW w:w="7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5,9</w:t>
            </w:r>
          </w:p>
        </w:tc>
      </w:tr>
      <w:tr w:rsidR="00546F1B">
        <w:trPr>
          <w:jc w:val="center"/>
        </w:trPr>
        <w:tc>
          <w:tcPr>
            <w:tcW w:w="16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Центральный</w:t>
            </w:r>
          </w:p>
        </w:tc>
        <w:tc>
          <w:tcPr>
            <w:tcW w:w="7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w:t>
            </w:r>
          </w:p>
        </w:tc>
        <w:tc>
          <w:tcPr>
            <w:tcW w:w="7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w:t>
            </w:r>
          </w:p>
        </w:tc>
        <w:tc>
          <w:tcPr>
            <w:tcW w:w="7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c>
          <w:tcPr>
            <w:tcW w:w="7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c>
          <w:tcPr>
            <w:tcW w:w="7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w:t>
            </w:r>
          </w:p>
        </w:tc>
        <w:tc>
          <w:tcPr>
            <w:tcW w:w="7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w:t>
            </w:r>
          </w:p>
        </w:tc>
        <w:tc>
          <w:tcPr>
            <w:tcW w:w="7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w:t>
            </w:r>
          </w:p>
        </w:tc>
        <w:tc>
          <w:tcPr>
            <w:tcW w:w="7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w:t>
            </w:r>
          </w:p>
        </w:tc>
      </w:tr>
    </w:tbl>
    <w:p w:rsidR="00546F1B" w:rsidRDefault="00546F1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6F1B" w:rsidRDefault="00AB58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Население района растет не только за счет большого естественного прироста, но и благодаря высоким показателям миграционного прироста. По этому показателю Фрунзенский район так же занимает лидирующую позицию.</w:t>
      </w:r>
    </w:p>
    <w:p w:rsidR="00546F1B" w:rsidRDefault="00AB58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 учетом внутренних перемещений, во Фрунзенский район за 2014 год прибыло на 5477 человек больше, чем выбыло (таблица 2.7). Для идущего на втором месте Московского района эта цифра составляет 3088 человек.</w:t>
      </w:r>
    </w:p>
    <w:p w:rsidR="00546F1B" w:rsidRDefault="00AB58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color w:val="000000"/>
          <w:sz w:val="28"/>
          <w:szCs w:val="28"/>
        </w:rPr>
        <w:lastRenderedPageBreak/>
        <w:t>Таблица 2.7. Миграционный прирост, убыль (-) по г. Минску и районам (с учетом внутренних перемещений), человек</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290"/>
        <w:gridCol w:w="1174"/>
        <w:gridCol w:w="1168"/>
        <w:gridCol w:w="1174"/>
        <w:gridCol w:w="1168"/>
        <w:gridCol w:w="1174"/>
        <w:gridCol w:w="1206"/>
      </w:tblGrid>
      <w:tr w:rsidR="00546F1B">
        <w:trPr>
          <w:jc w:val="center"/>
        </w:trPr>
        <w:tc>
          <w:tcPr>
            <w:tcW w:w="2290" w:type="dxa"/>
            <w:tcBorders>
              <w:top w:val="single" w:sz="6" w:space="0" w:color="auto"/>
              <w:left w:val="single" w:sz="6" w:space="0" w:color="auto"/>
              <w:bottom w:val="single" w:sz="6" w:space="0" w:color="auto"/>
              <w:right w:val="single" w:sz="6" w:space="0" w:color="auto"/>
            </w:tcBorders>
          </w:tcPr>
          <w:p w:rsidR="00546F1B" w:rsidRDefault="00546F1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17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2005</w:t>
            </w:r>
          </w:p>
        </w:tc>
        <w:tc>
          <w:tcPr>
            <w:tcW w:w="1168"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2010</w:t>
            </w:r>
          </w:p>
        </w:tc>
        <w:tc>
          <w:tcPr>
            <w:tcW w:w="117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2011</w:t>
            </w:r>
          </w:p>
        </w:tc>
        <w:tc>
          <w:tcPr>
            <w:tcW w:w="1168"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2012</w:t>
            </w:r>
          </w:p>
        </w:tc>
        <w:tc>
          <w:tcPr>
            <w:tcW w:w="117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2013</w:t>
            </w:r>
          </w:p>
        </w:tc>
        <w:tc>
          <w:tcPr>
            <w:tcW w:w="120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2014</w:t>
            </w:r>
          </w:p>
        </w:tc>
      </w:tr>
      <w:tr w:rsidR="00546F1B">
        <w:trPr>
          <w:jc w:val="center"/>
        </w:trPr>
        <w:tc>
          <w:tcPr>
            <w:tcW w:w="2290"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г. Минск районы:</w:t>
            </w:r>
          </w:p>
        </w:tc>
        <w:tc>
          <w:tcPr>
            <w:tcW w:w="117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15320</w:t>
            </w:r>
          </w:p>
        </w:tc>
        <w:tc>
          <w:tcPr>
            <w:tcW w:w="1168"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17386</w:t>
            </w:r>
          </w:p>
        </w:tc>
        <w:tc>
          <w:tcPr>
            <w:tcW w:w="117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18179</w:t>
            </w:r>
          </w:p>
        </w:tc>
        <w:tc>
          <w:tcPr>
            <w:tcW w:w="1168"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10828</w:t>
            </w:r>
          </w:p>
        </w:tc>
        <w:tc>
          <w:tcPr>
            <w:tcW w:w="117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15332</w:t>
            </w:r>
          </w:p>
        </w:tc>
        <w:tc>
          <w:tcPr>
            <w:tcW w:w="120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10706</w:t>
            </w:r>
          </w:p>
        </w:tc>
      </w:tr>
      <w:tr w:rsidR="00546F1B">
        <w:trPr>
          <w:jc w:val="center"/>
        </w:trPr>
        <w:tc>
          <w:tcPr>
            <w:tcW w:w="2290"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Заводской</w:t>
            </w:r>
          </w:p>
        </w:tc>
        <w:tc>
          <w:tcPr>
            <w:tcW w:w="117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-1834</w:t>
            </w:r>
          </w:p>
        </w:tc>
        <w:tc>
          <w:tcPr>
            <w:tcW w:w="1168"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-386</w:t>
            </w:r>
          </w:p>
        </w:tc>
        <w:tc>
          <w:tcPr>
            <w:tcW w:w="117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138</w:t>
            </w:r>
          </w:p>
        </w:tc>
        <w:tc>
          <w:tcPr>
            <w:tcW w:w="1168"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-741</w:t>
            </w:r>
          </w:p>
        </w:tc>
        <w:tc>
          <w:tcPr>
            <w:tcW w:w="117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-486</w:t>
            </w:r>
          </w:p>
        </w:tc>
        <w:tc>
          <w:tcPr>
            <w:tcW w:w="120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-526</w:t>
            </w:r>
          </w:p>
        </w:tc>
      </w:tr>
      <w:tr w:rsidR="00546F1B">
        <w:trPr>
          <w:jc w:val="center"/>
        </w:trPr>
        <w:tc>
          <w:tcPr>
            <w:tcW w:w="2290"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Ленинский</w:t>
            </w:r>
          </w:p>
        </w:tc>
        <w:tc>
          <w:tcPr>
            <w:tcW w:w="117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3793</w:t>
            </w:r>
          </w:p>
        </w:tc>
        <w:tc>
          <w:tcPr>
            <w:tcW w:w="1168"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w:t>
            </w:r>
          </w:p>
        </w:tc>
        <w:tc>
          <w:tcPr>
            <w:tcW w:w="117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-580</w:t>
            </w:r>
          </w:p>
        </w:tc>
        <w:tc>
          <w:tcPr>
            <w:tcW w:w="1168"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-1852</w:t>
            </w:r>
          </w:p>
        </w:tc>
        <w:tc>
          <w:tcPr>
            <w:tcW w:w="117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345</w:t>
            </w:r>
          </w:p>
        </w:tc>
        <w:tc>
          <w:tcPr>
            <w:tcW w:w="120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759</w:t>
            </w:r>
          </w:p>
        </w:tc>
      </w:tr>
      <w:tr w:rsidR="00546F1B">
        <w:trPr>
          <w:jc w:val="center"/>
        </w:trPr>
        <w:tc>
          <w:tcPr>
            <w:tcW w:w="2290"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Московский</w:t>
            </w:r>
          </w:p>
        </w:tc>
        <w:tc>
          <w:tcPr>
            <w:tcW w:w="117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5673</w:t>
            </w:r>
          </w:p>
        </w:tc>
        <w:tc>
          <w:tcPr>
            <w:tcW w:w="1168"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1841</w:t>
            </w:r>
          </w:p>
        </w:tc>
        <w:tc>
          <w:tcPr>
            <w:tcW w:w="117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1082</w:t>
            </w:r>
          </w:p>
        </w:tc>
        <w:tc>
          <w:tcPr>
            <w:tcW w:w="1168"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-1058</w:t>
            </w:r>
          </w:p>
        </w:tc>
        <w:tc>
          <w:tcPr>
            <w:tcW w:w="117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2018</w:t>
            </w:r>
          </w:p>
        </w:tc>
        <w:tc>
          <w:tcPr>
            <w:tcW w:w="120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3088</w:t>
            </w:r>
          </w:p>
        </w:tc>
      </w:tr>
      <w:tr w:rsidR="00546F1B">
        <w:trPr>
          <w:jc w:val="center"/>
        </w:trPr>
        <w:tc>
          <w:tcPr>
            <w:tcW w:w="2290"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Октябрьский</w:t>
            </w:r>
          </w:p>
        </w:tc>
        <w:tc>
          <w:tcPr>
            <w:tcW w:w="117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-313</w:t>
            </w:r>
          </w:p>
        </w:tc>
        <w:tc>
          <w:tcPr>
            <w:tcW w:w="1168"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-582</w:t>
            </w:r>
          </w:p>
        </w:tc>
        <w:tc>
          <w:tcPr>
            <w:tcW w:w="117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994</w:t>
            </w:r>
          </w:p>
        </w:tc>
        <w:tc>
          <w:tcPr>
            <w:tcW w:w="1168"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249</w:t>
            </w:r>
          </w:p>
        </w:tc>
        <w:tc>
          <w:tcPr>
            <w:tcW w:w="117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-1056</w:t>
            </w:r>
          </w:p>
        </w:tc>
        <w:tc>
          <w:tcPr>
            <w:tcW w:w="120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574</w:t>
            </w:r>
          </w:p>
        </w:tc>
      </w:tr>
      <w:tr w:rsidR="00546F1B">
        <w:trPr>
          <w:jc w:val="center"/>
        </w:trPr>
        <w:tc>
          <w:tcPr>
            <w:tcW w:w="2290"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Партизанский</w:t>
            </w:r>
          </w:p>
        </w:tc>
        <w:tc>
          <w:tcPr>
            <w:tcW w:w="117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165</w:t>
            </w:r>
          </w:p>
        </w:tc>
        <w:tc>
          <w:tcPr>
            <w:tcW w:w="1168"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369</w:t>
            </w:r>
          </w:p>
        </w:tc>
        <w:tc>
          <w:tcPr>
            <w:tcW w:w="117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770</w:t>
            </w:r>
          </w:p>
        </w:tc>
        <w:tc>
          <w:tcPr>
            <w:tcW w:w="1168"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208</w:t>
            </w:r>
          </w:p>
        </w:tc>
        <w:tc>
          <w:tcPr>
            <w:tcW w:w="117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-730</w:t>
            </w:r>
          </w:p>
        </w:tc>
        <w:tc>
          <w:tcPr>
            <w:tcW w:w="120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-1050</w:t>
            </w:r>
          </w:p>
        </w:tc>
      </w:tr>
      <w:tr w:rsidR="00546F1B">
        <w:trPr>
          <w:jc w:val="center"/>
        </w:trPr>
        <w:tc>
          <w:tcPr>
            <w:tcW w:w="2290"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Первомайский</w:t>
            </w:r>
          </w:p>
        </w:tc>
        <w:tc>
          <w:tcPr>
            <w:tcW w:w="117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554</w:t>
            </w:r>
          </w:p>
        </w:tc>
        <w:tc>
          <w:tcPr>
            <w:tcW w:w="1168"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458</w:t>
            </w:r>
          </w:p>
        </w:tc>
        <w:tc>
          <w:tcPr>
            <w:tcW w:w="117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1213</w:t>
            </w:r>
          </w:p>
        </w:tc>
        <w:tc>
          <w:tcPr>
            <w:tcW w:w="1168"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1319</w:t>
            </w:r>
          </w:p>
        </w:tc>
        <w:tc>
          <w:tcPr>
            <w:tcW w:w="117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1980</w:t>
            </w:r>
          </w:p>
        </w:tc>
        <w:tc>
          <w:tcPr>
            <w:tcW w:w="120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1411</w:t>
            </w:r>
          </w:p>
        </w:tc>
      </w:tr>
      <w:tr w:rsidR="00546F1B">
        <w:trPr>
          <w:jc w:val="center"/>
        </w:trPr>
        <w:tc>
          <w:tcPr>
            <w:tcW w:w="2290"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Советский</w:t>
            </w:r>
          </w:p>
        </w:tc>
        <w:tc>
          <w:tcPr>
            <w:tcW w:w="117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1112</w:t>
            </w:r>
          </w:p>
        </w:tc>
        <w:tc>
          <w:tcPr>
            <w:tcW w:w="1168"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-827</w:t>
            </w:r>
          </w:p>
        </w:tc>
        <w:tc>
          <w:tcPr>
            <w:tcW w:w="117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1235</w:t>
            </w:r>
          </w:p>
        </w:tc>
        <w:tc>
          <w:tcPr>
            <w:tcW w:w="1168"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62</w:t>
            </w:r>
          </w:p>
        </w:tc>
        <w:tc>
          <w:tcPr>
            <w:tcW w:w="117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74</w:t>
            </w:r>
          </w:p>
        </w:tc>
        <w:tc>
          <w:tcPr>
            <w:tcW w:w="120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-456</w:t>
            </w:r>
          </w:p>
        </w:tc>
      </w:tr>
      <w:tr w:rsidR="00546F1B">
        <w:trPr>
          <w:jc w:val="center"/>
        </w:trPr>
        <w:tc>
          <w:tcPr>
            <w:tcW w:w="2290"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Фрунзенский</w:t>
            </w:r>
          </w:p>
        </w:tc>
        <w:tc>
          <w:tcPr>
            <w:tcW w:w="117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6726</w:t>
            </w:r>
          </w:p>
        </w:tc>
        <w:tc>
          <w:tcPr>
            <w:tcW w:w="1168"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17793</w:t>
            </w:r>
          </w:p>
        </w:tc>
        <w:tc>
          <w:tcPr>
            <w:tcW w:w="117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14556</w:t>
            </w:r>
          </w:p>
        </w:tc>
        <w:tc>
          <w:tcPr>
            <w:tcW w:w="1168"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13680</w:t>
            </w:r>
          </w:p>
        </w:tc>
        <w:tc>
          <w:tcPr>
            <w:tcW w:w="117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13 715</w:t>
            </w:r>
          </w:p>
        </w:tc>
        <w:tc>
          <w:tcPr>
            <w:tcW w:w="120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5477</w:t>
            </w:r>
          </w:p>
        </w:tc>
      </w:tr>
      <w:tr w:rsidR="00546F1B">
        <w:trPr>
          <w:jc w:val="center"/>
        </w:trPr>
        <w:tc>
          <w:tcPr>
            <w:tcW w:w="2290"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Центральный</w:t>
            </w:r>
          </w:p>
        </w:tc>
        <w:tc>
          <w:tcPr>
            <w:tcW w:w="117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-556</w:t>
            </w:r>
          </w:p>
        </w:tc>
        <w:tc>
          <w:tcPr>
            <w:tcW w:w="1168"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-1274</w:t>
            </w:r>
          </w:p>
        </w:tc>
        <w:tc>
          <w:tcPr>
            <w:tcW w:w="117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-1229</w:t>
            </w:r>
          </w:p>
        </w:tc>
        <w:tc>
          <w:tcPr>
            <w:tcW w:w="1168"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-1039</w:t>
            </w:r>
          </w:p>
        </w:tc>
        <w:tc>
          <w:tcPr>
            <w:tcW w:w="117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-528</w:t>
            </w:r>
          </w:p>
        </w:tc>
        <w:tc>
          <w:tcPr>
            <w:tcW w:w="120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1429</w:t>
            </w:r>
          </w:p>
        </w:tc>
      </w:tr>
    </w:tbl>
    <w:p w:rsidR="00546F1B" w:rsidRDefault="00546F1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6F1B" w:rsidRDefault="00AB58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 количеству браков на 1000 человек населения, показатели Фрунзенского района намного отстают от средних по городу. По этому показателю район занимает последнее место в городе. Причем за весь отчетный период количество браков снижалось, и лишь в 2014 году последовало увеличение данного показателя (таблица 2.8).</w:t>
      </w:r>
    </w:p>
    <w:p w:rsidR="00546F1B" w:rsidRDefault="00AB58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Стоит отметить, что лишь у трех районов данный показатель выше общегородского. Среди них: Октябрьский, Партизанский и Центральный. У остальных же эта цифра меньше средней по городу.</w:t>
      </w:r>
    </w:p>
    <w:p w:rsidR="00546F1B" w:rsidRDefault="00546F1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2.8. Число браков по г. Минску и районам</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0"/>
        <w:gridCol w:w="703"/>
        <w:gridCol w:w="1016"/>
        <w:gridCol w:w="1144"/>
        <w:gridCol w:w="1019"/>
        <w:gridCol w:w="1016"/>
        <w:gridCol w:w="761"/>
        <w:gridCol w:w="895"/>
      </w:tblGrid>
      <w:tr w:rsidR="00546F1B">
        <w:trPr>
          <w:jc w:val="center"/>
        </w:trPr>
        <w:tc>
          <w:tcPr>
            <w:tcW w:w="2800" w:type="dxa"/>
            <w:tcBorders>
              <w:top w:val="single" w:sz="6" w:space="0" w:color="auto"/>
              <w:left w:val="single" w:sz="6" w:space="0" w:color="auto"/>
              <w:bottom w:val="single" w:sz="6" w:space="0" w:color="auto"/>
              <w:right w:val="single" w:sz="6" w:space="0" w:color="auto"/>
            </w:tcBorders>
          </w:tcPr>
          <w:p w:rsidR="00546F1B" w:rsidRDefault="00546F1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0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2000</w:t>
            </w:r>
          </w:p>
        </w:tc>
        <w:tc>
          <w:tcPr>
            <w:tcW w:w="10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2005</w:t>
            </w:r>
          </w:p>
        </w:tc>
        <w:tc>
          <w:tcPr>
            <w:tcW w:w="114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2010</w:t>
            </w:r>
          </w:p>
        </w:tc>
        <w:tc>
          <w:tcPr>
            <w:tcW w:w="1019"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2011</w:t>
            </w:r>
          </w:p>
        </w:tc>
        <w:tc>
          <w:tcPr>
            <w:tcW w:w="10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2012</w:t>
            </w:r>
          </w:p>
        </w:tc>
        <w:tc>
          <w:tcPr>
            <w:tcW w:w="761"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2013</w:t>
            </w:r>
          </w:p>
        </w:tc>
        <w:tc>
          <w:tcPr>
            <w:tcW w:w="895"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2014</w:t>
            </w:r>
          </w:p>
        </w:tc>
      </w:tr>
      <w:tr w:rsidR="00546F1B">
        <w:trPr>
          <w:jc w:val="center"/>
        </w:trPr>
        <w:tc>
          <w:tcPr>
            <w:tcW w:w="2800" w:type="dxa"/>
            <w:tcBorders>
              <w:top w:val="single" w:sz="6" w:space="0" w:color="auto"/>
              <w:left w:val="single" w:sz="6" w:space="0" w:color="auto"/>
              <w:bottom w:val="single" w:sz="6" w:space="0" w:color="auto"/>
              <w:right w:val="single" w:sz="6" w:space="0" w:color="auto"/>
            </w:tcBorders>
          </w:tcPr>
          <w:p w:rsidR="00546F1B" w:rsidRDefault="00546F1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6554" w:type="dxa"/>
            <w:gridSpan w:val="7"/>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1 000 человек населения</w:t>
            </w:r>
          </w:p>
        </w:tc>
      </w:tr>
      <w:tr w:rsidR="00546F1B">
        <w:trPr>
          <w:jc w:val="center"/>
        </w:trPr>
        <w:tc>
          <w:tcPr>
            <w:tcW w:w="2800"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г. Минск</w:t>
            </w:r>
          </w:p>
        </w:tc>
        <w:tc>
          <w:tcPr>
            <w:tcW w:w="70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7,2</w:t>
            </w:r>
          </w:p>
        </w:tc>
        <w:tc>
          <w:tcPr>
            <w:tcW w:w="10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9,1</w:t>
            </w:r>
          </w:p>
        </w:tc>
        <w:tc>
          <w:tcPr>
            <w:tcW w:w="114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8,6</w:t>
            </w:r>
          </w:p>
        </w:tc>
        <w:tc>
          <w:tcPr>
            <w:tcW w:w="1019"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9,4</w:t>
            </w:r>
          </w:p>
        </w:tc>
        <w:tc>
          <w:tcPr>
            <w:tcW w:w="10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8,2</w:t>
            </w:r>
          </w:p>
        </w:tc>
        <w:tc>
          <w:tcPr>
            <w:tcW w:w="761"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8,9</w:t>
            </w:r>
          </w:p>
        </w:tc>
        <w:tc>
          <w:tcPr>
            <w:tcW w:w="895"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9,1</w:t>
            </w:r>
          </w:p>
        </w:tc>
      </w:tr>
      <w:tr w:rsidR="00546F1B">
        <w:trPr>
          <w:jc w:val="center"/>
        </w:trPr>
        <w:tc>
          <w:tcPr>
            <w:tcW w:w="2800"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районы:</w:t>
            </w:r>
          </w:p>
        </w:tc>
        <w:tc>
          <w:tcPr>
            <w:tcW w:w="703" w:type="dxa"/>
            <w:tcBorders>
              <w:top w:val="single" w:sz="6" w:space="0" w:color="auto"/>
              <w:left w:val="single" w:sz="6" w:space="0" w:color="auto"/>
              <w:bottom w:val="single" w:sz="6" w:space="0" w:color="auto"/>
              <w:right w:val="single" w:sz="6" w:space="0" w:color="auto"/>
            </w:tcBorders>
          </w:tcPr>
          <w:p w:rsidR="00546F1B" w:rsidRDefault="00546F1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016" w:type="dxa"/>
            <w:tcBorders>
              <w:top w:val="single" w:sz="6" w:space="0" w:color="auto"/>
              <w:left w:val="single" w:sz="6" w:space="0" w:color="auto"/>
              <w:bottom w:val="single" w:sz="6" w:space="0" w:color="auto"/>
              <w:right w:val="single" w:sz="6" w:space="0" w:color="auto"/>
            </w:tcBorders>
          </w:tcPr>
          <w:p w:rsidR="00546F1B" w:rsidRDefault="00546F1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144" w:type="dxa"/>
            <w:tcBorders>
              <w:top w:val="single" w:sz="6" w:space="0" w:color="auto"/>
              <w:left w:val="single" w:sz="6" w:space="0" w:color="auto"/>
              <w:bottom w:val="single" w:sz="6" w:space="0" w:color="auto"/>
              <w:right w:val="single" w:sz="6" w:space="0" w:color="auto"/>
            </w:tcBorders>
          </w:tcPr>
          <w:p w:rsidR="00546F1B" w:rsidRDefault="00546F1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019" w:type="dxa"/>
            <w:tcBorders>
              <w:top w:val="single" w:sz="6" w:space="0" w:color="auto"/>
              <w:left w:val="single" w:sz="6" w:space="0" w:color="auto"/>
              <w:bottom w:val="single" w:sz="6" w:space="0" w:color="auto"/>
              <w:right w:val="single" w:sz="6" w:space="0" w:color="auto"/>
            </w:tcBorders>
          </w:tcPr>
          <w:p w:rsidR="00546F1B" w:rsidRDefault="00546F1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016" w:type="dxa"/>
            <w:tcBorders>
              <w:top w:val="single" w:sz="6" w:space="0" w:color="auto"/>
              <w:left w:val="single" w:sz="6" w:space="0" w:color="auto"/>
              <w:bottom w:val="single" w:sz="6" w:space="0" w:color="auto"/>
              <w:right w:val="single" w:sz="6" w:space="0" w:color="auto"/>
            </w:tcBorders>
          </w:tcPr>
          <w:p w:rsidR="00546F1B" w:rsidRDefault="00546F1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61" w:type="dxa"/>
            <w:tcBorders>
              <w:top w:val="single" w:sz="6" w:space="0" w:color="auto"/>
              <w:left w:val="single" w:sz="6" w:space="0" w:color="auto"/>
              <w:bottom w:val="single" w:sz="6" w:space="0" w:color="auto"/>
              <w:right w:val="single" w:sz="6" w:space="0" w:color="auto"/>
            </w:tcBorders>
          </w:tcPr>
          <w:p w:rsidR="00546F1B" w:rsidRDefault="00546F1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95" w:type="dxa"/>
            <w:tcBorders>
              <w:top w:val="single" w:sz="6" w:space="0" w:color="auto"/>
              <w:left w:val="single" w:sz="6" w:space="0" w:color="auto"/>
              <w:bottom w:val="single" w:sz="6" w:space="0" w:color="auto"/>
              <w:right w:val="single" w:sz="6" w:space="0" w:color="auto"/>
            </w:tcBorders>
          </w:tcPr>
          <w:p w:rsidR="00546F1B" w:rsidRDefault="00546F1B">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546F1B">
        <w:trPr>
          <w:jc w:val="center"/>
        </w:trPr>
        <w:tc>
          <w:tcPr>
            <w:tcW w:w="2800"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Заводской</w:t>
            </w:r>
          </w:p>
        </w:tc>
        <w:tc>
          <w:tcPr>
            <w:tcW w:w="70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5,6</w:t>
            </w:r>
          </w:p>
        </w:tc>
        <w:tc>
          <w:tcPr>
            <w:tcW w:w="10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7,3</w:t>
            </w:r>
          </w:p>
        </w:tc>
        <w:tc>
          <w:tcPr>
            <w:tcW w:w="114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w:t>
            </w:r>
          </w:p>
        </w:tc>
        <w:tc>
          <w:tcPr>
            <w:tcW w:w="1019"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7,6</w:t>
            </w:r>
          </w:p>
        </w:tc>
        <w:tc>
          <w:tcPr>
            <w:tcW w:w="10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w:t>
            </w:r>
          </w:p>
        </w:tc>
        <w:tc>
          <w:tcPr>
            <w:tcW w:w="761"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6,7</w:t>
            </w:r>
          </w:p>
        </w:tc>
        <w:tc>
          <w:tcPr>
            <w:tcW w:w="895"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7,3</w:t>
            </w:r>
          </w:p>
        </w:tc>
      </w:tr>
      <w:tr w:rsidR="00546F1B">
        <w:trPr>
          <w:jc w:val="center"/>
        </w:trPr>
        <w:tc>
          <w:tcPr>
            <w:tcW w:w="2800"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Ленинский</w:t>
            </w:r>
          </w:p>
        </w:tc>
        <w:tc>
          <w:tcPr>
            <w:tcW w:w="70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7,1</w:t>
            </w:r>
          </w:p>
        </w:tc>
        <w:tc>
          <w:tcPr>
            <w:tcW w:w="10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8,1</w:t>
            </w:r>
          </w:p>
        </w:tc>
        <w:tc>
          <w:tcPr>
            <w:tcW w:w="114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7,3</w:t>
            </w:r>
          </w:p>
        </w:tc>
        <w:tc>
          <w:tcPr>
            <w:tcW w:w="1019"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8,4</w:t>
            </w:r>
          </w:p>
        </w:tc>
        <w:tc>
          <w:tcPr>
            <w:tcW w:w="10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7,5</w:t>
            </w:r>
          </w:p>
        </w:tc>
        <w:tc>
          <w:tcPr>
            <w:tcW w:w="761"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8,3</w:t>
            </w:r>
          </w:p>
        </w:tc>
        <w:tc>
          <w:tcPr>
            <w:tcW w:w="895"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7,8</w:t>
            </w:r>
          </w:p>
        </w:tc>
      </w:tr>
      <w:tr w:rsidR="00546F1B">
        <w:trPr>
          <w:jc w:val="center"/>
        </w:trPr>
        <w:tc>
          <w:tcPr>
            <w:tcW w:w="2800"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Московский</w:t>
            </w:r>
          </w:p>
        </w:tc>
        <w:tc>
          <w:tcPr>
            <w:tcW w:w="70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5,9</w:t>
            </w:r>
          </w:p>
        </w:tc>
        <w:tc>
          <w:tcPr>
            <w:tcW w:w="10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6,8</w:t>
            </w:r>
          </w:p>
        </w:tc>
        <w:tc>
          <w:tcPr>
            <w:tcW w:w="114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6,6</w:t>
            </w:r>
          </w:p>
        </w:tc>
        <w:tc>
          <w:tcPr>
            <w:tcW w:w="1019"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7,4</w:t>
            </w:r>
          </w:p>
        </w:tc>
        <w:tc>
          <w:tcPr>
            <w:tcW w:w="10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6,3</w:t>
            </w:r>
          </w:p>
        </w:tc>
        <w:tc>
          <w:tcPr>
            <w:tcW w:w="761"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6,6</w:t>
            </w:r>
          </w:p>
        </w:tc>
        <w:tc>
          <w:tcPr>
            <w:tcW w:w="895"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w:t>
            </w:r>
          </w:p>
        </w:tc>
      </w:tr>
      <w:tr w:rsidR="00546F1B">
        <w:trPr>
          <w:jc w:val="center"/>
        </w:trPr>
        <w:tc>
          <w:tcPr>
            <w:tcW w:w="2800"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Октябрьский</w:t>
            </w:r>
          </w:p>
        </w:tc>
        <w:tc>
          <w:tcPr>
            <w:tcW w:w="70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10,2</w:t>
            </w:r>
          </w:p>
        </w:tc>
        <w:tc>
          <w:tcPr>
            <w:tcW w:w="10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12,1</w:t>
            </w:r>
          </w:p>
        </w:tc>
        <w:tc>
          <w:tcPr>
            <w:tcW w:w="114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12,3</w:t>
            </w:r>
          </w:p>
        </w:tc>
        <w:tc>
          <w:tcPr>
            <w:tcW w:w="1019"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13,4</w:t>
            </w:r>
          </w:p>
        </w:tc>
        <w:tc>
          <w:tcPr>
            <w:tcW w:w="10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11,8</w:t>
            </w:r>
          </w:p>
        </w:tc>
        <w:tc>
          <w:tcPr>
            <w:tcW w:w="761"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13,4</w:t>
            </w:r>
          </w:p>
        </w:tc>
        <w:tc>
          <w:tcPr>
            <w:tcW w:w="895"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13,1</w:t>
            </w:r>
          </w:p>
        </w:tc>
      </w:tr>
      <w:tr w:rsidR="00546F1B">
        <w:trPr>
          <w:jc w:val="center"/>
        </w:trPr>
        <w:tc>
          <w:tcPr>
            <w:tcW w:w="2800"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Партизанский</w:t>
            </w:r>
          </w:p>
        </w:tc>
        <w:tc>
          <w:tcPr>
            <w:tcW w:w="70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8,5</w:t>
            </w:r>
          </w:p>
        </w:tc>
        <w:tc>
          <w:tcPr>
            <w:tcW w:w="10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9,7</w:t>
            </w:r>
          </w:p>
        </w:tc>
        <w:tc>
          <w:tcPr>
            <w:tcW w:w="114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11,6</w:t>
            </w:r>
          </w:p>
        </w:tc>
        <w:tc>
          <w:tcPr>
            <w:tcW w:w="1019"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w:t>
            </w:r>
          </w:p>
        </w:tc>
        <w:tc>
          <w:tcPr>
            <w:tcW w:w="10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12,6</w:t>
            </w:r>
          </w:p>
        </w:tc>
        <w:tc>
          <w:tcPr>
            <w:tcW w:w="761"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16,1</w:t>
            </w:r>
          </w:p>
        </w:tc>
        <w:tc>
          <w:tcPr>
            <w:tcW w:w="895"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13,9</w:t>
            </w:r>
          </w:p>
        </w:tc>
      </w:tr>
      <w:tr w:rsidR="00546F1B">
        <w:trPr>
          <w:jc w:val="center"/>
        </w:trPr>
        <w:tc>
          <w:tcPr>
            <w:tcW w:w="2800"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Первомайский</w:t>
            </w:r>
          </w:p>
        </w:tc>
        <w:tc>
          <w:tcPr>
            <w:tcW w:w="70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5,6</w:t>
            </w:r>
          </w:p>
        </w:tc>
        <w:tc>
          <w:tcPr>
            <w:tcW w:w="10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6,7</w:t>
            </w:r>
          </w:p>
        </w:tc>
        <w:tc>
          <w:tcPr>
            <w:tcW w:w="114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6,5</w:t>
            </w:r>
          </w:p>
        </w:tc>
        <w:tc>
          <w:tcPr>
            <w:tcW w:w="1019"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7,3</w:t>
            </w:r>
          </w:p>
        </w:tc>
        <w:tc>
          <w:tcPr>
            <w:tcW w:w="10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6,5</w:t>
            </w:r>
          </w:p>
        </w:tc>
        <w:tc>
          <w:tcPr>
            <w:tcW w:w="761"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7,3</w:t>
            </w:r>
          </w:p>
        </w:tc>
        <w:tc>
          <w:tcPr>
            <w:tcW w:w="895"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7,9</w:t>
            </w:r>
          </w:p>
        </w:tc>
      </w:tr>
      <w:tr w:rsidR="00546F1B">
        <w:trPr>
          <w:jc w:val="center"/>
        </w:trPr>
        <w:tc>
          <w:tcPr>
            <w:tcW w:w="2800"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Советский</w:t>
            </w:r>
          </w:p>
        </w:tc>
        <w:tc>
          <w:tcPr>
            <w:tcW w:w="70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5,5</w:t>
            </w:r>
          </w:p>
        </w:tc>
        <w:tc>
          <w:tcPr>
            <w:tcW w:w="10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5,8</w:t>
            </w:r>
          </w:p>
        </w:tc>
        <w:tc>
          <w:tcPr>
            <w:tcW w:w="114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7,4</w:t>
            </w:r>
          </w:p>
        </w:tc>
        <w:tc>
          <w:tcPr>
            <w:tcW w:w="1019"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7,8</w:t>
            </w:r>
          </w:p>
        </w:tc>
        <w:tc>
          <w:tcPr>
            <w:tcW w:w="10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6,7</w:t>
            </w:r>
          </w:p>
        </w:tc>
        <w:tc>
          <w:tcPr>
            <w:tcW w:w="761"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7,4</w:t>
            </w:r>
          </w:p>
        </w:tc>
        <w:tc>
          <w:tcPr>
            <w:tcW w:w="895"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8,3</w:t>
            </w:r>
          </w:p>
        </w:tc>
      </w:tr>
      <w:tr w:rsidR="00546F1B">
        <w:trPr>
          <w:jc w:val="center"/>
        </w:trPr>
        <w:tc>
          <w:tcPr>
            <w:tcW w:w="2800"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Фрунзенский</w:t>
            </w:r>
          </w:p>
        </w:tc>
        <w:tc>
          <w:tcPr>
            <w:tcW w:w="70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6,4</w:t>
            </w:r>
          </w:p>
        </w:tc>
        <w:tc>
          <w:tcPr>
            <w:tcW w:w="10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7,1</w:t>
            </w:r>
          </w:p>
        </w:tc>
        <w:tc>
          <w:tcPr>
            <w:tcW w:w="114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5,8</w:t>
            </w:r>
          </w:p>
        </w:tc>
        <w:tc>
          <w:tcPr>
            <w:tcW w:w="1019"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5,9</w:t>
            </w:r>
          </w:p>
        </w:tc>
        <w:tc>
          <w:tcPr>
            <w:tcW w:w="10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5,1</w:t>
            </w:r>
          </w:p>
        </w:tc>
        <w:tc>
          <w:tcPr>
            <w:tcW w:w="761"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w:t>
            </w:r>
          </w:p>
        </w:tc>
        <w:tc>
          <w:tcPr>
            <w:tcW w:w="895"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6,7</w:t>
            </w:r>
          </w:p>
        </w:tc>
      </w:tr>
      <w:tr w:rsidR="00546F1B">
        <w:trPr>
          <w:jc w:val="center"/>
        </w:trPr>
        <w:tc>
          <w:tcPr>
            <w:tcW w:w="2800"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Центральный (без браков, зарегистрированных в Доме бракосочетаний Мингорисполкома)</w:t>
            </w:r>
          </w:p>
        </w:tc>
        <w:tc>
          <w:tcPr>
            <w:tcW w:w="70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18,6</w:t>
            </w:r>
          </w:p>
        </w:tc>
        <w:tc>
          <w:tcPr>
            <w:tcW w:w="10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12,7</w:t>
            </w:r>
          </w:p>
        </w:tc>
        <w:tc>
          <w:tcPr>
            <w:tcW w:w="114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11,9</w:t>
            </w:r>
          </w:p>
        </w:tc>
        <w:tc>
          <w:tcPr>
            <w:tcW w:w="1019"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12,9</w:t>
            </w:r>
          </w:p>
        </w:tc>
        <w:tc>
          <w:tcPr>
            <w:tcW w:w="10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13,5</w:t>
            </w:r>
          </w:p>
        </w:tc>
        <w:tc>
          <w:tcPr>
            <w:tcW w:w="761"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13,7</w:t>
            </w:r>
          </w:p>
        </w:tc>
        <w:tc>
          <w:tcPr>
            <w:tcW w:w="895"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12,1</w:t>
            </w:r>
          </w:p>
        </w:tc>
      </w:tr>
    </w:tbl>
    <w:p w:rsidR="00546F1B" w:rsidRDefault="00546F1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6F1B" w:rsidRDefault="00AB58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Показатели числа разводов на 1000 человек населения во Фрунзенском районе являются высокими и превышают среднегородские значения (таблица 2.9).</w:t>
      </w:r>
    </w:p>
    <w:p w:rsidR="00546F1B" w:rsidRDefault="00546F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2.9. Число разводов по г. Минску и районам</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04"/>
        <w:gridCol w:w="894"/>
        <w:gridCol w:w="816"/>
        <w:gridCol w:w="1026"/>
        <w:gridCol w:w="1028"/>
        <w:gridCol w:w="1026"/>
        <w:gridCol w:w="1026"/>
        <w:gridCol w:w="1034"/>
      </w:tblGrid>
      <w:tr w:rsidR="00546F1B">
        <w:trPr>
          <w:jc w:val="center"/>
        </w:trPr>
        <w:tc>
          <w:tcPr>
            <w:tcW w:w="2504" w:type="dxa"/>
            <w:tcBorders>
              <w:top w:val="single" w:sz="6" w:space="0" w:color="auto"/>
              <w:left w:val="single" w:sz="6" w:space="0" w:color="auto"/>
              <w:bottom w:val="single" w:sz="6" w:space="0" w:color="auto"/>
              <w:right w:val="single" w:sz="6" w:space="0" w:color="auto"/>
            </w:tcBorders>
          </w:tcPr>
          <w:p w:rsidR="00546F1B" w:rsidRDefault="00546F1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9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2000</w:t>
            </w:r>
          </w:p>
        </w:tc>
        <w:tc>
          <w:tcPr>
            <w:tcW w:w="8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2005</w:t>
            </w:r>
          </w:p>
        </w:tc>
        <w:tc>
          <w:tcPr>
            <w:tcW w:w="102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2010</w:t>
            </w:r>
          </w:p>
        </w:tc>
        <w:tc>
          <w:tcPr>
            <w:tcW w:w="1028"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2011</w:t>
            </w:r>
          </w:p>
        </w:tc>
        <w:tc>
          <w:tcPr>
            <w:tcW w:w="102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2012</w:t>
            </w:r>
          </w:p>
        </w:tc>
        <w:tc>
          <w:tcPr>
            <w:tcW w:w="102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2013</w:t>
            </w:r>
          </w:p>
        </w:tc>
        <w:tc>
          <w:tcPr>
            <w:tcW w:w="103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2014</w:t>
            </w:r>
          </w:p>
        </w:tc>
      </w:tr>
      <w:tr w:rsidR="00546F1B">
        <w:trPr>
          <w:jc w:val="center"/>
        </w:trPr>
        <w:tc>
          <w:tcPr>
            <w:tcW w:w="2504" w:type="dxa"/>
            <w:tcBorders>
              <w:top w:val="single" w:sz="6" w:space="0" w:color="auto"/>
              <w:left w:val="single" w:sz="6" w:space="0" w:color="auto"/>
              <w:bottom w:val="single" w:sz="6" w:space="0" w:color="auto"/>
              <w:right w:val="single" w:sz="6" w:space="0" w:color="auto"/>
            </w:tcBorders>
          </w:tcPr>
          <w:p w:rsidR="00546F1B" w:rsidRDefault="00546F1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6850" w:type="dxa"/>
            <w:gridSpan w:val="7"/>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1 000 человек населения</w:t>
            </w:r>
          </w:p>
        </w:tc>
      </w:tr>
      <w:tr w:rsidR="00546F1B">
        <w:trPr>
          <w:jc w:val="center"/>
        </w:trPr>
        <w:tc>
          <w:tcPr>
            <w:tcW w:w="250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г. Минск </w:t>
            </w:r>
          </w:p>
        </w:tc>
        <w:tc>
          <w:tcPr>
            <w:tcW w:w="89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5,0</w:t>
            </w:r>
          </w:p>
        </w:tc>
        <w:tc>
          <w:tcPr>
            <w:tcW w:w="8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3,8</w:t>
            </w:r>
          </w:p>
        </w:tc>
        <w:tc>
          <w:tcPr>
            <w:tcW w:w="102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4,4</w:t>
            </w:r>
          </w:p>
        </w:tc>
        <w:tc>
          <w:tcPr>
            <w:tcW w:w="1028"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4,4</w:t>
            </w:r>
          </w:p>
        </w:tc>
        <w:tc>
          <w:tcPr>
            <w:tcW w:w="102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4,3</w:t>
            </w:r>
          </w:p>
        </w:tc>
        <w:tc>
          <w:tcPr>
            <w:tcW w:w="102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4,1</w:t>
            </w:r>
          </w:p>
        </w:tc>
        <w:tc>
          <w:tcPr>
            <w:tcW w:w="103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r>
      <w:tr w:rsidR="00546F1B">
        <w:trPr>
          <w:jc w:val="center"/>
        </w:trPr>
        <w:tc>
          <w:tcPr>
            <w:tcW w:w="250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районы:</w:t>
            </w:r>
          </w:p>
        </w:tc>
        <w:tc>
          <w:tcPr>
            <w:tcW w:w="894" w:type="dxa"/>
            <w:tcBorders>
              <w:top w:val="single" w:sz="6" w:space="0" w:color="auto"/>
              <w:left w:val="single" w:sz="6" w:space="0" w:color="auto"/>
              <w:bottom w:val="single" w:sz="6" w:space="0" w:color="auto"/>
              <w:right w:val="single" w:sz="6" w:space="0" w:color="auto"/>
            </w:tcBorders>
          </w:tcPr>
          <w:p w:rsidR="00546F1B" w:rsidRDefault="00546F1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16" w:type="dxa"/>
            <w:tcBorders>
              <w:top w:val="single" w:sz="6" w:space="0" w:color="auto"/>
              <w:left w:val="single" w:sz="6" w:space="0" w:color="auto"/>
              <w:bottom w:val="single" w:sz="6" w:space="0" w:color="auto"/>
              <w:right w:val="single" w:sz="6" w:space="0" w:color="auto"/>
            </w:tcBorders>
          </w:tcPr>
          <w:p w:rsidR="00546F1B" w:rsidRDefault="00546F1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026" w:type="dxa"/>
            <w:tcBorders>
              <w:top w:val="single" w:sz="6" w:space="0" w:color="auto"/>
              <w:left w:val="single" w:sz="6" w:space="0" w:color="auto"/>
              <w:bottom w:val="single" w:sz="6" w:space="0" w:color="auto"/>
              <w:right w:val="single" w:sz="6" w:space="0" w:color="auto"/>
            </w:tcBorders>
          </w:tcPr>
          <w:p w:rsidR="00546F1B" w:rsidRDefault="00546F1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028" w:type="dxa"/>
            <w:tcBorders>
              <w:top w:val="single" w:sz="6" w:space="0" w:color="auto"/>
              <w:left w:val="single" w:sz="6" w:space="0" w:color="auto"/>
              <w:bottom w:val="single" w:sz="6" w:space="0" w:color="auto"/>
              <w:right w:val="single" w:sz="6" w:space="0" w:color="auto"/>
            </w:tcBorders>
          </w:tcPr>
          <w:p w:rsidR="00546F1B" w:rsidRDefault="00546F1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026" w:type="dxa"/>
            <w:tcBorders>
              <w:top w:val="single" w:sz="6" w:space="0" w:color="auto"/>
              <w:left w:val="single" w:sz="6" w:space="0" w:color="auto"/>
              <w:bottom w:val="single" w:sz="6" w:space="0" w:color="auto"/>
              <w:right w:val="single" w:sz="6" w:space="0" w:color="auto"/>
            </w:tcBorders>
          </w:tcPr>
          <w:p w:rsidR="00546F1B" w:rsidRDefault="00546F1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026" w:type="dxa"/>
            <w:tcBorders>
              <w:top w:val="single" w:sz="6" w:space="0" w:color="auto"/>
              <w:left w:val="single" w:sz="6" w:space="0" w:color="auto"/>
              <w:bottom w:val="single" w:sz="6" w:space="0" w:color="auto"/>
              <w:right w:val="single" w:sz="6" w:space="0" w:color="auto"/>
            </w:tcBorders>
          </w:tcPr>
          <w:p w:rsidR="00546F1B" w:rsidRDefault="00546F1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034" w:type="dxa"/>
            <w:tcBorders>
              <w:top w:val="single" w:sz="6" w:space="0" w:color="auto"/>
              <w:left w:val="single" w:sz="6" w:space="0" w:color="auto"/>
              <w:bottom w:val="single" w:sz="6" w:space="0" w:color="auto"/>
              <w:right w:val="single" w:sz="6" w:space="0" w:color="auto"/>
            </w:tcBorders>
          </w:tcPr>
          <w:p w:rsidR="00546F1B" w:rsidRDefault="00546F1B">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546F1B">
        <w:trPr>
          <w:jc w:val="center"/>
        </w:trPr>
        <w:tc>
          <w:tcPr>
            <w:tcW w:w="250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Заводской</w:t>
            </w:r>
          </w:p>
        </w:tc>
        <w:tc>
          <w:tcPr>
            <w:tcW w:w="89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5,2</w:t>
            </w:r>
          </w:p>
        </w:tc>
        <w:tc>
          <w:tcPr>
            <w:tcW w:w="8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3,9</w:t>
            </w:r>
          </w:p>
        </w:tc>
        <w:tc>
          <w:tcPr>
            <w:tcW w:w="102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4,5</w:t>
            </w:r>
          </w:p>
        </w:tc>
        <w:tc>
          <w:tcPr>
            <w:tcW w:w="1028"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4,5</w:t>
            </w:r>
          </w:p>
        </w:tc>
        <w:tc>
          <w:tcPr>
            <w:tcW w:w="102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4,6</w:t>
            </w:r>
          </w:p>
        </w:tc>
        <w:tc>
          <w:tcPr>
            <w:tcW w:w="102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w:t>
            </w:r>
          </w:p>
        </w:tc>
        <w:tc>
          <w:tcPr>
            <w:tcW w:w="103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4,1</w:t>
            </w:r>
          </w:p>
        </w:tc>
      </w:tr>
      <w:tr w:rsidR="00546F1B">
        <w:trPr>
          <w:jc w:val="center"/>
        </w:trPr>
        <w:tc>
          <w:tcPr>
            <w:tcW w:w="250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Ленинский</w:t>
            </w:r>
          </w:p>
        </w:tc>
        <w:tc>
          <w:tcPr>
            <w:tcW w:w="89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5,5</w:t>
            </w:r>
          </w:p>
        </w:tc>
        <w:tc>
          <w:tcPr>
            <w:tcW w:w="8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3,8</w:t>
            </w:r>
          </w:p>
        </w:tc>
        <w:tc>
          <w:tcPr>
            <w:tcW w:w="102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1028"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4,5</w:t>
            </w:r>
          </w:p>
        </w:tc>
        <w:tc>
          <w:tcPr>
            <w:tcW w:w="102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4,2</w:t>
            </w:r>
          </w:p>
        </w:tc>
        <w:tc>
          <w:tcPr>
            <w:tcW w:w="102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3,4</w:t>
            </w:r>
          </w:p>
        </w:tc>
        <w:tc>
          <w:tcPr>
            <w:tcW w:w="103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3,9</w:t>
            </w:r>
          </w:p>
        </w:tc>
      </w:tr>
      <w:tr w:rsidR="00546F1B">
        <w:trPr>
          <w:jc w:val="center"/>
        </w:trPr>
        <w:tc>
          <w:tcPr>
            <w:tcW w:w="250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Московский</w:t>
            </w:r>
          </w:p>
        </w:tc>
        <w:tc>
          <w:tcPr>
            <w:tcW w:w="89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4,9</w:t>
            </w:r>
          </w:p>
        </w:tc>
        <w:tc>
          <w:tcPr>
            <w:tcW w:w="8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3,5</w:t>
            </w:r>
          </w:p>
        </w:tc>
        <w:tc>
          <w:tcPr>
            <w:tcW w:w="102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4,8</w:t>
            </w:r>
          </w:p>
        </w:tc>
        <w:tc>
          <w:tcPr>
            <w:tcW w:w="1028"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4,2</w:t>
            </w:r>
          </w:p>
        </w:tc>
        <w:tc>
          <w:tcPr>
            <w:tcW w:w="102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4,2</w:t>
            </w:r>
          </w:p>
        </w:tc>
        <w:tc>
          <w:tcPr>
            <w:tcW w:w="102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4,8</w:t>
            </w:r>
          </w:p>
        </w:tc>
        <w:tc>
          <w:tcPr>
            <w:tcW w:w="103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3,8</w:t>
            </w:r>
          </w:p>
        </w:tc>
      </w:tr>
      <w:tr w:rsidR="00546F1B">
        <w:trPr>
          <w:jc w:val="center"/>
        </w:trPr>
        <w:tc>
          <w:tcPr>
            <w:tcW w:w="250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Октябрьский</w:t>
            </w:r>
          </w:p>
        </w:tc>
        <w:tc>
          <w:tcPr>
            <w:tcW w:w="89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4,5</w:t>
            </w:r>
          </w:p>
        </w:tc>
        <w:tc>
          <w:tcPr>
            <w:tcW w:w="8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3,4</w:t>
            </w:r>
          </w:p>
        </w:tc>
        <w:tc>
          <w:tcPr>
            <w:tcW w:w="102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4,7</w:t>
            </w:r>
          </w:p>
        </w:tc>
        <w:tc>
          <w:tcPr>
            <w:tcW w:w="1028"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4,2</w:t>
            </w:r>
          </w:p>
        </w:tc>
        <w:tc>
          <w:tcPr>
            <w:tcW w:w="102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4,3</w:t>
            </w:r>
          </w:p>
        </w:tc>
        <w:tc>
          <w:tcPr>
            <w:tcW w:w="102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4,3</w:t>
            </w:r>
          </w:p>
        </w:tc>
        <w:tc>
          <w:tcPr>
            <w:tcW w:w="103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3,9</w:t>
            </w:r>
          </w:p>
        </w:tc>
      </w:tr>
      <w:tr w:rsidR="00546F1B">
        <w:trPr>
          <w:jc w:val="center"/>
        </w:trPr>
        <w:tc>
          <w:tcPr>
            <w:tcW w:w="250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Партизанский</w:t>
            </w:r>
          </w:p>
        </w:tc>
        <w:tc>
          <w:tcPr>
            <w:tcW w:w="89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5,0</w:t>
            </w:r>
          </w:p>
        </w:tc>
        <w:tc>
          <w:tcPr>
            <w:tcW w:w="8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3,4</w:t>
            </w:r>
          </w:p>
        </w:tc>
        <w:tc>
          <w:tcPr>
            <w:tcW w:w="102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4,1</w:t>
            </w:r>
          </w:p>
        </w:tc>
        <w:tc>
          <w:tcPr>
            <w:tcW w:w="1028"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4,4</w:t>
            </w:r>
          </w:p>
        </w:tc>
        <w:tc>
          <w:tcPr>
            <w:tcW w:w="102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4,2</w:t>
            </w:r>
          </w:p>
        </w:tc>
        <w:tc>
          <w:tcPr>
            <w:tcW w:w="102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4,1</w:t>
            </w:r>
          </w:p>
        </w:tc>
        <w:tc>
          <w:tcPr>
            <w:tcW w:w="103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4,5</w:t>
            </w:r>
          </w:p>
        </w:tc>
      </w:tr>
      <w:tr w:rsidR="00546F1B">
        <w:trPr>
          <w:jc w:val="center"/>
        </w:trPr>
        <w:tc>
          <w:tcPr>
            <w:tcW w:w="250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Первомайский</w:t>
            </w:r>
          </w:p>
        </w:tc>
        <w:tc>
          <w:tcPr>
            <w:tcW w:w="89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5,2</w:t>
            </w:r>
          </w:p>
        </w:tc>
        <w:tc>
          <w:tcPr>
            <w:tcW w:w="8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102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4,7</w:t>
            </w:r>
          </w:p>
        </w:tc>
        <w:tc>
          <w:tcPr>
            <w:tcW w:w="1028"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4,3</w:t>
            </w:r>
          </w:p>
        </w:tc>
        <w:tc>
          <w:tcPr>
            <w:tcW w:w="102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02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3,4</w:t>
            </w:r>
          </w:p>
        </w:tc>
        <w:tc>
          <w:tcPr>
            <w:tcW w:w="103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3,9</w:t>
            </w:r>
          </w:p>
        </w:tc>
      </w:tr>
      <w:tr w:rsidR="00546F1B">
        <w:trPr>
          <w:jc w:val="center"/>
        </w:trPr>
        <w:tc>
          <w:tcPr>
            <w:tcW w:w="250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Советский</w:t>
            </w:r>
          </w:p>
        </w:tc>
        <w:tc>
          <w:tcPr>
            <w:tcW w:w="89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4,6</w:t>
            </w:r>
          </w:p>
        </w:tc>
        <w:tc>
          <w:tcPr>
            <w:tcW w:w="8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3,8</w:t>
            </w:r>
          </w:p>
        </w:tc>
        <w:tc>
          <w:tcPr>
            <w:tcW w:w="102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3,9</w:t>
            </w:r>
          </w:p>
        </w:tc>
        <w:tc>
          <w:tcPr>
            <w:tcW w:w="1028"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3,9</w:t>
            </w:r>
          </w:p>
        </w:tc>
        <w:tc>
          <w:tcPr>
            <w:tcW w:w="102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4,3</w:t>
            </w:r>
          </w:p>
        </w:tc>
        <w:tc>
          <w:tcPr>
            <w:tcW w:w="102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3,6</w:t>
            </w:r>
          </w:p>
        </w:tc>
        <w:tc>
          <w:tcPr>
            <w:tcW w:w="103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3,6</w:t>
            </w:r>
          </w:p>
        </w:tc>
      </w:tr>
      <w:tr w:rsidR="00546F1B">
        <w:trPr>
          <w:jc w:val="center"/>
        </w:trPr>
        <w:tc>
          <w:tcPr>
            <w:tcW w:w="250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Фрунзенский</w:t>
            </w:r>
          </w:p>
        </w:tc>
        <w:tc>
          <w:tcPr>
            <w:tcW w:w="89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5,1</w:t>
            </w:r>
          </w:p>
        </w:tc>
        <w:tc>
          <w:tcPr>
            <w:tcW w:w="8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4,1</w:t>
            </w:r>
          </w:p>
        </w:tc>
        <w:tc>
          <w:tcPr>
            <w:tcW w:w="102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4,5</w:t>
            </w:r>
          </w:p>
        </w:tc>
        <w:tc>
          <w:tcPr>
            <w:tcW w:w="1028"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4,7</w:t>
            </w:r>
          </w:p>
        </w:tc>
        <w:tc>
          <w:tcPr>
            <w:tcW w:w="102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4,8</w:t>
            </w:r>
          </w:p>
        </w:tc>
        <w:tc>
          <w:tcPr>
            <w:tcW w:w="102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103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4,4</w:t>
            </w:r>
          </w:p>
        </w:tc>
      </w:tr>
      <w:tr w:rsidR="00546F1B">
        <w:trPr>
          <w:jc w:val="center"/>
        </w:trPr>
        <w:tc>
          <w:tcPr>
            <w:tcW w:w="250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Центральный</w:t>
            </w:r>
          </w:p>
        </w:tc>
        <w:tc>
          <w:tcPr>
            <w:tcW w:w="89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4,2</w:t>
            </w:r>
          </w:p>
        </w:tc>
        <w:tc>
          <w:tcPr>
            <w:tcW w:w="81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3,6</w:t>
            </w:r>
          </w:p>
        </w:tc>
        <w:tc>
          <w:tcPr>
            <w:tcW w:w="102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4,2</w:t>
            </w:r>
          </w:p>
        </w:tc>
        <w:tc>
          <w:tcPr>
            <w:tcW w:w="1028"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4,1</w:t>
            </w:r>
          </w:p>
        </w:tc>
        <w:tc>
          <w:tcPr>
            <w:tcW w:w="102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4,6</w:t>
            </w:r>
          </w:p>
        </w:tc>
        <w:tc>
          <w:tcPr>
            <w:tcW w:w="102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4,4</w:t>
            </w:r>
          </w:p>
        </w:tc>
        <w:tc>
          <w:tcPr>
            <w:tcW w:w="103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3,8</w:t>
            </w:r>
          </w:p>
        </w:tc>
      </w:tr>
    </w:tbl>
    <w:p w:rsidR="00546F1B" w:rsidRDefault="00546F1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6F1B" w:rsidRDefault="00AB58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 этому показателю район располагается на 2 месте, уступая лишь немного Заводскому. Только в этих двух районах по итогу 2014 года число разводов равнялось или превышало 4 на 1000 человек населения. Однако, если смотреть период с 2000 года, этот показатель уменьшается. Наименьшее число разводов зарегистрировано в Советском районе.</w:t>
      </w:r>
    </w:p>
    <w:p w:rsidR="00546F1B" w:rsidRDefault="00AB58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Экономика района.</w:t>
      </w:r>
    </w:p>
    <w:p w:rsidR="00546F1B" w:rsidRDefault="00AB58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Основу промышленного потенциала района формируют предприятия машиностроения и металлообработки, химической и нефтехимической, лесной, деревообрабатывающей и целлюлозно-бумажной отраслей и легкой промышленности.</w:t>
      </w:r>
    </w:p>
    <w:p w:rsidR="00546F1B" w:rsidRDefault="00AB58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sidR="00051432">
        <w:rPr>
          <w:rFonts w:ascii="Microsoft Sans Serif" w:hAnsi="Microsoft Sans Serif" w:cs="Microsoft Sans Serif"/>
          <w:noProof/>
          <w:sz w:val="17"/>
          <w:szCs w:val="17"/>
        </w:rPr>
        <w:lastRenderedPageBreak/>
        <w:drawing>
          <wp:inline distT="0" distB="0" distL="0" distR="0">
            <wp:extent cx="4400550" cy="4108450"/>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00550" cy="4108450"/>
                    </a:xfrm>
                    <a:prstGeom prst="rect">
                      <a:avLst/>
                    </a:prstGeom>
                    <a:noFill/>
                    <a:ln>
                      <a:noFill/>
                    </a:ln>
                  </pic:spPr>
                </pic:pic>
              </a:graphicData>
            </a:graphic>
          </wp:inline>
        </w:drawing>
      </w:r>
    </w:p>
    <w:p w:rsidR="00546F1B" w:rsidRDefault="00AB58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Рисунок 2.6. Карта промышленности Фрунзенского района</w:t>
      </w:r>
    </w:p>
    <w:p w:rsidR="00546F1B" w:rsidRDefault="00546F1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6F1B" w:rsidRDefault="00AB58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Основная часть предприятий располагается в восточной части района, это связано с тем, что данные территории осваивались в первую очередь и во время строительства здесь производств это была окраина города. Однако, с бурным ростом площади района, данная территория оказалась в центре города. Предприятия не были вынесены за пределы города (рисунок 2.6).</w:t>
      </w:r>
    </w:p>
    <w:p w:rsidR="00546F1B" w:rsidRDefault="00AB58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Крупнейшими предприятиями промышленного комплекса района являются: ОАО «Минский завод отопительного оборудования» - единственный изготовитель отопительной техники в стране. Его продукция экспортируется в Россию, Латвию, Литву, Казахстан, Молдову, Румынию и Болгарию.</w:t>
      </w:r>
    </w:p>
    <w:p w:rsidR="00546F1B" w:rsidRDefault="00AB58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ОАО «Опытный завод металлоконструкций» - один из крупнейших заводов Республики Беларусь по выпуску металлоконструкций различного </w:t>
      </w:r>
      <w:r>
        <w:rPr>
          <w:rFonts w:ascii="Times New Roman CYR" w:hAnsi="Times New Roman CYR" w:cs="Times New Roman CYR"/>
          <w:color w:val="000000"/>
          <w:sz w:val="28"/>
          <w:szCs w:val="28"/>
        </w:rPr>
        <w:lastRenderedPageBreak/>
        <w:t>назначения. В настоящее время завод является производителем строительных металлоконструкций для объектов промышленного и гражданского назначения, различных сварных конструкций для нужд станкостроения и машиностроения, башен и мачт сети связи, телемачт, строительной опалубки и металлоформ.</w:t>
      </w:r>
    </w:p>
    <w:p w:rsidR="00546F1B" w:rsidRDefault="00AB58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МПЧУП «Светоприбор» ОО «БелТИЗ» - производитель высококачественных выключателей, электрических розеток и прочих электроустановочных изделий.</w:t>
      </w:r>
    </w:p>
    <w:p w:rsidR="00546F1B" w:rsidRDefault="00AB58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МПЧУП «Виток» ОО «БелОГ» - производитель самых разных модификаций многофункциональных переключателей.</w:t>
      </w:r>
    </w:p>
    <w:p w:rsidR="00546F1B" w:rsidRDefault="00AB58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ОАО «Минскпроектмебель» является одним из ведущих предприятий концерна «Беллесбумпром», специализируется на изготовлении корпусной мебели от эконом до элит класса. Основными видами деятельности ОАО «Минскпроектмебель» являются:</w:t>
      </w:r>
    </w:p>
    <w:p w:rsidR="00546F1B" w:rsidRDefault="00AB58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производство изделий из древесного сырья: корпусной мебели в большом ассортименте и различного функционального назначения, изделий малых форм (тумбы, комоды, шкафы), офисной мебели, мебели под заказ;</w:t>
      </w:r>
    </w:p>
    <w:p w:rsidR="00546F1B" w:rsidRDefault="00AB58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разработка проектов строительства и реконструкции новых цехов и предприятий, оформление интерьеров, разработка нового не типового оборудования, а также новых технологических процессов производства мебели;</w:t>
      </w:r>
    </w:p>
    <w:p w:rsidR="00546F1B" w:rsidRDefault="00AB58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осуществление работ по сертификации мебели и изделий деревообработки, испытание всех видов бытовой мебели;</w:t>
      </w:r>
    </w:p>
    <w:p w:rsidR="00546F1B" w:rsidRDefault="00AB58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Минская теплоэлектроцентраль №4 - крупнейшая в Белорусской энергосистеме и одна из наиболее современных электростанций в стране. Она является основой теплофикационного комплекса западной и юго-западной частей столицы, обеспечивая отоплением и горячей водой 48% ее жителей. За год станция отпускает 4,8-5 млн. Гкал тепла. Установленная мощность теплоэлектроцентрали: электрическая -1035 МВт, тепловая - 1519 Гкал/ч. ТЭЦ </w:t>
      </w:r>
      <w:r>
        <w:rPr>
          <w:rFonts w:ascii="Times New Roman CYR" w:hAnsi="Times New Roman CYR" w:cs="Times New Roman CYR"/>
          <w:color w:val="000000"/>
          <w:sz w:val="28"/>
          <w:szCs w:val="28"/>
        </w:rPr>
        <w:lastRenderedPageBreak/>
        <w:t>расположена за пределами Минской кольцевой автодороги, обеспечивая минимальное влияние на экологическую обстановку города [28].</w:t>
      </w:r>
    </w:p>
    <w:p w:rsidR="00546F1B" w:rsidRDefault="00AB58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ОАО «Минский лакокрасочный завод» - одно из старейших химических предприятий в республики. Специализируется на выпуске лакокрасочных материалов на основе алкидных, алкидно-уретановых, акриловых смол для строительства, машиностроения, ремонтных работ, для предприятий оптовой и розничной торговли Беларуси, России и других стран СНГ. ОАО «Минский лакокрасочный завод» является неоднократным победителем и лауреатом конкурсов «Лучшая продукция года». </w:t>
      </w:r>
    </w:p>
    <w:p w:rsidR="00546F1B" w:rsidRDefault="00AB58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ЗАО СП «Отико» специализируется на производстве мужской, женской и детской обуви литьевого метода крепления. Обувь предприятие поставляет в Россию, Германию, Польшу, Литву. </w:t>
      </w:r>
    </w:p>
    <w:p w:rsidR="00546F1B" w:rsidRDefault="00AB58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ОАО «Сукно» - крупнейший в Республике Беларусь производитель продукции специального и ведомственного назначения, высококачественных тонкосуконных шерстяных и полушерстяных тканей пальтовой и костюмной группы, одеял и пледов, разнообразных по цветовой гамме, фактуре, плотности и составу.</w:t>
      </w:r>
    </w:p>
    <w:p w:rsidR="00546F1B" w:rsidRDefault="00AB582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последнее время наблюдается снижение темпов роста промышленного производства. Данная тенденция характерна не только для Фрунзенского района, но и в целом для города. С положительным динамикой производства 2014 год завершили три района: Ленинский, Октябрьский и Первомайский. И только в последнем отчетном периоде темпы роста слегка увеличились. Фрунзенский район в данном рейтинге занимает 4 место, темпы роста снизились на 10,4 % по сравнению с 2013 годом (таблица 2.10).</w:t>
      </w:r>
    </w:p>
    <w:p w:rsidR="00546F1B" w:rsidRDefault="00546F1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2.10. Индексы промышленного производства по г. Минску и районам, в % к предыдущему году</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66"/>
        <w:gridCol w:w="974"/>
        <w:gridCol w:w="1208"/>
        <w:gridCol w:w="1075"/>
        <w:gridCol w:w="1208"/>
        <w:gridCol w:w="1261"/>
        <w:gridCol w:w="962"/>
      </w:tblGrid>
      <w:tr w:rsidR="00546F1B">
        <w:trPr>
          <w:jc w:val="center"/>
        </w:trPr>
        <w:tc>
          <w:tcPr>
            <w:tcW w:w="266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lastRenderedPageBreak/>
              <w:t xml:space="preserve"> </w:t>
            </w:r>
          </w:p>
        </w:tc>
        <w:tc>
          <w:tcPr>
            <w:tcW w:w="97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2005</w:t>
            </w:r>
          </w:p>
        </w:tc>
        <w:tc>
          <w:tcPr>
            <w:tcW w:w="1208"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2010</w:t>
            </w:r>
          </w:p>
        </w:tc>
        <w:tc>
          <w:tcPr>
            <w:tcW w:w="1075"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2011</w:t>
            </w:r>
          </w:p>
        </w:tc>
        <w:tc>
          <w:tcPr>
            <w:tcW w:w="1208"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2012</w:t>
            </w:r>
          </w:p>
        </w:tc>
        <w:tc>
          <w:tcPr>
            <w:tcW w:w="1261"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2013</w:t>
            </w:r>
          </w:p>
        </w:tc>
        <w:tc>
          <w:tcPr>
            <w:tcW w:w="962"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2014</w:t>
            </w:r>
          </w:p>
        </w:tc>
      </w:tr>
      <w:tr w:rsidR="00546F1B">
        <w:trPr>
          <w:jc w:val="center"/>
        </w:trPr>
        <w:tc>
          <w:tcPr>
            <w:tcW w:w="266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г. Минск </w:t>
            </w:r>
          </w:p>
        </w:tc>
        <w:tc>
          <w:tcPr>
            <w:tcW w:w="97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111,6</w:t>
            </w:r>
          </w:p>
        </w:tc>
        <w:tc>
          <w:tcPr>
            <w:tcW w:w="1208"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113,3</w:t>
            </w:r>
          </w:p>
        </w:tc>
        <w:tc>
          <w:tcPr>
            <w:tcW w:w="1075"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111,6</w:t>
            </w:r>
          </w:p>
        </w:tc>
        <w:tc>
          <w:tcPr>
            <w:tcW w:w="1208"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106,0</w:t>
            </w:r>
          </w:p>
        </w:tc>
        <w:tc>
          <w:tcPr>
            <w:tcW w:w="1261"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84,4</w:t>
            </w:r>
          </w:p>
        </w:tc>
        <w:tc>
          <w:tcPr>
            <w:tcW w:w="962"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90,0</w:t>
            </w:r>
          </w:p>
        </w:tc>
      </w:tr>
      <w:tr w:rsidR="00546F1B">
        <w:trPr>
          <w:jc w:val="center"/>
        </w:trPr>
        <w:tc>
          <w:tcPr>
            <w:tcW w:w="266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Районы:</w:t>
            </w:r>
          </w:p>
        </w:tc>
        <w:tc>
          <w:tcPr>
            <w:tcW w:w="974" w:type="dxa"/>
            <w:tcBorders>
              <w:top w:val="single" w:sz="6" w:space="0" w:color="auto"/>
              <w:left w:val="single" w:sz="6" w:space="0" w:color="auto"/>
              <w:bottom w:val="single" w:sz="6" w:space="0" w:color="auto"/>
              <w:right w:val="single" w:sz="6" w:space="0" w:color="auto"/>
            </w:tcBorders>
          </w:tcPr>
          <w:p w:rsidR="00546F1B" w:rsidRDefault="00546F1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208" w:type="dxa"/>
            <w:tcBorders>
              <w:top w:val="single" w:sz="6" w:space="0" w:color="auto"/>
              <w:left w:val="single" w:sz="6" w:space="0" w:color="auto"/>
              <w:bottom w:val="single" w:sz="6" w:space="0" w:color="auto"/>
              <w:right w:val="single" w:sz="6" w:space="0" w:color="auto"/>
            </w:tcBorders>
          </w:tcPr>
          <w:p w:rsidR="00546F1B" w:rsidRDefault="00546F1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075" w:type="dxa"/>
            <w:tcBorders>
              <w:top w:val="single" w:sz="6" w:space="0" w:color="auto"/>
              <w:left w:val="single" w:sz="6" w:space="0" w:color="auto"/>
              <w:bottom w:val="single" w:sz="6" w:space="0" w:color="auto"/>
              <w:right w:val="single" w:sz="6" w:space="0" w:color="auto"/>
            </w:tcBorders>
          </w:tcPr>
          <w:p w:rsidR="00546F1B" w:rsidRDefault="00546F1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208" w:type="dxa"/>
            <w:tcBorders>
              <w:top w:val="single" w:sz="6" w:space="0" w:color="auto"/>
              <w:left w:val="single" w:sz="6" w:space="0" w:color="auto"/>
              <w:bottom w:val="single" w:sz="6" w:space="0" w:color="auto"/>
              <w:right w:val="single" w:sz="6" w:space="0" w:color="auto"/>
            </w:tcBorders>
          </w:tcPr>
          <w:p w:rsidR="00546F1B" w:rsidRDefault="00546F1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261" w:type="dxa"/>
            <w:tcBorders>
              <w:top w:val="single" w:sz="6" w:space="0" w:color="auto"/>
              <w:left w:val="single" w:sz="6" w:space="0" w:color="auto"/>
              <w:bottom w:val="single" w:sz="6" w:space="0" w:color="auto"/>
              <w:right w:val="single" w:sz="6" w:space="0" w:color="auto"/>
            </w:tcBorders>
          </w:tcPr>
          <w:p w:rsidR="00546F1B" w:rsidRDefault="00546F1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62" w:type="dxa"/>
            <w:tcBorders>
              <w:top w:val="single" w:sz="6" w:space="0" w:color="auto"/>
              <w:left w:val="single" w:sz="6" w:space="0" w:color="auto"/>
              <w:bottom w:val="single" w:sz="6" w:space="0" w:color="auto"/>
              <w:right w:val="single" w:sz="6" w:space="0" w:color="auto"/>
            </w:tcBorders>
          </w:tcPr>
          <w:p w:rsidR="00546F1B" w:rsidRDefault="00546F1B">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546F1B">
        <w:trPr>
          <w:jc w:val="center"/>
        </w:trPr>
        <w:tc>
          <w:tcPr>
            <w:tcW w:w="266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Заводской</w:t>
            </w:r>
          </w:p>
        </w:tc>
        <w:tc>
          <w:tcPr>
            <w:tcW w:w="97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111,0</w:t>
            </w:r>
          </w:p>
        </w:tc>
        <w:tc>
          <w:tcPr>
            <w:tcW w:w="1208"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123,0</w:t>
            </w:r>
          </w:p>
        </w:tc>
        <w:tc>
          <w:tcPr>
            <w:tcW w:w="1075"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127,5</w:t>
            </w:r>
          </w:p>
        </w:tc>
        <w:tc>
          <w:tcPr>
            <w:tcW w:w="1208"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99,9</w:t>
            </w:r>
          </w:p>
        </w:tc>
        <w:tc>
          <w:tcPr>
            <w:tcW w:w="1261"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95,0</w:t>
            </w:r>
          </w:p>
        </w:tc>
        <w:tc>
          <w:tcPr>
            <w:tcW w:w="962"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82,1</w:t>
            </w:r>
          </w:p>
        </w:tc>
      </w:tr>
      <w:tr w:rsidR="00546F1B">
        <w:trPr>
          <w:jc w:val="center"/>
        </w:trPr>
        <w:tc>
          <w:tcPr>
            <w:tcW w:w="266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Ленинский</w:t>
            </w:r>
          </w:p>
        </w:tc>
        <w:tc>
          <w:tcPr>
            <w:tcW w:w="97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96,0</w:t>
            </w:r>
          </w:p>
        </w:tc>
        <w:tc>
          <w:tcPr>
            <w:tcW w:w="1208"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109,7</w:t>
            </w:r>
          </w:p>
        </w:tc>
        <w:tc>
          <w:tcPr>
            <w:tcW w:w="1075"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102,8</w:t>
            </w:r>
          </w:p>
        </w:tc>
        <w:tc>
          <w:tcPr>
            <w:tcW w:w="1208"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105,1</w:t>
            </w:r>
          </w:p>
        </w:tc>
        <w:tc>
          <w:tcPr>
            <w:tcW w:w="1261"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107,9</w:t>
            </w:r>
          </w:p>
        </w:tc>
        <w:tc>
          <w:tcPr>
            <w:tcW w:w="962"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104,3</w:t>
            </w:r>
          </w:p>
        </w:tc>
      </w:tr>
      <w:tr w:rsidR="00546F1B">
        <w:trPr>
          <w:jc w:val="center"/>
        </w:trPr>
        <w:tc>
          <w:tcPr>
            <w:tcW w:w="266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Московский</w:t>
            </w:r>
          </w:p>
        </w:tc>
        <w:tc>
          <w:tcPr>
            <w:tcW w:w="97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112,8</w:t>
            </w:r>
          </w:p>
        </w:tc>
        <w:tc>
          <w:tcPr>
            <w:tcW w:w="1208"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124,1</w:t>
            </w:r>
          </w:p>
        </w:tc>
        <w:tc>
          <w:tcPr>
            <w:tcW w:w="1075"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112,3</w:t>
            </w:r>
          </w:p>
        </w:tc>
        <w:tc>
          <w:tcPr>
            <w:tcW w:w="1208"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104,5</w:t>
            </w:r>
          </w:p>
        </w:tc>
        <w:tc>
          <w:tcPr>
            <w:tcW w:w="1261"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74,1</w:t>
            </w:r>
          </w:p>
        </w:tc>
        <w:tc>
          <w:tcPr>
            <w:tcW w:w="962"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75,6</w:t>
            </w:r>
          </w:p>
        </w:tc>
      </w:tr>
      <w:tr w:rsidR="00546F1B">
        <w:trPr>
          <w:jc w:val="center"/>
        </w:trPr>
        <w:tc>
          <w:tcPr>
            <w:tcW w:w="266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Октябрьский</w:t>
            </w:r>
          </w:p>
        </w:tc>
        <w:tc>
          <w:tcPr>
            <w:tcW w:w="97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110,7</w:t>
            </w:r>
          </w:p>
        </w:tc>
        <w:tc>
          <w:tcPr>
            <w:tcW w:w="1208"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114,9</w:t>
            </w:r>
          </w:p>
        </w:tc>
        <w:tc>
          <w:tcPr>
            <w:tcW w:w="1075"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110,0</w:t>
            </w:r>
          </w:p>
        </w:tc>
        <w:tc>
          <w:tcPr>
            <w:tcW w:w="1208"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111,0</w:t>
            </w:r>
          </w:p>
        </w:tc>
        <w:tc>
          <w:tcPr>
            <w:tcW w:w="1261"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84,0</w:t>
            </w:r>
          </w:p>
        </w:tc>
        <w:tc>
          <w:tcPr>
            <w:tcW w:w="962"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102,0</w:t>
            </w:r>
          </w:p>
        </w:tc>
      </w:tr>
      <w:tr w:rsidR="00546F1B">
        <w:trPr>
          <w:jc w:val="center"/>
        </w:trPr>
        <w:tc>
          <w:tcPr>
            <w:tcW w:w="266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Партизанский</w:t>
            </w:r>
          </w:p>
        </w:tc>
        <w:tc>
          <w:tcPr>
            <w:tcW w:w="97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124,3</w:t>
            </w:r>
          </w:p>
        </w:tc>
        <w:tc>
          <w:tcPr>
            <w:tcW w:w="1208"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108,8</w:t>
            </w:r>
          </w:p>
        </w:tc>
        <w:tc>
          <w:tcPr>
            <w:tcW w:w="1075"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126,2</w:t>
            </w:r>
          </w:p>
        </w:tc>
        <w:tc>
          <w:tcPr>
            <w:tcW w:w="1208"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106,7</w:t>
            </w:r>
          </w:p>
        </w:tc>
        <w:tc>
          <w:tcPr>
            <w:tcW w:w="1261"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87,4</w:t>
            </w:r>
          </w:p>
        </w:tc>
        <w:tc>
          <w:tcPr>
            <w:tcW w:w="962"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82,7</w:t>
            </w:r>
          </w:p>
        </w:tc>
      </w:tr>
      <w:tr w:rsidR="00546F1B">
        <w:trPr>
          <w:jc w:val="center"/>
        </w:trPr>
        <w:tc>
          <w:tcPr>
            <w:tcW w:w="266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Первомайский</w:t>
            </w:r>
          </w:p>
        </w:tc>
        <w:tc>
          <w:tcPr>
            <w:tcW w:w="97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112,1</w:t>
            </w:r>
          </w:p>
        </w:tc>
        <w:tc>
          <w:tcPr>
            <w:tcW w:w="1208"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121,9</w:t>
            </w:r>
          </w:p>
        </w:tc>
        <w:tc>
          <w:tcPr>
            <w:tcW w:w="1075"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106,8</w:t>
            </w:r>
          </w:p>
        </w:tc>
        <w:tc>
          <w:tcPr>
            <w:tcW w:w="1208"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142,6</w:t>
            </w:r>
          </w:p>
        </w:tc>
        <w:tc>
          <w:tcPr>
            <w:tcW w:w="1261"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99,9</w:t>
            </w:r>
          </w:p>
        </w:tc>
        <w:tc>
          <w:tcPr>
            <w:tcW w:w="962"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117,6</w:t>
            </w:r>
          </w:p>
        </w:tc>
      </w:tr>
      <w:tr w:rsidR="00546F1B">
        <w:trPr>
          <w:jc w:val="center"/>
        </w:trPr>
        <w:tc>
          <w:tcPr>
            <w:tcW w:w="266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Советский</w:t>
            </w:r>
          </w:p>
        </w:tc>
        <w:tc>
          <w:tcPr>
            <w:tcW w:w="97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118,8</w:t>
            </w:r>
          </w:p>
        </w:tc>
        <w:tc>
          <w:tcPr>
            <w:tcW w:w="1208"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122,9</w:t>
            </w:r>
          </w:p>
        </w:tc>
        <w:tc>
          <w:tcPr>
            <w:tcW w:w="1075"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103,2</w:t>
            </w:r>
          </w:p>
        </w:tc>
        <w:tc>
          <w:tcPr>
            <w:tcW w:w="1208"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112,6</w:t>
            </w:r>
          </w:p>
        </w:tc>
        <w:tc>
          <w:tcPr>
            <w:tcW w:w="1261"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98,3</w:t>
            </w:r>
          </w:p>
        </w:tc>
        <w:tc>
          <w:tcPr>
            <w:tcW w:w="962"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77,9</w:t>
            </w:r>
          </w:p>
        </w:tc>
      </w:tr>
      <w:tr w:rsidR="00546F1B">
        <w:trPr>
          <w:jc w:val="center"/>
        </w:trPr>
        <w:tc>
          <w:tcPr>
            <w:tcW w:w="266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Фрунзенский</w:t>
            </w:r>
          </w:p>
        </w:tc>
        <w:tc>
          <w:tcPr>
            <w:tcW w:w="97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118,5</w:t>
            </w:r>
          </w:p>
        </w:tc>
        <w:tc>
          <w:tcPr>
            <w:tcW w:w="1208"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118,7</w:t>
            </w:r>
          </w:p>
        </w:tc>
        <w:tc>
          <w:tcPr>
            <w:tcW w:w="1075"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101,9</w:t>
            </w:r>
          </w:p>
        </w:tc>
        <w:tc>
          <w:tcPr>
            <w:tcW w:w="1208"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106,4</w:t>
            </w:r>
          </w:p>
        </w:tc>
        <w:tc>
          <w:tcPr>
            <w:tcW w:w="1261"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86,1</w:t>
            </w:r>
          </w:p>
        </w:tc>
        <w:tc>
          <w:tcPr>
            <w:tcW w:w="962"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89,6</w:t>
            </w:r>
          </w:p>
        </w:tc>
      </w:tr>
      <w:tr w:rsidR="00546F1B">
        <w:trPr>
          <w:jc w:val="center"/>
        </w:trPr>
        <w:tc>
          <w:tcPr>
            <w:tcW w:w="266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Центральный</w:t>
            </w:r>
          </w:p>
        </w:tc>
        <w:tc>
          <w:tcPr>
            <w:tcW w:w="974"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107,9</w:t>
            </w:r>
          </w:p>
        </w:tc>
        <w:tc>
          <w:tcPr>
            <w:tcW w:w="1208"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107,9</w:t>
            </w:r>
          </w:p>
        </w:tc>
        <w:tc>
          <w:tcPr>
            <w:tcW w:w="1075"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119,6</w:t>
            </w:r>
          </w:p>
        </w:tc>
        <w:tc>
          <w:tcPr>
            <w:tcW w:w="1208"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132,1</w:t>
            </w:r>
          </w:p>
        </w:tc>
        <w:tc>
          <w:tcPr>
            <w:tcW w:w="1261"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85,4</w:t>
            </w:r>
          </w:p>
        </w:tc>
        <w:tc>
          <w:tcPr>
            <w:tcW w:w="962"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89,4</w:t>
            </w:r>
          </w:p>
        </w:tc>
      </w:tr>
    </w:tbl>
    <w:p w:rsidR="00546F1B" w:rsidRDefault="00546F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Причины снижения объемов промышленного производства:</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ОАО «Минский завод отопительного оборудования» - курсовые разницы от переоценки активов и обязательств, высокие процентные ставки в банках по привлечению кредитных ресурсов на модернизацию производства.</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СЗАО «Отико» - недостаток рабочих с соответствующей квалификацией на производственных участках предприятия, рост затрат на используемые материалы, расширение торговых секций на территории РБ, затраты по арендной плате, высокие ставки по кредитам, отсутствие собственных оборотных средств, высокий уровень запасов готовой продукции.</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ОАО «Опытный завод металлоконструкций» - недозагрузка производственных площадей, увеличение цен на металлопрокат на 20-25 процентов, привлечение кредитных ресурсов.</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УП «Виток» - снижение объемов заказов ЗАО «Атлант».</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ОАО «Минскпроектмебель» - сокращение объемов государственных заказов.</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ОАО «НПО «Центр» - снижение финансирования государственных программ, несвоевременное финансирование заказчиками подписанных контрактов.</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СООО «Чевляр» - снижение объемов выпуска собственной продукции и оказание промышленной услуги по производству обуви из давальческих </w:t>
      </w:r>
      <w:r>
        <w:rPr>
          <w:rFonts w:ascii="Times New Roman CYR" w:hAnsi="Times New Roman CYR" w:cs="Times New Roman CYR"/>
          <w:color w:val="000000"/>
          <w:sz w:val="28"/>
          <w:szCs w:val="28"/>
        </w:rPr>
        <w:lastRenderedPageBreak/>
        <w:t>материалов, текучесть кадров.</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ОАО «Сукно» - наличие просроченной задолженности по кредитам банка, высокого уровня запасов готовой продукции, просроченная задолженность за энергоресурсы, водоснабжение, природный газ, отсутствие сырья.</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Значительное влияние на экономику района оказывает деятельность субъектов малого бизнеса.</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Во Фрунзенском районе располагаются 6633 малых и микроорганизации. Это наивысший показатель в городе (таблица 2.11). Здесь располагаются 16% всех микроорганизаций и малых организаций города. Далее следует Центральный район (14%), замыкает список Заводской и Партизанский районы, тут расположено по 7% микроорганизаций и малых организаций (рисунок 2.7).</w:t>
      </w:r>
    </w:p>
    <w:p w:rsidR="00546F1B" w:rsidRDefault="00546F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2.11. Количество микроорганизаций и малых организаций, осуществлявших производство, выполнение работ, оказание услуг, по г. Минску на конец года, единиц</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71"/>
        <w:gridCol w:w="1196"/>
        <w:gridCol w:w="1196"/>
        <w:gridCol w:w="1196"/>
        <w:gridCol w:w="1196"/>
        <w:gridCol w:w="1196"/>
        <w:gridCol w:w="1196"/>
      </w:tblGrid>
      <w:tr w:rsidR="00546F1B">
        <w:trPr>
          <w:jc w:val="center"/>
        </w:trPr>
        <w:tc>
          <w:tcPr>
            <w:tcW w:w="2371" w:type="dxa"/>
            <w:tcBorders>
              <w:top w:val="single" w:sz="6" w:space="0" w:color="auto"/>
              <w:left w:val="single" w:sz="6" w:space="0" w:color="auto"/>
              <w:bottom w:val="single" w:sz="6" w:space="0" w:color="auto"/>
              <w:right w:val="single" w:sz="6" w:space="0" w:color="auto"/>
            </w:tcBorders>
          </w:tcPr>
          <w:p w:rsidR="00546F1B" w:rsidRDefault="00546F1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19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2005</w:t>
            </w:r>
          </w:p>
        </w:tc>
        <w:tc>
          <w:tcPr>
            <w:tcW w:w="119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2010</w:t>
            </w:r>
          </w:p>
        </w:tc>
        <w:tc>
          <w:tcPr>
            <w:tcW w:w="119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2011</w:t>
            </w:r>
          </w:p>
        </w:tc>
        <w:tc>
          <w:tcPr>
            <w:tcW w:w="119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2012</w:t>
            </w:r>
          </w:p>
        </w:tc>
        <w:tc>
          <w:tcPr>
            <w:tcW w:w="119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2013</w:t>
            </w:r>
          </w:p>
        </w:tc>
        <w:tc>
          <w:tcPr>
            <w:tcW w:w="119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2014</w:t>
            </w:r>
          </w:p>
        </w:tc>
      </w:tr>
      <w:tr w:rsidR="00546F1B">
        <w:trPr>
          <w:jc w:val="center"/>
        </w:trPr>
        <w:tc>
          <w:tcPr>
            <w:tcW w:w="2371"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г. Минск</w:t>
            </w:r>
          </w:p>
        </w:tc>
        <w:tc>
          <w:tcPr>
            <w:tcW w:w="119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16355</w:t>
            </w:r>
          </w:p>
        </w:tc>
        <w:tc>
          <w:tcPr>
            <w:tcW w:w="119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28776</w:t>
            </w:r>
          </w:p>
        </w:tc>
        <w:tc>
          <w:tcPr>
            <w:tcW w:w="119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29689</w:t>
            </w:r>
          </w:p>
        </w:tc>
        <w:tc>
          <w:tcPr>
            <w:tcW w:w="119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31959</w:t>
            </w:r>
          </w:p>
        </w:tc>
        <w:tc>
          <w:tcPr>
            <w:tcW w:w="119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33352</w:t>
            </w:r>
          </w:p>
        </w:tc>
        <w:tc>
          <w:tcPr>
            <w:tcW w:w="119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41970</w:t>
            </w:r>
          </w:p>
        </w:tc>
      </w:tr>
      <w:tr w:rsidR="00546F1B">
        <w:trPr>
          <w:jc w:val="center"/>
        </w:trPr>
        <w:tc>
          <w:tcPr>
            <w:tcW w:w="2371"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Районы:</w:t>
            </w:r>
          </w:p>
        </w:tc>
        <w:tc>
          <w:tcPr>
            <w:tcW w:w="1196" w:type="dxa"/>
            <w:tcBorders>
              <w:top w:val="single" w:sz="6" w:space="0" w:color="auto"/>
              <w:left w:val="single" w:sz="6" w:space="0" w:color="auto"/>
              <w:bottom w:val="single" w:sz="6" w:space="0" w:color="auto"/>
              <w:right w:val="single" w:sz="6" w:space="0" w:color="auto"/>
            </w:tcBorders>
          </w:tcPr>
          <w:p w:rsidR="00546F1B" w:rsidRDefault="00546F1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196" w:type="dxa"/>
            <w:tcBorders>
              <w:top w:val="single" w:sz="6" w:space="0" w:color="auto"/>
              <w:left w:val="single" w:sz="6" w:space="0" w:color="auto"/>
              <w:bottom w:val="single" w:sz="6" w:space="0" w:color="auto"/>
              <w:right w:val="single" w:sz="6" w:space="0" w:color="auto"/>
            </w:tcBorders>
          </w:tcPr>
          <w:p w:rsidR="00546F1B" w:rsidRDefault="00546F1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196" w:type="dxa"/>
            <w:tcBorders>
              <w:top w:val="single" w:sz="6" w:space="0" w:color="auto"/>
              <w:left w:val="single" w:sz="6" w:space="0" w:color="auto"/>
              <w:bottom w:val="single" w:sz="6" w:space="0" w:color="auto"/>
              <w:right w:val="single" w:sz="6" w:space="0" w:color="auto"/>
            </w:tcBorders>
          </w:tcPr>
          <w:p w:rsidR="00546F1B" w:rsidRDefault="00546F1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196" w:type="dxa"/>
            <w:tcBorders>
              <w:top w:val="single" w:sz="6" w:space="0" w:color="auto"/>
              <w:left w:val="single" w:sz="6" w:space="0" w:color="auto"/>
              <w:bottom w:val="single" w:sz="6" w:space="0" w:color="auto"/>
              <w:right w:val="single" w:sz="6" w:space="0" w:color="auto"/>
            </w:tcBorders>
          </w:tcPr>
          <w:p w:rsidR="00546F1B" w:rsidRDefault="00546F1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196" w:type="dxa"/>
            <w:tcBorders>
              <w:top w:val="single" w:sz="6" w:space="0" w:color="auto"/>
              <w:left w:val="single" w:sz="6" w:space="0" w:color="auto"/>
              <w:bottom w:val="single" w:sz="6" w:space="0" w:color="auto"/>
              <w:right w:val="single" w:sz="6" w:space="0" w:color="auto"/>
            </w:tcBorders>
          </w:tcPr>
          <w:p w:rsidR="00546F1B" w:rsidRDefault="00546F1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196" w:type="dxa"/>
            <w:tcBorders>
              <w:top w:val="single" w:sz="6" w:space="0" w:color="auto"/>
              <w:left w:val="single" w:sz="6" w:space="0" w:color="auto"/>
              <w:bottom w:val="single" w:sz="6" w:space="0" w:color="auto"/>
              <w:right w:val="single" w:sz="6" w:space="0" w:color="auto"/>
            </w:tcBorders>
          </w:tcPr>
          <w:p w:rsidR="00546F1B" w:rsidRDefault="00546F1B">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546F1B">
        <w:trPr>
          <w:jc w:val="center"/>
        </w:trPr>
        <w:tc>
          <w:tcPr>
            <w:tcW w:w="2371"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Заводской</w:t>
            </w:r>
          </w:p>
        </w:tc>
        <w:tc>
          <w:tcPr>
            <w:tcW w:w="119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1212</w:t>
            </w:r>
          </w:p>
        </w:tc>
        <w:tc>
          <w:tcPr>
            <w:tcW w:w="119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2435</w:t>
            </w:r>
          </w:p>
        </w:tc>
        <w:tc>
          <w:tcPr>
            <w:tcW w:w="119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2379</w:t>
            </w:r>
          </w:p>
        </w:tc>
        <w:tc>
          <w:tcPr>
            <w:tcW w:w="119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2404</w:t>
            </w:r>
          </w:p>
        </w:tc>
        <w:tc>
          <w:tcPr>
            <w:tcW w:w="119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2566</w:t>
            </w:r>
          </w:p>
        </w:tc>
        <w:tc>
          <w:tcPr>
            <w:tcW w:w="119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3068</w:t>
            </w:r>
          </w:p>
        </w:tc>
      </w:tr>
      <w:tr w:rsidR="00546F1B">
        <w:trPr>
          <w:jc w:val="center"/>
        </w:trPr>
        <w:tc>
          <w:tcPr>
            <w:tcW w:w="2371"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Ленинский</w:t>
            </w:r>
          </w:p>
        </w:tc>
        <w:tc>
          <w:tcPr>
            <w:tcW w:w="119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1493</w:t>
            </w:r>
          </w:p>
        </w:tc>
        <w:tc>
          <w:tcPr>
            <w:tcW w:w="119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2722</w:t>
            </w:r>
          </w:p>
        </w:tc>
        <w:tc>
          <w:tcPr>
            <w:tcW w:w="119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2836</w:t>
            </w:r>
          </w:p>
        </w:tc>
        <w:tc>
          <w:tcPr>
            <w:tcW w:w="119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3030</w:t>
            </w:r>
          </w:p>
        </w:tc>
        <w:tc>
          <w:tcPr>
            <w:tcW w:w="119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3102</w:t>
            </w:r>
          </w:p>
        </w:tc>
        <w:tc>
          <w:tcPr>
            <w:tcW w:w="119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4024</w:t>
            </w:r>
          </w:p>
        </w:tc>
      </w:tr>
      <w:tr w:rsidR="00546F1B">
        <w:trPr>
          <w:jc w:val="center"/>
        </w:trPr>
        <w:tc>
          <w:tcPr>
            <w:tcW w:w="2371"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Московский</w:t>
            </w:r>
          </w:p>
        </w:tc>
        <w:tc>
          <w:tcPr>
            <w:tcW w:w="119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1880</w:t>
            </w:r>
          </w:p>
        </w:tc>
        <w:tc>
          <w:tcPr>
            <w:tcW w:w="119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3297</w:t>
            </w:r>
          </w:p>
        </w:tc>
        <w:tc>
          <w:tcPr>
            <w:tcW w:w="119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3356</w:t>
            </w:r>
          </w:p>
        </w:tc>
        <w:tc>
          <w:tcPr>
            <w:tcW w:w="119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3695</w:t>
            </w:r>
          </w:p>
        </w:tc>
        <w:tc>
          <w:tcPr>
            <w:tcW w:w="119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3865</w:t>
            </w:r>
          </w:p>
        </w:tc>
        <w:tc>
          <w:tcPr>
            <w:tcW w:w="119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4835</w:t>
            </w:r>
          </w:p>
        </w:tc>
      </w:tr>
      <w:tr w:rsidR="00546F1B">
        <w:trPr>
          <w:jc w:val="center"/>
        </w:trPr>
        <w:tc>
          <w:tcPr>
            <w:tcW w:w="2371"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Октябрьский</w:t>
            </w:r>
          </w:p>
        </w:tc>
        <w:tc>
          <w:tcPr>
            <w:tcW w:w="119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1606</w:t>
            </w:r>
          </w:p>
        </w:tc>
        <w:tc>
          <w:tcPr>
            <w:tcW w:w="119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2678</w:t>
            </w:r>
          </w:p>
        </w:tc>
        <w:tc>
          <w:tcPr>
            <w:tcW w:w="119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2750</w:t>
            </w:r>
          </w:p>
        </w:tc>
        <w:tc>
          <w:tcPr>
            <w:tcW w:w="119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2895</w:t>
            </w:r>
          </w:p>
        </w:tc>
        <w:tc>
          <w:tcPr>
            <w:tcW w:w="119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2901</w:t>
            </w:r>
          </w:p>
        </w:tc>
        <w:tc>
          <w:tcPr>
            <w:tcW w:w="119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3520</w:t>
            </w:r>
          </w:p>
        </w:tc>
      </w:tr>
      <w:tr w:rsidR="00546F1B">
        <w:trPr>
          <w:jc w:val="center"/>
        </w:trPr>
        <w:tc>
          <w:tcPr>
            <w:tcW w:w="2371"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Партизанский</w:t>
            </w:r>
          </w:p>
        </w:tc>
        <w:tc>
          <w:tcPr>
            <w:tcW w:w="119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1129</w:t>
            </w:r>
          </w:p>
        </w:tc>
        <w:tc>
          <w:tcPr>
            <w:tcW w:w="119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1843</w:t>
            </w:r>
          </w:p>
        </w:tc>
        <w:tc>
          <w:tcPr>
            <w:tcW w:w="119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1930</w:t>
            </w:r>
          </w:p>
        </w:tc>
        <w:tc>
          <w:tcPr>
            <w:tcW w:w="119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2113</w:t>
            </w:r>
          </w:p>
        </w:tc>
        <w:tc>
          <w:tcPr>
            <w:tcW w:w="119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2276</w:t>
            </w:r>
          </w:p>
        </w:tc>
        <w:tc>
          <w:tcPr>
            <w:tcW w:w="119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2810</w:t>
            </w:r>
          </w:p>
        </w:tc>
      </w:tr>
      <w:tr w:rsidR="00546F1B">
        <w:trPr>
          <w:jc w:val="center"/>
        </w:trPr>
        <w:tc>
          <w:tcPr>
            <w:tcW w:w="2371"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Первомайский</w:t>
            </w:r>
          </w:p>
        </w:tc>
        <w:tc>
          <w:tcPr>
            <w:tcW w:w="119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2783</w:t>
            </w:r>
          </w:p>
        </w:tc>
        <w:tc>
          <w:tcPr>
            <w:tcW w:w="119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4122</w:t>
            </w:r>
          </w:p>
        </w:tc>
        <w:tc>
          <w:tcPr>
            <w:tcW w:w="119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4188</w:t>
            </w:r>
          </w:p>
        </w:tc>
        <w:tc>
          <w:tcPr>
            <w:tcW w:w="119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4455</w:t>
            </w:r>
          </w:p>
        </w:tc>
        <w:tc>
          <w:tcPr>
            <w:tcW w:w="119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4526</w:t>
            </w:r>
          </w:p>
        </w:tc>
        <w:tc>
          <w:tcPr>
            <w:tcW w:w="119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5649</w:t>
            </w:r>
          </w:p>
        </w:tc>
      </w:tr>
      <w:tr w:rsidR="00546F1B">
        <w:trPr>
          <w:jc w:val="center"/>
        </w:trPr>
        <w:tc>
          <w:tcPr>
            <w:tcW w:w="2371"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Советский</w:t>
            </w:r>
          </w:p>
        </w:tc>
        <w:tc>
          <w:tcPr>
            <w:tcW w:w="119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2075</w:t>
            </w:r>
          </w:p>
        </w:tc>
        <w:tc>
          <w:tcPr>
            <w:tcW w:w="119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3777</w:t>
            </w:r>
          </w:p>
        </w:tc>
        <w:tc>
          <w:tcPr>
            <w:tcW w:w="119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4048</w:t>
            </w:r>
          </w:p>
        </w:tc>
        <w:tc>
          <w:tcPr>
            <w:tcW w:w="119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4379</w:t>
            </w:r>
          </w:p>
        </w:tc>
        <w:tc>
          <w:tcPr>
            <w:tcW w:w="119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4584</w:t>
            </w:r>
          </w:p>
        </w:tc>
        <w:tc>
          <w:tcPr>
            <w:tcW w:w="119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5651</w:t>
            </w:r>
          </w:p>
        </w:tc>
      </w:tr>
      <w:tr w:rsidR="00546F1B">
        <w:trPr>
          <w:jc w:val="center"/>
        </w:trPr>
        <w:tc>
          <w:tcPr>
            <w:tcW w:w="2371"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Фрунзенский</w:t>
            </w:r>
          </w:p>
        </w:tc>
        <w:tc>
          <w:tcPr>
            <w:tcW w:w="119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2043</w:t>
            </w:r>
          </w:p>
        </w:tc>
        <w:tc>
          <w:tcPr>
            <w:tcW w:w="119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4380</w:t>
            </w:r>
          </w:p>
        </w:tc>
        <w:tc>
          <w:tcPr>
            <w:tcW w:w="119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4501</w:t>
            </w:r>
          </w:p>
        </w:tc>
        <w:tc>
          <w:tcPr>
            <w:tcW w:w="119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4890</w:t>
            </w:r>
          </w:p>
        </w:tc>
        <w:tc>
          <w:tcPr>
            <w:tcW w:w="119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5201</w:t>
            </w:r>
          </w:p>
        </w:tc>
        <w:tc>
          <w:tcPr>
            <w:tcW w:w="119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6633</w:t>
            </w:r>
          </w:p>
        </w:tc>
      </w:tr>
      <w:tr w:rsidR="00546F1B">
        <w:trPr>
          <w:jc w:val="center"/>
        </w:trPr>
        <w:tc>
          <w:tcPr>
            <w:tcW w:w="2371"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Центральный</w:t>
            </w:r>
          </w:p>
        </w:tc>
        <w:tc>
          <w:tcPr>
            <w:tcW w:w="119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2143</w:t>
            </w:r>
          </w:p>
        </w:tc>
        <w:tc>
          <w:tcPr>
            <w:tcW w:w="119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3522</w:t>
            </w:r>
          </w:p>
        </w:tc>
        <w:tc>
          <w:tcPr>
            <w:tcW w:w="119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3701</w:t>
            </w:r>
          </w:p>
        </w:tc>
        <w:tc>
          <w:tcPr>
            <w:tcW w:w="119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4098</w:t>
            </w:r>
          </w:p>
        </w:tc>
        <w:tc>
          <w:tcPr>
            <w:tcW w:w="119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4331</w:t>
            </w:r>
          </w:p>
        </w:tc>
        <w:tc>
          <w:tcPr>
            <w:tcW w:w="119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5780</w:t>
            </w:r>
          </w:p>
        </w:tc>
      </w:tr>
    </w:tbl>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noProof/>
          <w:color w:val="000000"/>
          <w:sz w:val="28"/>
          <w:szCs w:val="28"/>
        </w:rPr>
        <w:br w:type="page"/>
      </w:r>
      <w:r w:rsidR="00051432">
        <w:rPr>
          <w:rFonts w:ascii="Microsoft Sans Serif" w:hAnsi="Microsoft Sans Serif" w:cs="Microsoft Sans Serif"/>
          <w:noProof/>
          <w:sz w:val="17"/>
          <w:szCs w:val="17"/>
        </w:rPr>
        <w:lastRenderedPageBreak/>
        <w:drawing>
          <wp:inline distT="0" distB="0" distL="0" distR="0">
            <wp:extent cx="4330700" cy="31115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30700" cy="3111500"/>
                    </a:xfrm>
                    <a:prstGeom prst="rect">
                      <a:avLst/>
                    </a:prstGeom>
                    <a:noFill/>
                    <a:ln>
                      <a:noFill/>
                    </a:ln>
                  </pic:spPr>
                </pic:pic>
              </a:graphicData>
            </a:graphic>
          </wp:inline>
        </w:drawing>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Рисунок 2.7. Доля административных районов в общей численности микроорганизаций и малых организаций, 2014 г.</w:t>
      </w:r>
    </w:p>
    <w:p w:rsidR="00546F1B" w:rsidRDefault="00546F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 каждым годом количество микроорганизаций и малых организаций во Фрунзенском районе значительно растет. Если в 2005 году их насчитывалось 2043, то в 2016 их стало уже в 3 раза больше. Данная тенденция имеет место быть не только во Фрунзенском района, но и в остальных административных районах города.</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Несмотря на относительный рост малых организаций, в их развитии существуют и некоторые проблемы. Среди них наиболее чувствительной является падение покупательской способности населения внутри страны. Падение покупательной способности населения оказывает наиболее негативное влияние на малый и средний бизнес, осуществляющий свою деятельность в сферах торговли и бытового обслуживания. Так же можно выделить такие проблемы как: задержки (неплатежи) в оплате поставленной продукции и дефицит квалифицированной рабочей силы.</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микроорганизациях и малых организаций Минска в 2014 году трудилось </w:t>
      </w:r>
      <w:r>
        <w:rPr>
          <w:rFonts w:ascii="Times New Roman CYR" w:hAnsi="Times New Roman CYR" w:cs="Times New Roman CYR"/>
          <w:color w:val="000000"/>
          <w:sz w:val="28"/>
          <w:szCs w:val="28"/>
        </w:rPr>
        <w:lastRenderedPageBreak/>
        <w:t>213692 работника. Это на треть меньше чем годом ранее. В малых и микроорганизациях Фрунзенского района трудятся 30799 человек. По этому показателю район делит лидирующие позиции с Первомайскими Центральным.</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Несмотря на то, что количество малых организаций с каждым годом увеличивается, средняя численность работников уменьшается. Если в 2005 году в одной такой организации трудилось в среднем чуть менее 12 человек, то в 2014 году эти показатели снизились до 4,6 человек. Исходя их этого можно сделать вывод, что в данный наблюдается тенденция на уменьшение численности работников микроорганизаций и малых организаций (таблица 2.12). </w:t>
      </w:r>
    </w:p>
    <w:p w:rsidR="00546F1B" w:rsidRDefault="00546F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2.12. Средняя численность работников микроорганизаций и малых организаций по г. Минску, человек</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59"/>
        <w:gridCol w:w="1249"/>
        <w:gridCol w:w="1250"/>
        <w:gridCol w:w="1250"/>
        <w:gridCol w:w="1250"/>
        <w:gridCol w:w="1250"/>
        <w:gridCol w:w="1246"/>
      </w:tblGrid>
      <w:tr w:rsidR="00546F1B">
        <w:trPr>
          <w:jc w:val="center"/>
        </w:trPr>
        <w:tc>
          <w:tcPr>
            <w:tcW w:w="1859" w:type="dxa"/>
            <w:tcBorders>
              <w:top w:val="single" w:sz="6" w:space="0" w:color="auto"/>
              <w:left w:val="single" w:sz="6" w:space="0" w:color="auto"/>
              <w:bottom w:val="single" w:sz="6" w:space="0" w:color="auto"/>
              <w:right w:val="single" w:sz="6" w:space="0" w:color="auto"/>
            </w:tcBorders>
          </w:tcPr>
          <w:p w:rsidR="00546F1B" w:rsidRDefault="00546F1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249"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2005</w:t>
            </w:r>
          </w:p>
        </w:tc>
        <w:tc>
          <w:tcPr>
            <w:tcW w:w="1250"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2010</w:t>
            </w:r>
          </w:p>
        </w:tc>
        <w:tc>
          <w:tcPr>
            <w:tcW w:w="1250"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2011</w:t>
            </w:r>
          </w:p>
        </w:tc>
        <w:tc>
          <w:tcPr>
            <w:tcW w:w="1250"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2012</w:t>
            </w:r>
          </w:p>
        </w:tc>
        <w:tc>
          <w:tcPr>
            <w:tcW w:w="1250"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2013</w:t>
            </w:r>
          </w:p>
        </w:tc>
        <w:tc>
          <w:tcPr>
            <w:tcW w:w="124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2014</w:t>
            </w:r>
          </w:p>
        </w:tc>
      </w:tr>
      <w:tr w:rsidR="00546F1B">
        <w:trPr>
          <w:jc w:val="center"/>
        </w:trPr>
        <w:tc>
          <w:tcPr>
            <w:tcW w:w="1859"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г. Минск</w:t>
            </w:r>
          </w:p>
        </w:tc>
        <w:tc>
          <w:tcPr>
            <w:tcW w:w="1249"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192163</w:t>
            </w:r>
          </w:p>
        </w:tc>
        <w:tc>
          <w:tcPr>
            <w:tcW w:w="1250"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308325</w:t>
            </w:r>
          </w:p>
        </w:tc>
        <w:tc>
          <w:tcPr>
            <w:tcW w:w="1250"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309713</w:t>
            </w:r>
          </w:p>
        </w:tc>
        <w:tc>
          <w:tcPr>
            <w:tcW w:w="1250"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318314</w:t>
            </w:r>
          </w:p>
        </w:tc>
        <w:tc>
          <w:tcPr>
            <w:tcW w:w="1250"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331977</w:t>
            </w:r>
          </w:p>
        </w:tc>
        <w:tc>
          <w:tcPr>
            <w:tcW w:w="124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213692</w:t>
            </w:r>
          </w:p>
        </w:tc>
      </w:tr>
      <w:tr w:rsidR="00546F1B">
        <w:trPr>
          <w:jc w:val="center"/>
        </w:trPr>
        <w:tc>
          <w:tcPr>
            <w:tcW w:w="1859"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Районы:</w:t>
            </w:r>
          </w:p>
        </w:tc>
        <w:tc>
          <w:tcPr>
            <w:tcW w:w="1249" w:type="dxa"/>
            <w:tcBorders>
              <w:top w:val="single" w:sz="6" w:space="0" w:color="auto"/>
              <w:left w:val="single" w:sz="6" w:space="0" w:color="auto"/>
              <w:bottom w:val="single" w:sz="6" w:space="0" w:color="auto"/>
              <w:right w:val="single" w:sz="6" w:space="0" w:color="auto"/>
            </w:tcBorders>
          </w:tcPr>
          <w:p w:rsidR="00546F1B" w:rsidRDefault="00546F1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250" w:type="dxa"/>
            <w:tcBorders>
              <w:top w:val="single" w:sz="6" w:space="0" w:color="auto"/>
              <w:left w:val="single" w:sz="6" w:space="0" w:color="auto"/>
              <w:bottom w:val="single" w:sz="6" w:space="0" w:color="auto"/>
              <w:right w:val="single" w:sz="6" w:space="0" w:color="auto"/>
            </w:tcBorders>
          </w:tcPr>
          <w:p w:rsidR="00546F1B" w:rsidRDefault="00546F1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250" w:type="dxa"/>
            <w:tcBorders>
              <w:top w:val="single" w:sz="6" w:space="0" w:color="auto"/>
              <w:left w:val="single" w:sz="6" w:space="0" w:color="auto"/>
              <w:bottom w:val="single" w:sz="6" w:space="0" w:color="auto"/>
              <w:right w:val="single" w:sz="6" w:space="0" w:color="auto"/>
            </w:tcBorders>
          </w:tcPr>
          <w:p w:rsidR="00546F1B" w:rsidRDefault="00546F1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250" w:type="dxa"/>
            <w:tcBorders>
              <w:top w:val="single" w:sz="6" w:space="0" w:color="auto"/>
              <w:left w:val="single" w:sz="6" w:space="0" w:color="auto"/>
              <w:bottom w:val="single" w:sz="6" w:space="0" w:color="auto"/>
              <w:right w:val="single" w:sz="6" w:space="0" w:color="auto"/>
            </w:tcBorders>
          </w:tcPr>
          <w:p w:rsidR="00546F1B" w:rsidRDefault="00546F1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250" w:type="dxa"/>
            <w:tcBorders>
              <w:top w:val="single" w:sz="6" w:space="0" w:color="auto"/>
              <w:left w:val="single" w:sz="6" w:space="0" w:color="auto"/>
              <w:bottom w:val="single" w:sz="6" w:space="0" w:color="auto"/>
              <w:right w:val="single" w:sz="6" w:space="0" w:color="auto"/>
            </w:tcBorders>
          </w:tcPr>
          <w:p w:rsidR="00546F1B" w:rsidRDefault="00546F1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246" w:type="dxa"/>
            <w:tcBorders>
              <w:top w:val="single" w:sz="6" w:space="0" w:color="auto"/>
              <w:left w:val="single" w:sz="6" w:space="0" w:color="auto"/>
              <w:bottom w:val="single" w:sz="6" w:space="0" w:color="auto"/>
              <w:right w:val="single" w:sz="6" w:space="0" w:color="auto"/>
            </w:tcBorders>
          </w:tcPr>
          <w:p w:rsidR="00546F1B" w:rsidRDefault="00546F1B">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546F1B">
        <w:trPr>
          <w:jc w:val="center"/>
        </w:trPr>
        <w:tc>
          <w:tcPr>
            <w:tcW w:w="1859"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Заводской</w:t>
            </w:r>
          </w:p>
        </w:tc>
        <w:tc>
          <w:tcPr>
            <w:tcW w:w="1249"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15626</w:t>
            </w:r>
          </w:p>
        </w:tc>
        <w:tc>
          <w:tcPr>
            <w:tcW w:w="1250"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25453</w:t>
            </w:r>
          </w:p>
        </w:tc>
        <w:tc>
          <w:tcPr>
            <w:tcW w:w="1250"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26206</w:t>
            </w:r>
          </w:p>
        </w:tc>
        <w:tc>
          <w:tcPr>
            <w:tcW w:w="1250"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25564</w:t>
            </w:r>
          </w:p>
        </w:tc>
        <w:tc>
          <w:tcPr>
            <w:tcW w:w="1250"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25927</w:t>
            </w:r>
          </w:p>
        </w:tc>
        <w:tc>
          <w:tcPr>
            <w:tcW w:w="124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16418</w:t>
            </w:r>
          </w:p>
        </w:tc>
      </w:tr>
      <w:tr w:rsidR="00546F1B">
        <w:trPr>
          <w:jc w:val="center"/>
        </w:trPr>
        <w:tc>
          <w:tcPr>
            <w:tcW w:w="1859"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Ленинский</w:t>
            </w:r>
          </w:p>
        </w:tc>
        <w:tc>
          <w:tcPr>
            <w:tcW w:w="1249"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17550</w:t>
            </w:r>
          </w:p>
        </w:tc>
        <w:tc>
          <w:tcPr>
            <w:tcW w:w="1250"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28351</w:t>
            </w:r>
          </w:p>
        </w:tc>
        <w:tc>
          <w:tcPr>
            <w:tcW w:w="1250"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28223</w:t>
            </w:r>
          </w:p>
        </w:tc>
        <w:tc>
          <w:tcPr>
            <w:tcW w:w="1250"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29181</w:t>
            </w:r>
          </w:p>
        </w:tc>
        <w:tc>
          <w:tcPr>
            <w:tcW w:w="1250"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30010</w:t>
            </w:r>
          </w:p>
        </w:tc>
        <w:tc>
          <w:tcPr>
            <w:tcW w:w="124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19810</w:t>
            </w:r>
          </w:p>
        </w:tc>
      </w:tr>
      <w:tr w:rsidR="00546F1B">
        <w:trPr>
          <w:jc w:val="center"/>
        </w:trPr>
        <w:tc>
          <w:tcPr>
            <w:tcW w:w="1859"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Московский</w:t>
            </w:r>
          </w:p>
        </w:tc>
        <w:tc>
          <w:tcPr>
            <w:tcW w:w="1249"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21889</w:t>
            </w:r>
          </w:p>
        </w:tc>
        <w:tc>
          <w:tcPr>
            <w:tcW w:w="1250"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34264</w:t>
            </w:r>
          </w:p>
        </w:tc>
        <w:tc>
          <w:tcPr>
            <w:tcW w:w="1250"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33339</w:t>
            </w:r>
          </w:p>
        </w:tc>
        <w:tc>
          <w:tcPr>
            <w:tcW w:w="1250"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34377</w:t>
            </w:r>
          </w:p>
        </w:tc>
        <w:tc>
          <w:tcPr>
            <w:tcW w:w="1250"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36031</w:t>
            </w:r>
          </w:p>
        </w:tc>
        <w:tc>
          <w:tcPr>
            <w:tcW w:w="124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21761</w:t>
            </w:r>
          </w:p>
        </w:tc>
      </w:tr>
      <w:tr w:rsidR="00546F1B">
        <w:trPr>
          <w:jc w:val="center"/>
        </w:trPr>
        <w:tc>
          <w:tcPr>
            <w:tcW w:w="1859"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Октябрьский</w:t>
            </w:r>
          </w:p>
        </w:tc>
        <w:tc>
          <w:tcPr>
            <w:tcW w:w="1249"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18971</w:t>
            </w:r>
          </w:p>
        </w:tc>
        <w:tc>
          <w:tcPr>
            <w:tcW w:w="1250"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30610</w:t>
            </w:r>
          </w:p>
        </w:tc>
        <w:tc>
          <w:tcPr>
            <w:tcW w:w="1250"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30102</w:t>
            </w:r>
          </w:p>
        </w:tc>
        <w:tc>
          <w:tcPr>
            <w:tcW w:w="1250"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30454</w:t>
            </w:r>
          </w:p>
        </w:tc>
        <w:tc>
          <w:tcPr>
            <w:tcW w:w="1250"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30483</w:t>
            </w:r>
          </w:p>
        </w:tc>
        <w:tc>
          <w:tcPr>
            <w:tcW w:w="124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20091</w:t>
            </w:r>
          </w:p>
        </w:tc>
      </w:tr>
      <w:tr w:rsidR="00546F1B">
        <w:trPr>
          <w:jc w:val="center"/>
        </w:trPr>
        <w:tc>
          <w:tcPr>
            <w:tcW w:w="1859"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Партизанский</w:t>
            </w:r>
          </w:p>
        </w:tc>
        <w:tc>
          <w:tcPr>
            <w:tcW w:w="1249"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12387</w:t>
            </w:r>
          </w:p>
        </w:tc>
        <w:tc>
          <w:tcPr>
            <w:tcW w:w="1250"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19576</w:t>
            </w:r>
          </w:p>
        </w:tc>
        <w:tc>
          <w:tcPr>
            <w:tcW w:w="1250"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20482</w:t>
            </w:r>
          </w:p>
        </w:tc>
        <w:tc>
          <w:tcPr>
            <w:tcW w:w="1250"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20596</w:t>
            </w:r>
          </w:p>
        </w:tc>
        <w:tc>
          <w:tcPr>
            <w:tcW w:w="1250"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23450</w:t>
            </w:r>
          </w:p>
        </w:tc>
        <w:tc>
          <w:tcPr>
            <w:tcW w:w="124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14953</w:t>
            </w:r>
          </w:p>
        </w:tc>
      </w:tr>
      <w:tr w:rsidR="00546F1B">
        <w:trPr>
          <w:jc w:val="center"/>
        </w:trPr>
        <w:tc>
          <w:tcPr>
            <w:tcW w:w="1859"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Первомайский</w:t>
            </w:r>
          </w:p>
        </w:tc>
        <w:tc>
          <w:tcPr>
            <w:tcW w:w="1249"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33205</w:t>
            </w:r>
          </w:p>
        </w:tc>
        <w:tc>
          <w:tcPr>
            <w:tcW w:w="1250"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45538</w:t>
            </w:r>
          </w:p>
        </w:tc>
        <w:tc>
          <w:tcPr>
            <w:tcW w:w="1250"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44395</w:t>
            </w:r>
          </w:p>
        </w:tc>
        <w:tc>
          <w:tcPr>
            <w:tcW w:w="1250"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45361</w:t>
            </w:r>
          </w:p>
        </w:tc>
        <w:tc>
          <w:tcPr>
            <w:tcW w:w="1250"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45990</w:t>
            </w:r>
          </w:p>
        </w:tc>
        <w:tc>
          <w:tcPr>
            <w:tcW w:w="124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30243</w:t>
            </w:r>
          </w:p>
        </w:tc>
      </w:tr>
      <w:tr w:rsidR="00546F1B">
        <w:trPr>
          <w:jc w:val="center"/>
        </w:trPr>
        <w:tc>
          <w:tcPr>
            <w:tcW w:w="1859"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Советский</w:t>
            </w:r>
          </w:p>
        </w:tc>
        <w:tc>
          <w:tcPr>
            <w:tcW w:w="1249"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23641</w:t>
            </w:r>
          </w:p>
        </w:tc>
        <w:tc>
          <w:tcPr>
            <w:tcW w:w="1250"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41586</w:t>
            </w:r>
          </w:p>
        </w:tc>
        <w:tc>
          <w:tcPr>
            <w:tcW w:w="1250"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41753</w:t>
            </w:r>
          </w:p>
        </w:tc>
        <w:tc>
          <w:tcPr>
            <w:tcW w:w="1250"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44223</w:t>
            </w:r>
          </w:p>
        </w:tc>
        <w:tc>
          <w:tcPr>
            <w:tcW w:w="1250"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46984</w:t>
            </w:r>
          </w:p>
        </w:tc>
        <w:tc>
          <w:tcPr>
            <w:tcW w:w="124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29414</w:t>
            </w:r>
          </w:p>
        </w:tc>
      </w:tr>
      <w:tr w:rsidR="00546F1B">
        <w:trPr>
          <w:jc w:val="center"/>
        </w:trPr>
        <w:tc>
          <w:tcPr>
            <w:tcW w:w="1859"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Фрунзенский</w:t>
            </w:r>
          </w:p>
        </w:tc>
        <w:tc>
          <w:tcPr>
            <w:tcW w:w="1249"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24246</w:t>
            </w:r>
          </w:p>
        </w:tc>
        <w:tc>
          <w:tcPr>
            <w:tcW w:w="1250"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43773</w:t>
            </w:r>
          </w:p>
        </w:tc>
        <w:tc>
          <w:tcPr>
            <w:tcW w:w="1250"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44750</w:t>
            </w:r>
          </w:p>
        </w:tc>
        <w:tc>
          <w:tcPr>
            <w:tcW w:w="1250"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46192</w:t>
            </w:r>
          </w:p>
        </w:tc>
        <w:tc>
          <w:tcPr>
            <w:tcW w:w="1250"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48411</w:t>
            </w:r>
          </w:p>
        </w:tc>
        <w:tc>
          <w:tcPr>
            <w:tcW w:w="124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30799</w:t>
            </w:r>
          </w:p>
        </w:tc>
      </w:tr>
      <w:tr w:rsidR="00546F1B">
        <w:trPr>
          <w:jc w:val="center"/>
        </w:trPr>
        <w:tc>
          <w:tcPr>
            <w:tcW w:w="1859"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Центральный</w:t>
            </w:r>
          </w:p>
        </w:tc>
        <w:tc>
          <w:tcPr>
            <w:tcW w:w="1249"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24648</w:t>
            </w:r>
          </w:p>
        </w:tc>
        <w:tc>
          <w:tcPr>
            <w:tcW w:w="1250"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39174</w:t>
            </w:r>
          </w:p>
        </w:tc>
        <w:tc>
          <w:tcPr>
            <w:tcW w:w="1250"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40463</w:t>
            </w:r>
          </w:p>
        </w:tc>
        <w:tc>
          <w:tcPr>
            <w:tcW w:w="1250"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42366</w:t>
            </w:r>
          </w:p>
        </w:tc>
        <w:tc>
          <w:tcPr>
            <w:tcW w:w="1250"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44691</w:t>
            </w:r>
          </w:p>
        </w:tc>
        <w:tc>
          <w:tcPr>
            <w:tcW w:w="1246"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30203</w:t>
            </w:r>
          </w:p>
        </w:tc>
      </w:tr>
    </w:tbl>
    <w:p w:rsidR="00546F1B" w:rsidRDefault="00546F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Что касается объема производства продукции, то за 2014 год он составил 9027399 миллионов рублей. По этому показателю Фрунзенский район располагается на четвертом месте, позади Центрального, Первомайского и Советского районов. Наименьший объем производства продукции наблюдается в Партизанском районе (таблица 2.13).</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color w:val="000000"/>
          <w:sz w:val="28"/>
          <w:szCs w:val="28"/>
        </w:rPr>
        <w:lastRenderedPageBreak/>
        <w:t xml:space="preserve">Таблица 2.13. Объем производства продукции (работ, услуг) микроорганизаций и малых организаций по г. Минску, миллионов рублей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88"/>
        <w:gridCol w:w="1203"/>
        <w:gridCol w:w="1293"/>
        <w:gridCol w:w="1293"/>
        <w:gridCol w:w="1293"/>
        <w:gridCol w:w="1293"/>
        <w:gridCol w:w="1291"/>
      </w:tblGrid>
      <w:tr w:rsidR="00546F1B">
        <w:trPr>
          <w:jc w:val="center"/>
        </w:trPr>
        <w:tc>
          <w:tcPr>
            <w:tcW w:w="1688" w:type="dxa"/>
            <w:tcBorders>
              <w:top w:val="single" w:sz="6" w:space="0" w:color="auto"/>
              <w:left w:val="single" w:sz="6" w:space="0" w:color="auto"/>
              <w:bottom w:val="single" w:sz="6" w:space="0" w:color="auto"/>
              <w:right w:val="single" w:sz="6" w:space="0" w:color="auto"/>
            </w:tcBorders>
          </w:tcPr>
          <w:p w:rsidR="00546F1B" w:rsidRDefault="00546F1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20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2005</w:t>
            </w:r>
          </w:p>
        </w:tc>
        <w:tc>
          <w:tcPr>
            <w:tcW w:w="129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2010</w:t>
            </w:r>
          </w:p>
        </w:tc>
        <w:tc>
          <w:tcPr>
            <w:tcW w:w="129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2011</w:t>
            </w:r>
          </w:p>
        </w:tc>
        <w:tc>
          <w:tcPr>
            <w:tcW w:w="129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2012</w:t>
            </w:r>
          </w:p>
        </w:tc>
        <w:tc>
          <w:tcPr>
            <w:tcW w:w="129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2013</w:t>
            </w:r>
          </w:p>
        </w:tc>
        <w:tc>
          <w:tcPr>
            <w:tcW w:w="1291"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2014</w:t>
            </w:r>
          </w:p>
        </w:tc>
      </w:tr>
      <w:tr w:rsidR="00546F1B">
        <w:trPr>
          <w:jc w:val="center"/>
        </w:trPr>
        <w:tc>
          <w:tcPr>
            <w:tcW w:w="1688"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г. Минск</w:t>
            </w:r>
          </w:p>
        </w:tc>
        <w:tc>
          <w:tcPr>
            <w:tcW w:w="120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5409665</w:t>
            </w:r>
          </w:p>
        </w:tc>
        <w:tc>
          <w:tcPr>
            <w:tcW w:w="129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22115498</w:t>
            </w:r>
          </w:p>
        </w:tc>
        <w:tc>
          <w:tcPr>
            <w:tcW w:w="129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55366829</w:t>
            </w:r>
          </w:p>
        </w:tc>
        <w:tc>
          <w:tcPr>
            <w:tcW w:w="129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79929341</w:t>
            </w:r>
          </w:p>
        </w:tc>
        <w:tc>
          <w:tcPr>
            <w:tcW w:w="129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86493297</w:t>
            </w:r>
          </w:p>
        </w:tc>
        <w:tc>
          <w:tcPr>
            <w:tcW w:w="1291"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72855688</w:t>
            </w:r>
          </w:p>
        </w:tc>
      </w:tr>
      <w:tr w:rsidR="00546F1B">
        <w:trPr>
          <w:jc w:val="center"/>
        </w:trPr>
        <w:tc>
          <w:tcPr>
            <w:tcW w:w="1688"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районы:</w:t>
            </w:r>
          </w:p>
        </w:tc>
        <w:tc>
          <w:tcPr>
            <w:tcW w:w="1203" w:type="dxa"/>
            <w:tcBorders>
              <w:top w:val="single" w:sz="6" w:space="0" w:color="auto"/>
              <w:left w:val="single" w:sz="6" w:space="0" w:color="auto"/>
              <w:bottom w:val="single" w:sz="6" w:space="0" w:color="auto"/>
              <w:right w:val="single" w:sz="6" w:space="0" w:color="auto"/>
            </w:tcBorders>
          </w:tcPr>
          <w:p w:rsidR="00546F1B" w:rsidRDefault="00546F1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293" w:type="dxa"/>
            <w:tcBorders>
              <w:top w:val="single" w:sz="6" w:space="0" w:color="auto"/>
              <w:left w:val="single" w:sz="6" w:space="0" w:color="auto"/>
              <w:bottom w:val="single" w:sz="6" w:space="0" w:color="auto"/>
              <w:right w:val="single" w:sz="6" w:space="0" w:color="auto"/>
            </w:tcBorders>
          </w:tcPr>
          <w:p w:rsidR="00546F1B" w:rsidRDefault="00546F1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293" w:type="dxa"/>
            <w:tcBorders>
              <w:top w:val="single" w:sz="6" w:space="0" w:color="auto"/>
              <w:left w:val="single" w:sz="6" w:space="0" w:color="auto"/>
              <w:bottom w:val="single" w:sz="6" w:space="0" w:color="auto"/>
              <w:right w:val="single" w:sz="6" w:space="0" w:color="auto"/>
            </w:tcBorders>
          </w:tcPr>
          <w:p w:rsidR="00546F1B" w:rsidRDefault="00546F1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293" w:type="dxa"/>
            <w:tcBorders>
              <w:top w:val="single" w:sz="6" w:space="0" w:color="auto"/>
              <w:left w:val="single" w:sz="6" w:space="0" w:color="auto"/>
              <w:bottom w:val="single" w:sz="6" w:space="0" w:color="auto"/>
              <w:right w:val="single" w:sz="6" w:space="0" w:color="auto"/>
            </w:tcBorders>
          </w:tcPr>
          <w:p w:rsidR="00546F1B" w:rsidRDefault="00546F1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293" w:type="dxa"/>
            <w:tcBorders>
              <w:top w:val="single" w:sz="6" w:space="0" w:color="auto"/>
              <w:left w:val="single" w:sz="6" w:space="0" w:color="auto"/>
              <w:bottom w:val="single" w:sz="6" w:space="0" w:color="auto"/>
              <w:right w:val="single" w:sz="6" w:space="0" w:color="auto"/>
            </w:tcBorders>
          </w:tcPr>
          <w:p w:rsidR="00546F1B" w:rsidRDefault="00546F1B">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291" w:type="dxa"/>
            <w:tcBorders>
              <w:top w:val="single" w:sz="6" w:space="0" w:color="auto"/>
              <w:left w:val="single" w:sz="6" w:space="0" w:color="auto"/>
              <w:bottom w:val="single" w:sz="6" w:space="0" w:color="auto"/>
              <w:right w:val="single" w:sz="6" w:space="0" w:color="auto"/>
            </w:tcBorders>
          </w:tcPr>
          <w:p w:rsidR="00546F1B" w:rsidRDefault="00546F1B">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546F1B">
        <w:trPr>
          <w:jc w:val="center"/>
        </w:trPr>
        <w:tc>
          <w:tcPr>
            <w:tcW w:w="1688"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Заводской</w:t>
            </w:r>
          </w:p>
        </w:tc>
        <w:tc>
          <w:tcPr>
            <w:tcW w:w="120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449172</w:t>
            </w:r>
          </w:p>
        </w:tc>
        <w:tc>
          <w:tcPr>
            <w:tcW w:w="129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1588977</w:t>
            </w:r>
          </w:p>
        </w:tc>
        <w:tc>
          <w:tcPr>
            <w:tcW w:w="129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3565080</w:t>
            </w:r>
          </w:p>
        </w:tc>
        <w:tc>
          <w:tcPr>
            <w:tcW w:w="129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5690255</w:t>
            </w:r>
          </w:p>
        </w:tc>
        <w:tc>
          <w:tcPr>
            <w:tcW w:w="129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7192189</w:t>
            </w:r>
          </w:p>
        </w:tc>
        <w:tc>
          <w:tcPr>
            <w:tcW w:w="1291"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5220768</w:t>
            </w:r>
          </w:p>
        </w:tc>
      </w:tr>
      <w:tr w:rsidR="00546F1B">
        <w:trPr>
          <w:jc w:val="center"/>
        </w:trPr>
        <w:tc>
          <w:tcPr>
            <w:tcW w:w="1688"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Ленинский</w:t>
            </w:r>
          </w:p>
        </w:tc>
        <w:tc>
          <w:tcPr>
            <w:tcW w:w="120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776787</w:t>
            </w:r>
          </w:p>
        </w:tc>
        <w:tc>
          <w:tcPr>
            <w:tcW w:w="129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1596873</w:t>
            </w:r>
          </w:p>
        </w:tc>
        <w:tc>
          <w:tcPr>
            <w:tcW w:w="129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3344866</w:t>
            </w:r>
          </w:p>
        </w:tc>
        <w:tc>
          <w:tcPr>
            <w:tcW w:w="129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5172582</w:t>
            </w:r>
          </w:p>
        </w:tc>
        <w:tc>
          <w:tcPr>
            <w:tcW w:w="129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7116655</w:t>
            </w:r>
          </w:p>
        </w:tc>
        <w:tc>
          <w:tcPr>
            <w:tcW w:w="1291"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6062028</w:t>
            </w:r>
          </w:p>
        </w:tc>
      </w:tr>
      <w:tr w:rsidR="00546F1B">
        <w:trPr>
          <w:jc w:val="center"/>
        </w:trPr>
        <w:tc>
          <w:tcPr>
            <w:tcW w:w="1688"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Московский</w:t>
            </w:r>
          </w:p>
        </w:tc>
        <w:tc>
          <w:tcPr>
            <w:tcW w:w="120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807276</w:t>
            </w:r>
          </w:p>
        </w:tc>
        <w:tc>
          <w:tcPr>
            <w:tcW w:w="129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2127180</w:t>
            </w:r>
          </w:p>
        </w:tc>
        <w:tc>
          <w:tcPr>
            <w:tcW w:w="129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4296937</w:t>
            </w:r>
          </w:p>
        </w:tc>
        <w:tc>
          <w:tcPr>
            <w:tcW w:w="129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6515415</w:t>
            </w:r>
          </w:p>
        </w:tc>
        <w:tc>
          <w:tcPr>
            <w:tcW w:w="129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8597274</w:t>
            </w:r>
          </w:p>
        </w:tc>
        <w:tc>
          <w:tcPr>
            <w:tcW w:w="1291"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6813979</w:t>
            </w:r>
          </w:p>
        </w:tc>
      </w:tr>
      <w:tr w:rsidR="00546F1B">
        <w:trPr>
          <w:jc w:val="center"/>
        </w:trPr>
        <w:tc>
          <w:tcPr>
            <w:tcW w:w="1688"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Октябрьский</w:t>
            </w:r>
          </w:p>
        </w:tc>
        <w:tc>
          <w:tcPr>
            <w:tcW w:w="120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465933</w:t>
            </w:r>
          </w:p>
        </w:tc>
        <w:tc>
          <w:tcPr>
            <w:tcW w:w="129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1804455</w:t>
            </w:r>
          </w:p>
        </w:tc>
        <w:tc>
          <w:tcPr>
            <w:tcW w:w="129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4031409</w:t>
            </w:r>
          </w:p>
        </w:tc>
        <w:tc>
          <w:tcPr>
            <w:tcW w:w="129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6121843</w:t>
            </w:r>
          </w:p>
        </w:tc>
        <w:tc>
          <w:tcPr>
            <w:tcW w:w="129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7878099</w:t>
            </w:r>
          </w:p>
        </w:tc>
        <w:tc>
          <w:tcPr>
            <w:tcW w:w="1291"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6439333</w:t>
            </w:r>
          </w:p>
        </w:tc>
      </w:tr>
      <w:tr w:rsidR="00546F1B">
        <w:trPr>
          <w:jc w:val="center"/>
        </w:trPr>
        <w:tc>
          <w:tcPr>
            <w:tcW w:w="1688"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Партизанский</w:t>
            </w:r>
          </w:p>
        </w:tc>
        <w:tc>
          <w:tcPr>
            <w:tcW w:w="120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269884</w:t>
            </w:r>
          </w:p>
        </w:tc>
        <w:tc>
          <w:tcPr>
            <w:tcW w:w="129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1265651</w:t>
            </w:r>
          </w:p>
        </w:tc>
        <w:tc>
          <w:tcPr>
            <w:tcW w:w="129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8435635</w:t>
            </w:r>
          </w:p>
        </w:tc>
        <w:tc>
          <w:tcPr>
            <w:tcW w:w="129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4218977</w:t>
            </w:r>
          </w:p>
        </w:tc>
        <w:tc>
          <w:tcPr>
            <w:tcW w:w="129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6454360</w:t>
            </w:r>
          </w:p>
        </w:tc>
        <w:tc>
          <w:tcPr>
            <w:tcW w:w="1291"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4410710</w:t>
            </w:r>
          </w:p>
        </w:tc>
      </w:tr>
      <w:tr w:rsidR="00546F1B">
        <w:trPr>
          <w:jc w:val="center"/>
        </w:trPr>
        <w:tc>
          <w:tcPr>
            <w:tcW w:w="1688"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Первомайский</w:t>
            </w:r>
          </w:p>
        </w:tc>
        <w:tc>
          <w:tcPr>
            <w:tcW w:w="120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863317</w:t>
            </w:r>
          </w:p>
        </w:tc>
        <w:tc>
          <w:tcPr>
            <w:tcW w:w="129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4167491</w:t>
            </w:r>
          </w:p>
        </w:tc>
        <w:tc>
          <w:tcPr>
            <w:tcW w:w="129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9388415</w:t>
            </w:r>
          </w:p>
        </w:tc>
        <w:tc>
          <w:tcPr>
            <w:tcW w:w="129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16142478</w:t>
            </w:r>
          </w:p>
        </w:tc>
        <w:tc>
          <w:tcPr>
            <w:tcW w:w="129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13574719</w:t>
            </w:r>
          </w:p>
        </w:tc>
        <w:tc>
          <w:tcPr>
            <w:tcW w:w="1291"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11456809</w:t>
            </w:r>
          </w:p>
        </w:tc>
      </w:tr>
      <w:tr w:rsidR="00546F1B">
        <w:trPr>
          <w:jc w:val="center"/>
        </w:trPr>
        <w:tc>
          <w:tcPr>
            <w:tcW w:w="1688"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Советский</w:t>
            </w:r>
          </w:p>
        </w:tc>
        <w:tc>
          <w:tcPr>
            <w:tcW w:w="120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595745</w:t>
            </w:r>
          </w:p>
        </w:tc>
        <w:tc>
          <w:tcPr>
            <w:tcW w:w="129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2555774</w:t>
            </w:r>
          </w:p>
        </w:tc>
        <w:tc>
          <w:tcPr>
            <w:tcW w:w="129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5666316</w:t>
            </w:r>
          </w:p>
        </w:tc>
        <w:tc>
          <w:tcPr>
            <w:tcW w:w="129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9913255</w:t>
            </w:r>
          </w:p>
        </w:tc>
        <w:tc>
          <w:tcPr>
            <w:tcW w:w="129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12030496</w:t>
            </w:r>
          </w:p>
        </w:tc>
        <w:tc>
          <w:tcPr>
            <w:tcW w:w="1291"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9413764</w:t>
            </w:r>
          </w:p>
        </w:tc>
      </w:tr>
      <w:tr w:rsidR="00546F1B">
        <w:trPr>
          <w:jc w:val="center"/>
        </w:trPr>
        <w:tc>
          <w:tcPr>
            <w:tcW w:w="1688"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Фрунзенский</w:t>
            </w:r>
          </w:p>
        </w:tc>
        <w:tc>
          <w:tcPr>
            <w:tcW w:w="120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605407</w:t>
            </w:r>
          </w:p>
        </w:tc>
        <w:tc>
          <w:tcPr>
            <w:tcW w:w="129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2519929</w:t>
            </w:r>
          </w:p>
        </w:tc>
        <w:tc>
          <w:tcPr>
            <w:tcW w:w="129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6090365</w:t>
            </w:r>
          </w:p>
        </w:tc>
        <w:tc>
          <w:tcPr>
            <w:tcW w:w="129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9206968</w:t>
            </w:r>
          </w:p>
        </w:tc>
        <w:tc>
          <w:tcPr>
            <w:tcW w:w="129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11733956</w:t>
            </w:r>
          </w:p>
        </w:tc>
        <w:tc>
          <w:tcPr>
            <w:tcW w:w="1291"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9027399</w:t>
            </w:r>
          </w:p>
        </w:tc>
      </w:tr>
      <w:tr w:rsidR="00546F1B">
        <w:trPr>
          <w:jc w:val="center"/>
        </w:trPr>
        <w:tc>
          <w:tcPr>
            <w:tcW w:w="1688"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Центральный </w:t>
            </w:r>
          </w:p>
        </w:tc>
        <w:tc>
          <w:tcPr>
            <w:tcW w:w="120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576144</w:t>
            </w:r>
          </w:p>
        </w:tc>
        <w:tc>
          <w:tcPr>
            <w:tcW w:w="129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4489168</w:t>
            </w:r>
          </w:p>
        </w:tc>
        <w:tc>
          <w:tcPr>
            <w:tcW w:w="129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10547806</w:t>
            </w:r>
          </w:p>
        </w:tc>
        <w:tc>
          <w:tcPr>
            <w:tcW w:w="129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16947568</w:t>
            </w:r>
          </w:p>
        </w:tc>
        <w:tc>
          <w:tcPr>
            <w:tcW w:w="129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11915549</w:t>
            </w:r>
          </w:p>
        </w:tc>
        <w:tc>
          <w:tcPr>
            <w:tcW w:w="1291"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14010898</w:t>
            </w:r>
          </w:p>
        </w:tc>
      </w:tr>
    </w:tbl>
    <w:p w:rsidR="00546F1B" w:rsidRDefault="00546F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Наибольшая доля в объеме производства продукции наблюдается в Центральном районе. Тут сконцентрирована почти пятая часть от объема производства города. Фрунзенский район располагается на 3 месте (13%). Наименьшие показатели характерны для Партизанского района (6%).</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социально-экономическом комплексе Фрунзенский район занимает важное место. По показателям, характеризующим население район прочно удерживает первое место. Это крупнейший район по численности населения. Для него характерны самые высокие показатели рождаемости и самая низкая смертность, это обуславливает высокий естественный прирост.</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Что касается экономики, то здесь район занимает 7 суммарное место. Это связано с тем, что промышленность не является специализацией района.</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 показателям, характеризующим инфраструктуру, также не на лидирующих позициях, это связано с тем, что район динамично расширяется, и зачастую объекты инфраструктуры не успевают развиваться вслед за ним.</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Социальная сфера района.</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настоящее время на территории района функционируют 656 магазинов, в том числе 277 - продовольственных и 379 непродовольственных; 11 торговых центров и два рынка, 289 объектов общественного питания на 16783 посадочных </w:t>
      </w:r>
      <w:r>
        <w:rPr>
          <w:rFonts w:ascii="Times New Roman CYR" w:hAnsi="Times New Roman CYR" w:cs="Times New Roman CYR"/>
          <w:color w:val="000000"/>
          <w:sz w:val="28"/>
          <w:szCs w:val="28"/>
        </w:rPr>
        <w:lastRenderedPageBreak/>
        <w:t>мест.</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Сеть структурных подразделений, оказывающих бытовые услуги, насчитывает 886 объектов в разрезе видов услуг.</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Во Фрунзенском районе, как и в целом по городу наблюдается положительная динамика показателей количества объектов розничной торговли. Особенно ярко это проявилось в 2013 году, когда число данных объектов увеличилось сразу на 15% (таблица 2.14).</w:t>
      </w:r>
    </w:p>
    <w:p w:rsidR="00546F1B" w:rsidRDefault="00546F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2.14. Объекты розничной (торговой) сети по г. Минску и районамна конец года, единиц</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13"/>
        <w:gridCol w:w="1063"/>
        <w:gridCol w:w="1063"/>
        <w:gridCol w:w="1063"/>
        <w:gridCol w:w="1063"/>
        <w:gridCol w:w="1063"/>
        <w:gridCol w:w="1063"/>
        <w:gridCol w:w="1063"/>
      </w:tblGrid>
      <w:tr w:rsidR="00546F1B">
        <w:trPr>
          <w:jc w:val="center"/>
        </w:trPr>
        <w:tc>
          <w:tcPr>
            <w:tcW w:w="1913" w:type="dxa"/>
            <w:tcBorders>
              <w:top w:val="single" w:sz="6" w:space="0" w:color="auto"/>
              <w:left w:val="single" w:sz="6" w:space="0" w:color="auto"/>
              <w:bottom w:val="single" w:sz="6" w:space="0" w:color="auto"/>
              <w:right w:val="single" w:sz="6" w:space="0" w:color="auto"/>
            </w:tcBorders>
          </w:tcPr>
          <w:p w:rsidR="00546F1B" w:rsidRDefault="00546F1B">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106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2005</w:t>
            </w:r>
          </w:p>
        </w:tc>
        <w:tc>
          <w:tcPr>
            <w:tcW w:w="106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2008</w:t>
            </w:r>
          </w:p>
        </w:tc>
        <w:tc>
          <w:tcPr>
            <w:tcW w:w="106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2009</w:t>
            </w:r>
          </w:p>
        </w:tc>
        <w:tc>
          <w:tcPr>
            <w:tcW w:w="106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2010</w:t>
            </w:r>
          </w:p>
        </w:tc>
        <w:tc>
          <w:tcPr>
            <w:tcW w:w="106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2011</w:t>
            </w:r>
          </w:p>
        </w:tc>
        <w:tc>
          <w:tcPr>
            <w:tcW w:w="106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2012</w:t>
            </w:r>
          </w:p>
        </w:tc>
        <w:tc>
          <w:tcPr>
            <w:tcW w:w="106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2013</w:t>
            </w:r>
          </w:p>
        </w:tc>
      </w:tr>
      <w:tr w:rsidR="00546F1B">
        <w:trPr>
          <w:jc w:val="center"/>
        </w:trPr>
        <w:tc>
          <w:tcPr>
            <w:tcW w:w="191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г. Минск</w:t>
            </w:r>
          </w:p>
        </w:tc>
        <w:tc>
          <w:tcPr>
            <w:tcW w:w="106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3822</w:t>
            </w:r>
          </w:p>
        </w:tc>
        <w:tc>
          <w:tcPr>
            <w:tcW w:w="106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4199</w:t>
            </w:r>
          </w:p>
        </w:tc>
        <w:tc>
          <w:tcPr>
            <w:tcW w:w="106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4464</w:t>
            </w:r>
          </w:p>
        </w:tc>
        <w:tc>
          <w:tcPr>
            <w:tcW w:w="106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4927</w:t>
            </w:r>
          </w:p>
        </w:tc>
        <w:tc>
          <w:tcPr>
            <w:tcW w:w="106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5136</w:t>
            </w:r>
          </w:p>
        </w:tc>
        <w:tc>
          <w:tcPr>
            <w:tcW w:w="106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5456</w:t>
            </w:r>
          </w:p>
        </w:tc>
        <w:tc>
          <w:tcPr>
            <w:tcW w:w="106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6206</w:t>
            </w:r>
          </w:p>
        </w:tc>
      </w:tr>
      <w:tr w:rsidR="00546F1B">
        <w:trPr>
          <w:jc w:val="center"/>
        </w:trPr>
        <w:tc>
          <w:tcPr>
            <w:tcW w:w="191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 районы</w:t>
            </w:r>
          </w:p>
        </w:tc>
        <w:tc>
          <w:tcPr>
            <w:tcW w:w="1063" w:type="dxa"/>
            <w:tcBorders>
              <w:top w:val="single" w:sz="6" w:space="0" w:color="auto"/>
              <w:left w:val="single" w:sz="6" w:space="0" w:color="auto"/>
              <w:bottom w:val="single" w:sz="6" w:space="0" w:color="auto"/>
              <w:right w:val="single" w:sz="6" w:space="0" w:color="auto"/>
            </w:tcBorders>
          </w:tcPr>
          <w:p w:rsidR="00546F1B" w:rsidRDefault="00546F1B">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1063" w:type="dxa"/>
            <w:tcBorders>
              <w:top w:val="single" w:sz="6" w:space="0" w:color="auto"/>
              <w:left w:val="single" w:sz="6" w:space="0" w:color="auto"/>
              <w:bottom w:val="single" w:sz="6" w:space="0" w:color="auto"/>
              <w:right w:val="single" w:sz="6" w:space="0" w:color="auto"/>
            </w:tcBorders>
          </w:tcPr>
          <w:p w:rsidR="00546F1B" w:rsidRDefault="00546F1B">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1063" w:type="dxa"/>
            <w:tcBorders>
              <w:top w:val="single" w:sz="6" w:space="0" w:color="auto"/>
              <w:left w:val="single" w:sz="6" w:space="0" w:color="auto"/>
              <w:bottom w:val="single" w:sz="6" w:space="0" w:color="auto"/>
              <w:right w:val="single" w:sz="6" w:space="0" w:color="auto"/>
            </w:tcBorders>
          </w:tcPr>
          <w:p w:rsidR="00546F1B" w:rsidRDefault="00546F1B">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1063" w:type="dxa"/>
            <w:tcBorders>
              <w:top w:val="single" w:sz="6" w:space="0" w:color="auto"/>
              <w:left w:val="single" w:sz="6" w:space="0" w:color="auto"/>
              <w:bottom w:val="single" w:sz="6" w:space="0" w:color="auto"/>
              <w:right w:val="single" w:sz="6" w:space="0" w:color="auto"/>
            </w:tcBorders>
          </w:tcPr>
          <w:p w:rsidR="00546F1B" w:rsidRDefault="00546F1B">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1063" w:type="dxa"/>
            <w:tcBorders>
              <w:top w:val="single" w:sz="6" w:space="0" w:color="auto"/>
              <w:left w:val="single" w:sz="6" w:space="0" w:color="auto"/>
              <w:bottom w:val="single" w:sz="6" w:space="0" w:color="auto"/>
              <w:right w:val="single" w:sz="6" w:space="0" w:color="auto"/>
            </w:tcBorders>
          </w:tcPr>
          <w:p w:rsidR="00546F1B" w:rsidRDefault="00546F1B">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1063" w:type="dxa"/>
            <w:tcBorders>
              <w:top w:val="single" w:sz="6" w:space="0" w:color="auto"/>
              <w:left w:val="single" w:sz="6" w:space="0" w:color="auto"/>
              <w:bottom w:val="single" w:sz="6" w:space="0" w:color="auto"/>
              <w:right w:val="single" w:sz="6" w:space="0" w:color="auto"/>
            </w:tcBorders>
          </w:tcPr>
          <w:p w:rsidR="00546F1B" w:rsidRDefault="00546F1B">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1063" w:type="dxa"/>
            <w:tcBorders>
              <w:top w:val="single" w:sz="6" w:space="0" w:color="auto"/>
              <w:left w:val="single" w:sz="6" w:space="0" w:color="auto"/>
              <w:bottom w:val="single" w:sz="6" w:space="0" w:color="auto"/>
              <w:right w:val="single" w:sz="6" w:space="0" w:color="auto"/>
            </w:tcBorders>
          </w:tcPr>
          <w:p w:rsidR="00546F1B" w:rsidRDefault="00546F1B">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r>
      <w:tr w:rsidR="00546F1B">
        <w:trPr>
          <w:jc w:val="center"/>
        </w:trPr>
        <w:tc>
          <w:tcPr>
            <w:tcW w:w="191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Заводской</w:t>
            </w:r>
          </w:p>
        </w:tc>
        <w:tc>
          <w:tcPr>
            <w:tcW w:w="106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233</w:t>
            </w:r>
          </w:p>
        </w:tc>
        <w:tc>
          <w:tcPr>
            <w:tcW w:w="106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292</w:t>
            </w:r>
          </w:p>
        </w:tc>
        <w:tc>
          <w:tcPr>
            <w:tcW w:w="106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333</w:t>
            </w:r>
          </w:p>
        </w:tc>
        <w:tc>
          <w:tcPr>
            <w:tcW w:w="106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384</w:t>
            </w:r>
          </w:p>
        </w:tc>
        <w:tc>
          <w:tcPr>
            <w:tcW w:w="106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377</w:t>
            </w:r>
          </w:p>
        </w:tc>
        <w:tc>
          <w:tcPr>
            <w:tcW w:w="106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415</w:t>
            </w:r>
          </w:p>
        </w:tc>
        <w:tc>
          <w:tcPr>
            <w:tcW w:w="106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479</w:t>
            </w:r>
          </w:p>
        </w:tc>
      </w:tr>
      <w:tr w:rsidR="00546F1B">
        <w:trPr>
          <w:jc w:val="center"/>
        </w:trPr>
        <w:tc>
          <w:tcPr>
            <w:tcW w:w="191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Ленинский</w:t>
            </w:r>
          </w:p>
        </w:tc>
        <w:tc>
          <w:tcPr>
            <w:tcW w:w="106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635</w:t>
            </w:r>
          </w:p>
        </w:tc>
        <w:tc>
          <w:tcPr>
            <w:tcW w:w="106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709</w:t>
            </w:r>
          </w:p>
        </w:tc>
        <w:tc>
          <w:tcPr>
            <w:tcW w:w="106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709</w:t>
            </w:r>
          </w:p>
        </w:tc>
        <w:tc>
          <w:tcPr>
            <w:tcW w:w="106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726</w:t>
            </w:r>
          </w:p>
        </w:tc>
        <w:tc>
          <w:tcPr>
            <w:tcW w:w="106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792</w:t>
            </w:r>
          </w:p>
        </w:tc>
        <w:tc>
          <w:tcPr>
            <w:tcW w:w="106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886</w:t>
            </w:r>
          </w:p>
        </w:tc>
        <w:tc>
          <w:tcPr>
            <w:tcW w:w="106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940</w:t>
            </w:r>
          </w:p>
        </w:tc>
      </w:tr>
      <w:tr w:rsidR="00546F1B">
        <w:trPr>
          <w:jc w:val="center"/>
        </w:trPr>
        <w:tc>
          <w:tcPr>
            <w:tcW w:w="191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Московский</w:t>
            </w:r>
          </w:p>
        </w:tc>
        <w:tc>
          <w:tcPr>
            <w:tcW w:w="106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404</w:t>
            </w:r>
          </w:p>
        </w:tc>
        <w:tc>
          <w:tcPr>
            <w:tcW w:w="106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420</w:t>
            </w:r>
          </w:p>
        </w:tc>
        <w:tc>
          <w:tcPr>
            <w:tcW w:w="106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479</w:t>
            </w:r>
          </w:p>
        </w:tc>
        <w:tc>
          <w:tcPr>
            <w:tcW w:w="106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521</w:t>
            </w:r>
          </w:p>
        </w:tc>
        <w:tc>
          <w:tcPr>
            <w:tcW w:w="106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546</w:t>
            </w:r>
          </w:p>
        </w:tc>
        <w:tc>
          <w:tcPr>
            <w:tcW w:w="106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560</w:t>
            </w:r>
          </w:p>
        </w:tc>
        <w:tc>
          <w:tcPr>
            <w:tcW w:w="106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653</w:t>
            </w:r>
          </w:p>
        </w:tc>
      </w:tr>
      <w:tr w:rsidR="00546F1B">
        <w:trPr>
          <w:jc w:val="center"/>
        </w:trPr>
        <w:tc>
          <w:tcPr>
            <w:tcW w:w="191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Октябрьский</w:t>
            </w:r>
          </w:p>
        </w:tc>
        <w:tc>
          <w:tcPr>
            <w:tcW w:w="106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372</w:t>
            </w:r>
          </w:p>
        </w:tc>
        <w:tc>
          <w:tcPr>
            <w:tcW w:w="106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397</w:t>
            </w:r>
          </w:p>
        </w:tc>
        <w:tc>
          <w:tcPr>
            <w:tcW w:w="106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387</w:t>
            </w:r>
          </w:p>
        </w:tc>
        <w:tc>
          <w:tcPr>
            <w:tcW w:w="106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460</w:t>
            </w:r>
          </w:p>
        </w:tc>
        <w:tc>
          <w:tcPr>
            <w:tcW w:w="106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483</w:t>
            </w:r>
          </w:p>
        </w:tc>
        <w:tc>
          <w:tcPr>
            <w:tcW w:w="106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492</w:t>
            </w:r>
          </w:p>
        </w:tc>
        <w:tc>
          <w:tcPr>
            <w:tcW w:w="106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554</w:t>
            </w:r>
          </w:p>
        </w:tc>
      </w:tr>
      <w:tr w:rsidR="00546F1B">
        <w:trPr>
          <w:jc w:val="center"/>
        </w:trPr>
        <w:tc>
          <w:tcPr>
            <w:tcW w:w="191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Партизанский</w:t>
            </w:r>
          </w:p>
        </w:tc>
        <w:tc>
          <w:tcPr>
            <w:tcW w:w="106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305</w:t>
            </w:r>
          </w:p>
        </w:tc>
        <w:tc>
          <w:tcPr>
            <w:tcW w:w="106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282</w:t>
            </w:r>
          </w:p>
        </w:tc>
        <w:tc>
          <w:tcPr>
            <w:tcW w:w="106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312</w:t>
            </w:r>
          </w:p>
        </w:tc>
        <w:tc>
          <w:tcPr>
            <w:tcW w:w="106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334</w:t>
            </w:r>
          </w:p>
        </w:tc>
        <w:tc>
          <w:tcPr>
            <w:tcW w:w="106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330</w:t>
            </w:r>
          </w:p>
        </w:tc>
        <w:tc>
          <w:tcPr>
            <w:tcW w:w="106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356</w:t>
            </w:r>
          </w:p>
        </w:tc>
        <w:tc>
          <w:tcPr>
            <w:tcW w:w="106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324</w:t>
            </w:r>
          </w:p>
        </w:tc>
      </w:tr>
      <w:tr w:rsidR="00546F1B">
        <w:trPr>
          <w:jc w:val="center"/>
        </w:trPr>
        <w:tc>
          <w:tcPr>
            <w:tcW w:w="191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Первомайский</w:t>
            </w:r>
          </w:p>
        </w:tc>
        <w:tc>
          <w:tcPr>
            <w:tcW w:w="106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416</w:t>
            </w:r>
          </w:p>
        </w:tc>
        <w:tc>
          <w:tcPr>
            <w:tcW w:w="106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480</w:t>
            </w:r>
          </w:p>
        </w:tc>
        <w:tc>
          <w:tcPr>
            <w:tcW w:w="106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514</w:t>
            </w:r>
          </w:p>
        </w:tc>
        <w:tc>
          <w:tcPr>
            <w:tcW w:w="106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552</w:t>
            </w:r>
          </w:p>
        </w:tc>
        <w:tc>
          <w:tcPr>
            <w:tcW w:w="106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523</w:t>
            </w:r>
          </w:p>
        </w:tc>
        <w:tc>
          <w:tcPr>
            <w:tcW w:w="106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540</w:t>
            </w:r>
          </w:p>
        </w:tc>
        <w:tc>
          <w:tcPr>
            <w:tcW w:w="106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669</w:t>
            </w:r>
          </w:p>
        </w:tc>
      </w:tr>
      <w:tr w:rsidR="00546F1B">
        <w:trPr>
          <w:jc w:val="center"/>
        </w:trPr>
        <w:tc>
          <w:tcPr>
            <w:tcW w:w="191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Советский</w:t>
            </w:r>
          </w:p>
        </w:tc>
        <w:tc>
          <w:tcPr>
            <w:tcW w:w="106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596</w:t>
            </w:r>
          </w:p>
        </w:tc>
        <w:tc>
          <w:tcPr>
            <w:tcW w:w="106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710</w:t>
            </w:r>
          </w:p>
        </w:tc>
        <w:tc>
          <w:tcPr>
            <w:tcW w:w="106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663</w:t>
            </w:r>
          </w:p>
        </w:tc>
        <w:tc>
          <w:tcPr>
            <w:tcW w:w="106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686</w:t>
            </w:r>
          </w:p>
        </w:tc>
        <w:tc>
          <w:tcPr>
            <w:tcW w:w="106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750</w:t>
            </w:r>
          </w:p>
        </w:tc>
        <w:tc>
          <w:tcPr>
            <w:tcW w:w="106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739</w:t>
            </w:r>
          </w:p>
        </w:tc>
        <w:tc>
          <w:tcPr>
            <w:tcW w:w="106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855</w:t>
            </w:r>
          </w:p>
        </w:tc>
      </w:tr>
      <w:tr w:rsidR="00546F1B">
        <w:trPr>
          <w:jc w:val="center"/>
        </w:trPr>
        <w:tc>
          <w:tcPr>
            <w:tcW w:w="191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Фрунзенский</w:t>
            </w:r>
          </w:p>
        </w:tc>
        <w:tc>
          <w:tcPr>
            <w:tcW w:w="106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521</w:t>
            </w:r>
          </w:p>
        </w:tc>
        <w:tc>
          <w:tcPr>
            <w:tcW w:w="106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424</w:t>
            </w:r>
          </w:p>
        </w:tc>
        <w:tc>
          <w:tcPr>
            <w:tcW w:w="106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497</w:t>
            </w:r>
          </w:p>
        </w:tc>
        <w:tc>
          <w:tcPr>
            <w:tcW w:w="106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628</w:t>
            </w:r>
          </w:p>
        </w:tc>
        <w:tc>
          <w:tcPr>
            <w:tcW w:w="106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691</w:t>
            </w:r>
          </w:p>
        </w:tc>
        <w:tc>
          <w:tcPr>
            <w:tcW w:w="106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743</w:t>
            </w:r>
          </w:p>
        </w:tc>
        <w:tc>
          <w:tcPr>
            <w:tcW w:w="106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850</w:t>
            </w:r>
          </w:p>
        </w:tc>
      </w:tr>
      <w:tr w:rsidR="00546F1B">
        <w:trPr>
          <w:jc w:val="center"/>
        </w:trPr>
        <w:tc>
          <w:tcPr>
            <w:tcW w:w="191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Центральный</w:t>
            </w:r>
          </w:p>
        </w:tc>
        <w:tc>
          <w:tcPr>
            <w:tcW w:w="106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340</w:t>
            </w:r>
          </w:p>
        </w:tc>
        <w:tc>
          <w:tcPr>
            <w:tcW w:w="106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485</w:t>
            </w:r>
          </w:p>
        </w:tc>
        <w:tc>
          <w:tcPr>
            <w:tcW w:w="106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570</w:t>
            </w:r>
          </w:p>
        </w:tc>
        <w:tc>
          <w:tcPr>
            <w:tcW w:w="106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636</w:t>
            </w:r>
          </w:p>
        </w:tc>
        <w:tc>
          <w:tcPr>
            <w:tcW w:w="106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644</w:t>
            </w:r>
          </w:p>
        </w:tc>
        <w:tc>
          <w:tcPr>
            <w:tcW w:w="106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725</w:t>
            </w:r>
          </w:p>
        </w:tc>
        <w:tc>
          <w:tcPr>
            <w:tcW w:w="1063" w:type="dxa"/>
            <w:tcBorders>
              <w:top w:val="single" w:sz="6" w:space="0" w:color="auto"/>
              <w:left w:val="single" w:sz="6" w:space="0" w:color="auto"/>
              <w:bottom w:val="single" w:sz="6" w:space="0" w:color="auto"/>
              <w:right w:val="single" w:sz="6" w:space="0" w:color="auto"/>
            </w:tcBorders>
          </w:tcPr>
          <w:p w:rsidR="00546F1B" w:rsidRDefault="00AB582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882</w:t>
            </w:r>
          </w:p>
        </w:tc>
      </w:tr>
    </w:tbl>
    <w:p w:rsidR="00546F1B" w:rsidRDefault="00546F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целом, по показателю количества объектов розничной торговли Фрунзенский район занимает 4 место. На территории административного района располагаются 14% всех объектов розничной торговли г. Минска. Впереди расположились Ленинский, Центральный и Советский. Наименьшие показатели зафиксированы в Партизанском и Заводском районах (рисунок 2.7).</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sidR="00051432">
        <w:rPr>
          <w:rFonts w:ascii="Microsoft Sans Serif" w:hAnsi="Microsoft Sans Serif" w:cs="Microsoft Sans Serif"/>
          <w:noProof/>
          <w:sz w:val="17"/>
          <w:szCs w:val="17"/>
        </w:rPr>
        <w:lastRenderedPageBreak/>
        <w:drawing>
          <wp:inline distT="0" distB="0" distL="0" distR="0">
            <wp:extent cx="4394200" cy="2597150"/>
            <wp:effectExtent l="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94200" cy="2597150"/>
                    </a:xfrm>
                    <a:prstGeom prst="rect">
                      <a:avLst/>
                    </a:prstGeom>
                    <a:noFill/>
                    <a:ln>
                      <a:noFill/>
                    </a:ln>
                  </pic:spPr>
                </pic:pic>
              </a:graphicData>
            </a:graphic>
          </wp:inline>
        </w:drawing>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Рисунок 2.8. Доля административных районов в общей численности объектов розничной (торговой) сети, 2013 г.</w:t>
      </w:r>
    </w:p>
    <w:p w:rsidR="00546F1B" w:rsidRDefault="00546F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текущем году на территории района также организована работа 46 объектов, оказывающих бытовые услуги населению.</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рамках районной инвестиционной программы в настоящее время на территории района ведется строительство 36 крупных многофункциональных центров с объектами торговли и обслуживания.</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Кроме строительства крупных многофункциональных центров, расширяется сеть средних и небольших объектов шаговой доступности. Так, в районную инвестиционную программу включены 24 объекта торговли и обслуживания по инвестиционным договорам без норм 10 Декрета, 12 аукционных объектов, 16 объектов во встроенно-пристроенных помещениях в новых микрорайонах. До конца 2016 года прогнозируется увеличение обеспеченности торговыми площадями до 700 кв. м на 1000 человек.</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2015/2016 учебном году во Фрунзенском районе функционирует 77 дошкольных учреждений, 47 учреждений общего среднего образования (из них: 10 гимназий, в том числе гимназия № 4, в которой обучение ведется на </w:t>
      </w:r>
      <w:r>
        <w:rPr>
          <w:rFonts w:ascii="Times New Roman CYR" w:hAnsi="Times New Roman CYR" w:cs="Times New Roman CYR"/>
          <w:color w:val="000000"/>
          <w:sz w:val="28"/>
          <w:szCs w:val="28"/>
        </w:rPr>
        <w:lastRenderedPageBreak/>
        <w:t>белорусском языке, 34 средние школы, 1 начальная школа, 2 учебно-педагогических комплекса «детский сад-начальная школа»). Кроме того, функционируют 2 центра коррекционно-развивающего обучения и реабилитации, 12 учреждений социального типа (из них: 10 детских домов семейного типа, детский дом № 5, социально-педагогический центр с приютом), 5 учреждений дополнительного образования. Всего 143 учреждения.</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территории Фрунзенского района г. Минска проживает 83 961 детей до 18 лет. Из них: детей дошкольного возраста - 36 231, детей школьного возраста - 47 730.</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учреждениях образования района функционируют 17 школьных музеев разного профиля и 16 музейных комнат. в ГУО «Средняя школа № 2 г. Минска» создан «Музей чести и доблести воинов-интернационалистов»;</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в ГУО «Средняя школа № 42 г.Минска» - «Музей - комната матери»;</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в преддверии Чемпионата Мира по хоккею в ГУО «Средняя школа № 59 г. Минска» открылась музейная комната спортивной славы «Звёздный Олимп»;</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1 июля 2014 года в ГУО «Средняя школа № 157 г.Минска имени Алексея Семёновича Бурдейного» состоялось открытие музейной экспозиции, посвящённой памяти Героя Советского Союза генерал-полковника А.С. Бурдейного.</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На территории района расположены более 550 физкультурно-спортивных сооружений, в том числе 16 действующих тиров, 6 плавательных бассейнов, 4 закрытых и 14 открытых теннисных кортов, 8 стационарных хоккейных коробок. Из них наиболее крупными являются: стадионы «Домостроитель» ОАО «Мапид» и «Динамо-Юни» ФК «Динамо-Минск», «Минский ледовый дворец спорта» хоккейного клуба «Юность-Минск», городской центр олимпийского резерва по теннису, физкультурно-оздоровительный комплекс «Белдорстрой», лечебно-реабилитационный комплекс РУЛ «Протезно-ортопедический </w:t>
      </w:r>
      <w:r>
        <w:rPr>
          <w:rFonts w:ascii="Times New Roman CYR" w:hAnsi="Times New Roman CYR" w:cs="Times New Roman CYR"/>
          <w:color w:val="000000"/>
          <w:sz w:val="28"/>
          <w:szCs w:val="28"/>
        </w:rPr>
        <w:lastRenderedPageBreak/>
        <w:t>восстановительный центр», комплексный учебно-спортивный комбинат Профсоюзов «Спартак», физкультурно-оздоровительный клуб Общественного объединения «Клуб таэквандо «Олимпик». К государственным учреждения оказывающим оздоровительные услуги в шаговой доступности по месту жительства относится ГУ «Фрунзенский физкультурно-оздоровительный центр». Учреждение обладает полной базой, состоящей из плавательного бассейна 25 м, спортивного зала, зала по единоборствам, зала для занятий различными видами фитнеса, а также набором помещений для оздоровления и восстановления организма. На балансе ГУ «Фрунзенский ФОЦ» состоит 9 клубов по месту жительства, где занимаются 1850 человек.</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районе функционирует 7 спортивных детско-юношеских школ олимпийского резерва по 14 видам спорта.</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Уделяется внимание работе по развитию велодвижения. В районе имеются 11 велодорожек на существующих тротуарах общей длиной 13,5 км.</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оказания медицинской помощи во Фрунзенском районе г. Минска функционирует 10 поликлиник (6 взрослых и 4 детских), 1 амбулатория, 1 стоматологическая поликлиника, 3 стационарных учреждения, 3 подстанции скорой медицинской помощи. Развернуто и функционирует 1145 коек в стационарах, 127 койки в отделениях дневного пребывания амбулаторно-поликлинических учреждений. Мощность амбулаторно-поликлинических учреждений составляет 7232 посещений в смену.</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территории Фрунзенского района г. Минска расположено 32 общежития, их них 3 общежития находится в хозяйственном ведении средних специальных учебных заведений, 29 - организаций.</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районе 21 учреждение культуры и досуга, в том числе: 5 библиотек и 2 филиала, 4 детских музыкальных школ, 1 кинотеатр, 1 учреждение культуры закрытого типа, 2 дискоклуба, 4 бильярдных клуба, 1 концертный клуб, </w:t>
      </w:r>
      <w:r>
        <w:rPr>
          <w:rFonts w:ascii="Times New Roman CYR" w:hAnsi="Times New Roman CYR" w:cs="Times New Roman CYR"/>
          <w:color w:val="000000"/>
          <w:sz w:val="28"/>
          <w:szCs w:val="28"/>
        </w:rPr>
        <w:lastRenderedPageBreak/>
        <w:t>развлекательный центр.</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целом, можно отметить, что объекты социальной инфраструктуры по территории района распространены неравномерною (приложение). Основная масса объектов сконцентрирована на востоке района, т.е. в староосвоенной части города. Это негативно сказывается на развитии района. Проживающим на западе района, необходимо тратить больше времени, чтобы посетить данные объекты социальной инфраструктуры. Из-за этого снижается уровень комфортности проживания населения.</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Роль в пространственной структуре г. Минска.</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 как в целом общая территориальная структура г. Минска носит радиальный характер, то, соответственно, территория Фрунзенского района имеет форму сектора. Это обуславливает компактную конфигурацию района и ее расположение преимущественно в пределах МКАД, за исключением двух территорий, которые выходят за ее пределы, но относятся по административному делению ко Фрунзенскому району.</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пределах рассматриваемого административного района выделяются следующие функциональные зоны:</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Селитебная зона.</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Производственная зона.</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Общественная зона.</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Ландшафтно-рекреационная зона.</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Селитебная зона распространена повсеместно на территории района. Представлена зоной жилой и смешанной застройки, зоной многоквартирной застройки, зоной жилой усадебной застройки и зоной жилой пространственно-смешанной застройки (многоквартирного и усадебного типов).</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Особенность пространственной организации данной зоны является четкое разделение территории на западную и восточную части. Границей их служит </w:t>
      </w:r>
      <w:r>
        <w:rPr>
          <w:rFonts w:ascii="Times New Roman CYR" w:hAnsi="Times New Roman CYR" w:cs="Times New Roman CYR"/>
          <w:color w:val="000000"/>
          <w:sz w:val="28"/>
          <w:szCs w:val="28"/>
        </w:rPr>
        <w:lastRenderedPageBreak/>
        <w:t>ландшафтно-рекреационная зона, которая делит район на староосвоенный (восточная часть) и новоосвоенный (западная часть).</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Основную часть селитебной зоны занимают территории, отведенные под многоквартирную застройку. Наиболее широко она представлена на западе района. Это связано с тем, что данная территория задумывалась как спальный район, и на поэтому на ней мало других объектов.</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Зона жилой многоквартирной застройки включает жилые территории комплексной многоквартирной застройки, на которых расположены:</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ab/>
        <w:t>многоквартирная многоэтажная, среднеэтажная и возможная малоэтажная жилая застройка;</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ab/>
        <w:t>детские дошкольные учреждения и школы;</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ab/>
        <w:t>объекты повседневного обслуживания;</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ab/>
        <w:t>зеленые насаждения общего пользования</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ab/>
        <w:t>гаражи-стоянки;</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ab/>
        <w:t>улицы-проезды.</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Зона жилой и смешанной застройки наиболее широко представлена на востоке района, это связано с тем, что данная территория имеет долгую историю развития и помимо жилых зданий здесь присутствуют так же промышленные предприятия, административные сооружения и объекты социальной инфраструктуры. </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Зоны смешанной многоквартирной жилой застройки включают:</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жилые территории комплексной многоквартирной, интегрированной застройки - более 50% территории зоны;</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территории объектов общественного назначения, экологически чистые производственные объекты, до 50 % территории зоны.</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Сплошного ареала выделения производственной зоны не наблюдается.</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Выделяется 8 зон, которые отдельными участками размещены по площади.</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Производственные зоны дифференцируются в соответствии с их структурообразующими и экологическими характеристиками на 10 подтипов. На территории района выделяются три из пяти типов производственных зон. Один из них для промышленных объектов (П3) и два для коммунальных (П4-ко, П5-кс).</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Основная часть предприятий располагается в восточной части района, это связано с тем, что данные территории осваивались в первую очередь и во время строительства здесь производств это была окраина города. Однако, с бурным ростом площади района, данная территория оказалась в центре города. Предприятия не были вынесены за пределы города. Комманально-складскаская зона расположена за пределами МКАД, и представлена промузлом «Западный».</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Зоны производственной застройки включают производственные территории комплексной застройки, на которых расположены:</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промышленные предприятия всех видов собственности и отраслевой направленности производственной деятельности;</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коммунально-обслуживающие объекты (производственно-складские базы и производственно-эксплуатационные организации, транспортнообслуживающие комплексы и другие предприятия коммунального хозяйства города);</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производственно-деловые объекты (НИИ с опытным производством, издательские и информационные центры, непродовольственные специализированные торговые предприятия и другие);</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объекты сопутствующего обслуживания (торговли, бытового обслуживания, общественного питания, расчетно-кассовые центры и другие);</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ландшафтно-рекреационные объекты ограниченного пользования;</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объекты инженерной и транспортной инфраструктуры.</w:t>
      </w:r>
    </w:p>
    <w:p w:rsidR="00546F1B" w:rsidRDefault="00AB5821">
      <w:pPr>
        <w:widowControl w:val="0"/>
        <w:tabs>
          <w:tab w:val="left" w:pos="573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Общественная зона на территории района представлена в восточной части, </w:t>
      </w:r>
      <w:r>
        <w:rPr>
          <w:rFonts w:ascii="Times New Roman CYR" w:hAnsi="Times New Roman CYR" w:cs="Times New Roman CYR"/>
          <w:color w:val="000000"/>
          <w:sz w:val="28"/>
          <w:szCs w:val="28"/>
        </w:rPr>
        <w:lastRenderedPageBreak/>
        <w:t xml:space="preserve">здесь расположено здание администрации района и иные административные сооружения. На современном этапе такое положение данной зоны сдерживает развитие района, хотя, исторически такое размещение понятно. Расположение на одной из основных магистралей города, ул. Кальварийская - ул. Притыцкого, в некоторой степени нивелирует не совсем благоприятное географическое положение. </w:t>
      </w:r>
    </w:p>
    <w:p w:rsidR="00546F1B" w:rsidRDefault="00AB5821">
      <w:pPr>
        <w:widowControl w:val="0"/>
        <w:tabs>
          <w:tab w:val="left" w:pos="573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соответствии с генеральным планом определяются три типа ландшафтно-рекреационных зон (ЛР, ЛР-пр и ЛР-сп), которые дифференцированы по функциональным характеристикам и интенсивности использования их территорий.</w:t>
      </w:r>
    </w:p>
    <w:p w:rsidR="00546F1B" w:rsidRDefault="00AB5821">
      <w:pPr>
        <w:widowControl w:val="0"/>
        <w:tabs>
          <w:tab w:val="left" w:pos="573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Ландшафтно-рекреационная зонана территории района представлена зоной озелененных ландшафтно-рекреационных территорий, зоной природных территорий и зоной ландшафтно-рекреационных территорий специализированного назначения.</w:t>
      </w:r>
    </w:p>
    <w:p w:rsidR="00546F1B" w:rsidRDefault="00AB5821">
      <w:pPr>
        <w:widowControl w:val="0"/>
        <w:tabs>
          <w:tab w:val="left" w:pos="573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 зоне озелененных ландшафтно-рекреационных территорий относится парк имени Уго Чавеса, а также парк 60-летия Октября. К зоне природных территорий - лесопарк Медвежино, а к зоне ландшафтно-рекреационных территорий специализированного назначения - Кальварийское кладбище.</w:t>
      </w:r>
    </w:p>
    <w:p w:rsidR="00546F1B" w:rsidRDefault="00AB5821">
      <w:pPr>
        <w:widowControl w:val="0"/>
        <w:tabs>
          <w:tab w:val="left" w:pos="573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Итак, можно сказать, что Фрунзенский район с точки зрения пространственной структуры является селитебным, основную часть территории занимают зоны жилой многоквартирной и жилой и смешанной застройки. Площади же производственных, общественных и ландшафтно-рекреационных территорий незначительны.</w:t>
      </w:r>
    </w:p>
    <w:p w:rsidR="00546F1B" w:rsidRDefault="00546F1B">
      <w:pPr>
        <w:widowControl w:val="0"/>
        <w:shd w:val="clear" w:color="auto" w:fill="FFFFFF"/>
        <w:tabs>
          <w:tab w:val="left" w:pos="744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6F1B" w:rsidRDefault="00AB5821">
      <w:pPr>
        <w:widowControl w:val="0"/>
        <w:shd w:val="clear" w:color="auto" w:fill="FFFFFF"/>
        <w:tabs>
          <w:tab w:val="left" w:pos="744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Проблемы и перспективы развития</w:t>
      </w:r>
    </w:p>
    <w:p w:rsidR="00546F1B" w:rsidRDefault="00546F1B">
      <w:pPr>
        <w:widowControl w:val="0"/>
        <w:shd w:val="clear" w:color="auto" w:fill="FFFFFF"/>
        <w:tabs>
          <w:tab w:val="left" w:pos="744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6F1B" w:rsidRDefault="00AB5821">
      <w:pPr>
        <w:widowControl w:val="0"/>
        <w:shd w:val="clear" w:color="auto" w:fill="FFFFFF"/>
        <w:tabs>
          <w:tab w:val="left" w:pos="744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связи с большим объемом строительства, остро стоит вопрос развития </w:t>
      </w:r>
      <w:r>
        <w:rPr>
          <w:rFonts w:ascii="Times New Roman CYR" w:hAnsi="Times New Roman CYR" w:cs="Times New Roman CYR"/>
          <w:color w:val="000000"/>
          <w:sz w:val="28"/>
          <w:szCs w:val="28"/>
        </w:rPr>
        <w:lastRenderedPageBreak/>
        <w:t>инфраструктуры района. В эксплуатацию вводиться недостаточное количество детских садов и иных дошкольных учреждений. Также жителей беспокоит отсутствие торговых объектов шаговой доступности. На сегодняшний день строительство данных объектов отстает где-то на 85%, но в ближайшие годы планируется перевыполнение этого показателя. Например, в микрорайонах Каменная горка и Масюковщина реализуется 34 инвестиционных объекта. Планируется сдать 10 многофункциональных торговых центров.</w:t>
      </w:r>
    </w:p>
    <w:p w:rsidR="00546F1B" w:rsidRDefault="00AB5821">
      <w:pPr>
        <w:widowControl w:val="0"/>
        <w:shd w:val="clear" w:color="auto" w:fill="FFFFFF"/>
        <w:tabs>
          <w:tab w:val="left" w:pos="744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связи с тем, что 50% строительства жилья приходится на Фрунзенский район, сейчас очень много проблемных домов, то есть тех, которые отстают по срокам, не успевают.</w:t>
      </w:r>
    </w:p>
    <w:p w:rsidR="00546F1B" w:rsidRDefault="00AB5821">
      <w:pPr>
        <w:widowControl w:val="0"/>
        <w:shd w:val="clear" w:color="auto" w:fill="FFFFFF"/>
        <w:tabs>
          <w:tab w:val="left" w:pos="744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Фрунзенский - типичный спальный район: лишь около 14 процентов жителей работают на его территории. Большинство из них по утрам выезжают в другие части города, а по вечерам возвращаются домой. Дорожно-уличная сеть оказалась не готовой к такой нагрузке и, конечно, требует модернизации.</w:t>
      </w:r>
    </w:p>
    <w:p w:rsidR="00546F1B" w:rsidRDefault="00AB5821">
      <w:pPr>
        <w:widowControl w:val="0"/>
        <w:shd w:val="clear" w:color="auto" w:fill="FFFFFF"/>
        <w:tabs>
          <w:tab w:val="left" w:pos="744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Одной из проблем является качество потребляемой воды. Фрунзенский район, один из немногих, потребляет воду из вилейско-минской водной системы. Так как это источник поверхностных вод, качество их зачастую не самое лучшее.</w:t>
      </w:r>
    </w:p>
    <w:p w:rsidR="00546F1B" w:rsidRDefault="00AB5821">
      <w:pPr>
        <w:widowControl w:val="0"/>
        <w:shd w:val="clear" w:color="auto" w:fill="FFFFFF"/>
        <w:tabs>
          <w:tab w:val="left" w:pos="744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Согласно плану генерального развития г. Минска территория района претерпит следующие изменения:</w:t>
      </w:r>
    </w:p>
    <w:p w:rsidR="00546F1B" w:rsidRDefault="00AB5821">
      <w:pPr>
        <w:widowControl w:val="0"/>
        <w:shd w:val="clear" w:color="auto" w:fill="FFFFFF"/>
        <w:tabs>
          <w:tab w:val="left" w:pos="744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основании генплана, развитие системы жилых территорий с комплексной жилищно-гражданской застройкой, объектами озеленения, инженерной и транспортной инфраструктуры должно происходить на основе формирования следующих структурно-планировочных образований:</w:t>
      </w:r>
    </w:p>
    <w:p w:rsidR="00546F1B" w:rsidRDefault="00AB5821">
      <w:pPr>
        <w:widowControl w:val="0"/>
        <w:shd w:val="clear" w:color="auto" w:fill="FFFFFF"/>
        <w:tabs>
          <w:tab w:val="left" w:pos="744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жилых районов многоквартирной застройки - крупных планировочных образований жилых территорий площадью до 400 га, состоящих из микрорайонов, участков комплекса объектов общественного обслуживания периодического пользования с радиусом доступности до 1500 метров, а также </w:t>
      </w:r>
      <w:r>
        <w:rPr>
          <w:rFonts w:ascii="Times New Roman CYR" w:hAnsi="Times New Roman CYR" w:cs="Times New Roman CYR"/>
          <w:color w:val="000000"/>
          <w:sz w:val="28"/>
          <w:szCs w:val="28"/>
        </w:rPr>
        <w:lastRenderedPageBreak/>
        <w:t>участков отдельных объектов городского значения;</w:t>
      </w:r>
    </w:p>
    <w:p w:rsidR="00546F1B" w:rsidRDefault="00AB5821">
      <w:pPr>
        <w:widowControl w:val="0"/>
        <w:shd w:val="clear" w:color="auto" w:fill="FFFFFF"/>
        <w:tabs>
          <w:tab w:val="left" w:pos="744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жилых районов усадебной застройки - больших планировочных образований жилых территорий, формируемых усадебной застройкой квартального типа и предназначенных для размещения коттеджных и блокированных жилых домов, социально - значимых и других объектов обслуживания, связанных с жизнедеятельностью проживающего в районе населения;</w:t>
      </w:r>
    </w:p>
    <w:p w:rsidR="00546F1B" w:rsidRDefault="00AB5821">
      <w:pPr>
        <w:widowControl w:val="0"/>
        <w:shd w:val="clear" w:color="auto" w:fill="FFFFFF"/>
        <w:tabs>
          <w:tab w:val="left" w:pos="744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микрорайонов - планировочных образований жилых территорий средней величины площадью до 100 га, состоящих из групп жилых домов и комплекса социально гарантированных объектов общественного обслуживания повседневного пользования с радиусом обслуживания до 500 метров, а также участков отдельных коммунальных объектов районного уровня;</w:t>
      </w:r>
    </w:p>
    <w:p w:rsidR="00546F1B" w:rsidRDefault="00AB5821">
      <w:pPr>
        <w:widowControl w:val="0"/>
        <w:shd w:val="clear" w:color="auto" w:fill="FFFFFF"/>
        <w:tabs>
          <w:tab w:val="left" w:pos="744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групп жилой застройки, кварталов - планировочных образований жилых территорий малой величины площадью до 10 га, формируемых жилыми домами и объектами общественного обслуживания микрорайонного уровня. </w:t>
      </w:r>
      <w:r>
        <w:rPr>
          <w:rFonts w:ascii="Times New Roman CYR" w:hAnsi="Times New Roman CYR" w:cs="Times New Roman CYR"/>
          <w:color w:val="FFFFFF"/>
          <w:sz w:val="28"/>
          <w:szCs w:val="28"/>
        </w:rPr>
        <w:t>городской географический экономический район</w:t>
      </w:r>
    </w:p>
    <w:p w:rsidR="00546F1B" w:rsidRDefault="00AB5821">
      <w:pPr>
        <w:widowControl w:val="0"/>
        <w:shd w:val="clear" w:color="auto" w:fill="FFFFFF"/>
        <w:tabs>
          <w:tab w:val="left" w:pos="744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период 2015 - 2030 годов на территории Фрунзенского района предусматривается освоение под жилищное строительство следующих территорий: </w:t>
      </w:r>
    </w:p>
    <w:p w:rsidR="00546F1B" w:rsidRDefault="00AB5821">
      <w:pPr>
        <w:widowControl w:val="0"/>
        <w:shd w:val="clear" w:color="auto" w:fill="FFFFFF"/>
        <w:tabs>
          <w:tab w:val="left" w:pos="744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освоение территорий новых жилых районов Дегтяревка, Тарасово, Ждановичи, а также усадебного района Антонишки;</w:t>
      </w:r>
    </w:p>
    <w:p w:rsidR="00546F1B" w:rsidRDefault="00AB5821">
      <w:pPr>
        <w:widowControl w:val="0"/>
        <w:shd w:val="clear" w:color="auto" w:fill="FFFFFF"/>
        <w:tabs>
          <w:tab w:val="left" w:pos="744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реконструкцию усадебных территорий бывших деревень Кунцевщина, Сухарево и Масюковщина, усадебной застройки по улицам Ольшевского-Чигладзе - пер.Радиаторному, сельских населенных пунктов Дегтяревка, Тарасово, Ждановичи, дачных поселков;</w:t>
      </w:r>
    </w:p>
    <w:p w:rsidR="00546F1B" w:rsidRDefault="00AB5821">
      <w:pPr>
        <w:widowControl w:val="0"/>
        <w:shd w:val="clear" w:color="auto" w:fill="FFFFFF"/>
        <w:tabs>
          <w:tab w:val="left" w:pos="744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завершение застройки жилого района Каменная Горка;</w:t>
      </w:r>
    </w:p>
    <w:p w:rsidR="00546F1B" w:rsidRDefault="00AB5821">
      <w:pPr>
        <w:widowControl w:val="0"/>
        <w:shd w:val="clear" w:color="auto" w:fill="FFFFFF"/>
        <w:tabs>
          <w:tab w:val="left" w:pos="744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трансформацию территории военного городка Масюковщина, питомника </w:t>
      </w:r>
      <w:r>
        <w:rPr>
          <w:rFonts w:ascii="Times New Roman CYR" w:hAnsi="Times New Roman CYR" w:cs="Times New Roman CYR"/>
          <w:color w:val="000000"/>
          <w:sz w:val="28"/>
          <w:szCs w:val="28"/>
        </w:rPr>
        <w:lastRenderedPageBreak/>
        <w:t>«Минскзеленстроя» по ул. Одоевского, сельхозпредприятий за пределами МКАД;</w:t>
      </w:r>
    </w:p>
    <w:p w:rsidR="00546F1B" w:rsidRDefault="00AB5821">
      <w:pPr>
        <w:widowControl w:val="0"/>
        <w:shd w:val="clear" w:color="auto" w:fill="FFFFFF"/>
        <w:tabs>
          <w:tab w:val="left" w:pos="744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развитии производственных территорий необходимо создать систему территорий с комплексной производственной застройкой, объектами общественного обслуживания и полным инфраструктурным обустройством путем формирования следующих структурно-планировочных образований:</w:t>
      </w:r>
    </w:p>
    <w:p w:rsidR="00546F1B" w:rsidRDefault="00AB5821">
      <w:pPr>
        <w:widowControl w:val="0"/>
        <w:shd w:val="clear" w:color="auto" w:fill="FFFFFF"/>
        <w:tabs>
          <w:tab w:val="left" w:pos="744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промышленных узлов с приоритетным размещением предприятий различной отраслевой направленности с относительно материалоёмким и энергоемким производством (ТЭЦ-4);</w:t>
      </w:r>
    </w:p>
    <w:p w:rsidR="00546F1B" w:rsidRDefault="00AB5821">
      <w:pPr>
        <w:widowControl w:val="0"/>
        <w:shd w:val="clear" w:color="auto" w:fill="FFFFFF"/>
        <w:tabs>
          <w:tab w:val="left" w:pos="744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промышленных комплексов с приоритетным размещением предприятий одной отраслевой направленности с высокой степенью кооперации производства;</w:t>
      </w:r>
    </w:p>
    <w:p w:rsidR="00546F1B" w:rsidRDefault="00AB5821">
      <w:pPr>
        <w:widowControl w:val="0"/>
        <w:shd w:val="clear" w:color="auto" w:fill="FFFFFF"/>
        <w:tabs>
          <w:tab w:val="left" w:pos="744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производственных и производственно-складских районов с приоритетным размещением средних и малых промышленных, складских и коммунальных предприятий различной отраслевой направленности с ограниченным объемом потребления материальных и энергетических ресурсов;</w:t>
      </w:r>
    </w:p>
    <w:p w:rsidR="00546F1B" w:rsidRDefault="00AB5821">
      <w:pPr>
        <w:widowControl w:val="0"/>
        <w:shd w:val="clear" w:color="auto" w:fill="FFFFFF"/>
        <w:tabs>
          <w:tab w:val="left" w:pos="744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групп производственных и производственно-коммунальных предприятий с приоритетным размещением подлежащих переносу действующих средних и малых городских предприятий различной отраслевой направленности с ограниченным объемом потребления материальных и энергетических ресурсов;</w:t>
      </w:r>
    </w:p>
    <w:p w:rsidR="00546F1B" w:rsidRDefault="00AB5821">
      <w:pPr>
        <w:widowControl w:val="0"/>
        <w:shd w:val="clear" w:color="auto" w:fill="FFFFFF"/>
        <w:tabs>
          <w:tab w:val="left" w:pos="744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коммунально-обслуживающих зон административных и жилых районов с приоритетным размещением коммунальных объектов, необходимых для повседневного обслуживания тяготеющего населения;</w:t>
      </w:r>
    </w:p>
    <w:p w:rsidR="00546F1B" w:rsidRDefault="00AB5821">
      <w:pPr>
        <w:widowControl w:val="0"/>
        <w:shd w:val="clear" w:color="auto" w:fill="FFFFFF"/>
        <w:tabs>
          <w:tab w:val="left" w:pos="744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научно-технологических парков с приоритетным размещением комплексных научно-производственных центров на базе ведущих отраслевых, вузовских и академических организаций.</w:t>
      </w:r>
    </w:p>
    <w:p w:rsidR="00546F1B" w:rsidRDefault="00AB5821">
      <w:pPr>
        <w:widowControl w:val="0"/>
        <w:shd w:val="clear" w:color="auto" w:fill="FFFFFF"/>
        <w:tabs>
          <w:tab w:val="left" w:pos="744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Развитие общественных территорий будет осуществятся на основе </w:t>
      </w:r>
      <w:r>
        <w:rPr>
          <w:rFonts w:ascii="Times New Roman CYR" w:hAnsi="Times New Roman CYR" w:cs="Times New Roman CYR"/>
          <w:color w:val="000000"/>
          <w:sz w:val="28"/>
          <w:szCs w:val="28"/>
        </w:rPr>
        <w:lastRenderedPageBreak/>
        <w:t>создания комплексной, сбалансированной многоуровневой системы общественных территорий, путем формирования следующих структурно-планировочных элементов:</w:t>
      </w:r>
    </w:p>
    <w:p w:rsidR="00546F1B" w:rsidRDefault="00AB5821">
      <w:pPr>
        <w:widowControl w:val="0"/>
        <w:shd w:val="clear" w:color="auto" w:fill="FFFFFF"/>
        <w:tabs>
          <w:tab w:val="left" w:pos="744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планировочного ядра и 100-метровой зоны планировочного каркаса с приоритетным размещением уникальных многофункциональных объектов и комплексов эпизодического обслуживания международного, национального, регионального и городского уровней;</w:t>
      </w:r>
    </w:p>
    <w:p w:rsidR="00546F1B" w:rsidRDefault="00AB5821">
      <w:pPr>
        <w:widowControl w:val="0"/>
        <w:shd w:val="clear" w:color="auto" w:fill="FFFFFF"/>
        <w:tabs>
          <w:tab w:val="left" w:pos="744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столичных многофункциональных подцентров на территориях в районах расположения Национальной библиотеки по просп. Независимости, универсального спортивного комплекса «Минск-Арена» по просп. Победителей и международного делового центра «Минск-Сити» на продолжении ул. Жуковского с приоритетным размещением уникальных специализированных объектов и комплексов эпизодического обслуживания международного, национального, регионального и городского уровней;</w:t>
      </w:r>
    </w:p>
    <w:p w:rsidR="00546F1B" w:rsidRDefault="00AB5821">
      <w:pPr>
        <w:widowControl w:val="0"/>
        <w:shd w:val="clear" w:color="auto" w:fill="FFFFFF"/>
        <w:tabs>
          <w:tab w:val="left" w:pos="744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центров планировочных секторов на территориях в зонах городского планировочного каркаса по ул. Богдановича, просп. Партизанскому, ул. Маяковского, просп. Дзержинского, ул. Притыцкого и ул. Долгиновский тракт с приоритетным размещением объектов и комплексов эпизодического и периодического обслуживания городского уровня;</w:t>
      </w:r>
    </w:p>
    <w:p w:rsidR="00546F1B" w:rsidRDefault="00AB5821">
      <w:pPr>
        <w:widowControl w:val="0"/>
        <w:shd w:val="clear" w:color="auto" w:fill="FFFFFF"/>
        <w:tabs>
          <w:tab w:val="left" w:pos="744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центров планировочных, жилых и промышленных районов на территориях в зонах планировочного каркаса города и планировочных районов по направлениям сети городских магистральных улиц с размещением объектов и комплексов эпизодического и периодического обслуживания городского и районного уровней;</w:t>
      </w:r>
    </w:p>
    <w:p w:rsidR="00546F1B" w:rsidRDefault="00AB5821">
      <w:pPr>
        <w:widowControl w:val="0"/>
        <w:shd w:val="clear" w:color="auto" w:fill="FFFFFF"/>
        <w:tabs>
          <w:tab w:val="left" w:pos="744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микрорайонных центров на территориях в зонах жилой застройки с размещением отдельных объектов периодического и комплексов объектов повседневного обслуживания локального уровня;</w:t>
      </w:r>
    </w:p>
    <w:p w:rsidR="00546F1B" w:rsidRDefault="00AB5821">
      <w:pPr>
        <w:widowControl w:val="0"/>
        <w:shd w:val="clear" w:color="auto" w:fill="FFFFFF"/>
        <w:tabs>
          <w:tab w:val="left" w:pos="744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На территории Фрунзенского района планируется создать развитую систему специализированных общественных центров и комплексов международного, национального, регионального и городского уровней за счет строительства культурно-просветительных комплексов, торгово-бытового комплекса в районе д. Ярково, лечебно-оздоровительного комплекса в районе «Ярково», спортивных комплексов в районах «ТЭЦ-4» и д. Тарасово.</w:t>
      </w:r>
    </w:p>
    <w:p w:rsidR="00546F1B" w:rsidRDefault="00AB5821">
      <w:pPr>
        <w:widowControl w:val="0"/>
        <w:shd w:val="clear" w:color="auto" w:fill="FFFFFF"/>
        <w:tabs>
          <w:tab w:val="left" w:pos="744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развитии ландшафтно-рекреационных территорий планируется создать непрерывную взаимосвязанную систему ландшафтно-рекреационных территорий путем формирования следующих структурно-планировочных элементов:</w:t>
      </w:r>
    </w:p>
    <w:p w:rsidR="00546F1B" w:rsidRDefault="00AB5821">
      <w:pPr>
        <w:widowControl w:val="0"/>
        <w:shd w:val="clear" w:color="auto" w:fill="FFFFFF"/>
        <w:tabs>
          <w:tab w:val="left" w:pos="744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лесопарковых комплексов на территориях лесопаркового пояса с приоритетным размещением международных, национальных и региональных специализированных объектов оздоровления и отдыха;</w:t>
      </w:r>
    </w:p>
    <w:p w:rsidR="00546F1B" w:rsidRDefault="00AB5821">
      <w:pPr>
        <w:widowControl w:val="0"/>
        <w:shd w:val="clear" w:color="auto" w:fill="FFFFFF"/>
        <w:tabs>
          <w:tab w:val="left" w:pos="744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водно-зеленого диаметра на пойменных территориях р.Свислочь с приоритетным размещением многопрофильных и специализированных парков общегородского значения;</w:t>
      </w:r>
    </w:p>
    <w:p w:rsidR="00546F1B" w:rsidRDefault="00AB5821">
      <w:pPr>
        <w:widowControl w:val="0"/>
        <w:shd w:val="clear" w:color="auto" w:fill="FFFFFF"/>
        <w:tabs>
          <w:tab w:val="left" w:pos="744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водно-парковых полуколец на пойменных территориях притоков р. Свислочь с приоритетным размещением многопрофильных парков общегородского и районного значения;</w:t>
      </w:r>
    </w:p>
    <w:p w:rsidR="00546F1B" w:rsidRDefault="00AB5821">
      <w:pPr>
        <w:widowControl w:val="0"/>
        <w:shd w:val="clear" w:color="auto" w:fill="FFFFFF"/>
        <w:tabs>
          <w:tab w:val="left" w:pos="744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зеленых клиньев на незастроенных территориях, связывающих природные ландшафты города и пригородного окружения, с приоритетным размещением парков районного значения. </w:t>
      </w:r>
    </w:p>
    <w:p w:rsidR="00546F1B" w:rsidRDefault="00AB5821">
      <w:pPr>
        <w:widowControl w:val="0"/>
        <w:shd w:val="clear" w:color="auto" w:fill="FFFFFF"/>
        <w:tabs>
          <w:tab w:val="left" w:pos="744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Согласно генеральному плану необходимо обеспечить сбалансированное развитие озелененных ландшафтно-рекреационных территорий во Фрунзенском районе города, для чего необходимо: </w:t>
      </w:r>
    </w:p>
    <w:p w:rsidR="00546F1B" w:rsidRDefault="00AB5821">
      <w:pPr>
        <w:widowControl w:val="0"/>
        <w:shd w:val="clear" w:color="auto" w:fill="FFFFFF"/>
        <w:tabs>
          <w:tab w:val="left" w:pos="744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сформировать западное полукольцо Лошицкой водно-зеленой системы путем:</w:t>
      </w:r>
    </w:p>
    <w:p w:rsidR="00546F1B" w:rsidRDefault="00AB5821">
      <w:pPr>
        <w:widowControl w:val="0"/>
        <w:shd w:val="clear" w:color="auto" w:fill="FFFFFF"/>
        <w:tabs>
          <w:tab w:val="left" w:pos="744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создания общегородского развлекательного центра по ул. Притыцкого (парк «Тивали»);</w:t>
      </w:r>
    </w:p>
    <w:p w:rsidR="00546F1B" w:rsidRDefault="00AB5821">
      <w:pPr>
        <w:widowControl w:val="0"/>
        <w:shd w:val="clear" w:color="auto" w:fill="FFFFFF"/>
        <w:tabs>
          <w:tab w:val="left" w:pos="744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создания многопрофильного парка планировочного сектора в головной части Лошицкой водно-зеленой системы (по ул. Притыцкого);</w:t>
      </w:r>
    </w:p>
    <w:p w:rsidR="00546F1B" w:rsidRDefault="00AB5821">
      <w:pPr>
        <w:widowControl w:val="0"/>
        <w:shd w:val="clear" w:color="auto" w:fill="FFFFFF"/>
        <w:tabs>
          <w:tab w:val="left" w:pos="744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формирования общегородского развлекательного комплекса в Лошицкой водно-зеленой системе (по ул. Пономаренко - ул. Шаранговича);</w:t>
      </w:r>
    </w:p>
    <w:p w:rsidR="00546F1B" w:rsidRDefault="00AB5821">
      <w:pPr>
        <w:widowControl w:val="0"/>
        <w:shd w:val="clear" w:color="auto" w:fill="FFFFFF"/>
        <w:tabs>
          <w:tab w:val="left" w:pos="744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сформировать парки районного значения в жилых районах Каменная Горка, Сухарево;</w:t>
      </w:r>
    </w:p>
    <w:p w:rsidR="00546F1B" w:rsidRDefault="00AB5821">
      <w:pPr>
        <w:widowControl w:val="0"/>
        <w:shd w:val="clear" w:color="auto" w:fill="FFFFFF"/>
        <w:tabs>
          <w:tab w:val="left" w:pos="744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сформировать парки районного значения в зонах нового жилищного строительства (жилые районы Дегтяревка, Тарасово).</w:t>
      </w:r>
    </w:p>
    <w:p w:rsidR="00546F1B" w:rsidRDefault="00AB5821">
      <w:pPr>
        <w:widowControl w:val="0"/>
        <w:shd w:val="clear" w:color="auto" w:fill="FFFFFF"/>
        <w:tabs>
          <w:tab w:val="left" w:pos="744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Также планируется обеспечить оптимальное развитие и экологическую устойчивость ландшафтно-рекреационных территорий района путем установления параметров площади ландшафтно-рекреационных территорий (в т. ч. площади зеленых насаждений общего пользования - га), а также их относительной величины: район «Ждановичи - Тарасово» - 360/30 га (19%), район «Ярково» - 230/55 га (21%), район «Промузел Западный» - 185/15 га (15%);</w:t>
      </w:r>
    </w:p>
    <w:p w:rsidR="00546F1B" w:rsidRDefault="00AB5821">
      <w:pPr>
        <w:widowControl w:val="0"/>
        <w:shd w:val="clear" w:color="auto" w:fill="FFFFFF"/>
        <w:tabs>
          <w:tab w:val="left" w:pos="744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Составить кадастр озелененных ландшафтно-рекреационных территорий города с обязательным включением построенных объектов озеленения, расположенных в парке имени 60-летия Октября, парке «Тиволи», сквер «Дубки», бульваре по ул. Д.Сердича, сквере у роддома, сквере по ул. Якубовского, лесопарке «Медвежино» и других объектах озеленения, находящихся на балансе УП «Минскзеленстрой».</w:t>
      </w:r>
    </w:p>
    <w:p w:rsidR="00546F1B" w:rsidRDefault="00546F1B">
      <w:pPr>
        <w:widowControl w:val="0"/>
        <w:shd w:val="clear" w:color="auto" w:fill="FFFFFF"/>
        <w:tabs>
          <w:tab w:val="left" w:pos="7440"/>
        </w:tabs>
        <w:autoSpaceDE w:val="0"/>
        <w:autoSpaceDN w:val="0"/>
        <w:adjustRightInd w:val="0"/>
        <w:spacing w:after="0" w:line="360" w:lineRule="auto"/>
        <w:ind w:firstLine="709"/>
        <w:jc w:val="both"/>
        <w:rPr>
          <w:rFonts w:ascii="Times New Roman CYR" w:hAnsi="Times New Roman CYR" w:cs="Times New Roman CYR"/>
          <w:sz w:val="29"/>
          <w:szCs w:val="29"/>
        </w:rPr>
      </w:pPr>
    </w:p>
    <w:p w:rsidR="00546F1B" w:rsidRDefault="00051432">
      <w:pPr>
        <w:widowControl w:val="0"/>
        <w:shd w:val="clear" w:color="auto" w:fill="FFFFFF"/>
        <w:tabs>
          <w:tab w:val="left" w:pos="7440"/>
        </w:tabs>
        <w:autoSpaceDE w:val="0"/>
        <w:autoSpaceDN w:val="0"/>
        <w:adjustRightInd w:val="0"/>
        <w:spacing w:after="0" w:line="360" w:lineRule="auto"/>
        <w:ind w:firstLine="709"/>
        <w:jc w:val="both"/>
        <w:rPr>
          <w:rFonts w:ascii="Times New Roman CYR" w:hAnsi="Times New Roman CYR" w:cs="Times New Roman CYR"/>
          <w:sz w:val="29"/>
          <w:szCs w:val="29"/>
        </w:rPr>
      </w:pPr>
      <w:r>
        <w:rPr>
          <w:rFonts w:ascii="Microsoft Sans Serif" w:hAnsi="Microsoft Sans Serif" w:cs="Microsoft Sans Serif"/>
          <w:noProof/>
          <w:sz w:val="17"/>
          <w:szCs w:val="17"/>
        </w:rPr>
        <w:lastRenderedPageBreak/>
        <w:drawing>
          <wp:inline distT="0" distB="0" distL="0" distR="0">
            <wp:extent cx="3568700" cy="3327400"/>
            <wp:effectExtent l="0" t="0" r="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68700" cy="3327400"/>
                    </a:xfrm>
                    <a:prstGeom prst="rect">
                      <a:avLst/>
                    </a:prstGeom>
                    <a:noFill/>
                    <a:ln>
                      <a:noFill/>
                    </a:ln>
                  </pic:spPr>
                </pic:pic>
              </a:graphicData>
            </a:graphic>
          </wp:inline>
        </w:drawing>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Рис 3.1. Генеральный план г. Минска. Перспективное использование территории Фрунзенского района</w:t>
      </w:r>
    </w:p>
    <w:p w:rsidR="00546F1B" w:rsidRDefault="00546F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2015 году на общественное обсуждение был вынесен проект нового генерального плана г. Минска. Однако он пока не принят.</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Одним из ключевых отличий нового генплана является то, что масштабная застройка пригорода Минска отменяется. Если ранее за пределами города проектировались жилые районы Тарасово, Дегтяревка, Дворицкая Слобода, под многоквартирную застройку также попадали пригородные территории в районе Лошицы, Шабанов, Цнянского водохранилища. В новой редакции генплана ничего этого нет. Исключение составляет только юго-восточное направление, где со временем появятся районы Ноттингем и Зеленый Бор (эти территории уже вошли в состав Минска). Жилье там планируют начать строить не раньше 2017 года.</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 данной версии генплана большая часть усадебной застройки Минска останется нетронутой. Если раньше намечалось оставить только около 30% </w:t>
      </w:r>
      <w:r>
        <w:rPr>
          <w:rFonts w:ascii="Times New Roman CYR" w:hAnsi="Times New Roman CYR" w:cs="Times New Roman CYR"/>
          <w:color w:val="000000"/>
          <w:sz w:val="28"/>
          <w:szCs w:val="28"/>
        </w:rPr>
        <w:lastRenderedPageBreak/>
        <w:t>частного сектора, то теперь полностью сохраняется 70%. Под снос и дальнейшую трансформацию в многоэтажную жилую и общественную застройку пойдут массивы, примыкающие к главным проспектам. Также исчезнут все усадьбы в центре города и внутри второго транспортного кольца.</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целом, согласно плану генерального развития г. Минска, территория района претерпит следующие изменения:</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период 2015 - 2030 годов на территории Фрунзенского района под жилищное строительство предусматривается освоение территорий новых жилых районов Дегтяревка, Тарасово, Ждановичи, а также усадебного района Антонишки, реконструкция усадебных территорий бывших деревень Кунцевщина, Сухарево и Масюковщина, усадебной застройки по улицам Ольшевского-Чигладзе - пер.Радиаторному, сельских населенных пунктов Дегтяревка, Тарасово, Ждановичи, дачных поселков, завершение застройки жилого района Каменная Горка, трансформация территории военного городка Масюковщина, питомника «Минскзеленстроя» по ул. Одоевского, сельхозпредприятий за пределами МКАД.</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Планируется создать развитую систему общественных центров и комплексов различного уровней за счет строительства культурно-просветительных комплексов, торгово-бытового комплекса в районе д. Ярково, лечебно-оздоровительного комплекса в районе «Ярково», спортивных комплексов в районах «ТЭЦ-4» и д. Тарасово.</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Также планируется обеспечить сбалансированное развитие озелененных ландшафтно-рекреационных территорий, для чего необходимо сформировать западное полукольцо Лошицкой водно-зеленой системы, создать многопрофильный парк планировочного сектора в головной части Лошицкой водно-зеленой системы (по ул. Притыцкого), </w:t>
      </w:r>
      <w:r>
        <w:rPr>
          <w:rFonts w:ascii="Times New Roman CYR" w:hAnsi="Times New Roman CYR" w:cs="Times New Roman CYR"/>
          <w:color w:val="000000"/>
          <w:sz w:val="28"/>
          <w:szCs w:val="28"/>
        </w:rPr>
        <w:tab/>
        <w:t xml:space="preserve">сформировать парки районного значения в жилых районах Каменная Горка, Сухарево, сформировать парки </w:t>
      </w:r>
      <w:r>
        <w:rPr>
          <w:rFonts w:ascii="Times New Roman CYR" w:hAnsi="Times New Roman CYR" w:cs="Times New Roman CYR"/>
          <w:color w:val="000000"/>
          <w:sz w:val="28"/>
          <w:szCs w:val="28"/>
        </w:rPr>
        <w:lastRenderedPageBreak/>
        <w:t>районного значения в зонах нового жилищного строительства (жилые районы Дегтяревка, Тарасово).</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color w:val="000000"/>
          <w:sz w:val="28"/>
          <w:szCs w:val="28"/>
        </w:rPr>
        <w:lastRenderedPageBreak/>
        <w:t>Заключение</w:t>
      </w:r>
    </w:p>
    <w:p w:rsidR="00546F1B" w:rsidRDefault="00546F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пространственная структура города отображает местоположение и взаиморасположение различных городских элементов в пространстве для осуществления связей в процессе развития и функционирования города.</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Она включает в себя: освоенное пространство, неиспользованное пространство, водное пространство. Освоенное пространство состоит из: жилые зон, зоны зеленых насаждений, городских путей сообщений, зон для физкультурных нужд, зон промышленности, зон торговли и административных зон.</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Проведенное исследование дает основание сделать следующие выводы:</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социально-экономическом комплексе Фрунзенский район занимает важное место. По показателям, характеризующим население район прочно удерживает первое место. Для него характерны самые высокие показатели рождаемости и самая низкая смертность, это обуславливает высокий естественный прирост.Это крупнейший район по численности населения.</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Что касается экономики, то здесь район занимает 7 суммарное место. Это связано с тем, что промышленность не является специализацией района.</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Фрунзенский район с точки зрения пространственной структуры является селитебным, основную часть территории занимают зоны жилой многоквартирной и жилой и смешанной застройки.</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Социальная инфраструктура района развита неравномерно, в новых районах недостаточное количество дошкольных учреждений и торговых объектов шаговой доступности. Это связано с тем, что район динамично расширяется, и зачастую объекты инфраструктуры не успевают развиваться вслед за ним.</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В ближайшие 15 лет на территории Фрунзенского района под жилищное строительство предусматривается освоение территорий новых жилых районов Дегтяревка, Тарасово, Ждановичи, а также усадебного района Антонишки, реконструкция усадебных территорий бывших деревень Кунцевщина, Сухарево и Масюковщина, усадебной застройки по улицам Ольшевского-Чигладзе - пер.Радиаторному, сельских населенных пунктов Дегтяревка, Тарасово, Ждановичи, дачных поселков, завершение застройки жилого района Каменная Горка, трансформация территории военного городка Масюковщина, питомника «Минскзеленстроя» по ул. Одоевского, сельхозпредприятий за пределами МКАД.</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Планируется создать развитую систему общественных центров и комплексов различного уровней за счет строительства культурно-просветительных комплексов, торгово-бытового комплекса в районе д. Ярково, лечебно-оздоровительного комплекса в районе «Ярково», спортивных комплексов в районах «ТЭЦ-4» и д. Тарасово.</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Также планируется обеспечить сбалансированное развитие озелененных ландшафтно-рекреационных территорий, для чего необходимо сформировать западное полукольцо Лошицкой водно-зеленой системы, создать многопрофильный парк планировочного сектора в головной части Лошицкой водно-зеленой системы (по ул. Притыцкого), </w:t>
      </w:r>
      <w:r>
        <w:rPr>
          <w:rFonts w:ascii="Times New Roman CYR" w:hAnsi="Times New Roman CYR" w:cs="Times New Roman CYR"/>
          <w:color w:val="000000"/>
          <w:sz w:val="28"/>
          <w:szCs w:val="28"/>
        </w:rPr>
        <w:tab/>
        <w:t>сформировать парки районного значения в жилых районах Каменная Горка, Сухарево, сформировать парки районного значения в зонах нового жилищного строительства (жилые районы Дегтяревка, Тарасово).</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 как г. Минск имеет классическую радиально-кольцевую структуру, по оценкам специалистов УП «Минскградо», такая планировочная структура позволит населению города вырасти до 3 миллионов человек. И это будут комфортные условия проживания.</w:t>
      </w:r>
    </w:p>
    <w:p w:rsidR="00546F1B" w:rsidRDefault="00AB582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color w:val="000000"/>
          <w:sz w:val="28"/>
          <w:szCs w:val="28"/>
        </w:rPr>
        <w:lastRenderedPageBreak/>
        <w:t>Литература</w:t>
      </w:r>
    </w:p>
    <w:p w:rsidR="00546F1B" w:rsidRDefault="00546F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6F1B" w:rsidRDefault="00AB5821">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w:t>
      </w:r>
      <w:r>
        <w:rPr>
          <w:rFonts w:ascii="Times New Roman CYR" w:hAnsi="Times New Roman CYR" w:cs="Times New Roman CYR"/>
          <w:color w:val="000000"/>
          <w:sz w:val="28"/>
          <w:szCs w:val="28"/>
        </w:rPr>
        <w:tab/>
        <w:t>Лаппо Г.М. География городов: Учебное пособие для географических факультетов вузов / Г.М. Лаппо. - М.: ГИЦ ВЛАДОС, 1997.</w:t>
      </w:r>
    </w:p>
    <w:p w:rsidR="00546F1B" w:rsidRDefault="00AB5821">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Яргина З.Н., Косицкий Я.В. и др. Основы теории градостроительства. М., 1986.</w:t>
      </w:r>
    </w:p>
    <w:p w:rsidR="00546F1B" w:rsidRDefault="00AB5821">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Манак Б.А. Методика экономико-географических исследований: учеб. Пособие для геогр. спец. ун-тов / Б.А. Манак. - Мн: изд-во «Университетское», 1985. - 157с.</w:t>
      </w:r>
    </w:p>
    <w:p w:rsidR="00546F1B" w:rsidRDefault="00AB5821">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Позаченюк Е.А. Территориальное планирование: Учебное пособие для студентов университетов / Е.А. Позаченюк. - Симферополь, 2007.</w:t>
      </w:r>
    </w:p>
    <w:p w:rsidR="00546F1B" w:rsidRDefault="00AB5821">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Кудрявцев О.К. Расселение и планировочная структура крупных городов-агломераций / О.К. Кудрявцев - М., 1985.</w:t>
      </w:r>
    </w:p>
    <w:p w:rsidR="00546F1B" w:rsidRDefault="00AB5821">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Баранский Н.Н. Научные принципы географии / Н.Н. Баранский- М. 1980, т.2. - 239с.</w:t>
      </w:r>
    </w:p>
    <w:p w:rsidR="00546F1B" w:rsidRDefault="00AB5821">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Алаев Э.Б. Социально-экономическая география: Понятийно-терминологический словарь / Э.Б. Алаев - М., 1983, - 250с.</w:t>
      </w:r>
    </w:p>
    <w:p w:rsidR="00546F1B" w:rsidRDefault="00AB5821">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Хорев Б.С. Проблемы городов / Б.С. Хорев - М., 1975. - 312с.</w:t>
      </w:r>
    </w:p>
    <w:p w:rsidR="00546F1B" w:rsidRDefault="00AB5821">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Перцик Е.Н. Геоурбанистика / Е.Н. Перцик - М., 2009.</w:t>
      </w:r>
    </w:p>
    <w:p w:rsidR="00546F1B" w:rsidRDefault="00AB5821">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Пивоваров Ю.Л. Основы геоурбанистики: Урбанизация и городские системы / Ю.Л. Пивоваров - М., 1999.</w:t>
      </w:r>
    </w:p>
    <w:p w:rsidR="00546F1B" w:rsidRDefault="00AB5821">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В.А.Бутягин Планировка и благоустройства городов / В.А. Бутягин - М.: Стройиздат, 1974.</w:t>
      </w:r>
    </w:p>
    <w:p w:rsidR="00546F1B" w:rsidRDefault="00AB5821">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Слука Н.А. Экономико-географические проблемы городов стран восточной Европы / Н.А. Слука - М., 1994.</w:t>
      </w:r>
    </w:p>
    <w:p w:rsidR="00546F1B" w:rsidRDefault="00AB5821">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 xml:space="preserve">Фокин Т.А. Трансформация городского пространства Смоленска и развитие конкурентных преимуществ города // Региональные исследования. 2015 </w:t>
      </w:r>
      <w:r>
        <w:rPr>
          <w:rFonts w:ascii="Times New Roman CYR" w:hAnsi="Times New Roman CYR" w:cs="Times New Roman CYR"/>
          <w:color w:val="000000"/>
          <w:sz w:val="28"/>
          <w:szCs w:val="28"/>
        </w:rPr>
        <w:lastRenderedPageBreak/>
        <w:t>№1.</w:t>
      </w:r>
    </w:p>
    <w:p w:rsidR="00546F1B" w:rsidRDefault="00AB5821">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Крупина Н.Н. Промышленно-селитебный кластер - первый шаг не пути к «умному городу» //Региональная экономика: теория и практика. 2015 №1.</w:t>
      </w:r>
    </w:p>
    <w:p w:rsidR="00546F1B" w:rsidRDefault="00AB5821">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Статистический ежегодник города Минска - Мн., 2015.</w:t>
      </w:r>
    </w:p>
    <w:p w:rsidR="00546F1B" w:rsidRDefault="00AB5821">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Статистический ежегодник города Минска - Мн., 2003.</w:t>
      </w:r>
    </w:p>
    <w:p w:rsidR="00546F1B" w:rsidRDefault="00AB5821">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Статистический ежегодник Республики Беларусь, 2015.</w:t>
      </w:r>
    </w:p>
    <w:p w:rsidR="00DD7A9A" w:rsidRPr="00DB7291" w:rsidRDefault="00AB5821" w:rsidP="00DD7A9A">
      <w:pPr>
        <w:jc w:val="cente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Регионы Республики Беларусь, 2013 - в 2-х т. - Ст. сб. - Мн., 2014.</w:t>
      </w:r>
      <w:r w:rsidR="00DD7A9A" w:rsidRPr="00DD7A9A">
        <w:t xml:space="preserve"> </w:t>
      </w:r>
    </w:p>
    <w:tbl>
      <w:tblPr>
        <w:tblStyle w:val="a7"/>
        <w:tblW w:w="0" w:type="auto"/>
        <w:tblLook w:val="04A0" w:firstRow="1" w:lastRow="0" w:firstColumn="1" w:lastColumn="0" w:noHBand="0" w:noVBand="1"/>
      </w:tblPr>
      <w:tblGrid>
        <w:gridCol w:w="3227"/>
        <w:gridCol w:w="6678"/>
      </w:tblGrid>
      <w:tr w:rsidR="00DD7A9A" w:rsidRPr="00DB7291" w:rsidTr="00857AC1">
        <w:tc>
          <w:tcPr>
            <w:tcW w:w="3227" w:type="dxa"/>
          </w:tcPr>
          <w:p w:rsidR="00DD7A9A" w:rsidRDefault="00DD7A9A" w:rsidP="00857AC1">
            <w:pPr>
              <w:spacing w:line="480" w:lineRule="auto"/>
              <w:jc w:val="center"/>
            </w:pPr>
          </w:p>
          <w:p w:rsidR="00DD7A9A" w:rsidRPr="00DB7291" w:rsidRDefault="00DD7A9A" w:rsidP="00857AC1">
            <w:pPr>
              <w:spacing w:line="480" w:lineRule="auto"/>
              <w:jc w:val="center"/>
              <w:rPr>
                <w:lang w:val="en-US"/>
              </w:rPr>
            </w:pPr>
            <w:hyperlink r:id="rId24"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DD7A9A" w:rsidRPr="00DB7291" w:rsidRDefault="00DD7A9A" w:rsidP="00857AC1">
            <w:pPr>
              <w:spacing w:line="480" w:lineRule="auto"/>
              <w:jc w:val="center"/>
              <w:rPr>
                <w:lang w:val="en-US"/>
              </w:rPr>
            </w:pPr>
            <w:r w:rsidRPr="00DB7291">
              <w:rPr>
                <w:noProof/>
              </w:rPr>
              <w:drawing>
                <wp:inline distT="0" distB="0" distL="0" distR="0" wp14:anchorId="76E93DBD" wp14:editId="6CF27E7C">
                  <wp:extent cx="3784600" cy="1257300"/>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DD7A9A" w:rsidRPr="00DB7291" w:rsidRDefault="00DD7A9A" w:rsidP="00DD7A9A">
      <w:pPr>
        <w:spacing w:line="480" w:lineRule="auto"/>
        <w:jc w:val="center"/>
        <w:rPr>
          <w:rFonts w:ascii="Arial Black" w:hAnsi="Arial Black"/>
          <w:b/>
          <w:sz w:val="16"/>
          <w:szCs w:val="16"/>
        </w:rPr>
      </w:pPr>
    </w:p>
    <w:tbl>
      <w:tblPr>
        <w:tblStyle w:val="a7"/>
        <w:tblW w:w="0" w:type="auto"/>
        <w:tblLook w:val="04A0" w:firstRow="1" w:lastRow="0" w:firstColumn="1" w:lastColumn="0" w:noHBand="0" w:noVBand="1"/>
      </w:tblPr>
      <w:tblGrid>
        <w:gridCol w:w="4952"/>
        <w:gridCol w:w="4953"/>
      </w:tblGrid>
      <w:tr w:rsidR="00DD7A9A" w:rsidRPr="00DB7291" w:rsidTr="00857AC1">
        <w:tc>
          <w:tcPr>
            <w:tcW w:w="4952" w:type="dxa"/>
          </w:tcPr>
          <w:p w:rsidR="00DD7A9A" w:rsidRDefault="00DD7A9A" w:rsidP="00857AC1">
            <w:pPr>
              <w:spacing w:line="480" w:lineRule="auto"/>
              <w:jc w:val="center"/>
            </w:pPr>
          </w:p>
          <w:p w:rsidR="00DD7A9A" w:rsidRPr="00DB7291" w:rsidRDefault="00DD7A9A" w:rsidP="00857AC1">
            <w:pPr>
              <w:spacing w:line="480" w:lineRule="auto"/>
              <w:jc w:val="center"/>
            </w:pPr>
            <w:hyperlink r:id="rId26"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DD7A9A" w:rsidRPr="00DB7291" w:rsidRDefault="00DD7A9A" w:rsidP="00857AC1">
            <w:pPr>
              <w:spacing w:line="480" w:lineRule="auto"/>
              <w:jc w:val="center"/>
            </w:pPr>
            <w:r w:rsidRPr="00DB7291">
              <w:rPr>
                <w:noProof/>
              </w:rPr>
              <w:drawing>
                <wp:inline distT="0" distB="0" distL="0" distR="0" wp14:anchorId="2DEB3A6F" wp14:editId="342D70A4">
                  <wp:extent cx="2184400" cy="1962150"/>
                  <wp:effectExtent l="0" t="0" r="635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DD7A9A" w:rsidRPr="005415BC" w:rsidRDefault="00DD7A9A" w:rsidP="00DD7A9A">
      <w:pPr>
        <w:spacing w:line="480" w:lineRule="auto"/>
        <w:jc w:val="center"/>
        <w:rPr>
          <w:sz w:val="16"/>
          <w:szCs w:val="16"/>
        </w:rPr>
      </w:pPr>
    </w:p>
    <w:tbl>
      <w:tblPr>
        <w:tblStyle w:val="a7"/>
        <w:tblW w:w="0" w:type="auto"/>
        <w:jc w:val="center"/>
        <w:tblLook w:val="04A0" w:firstRow="1" w:lastRow="0" w:firstColumn="1" w:lastColumn="0" w:noHBand="0" w:noVBand="1"/>
      </w:tblPr>
      <w:tblGrid>
        <w:gridCol w:w="3594"/>
        <w:gridCol w:w="3402"/>
      </w:tblGrid>
      <w:tr w:rsidR="00DD7A9A" w:rsidRPr="00DB7291" w:rsidTr="00857AC1">
        <w:trPr>
          <w:jc w:val="center"/>
        </w:trPr>
        <w:tc>
          <w:tcPr>
            <w:tcW w:w="3594" w:type="dxa"/>
          </w:tcPr>
          <w:p w:rsidR="00DD7A9A" w:rsidRDefault="00DD7A9A" w:rsidP="00857AC1">
            <w:pPr>
              <w:spacing w:line="480" w:lineRule="auto"/>
              <w:jc w:val="center"/>
            </w:pPr>
          </w:p>
          <w:p w:rsidR="00DD7A9A" w:rsidRPr="00DB7291" w:rsidRDefault="00DD7A9A" w:rsidP="00857AC1">
            <w:pPr>
              <w:spacing w:line="480" w:lineRule="auto"/>
              <w:jc w:val="center"/>
              <w:rPr>
                <w:rFonts w:ascii="Arial Black" w:hAnsi="Arial Black" w:cs="Arial"/>
                <w:b/>
                <w:sz w:val="28"/>
                <w:szCs w:val="28"/>
              </w:rPr>
            </w:pPr>
            <w:hyperlink r:id="rId28" w:history="1">
              <w:r w:rsidRPr="00DB7291">
                <w:rPr>
                  <w:rFonts w:ascii="Arial Black" w:hAnsi="Arial Black"/>
                  <w:b/>
                  <w:color w:val="0000FF" w:themeColor="hyperlink"/>
                  <w:sz w:val="28"/>
                  <w:szCs w:val="28"/>
                  <w:u w:val="single"/>
                </w:rPr>
                <w:t>АУДИОЛЕКЦИИ</w:t>
              </w:r>
            </w:hyperlink>
          </w:p>
        </w:tc>
        <w:tc>
          <w:tcPr>
            <w:tcW w:w="3402" w:type="dxa"/>
          </w:tcPr>
          <w:p w:rsidR="00DD7A9A" w:rsidRPr="00DB7291" w:rsidRDefault="00DD7A9A" w:rsidP="00857AC1">
            <w:pPr>
              <w:spacing w:line="480" w:lineRule="auto"/>
              <w:jc w:val="center"/>
              <w:rPr>
                <w:rFonts w:ascii="Arial Black" w:hAnsi="Arial Black" w:cs="Arial"/>
                <w:b/>
                <w:sz w:val="28"/>
                <w:szCs w:val="28"/>
              </w:rPr>
            </w:pPr>
            <w:r w:rsidRPr="00DB7291">
              <w:rPr>
                <w:noProof/>
              </w:rPr>
              <w:drawing>
                <wp:inline distT="0" distB="0" distL="0" distR="0" wp14:anchorId="4E4725E2" wp14:editId="1A8534EF">
                  <wp:extent cx="1600200" cy="16002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DD7A9A" w:rsidRPr="005415BC" w:rsidRDefault="00DD7A9A" w:rsidP="00DD7A9A">
      <w:pPr>
        <w:spacing w:line="480" w:lineRule="auto"/>
        <w:jc w:val="center"/>
        <w:rPr>
          <w:rFonts w:ascii="Arial Black" w:hAnsi="Arial Black" w:cs="Arial"/>
          <w:b/>
          <w:sz w:val="16"/>
          <w:szCs w:val="16"/>
          <w:lang w:val="en-US"/>
        </w:rPr>
      </w:pPr>
    </w:p>
    <w:tbl>
      <w:tblPr>
        <w:tblStyle w:val="a7"/>
        <w:tblW w:w="0" w:type="auto"/>
        <w:tblLook w:val="04A0" w:firstRow="1" w:lastRow="0" w:firstColumn="1" w:lastColumn="0" w:noHBand="0" w:noVBand="1"/>
      </w:tblPr>
      <w:tblGrid>
        <w:gridCol w:w="3652"/>
        <w:gridCol w:w="6253"/>
      </w:tblGrid>
      <w:tr w:rsidR="00DD7A9A" w:rsidRPr="00DB7291" w:rsidTr="00857AC1">
        <w:tc>
          <w:tcPr>
            <w:tcW w:w="3652" w:type="dxa"/>
          </w:tcPr>
          <w:p w:rsidR="00DD7A9A" w:rsidRDefault="00DD7A9A" w:rsidP="00857AC1">
            <w:pPr>
              <w:spacing w:line="480" w:lineRule="auto"/>
              <w:jc w:val="center"/>
            </w:pPr>
          </w:p>
          <w:p w:rsidR="00DD7A9A" w:rsidRPr="00DB7291" w:rsidRDefault="00DD7A9A" w:rsidP="00857AC1">
            <w:pPr>
              <w:spacing w:line="480" w:lineRule="auto"/>
              <w:jc w:val="center"/>
              <w:rPr>
                <w:lang w:val="en-US"/>
              </w:rPr>
            </w:pPr>
            <w:hyperlink r:id="rId30"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DD7A9A" w:rsidRPr="00DB7291" w:rsidRDefault="00DD7A9A" w:rsidP="00857AC1">
            <w:pPr>
              <w:spacing w:line="480" w:lineRule="auto"/>
              <w:jc w:val="center"/>
              <w:rPr>
                <w:lang w:val="en-US"/>
              </w:rPr>
            </w:pPr>
            <w:r w:rsidRPr="00DB7291">
              <w:rPr>
                <w:noProof/>
              </w:rPr>
              <w:drawing>
                <wp:inline distT="0" distB="0" distL="0" distR="0" wp14:anchorId="034C6289" wp14:editId="246CCD9B">
                  <wp:extent cx="3752850" cy="1843214"/>
                  <wp:effectExtent l="0" t="0" r="0" b="508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DD7A9A" w:rsidRDefault="00DD7A9A" w:rsidP="00DD7A9A">
      <w:pPr>
        <w:rPr>
          <w:sz w:val="16"/>
          <w:szCs w:val="16"/>
        </w:rPr>
      </w:pPr>
    </w:p>
    <w:tbl>
      <w:tblPr>
        <w:tblStyle w:val="2"/>
        <w:tblW w:w="0" w:type="auto"/>
        <w:tblLook w:val="04A0" w:firstRow="1" w:lastRow="0" w:firstColumn="1" w:lastColumn="0" w:noHBand="0" w:noVBand="1"/>
      </w:tblPr>
      <w:tblGrid>
        <w:gridCol w:w="3936"/>
        <w:gridCol w:w="5969"/>
      </w:tblGrid>
      <w:tr w:rsidR="00DD7A9A" w:rsidRPr="001302EE" w:rsidTr="00857AC1">
        <w:tc>
          <w:tcPr>
            <w:tcW w:w="3936" w:type="dxa"/>
          </w:tcPr>
          <w:p w:rsidR="00DD7A9A" w:rsidRPr="001302EE" w:rsidRDefault="00DD7A9A" w:rsidP="00857AC1">
            <w:pPr>
              <w:jc w:val="center"/>
              <w:rPr>
                <w:rFonts w:ascii="Times New Roman CYR" w:eastAsia="Calibri" w:hAnsi="Times New Roman CYR" w:cs="Times New Roman CYR"/>
                <w:sz w:val="24"/>
                <w:szCs w:val="24"/>
              </w:rPr>
            </w:pPr>
          </w:p>
          <w:p w:rsidR="00DD7A9A" w:rsidRPr="001302EE" w:rsidRDefault="00DD7A9A" w:rsidP="00857AC1">
            <w:pPr>
              <w:jc w:val="center"/>
              <w:rPr>
                <w:rFonts w:ascii="Calibri" w:eastAsia="Calibri" w:hAnsi="Calibri" w:cs="Times New Roman"/>
              </w:rPr>
            </w:pPr>
            <w:hyperlink r:id="rId32"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DD7A9A" w:rsidRPr="001302EE" w:rsidRDefault="00DD7A9A" w:rsidP="00857AC1">
            <w:pPr>
              <w:jc w:val="center"/>
              <w:rPr>
                <w:rFonts w:ascii="Calibri" w:eastAsia="Calibri" w:hAnsi="Calibri" w:cs="Times New Roman"/>
              </w:rPr>
            </w:pPr>
            <w:r w:rsidRPr="001302EE">
              <w:rPr>
                <w:rFonts w:ascii="Calibri" w:eastAsia="Calibri" w:hAnsi="Calibri" w:cs="Times New Roman"/>
                <w:noProof/>
              </w:rPr>
              <w:drawing>
                <wp:inline distT="0" distB="0" distL="0" distR="0" wp14:anchorId="7D1870C0" wp14:editId="2DAA647F">
                  <wp:extent cx="2806700" cy="1871133"/>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DD7A9A" w:rsidRDefault="00DD7A9A" w:rsidP="00DD7A9A">
      <w:pPr>
        <w:rPr>
          <w:sz w:val="16"/>
          <w:szCs w:val="16"/>
        </w:rPr>
      </w:pPr>
    </w:p>
    <w:p w:rsidR="00AB5821" w:rsidRDefault="00AB5821">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bookmarkStart w:id="0" w:name="_GoBack"/>
      <w:bookmarkEnd w:id="0"/>
    </w:p>
    <w:sectPr w:rsidR="00AB5821">
      <w:headerReference w:type="even" r:id="rId34"/>
      <w:headerReference w:type="default" r:id="rId35"/>
      <w:footerReference w:type="even" r:id="rId36"/>
      <w:footerReference w:type="default" r:id="rId37"/>
      <w:headerReference w:type="first" r:id="rId38"/>
      <w:footerReference w:type="first" r:id="rId39"/>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0E4F" w:rsidRDefault="00B50E4F" w:rsidP="005B30CB">
      <w:pPr>
        <w:spacing w:after="0" w:line="240" w:lineRule="auto"/>
      </w:pPr>
      <w:r>
        <w:separator/>
      </w:r>
    </w:p>
  </w:endnote>
  <w:endnote w:type="continuationSeparator" w:id="0">
    <w:p w:rsidR="00B50E4F" w:rsidRDefault="00B50E4F" w:rsidP="005B30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0CB" w:rsidRDefault="005B30CB">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0CB" w:rsidRPr="000F751C" w:rsidRDefault="005B30CB" w:rsidP="005B30CB">
    <w:pPr>
      <w:widowControl w:val="0"/>
      <w:autoSpaceDE w:val="0"/>
      <w:autoSpaceDN w:val="0"/>
      <w:adjustRightInd w:val="0"/>
      <w:spacing w:after="0" w:line="240" w:lineRule="auto"/>
      <w:jc w:val="center"/>
      <w:rPr>
        <w:rFonts w:ascii="Times New Roman CYR" w:hAnsi="Times New Roman CYR" w:cs="Times New Roman CYR"/>
        <w:b/>
        <w:color w:val="FF0000"/>
        <w:sz w:val="20"/>
        <w:szCs w:val="20"/>
      </w:rPr>
    </w:pPr>
    <w:r w:rsidRPr="000F751C">
      <w:rPr>
        <w:rFonts w:ascii="Times New Roman CYR" w:hAnsi="Times New Roman CYR" w:cs="Times New Roman CYR"/>
        <w:b/>
        <w:color w:val="FF0000"/>
        <w:sz w:val="20"/>
        <w:szCs w:val="20"/>
      </w:rPr>
      <w:t>Вернуться в каталог готовых дипломов и магистерских диссертаций –</w:t>
    </w:r>
  </w:p>
  <w:p w:rsidR="005B30CB" w:rsidRPr="000F751C" w:rsidRDefault="00B50E4F" w:rsidP="005B30CB">
    <w:pPr>
      <w:pStyle w:val="a5"/>
      <w:jc w:val="center"/>
    </w:pPr>
    <w:hyperlink r:id="rId1" w:history="1">
      <w:r w:rsidR="005B30CB" w:rsidRPr="000F751C">
        <w:rPr>
          <w:rFonts w:ascii="Times New Roman CYR" w:hAnsi="Times New Roman CYR" w:cs="Times New Roman CYR"/>
          <w:b/>
          <w:color w:val="FF0000"/>
          <w:sz w:val="20"/>
          <w:szCs w:val="20"/>
          <w:u w:val="single"/>
          <w:lang w:val="en-US"/>
        </w:rPr>
        <w:t>http</w:t>
      </w:r>
      <w:r w:rsidR="005B30CB" w:rsidRPr="000F751C">
        <w:rPr>
          <w:rFonts w:ascii="Times New Roman CYR" w:hAnsi="Times New Roman CYR" w:cs="Times New Roman CYR"/>
          <w:b/>
          <w:color w:val="FF0000"/>
          <w:sz w:val="20"/>
          <w:szCs w:val="20"/>
          <w:u w:val="single"/>
        </w:rPr>
        <w:t>://учебники.информ2000.рф/</w:t>
      </w:r>
      <w:r w:rsidR="005B30CB" w:rsidRPr="000F751C">
        <w:rPr>
          <w:rFonts w:ascii="Times New Roman CYR" w:hAnsi="Times New Roman CYR" w:cs="Times New Roman CYR"/>
          <w:b/>
          <w:color w:val="FF0000"/>
          <w:sz w:val="20"/>
          <w:szCs w:val="20"/>
          <w:u w:val="single"/>
          <w:lang w:val="en-US"/>
        </w:rPr>
        <w:t>diplom</w:t>
      </w:r>
      <w:r w:rsidR="005B30CB" w:rsidRPr="000F751C">
        <w:rPr>
          <w:rFonts w:ascii="Times New Roman CYR" w:hAnsi="Times New Roman CYR" w:cs="Times New Roman CYR"/>
          <w:b/>
          <w:color w:val="FF0000"/>
          <w:sz w:val="20"/>
          <w:szCs w:val="20"/>
          <w:u w:val="single"/>
        </w:rPr>
        <w:t>.</w:t>
      </w:r>
      <w:r w:rsidR="005B30CB" w:rsidRPr="000F751C">
        <w:rPr>
          <w:rFonts w:ascii="Times New Roman CYR" w:hAnsi="Times New Roman CYR" w:cs="Times New Roman CYR"/>
          <w:b/>
          <w:color w:val="FF0000"/>
          <w:sz w:val="20"/>
          <w:szCs w:val="20"/>
          <w:u w:val="single"/>
          <w:lang w:val="en-US"/>
        </w:rPr>
        <w:t>shtml</w:t>
      </w:r>
    </w:hyperlink>
  </w:p>
  <w:p w:rsidR="005B30CB" w:rsidRDefault="005B30CB">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0CB" w:rsidRDefault="005B30C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0E4F" w:rsidRDefault="00B50E4F" w:rsidP="005B30CB">
      <w:pPr>
        <w:spacing w:after="0" w:line="240" w:lineRule="auto"/>
      </w:pPr>
      <w:r>
        <w:separator/>
      </w:r>
    </w:p>
  </w:footnote>
  <w:footnote w:type="continuationSeparator" w:id="0">
    <w:p w:rsidR="00B50E4F" w:rsidRDefault="00B50E4F" w:rsidP="005B30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0CB" w:rsidRDefault="005B30CB">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684E" w:rsidRDefault="0089684E" w:rsidP="0089684E">
    <w:pPr>
      <w:pStyle w:val="a3"/>
    </w:pPr>
    <w:r>
      <w:t>Узнайте стоимость написания на заказ студенческих и аспирантских работ</w:t>
    </w:r>
  </w:p>
  <w:p w:rsidR="005B30CB" w:rsidRDefault="0089684E" w:rsidP="0089684E">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0CB" w:rsidRDefault="005B30CB">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1432"/>
    <w:rsid w:val="00051432"/>
    <w:rsid w:val="00546F1B"/>
    <w:rsid w:val="005B30CB"/>
    <w:rsid w:val="00873E7A"/>
    <w:rsid w:val="0089684E"/>
    <w:rsid w:val="00AB5821"/>
    <w:rsid w:val="00B50E4F"/>
    <w:rsid w:val="00C35CBC"/>
    <w:rsid w:val="00DD7A9A"/>
    <w:rsid w:val="00E876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B30C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B30CB"/>
  </w:style>
  <w:style w:type="paragraph" w:styleId="a5">
    <w:name w:val="footer"/>
    <w:basedOn w:val="a"/>
    <w:link w:val="a6"/>
    <w:uiPriority w:val="99"/>
    <w:unhideWhenUsed/>
    <w:rsid w:val="005B30C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B30CB"/>
  </w:style>
  <w:style w:type="table" w:styleId="a7">
    <w:name w:val="Table Grid"/>
    <w:basedOn w:val="a1"/>
    <w:uiPriority w:val="59"/>
    <w:rsid w:val="00DD7A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7"/>
    <w:uiPriority w:val="59"/>
    <w:rsid w:val="00DD7A9A"/>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DD7A9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D7A9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B30C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B30CB"/>
  </w:style>
  <w:style w:type="paragraph" w:styleId="a5">
    <w:name w:val="footer"/>
    <w:basedOn w:val="a"/>
    <w:link w:val="a6"/>
    <w:uiPriority w:val="99"/>
    <w:unhideWhenUsed/>
    <w:rsid w:val="005B30C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B30CB"/>
  </w:style>
  <w:style w:type="table" w:styleId="a7">
    <w:name w:val="Table Grid"/>
    <w:basedOn w:val="a1"/>
    <w:uiPriority w:val="59"/>
    <w:rsid w:val="00DD7A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7"/>
    <w:uiPriority w:val="59"/>
    <w:rsid w:val="00DD7A9A"/>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DD7A9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D7A9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hyperlink" Target="http://&#1091;&#1095;&#1077;&#1073;&#1085;&#1080;&#1082;&#1080;.&#1080;&#1085;&#1092;&#1086;&#1088;&#1084;2000.&#1088;&#1092;/kar.shtml" TargetMode="External"/><Relationship Id="rId39"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14.wmf"/><Relationship Id="rId34" Type="http://schemas.openxmlformats.org/officeDocument/2006/relationships/header" Target="header1.xml"/><Relationship Id="rId7" Type="http://schemas.openxmlformats.org/officeDocument/2006/relationships/hyperlink" Target="http://&#1091;&#1095;&#1077;&#1073;&#1085;&#1080;&#1082;&#1080;.&#1080;&#1085;&#1092;&#1086;&#1088;&#1084;2000.&#1088;&#1092;/napisat-diplom.shtml" TargetMode="Externa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7.png"/><Relationship Id="rId33" Type="http://schemas.openxmlformats.org/officeDocument/2006/relationships/image" Target="media/image21.png"/><Relationship Id="rId38" Type="http://schemas.openxmlformats.org/officeDocument/2006/relationships/header" Target="header3.xml"/><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1091;&#1095;&#1077;&#1073;&#1085;&#1080;&#1082;&#1080;.&#1080;&#1085;&#1092;&#1086;&#1088;&#1084;2000.&#1088;&#1092;/chitai.shtml" TargetMode="External"/><Relationship Id="rId32" Type="http://schemas.openxmlformats.org/officeDocument/2006/relationships/hyperlink" Target="http://&#1091;&#1095;&#1077;&#1073;&#1085;&#1080;&#1082;&#1080;.&#1080;&#1085;&#1092;&#1086;&#1088;&#1084;2000.&#1088;&#1092;/fit1.shtml"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6.png"/><Relationship Id="rId28" Type="http://schemas.openxmlformats.org/officeDocument/2006/relationships/hyperlink" Target="http://&#1091;&#1095;&#1077;&#1073;&#1085;&#1080;&#1082;&#1080;.&#1080;&#1085;&#1092;&#1086;&#1088;&#1084;2000.&#1088;&#1092;/lectr.shtml" TargetMode="External"/><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wmf"/><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7.png"/><Relationship Id="rId22" Type="http://schemas.openxmlformats.org/officeDocument/2006/relationships/image" Target="media/image15.wmf"/><Relationship Id="rId27" Type="http://schemas.openxmlformats.org/officeDocument/2006/relationships/image" Target="media/image18.png"/><Relationship Id="rId30" Type="http://schemas.openxmlformats.org/officeDocument/2006/relationships/hyperlink" Target="http://&#1091;&#1095;&#1077;&#1073;&#1085;&#1080;&#1082;&#1080;.&#1080;&#1085;&#1092;&#1086;&#1088;&#1084;2000.&#1088;&#1092;/otu.shtml" TargetMode="External"/><Relationship Id="rId35"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64</Pages>
  <Words>13071</Words>
  <Characters>74508</Characters>
  <Application>Microsoft Office Word</Application>
  <DocSecurity>0</DocSecurity>
  <Lines>620</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87405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7</cp:revision>
  <dcterms:created xsi:type="dcterms:W3CDTF">2022-08-26T14:07:00Z</dcterms:created>
  <dcterms:modified xsi:type="dcterms:W3CDTF">2023-05-15T13:38:00Z</dcterms:modified>
</cp:coreProperties>
</file>