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1AE" w:rsidRDefault="002C51AE">
      <w:pPr>
        <w:suppressAutoHyphens/>
        <w:spacing w:line="360" w:lineRule="auto"/>
        <w:ind w:firstLine="709"/>
        <w:jc w:val="both"/>
        <w:rPr>
          <w:sz w:val="28"/>
          <w:szCs w:val="28"/>
        </w:rPr>
      </w:pPr>
    </w:p>
    <w:p w:rsidR="002C51AE" w:rsidRDefault="002C51AE">
      <w:pPr>
        <w:suppressAutoHyphens/>
        <w:spacing w:line="360" w:lineRule="auto"/>
        <w:ind w:firstLine="709"/>
        <w:jc w:val="both"/>
        <w:rPr>
          <w:sz w:val="28"/>
          <w:szCs w:val="28"/>
        </w:rPr>
      </w:pPr>
    </w:p>
    <w:p w:rsidR="002C51AE" w:rsidRPr="002C51AE" w:rsidRDefault="002C51AE" w:rsidP="002C51AE">
      <w:pPr>
        <w:suppressAutoHyphens/>
        <w:spacing w:line="360" w:lineRule="auto"/>
        <w:ind w:firstLine="709"/>
        <w:jc w:val="center"/>
        <w:rPr>
          <w:b/>
          <w:sz w:val="32"/>
          <w:szCs w:val="32"/>
        </w:rPr>
      </w:pPr>
      <w:r w:rsidRPr="002C51AE">
        <w:rPr>
          <w:b/>
          <w:sz w:val="32"/>
          <w:szCs w:val="32"/>
        </w:rPr>
        <w:t>Демографические процессы в регионе</w:t>
      </w:r>
    </w:p>
    <w:p w:rsidR="002C51AE" w:rsidRDefault="002C51AE" w:rsidP="002C51AE">
      <w:pPr>
        <w:suppressAutoHyphens/>
        <w:spacing w:line="360" w:lineRule="auto"/>
        <w:ind w:firstLine="709"/>
        <w:jc w:val="center"/>
        <w:rPr>
          <w:sz w:val="28"/>
          <w:szCs w:val="28"/>
        </w:rPr>
      </w:pPr>
      <w:r>
        <w:rPr>
          <w:sz w:val="28"/>
          <w:szCs w:val="28"/>
        </w:rPr>
        <w:t>Диплом</w:t>
      </w:r>
    </w:p>
    <w:p w:rsidR="002C51AE" w:rsidRDefault="002C51AE">
      <w:pPr>
        <w:suppressAutoHyphens/>
        <w:spacing w:line="360" w:lineRule="auto"/>
        <w:ind w:firstLine="709"/>
        <w:jc w:val="both"/>
        <w:rPr>
          <w:sz w:val="28"/>
          <w:szCs w:val="28"/>
        </w:rPr>
      </w:pPr>
    </w:p>
    <w:p w:rsidR="00675FF2" w:rsidRPr="002C51AE" w:rsidRDefault="004A7779">
      <w:pPr>
        <w:suppressAutoHyphens/>
        <w:spacing w:line="360" w:lineRule="auto"/>
        <w:ind w:firstLine="709"/>
        <w:jc w:val="both"/>
        <w:rPr>
          <w:sz w:val="28"/>
          <w:szCs w:val="28"/>
        </w:rPr>
      </w:pPr>
      <w:r w:rsidRPr="002C51AE">
        <w:rPr>
          <w:sz w:val="28"/>
          <w:szCs w:val="28"/>
        </w:rPr>
        <w:t>СОДЕРЖАНИЕ</w:t>
      </w:r>
    </w:p>
    <w:p w:rsidR="00675FF2" w:rsidRPr="002C51AE" w:rsidRDefault="00675FF2">
      <w:pPr>
        <w:suppressAutoHyphens/>
        <w:spacing w:line="360" w:lineRule="auto"/>
        <w:ind w:firstLine="709"/>
        <w:jc w:val="both"/>
        <w:rPr>
          <w:sz w:val="28"/>
          <w:szCs w:val="28"/>
        </w:rPr>
      </w:pPr>
    </w:p>
    <w:p w:rsidR="00675FF2" w:rsidRPr="002C51AE" w:rsidRDefault="004A7779">
      <w:pPr>
        <w:suppressAutoHyphens/>
        <w:spacing w:line="360" w:lineRule="auto"/>
        <w:rPr>
          <w:sz w:val="28"/>
          <w:szCs w:val="28"/>
        </w:rPr>
      </w:pPr>
      <w:r w:rsidRPr="002C51AE">
        <w:rPr>
          <w:sz w:val="28"/>
          <w:szCs w:val="28"/>
        </w:rPr>
        <w:t>ВВЕДЕНИЕ</w:t>
      </w:r>
    </w:p>
    <w:p w:rsidR="00675FF2" w:rsidRPr="002C51AE" w:rsidRDefault="004A7779">
      <w:pPr>
        <w:tabs>
          <w:tab w:val="left" w:pos="383"/>
        </w:tabs>
        <w:suppressAutoHyphens/>
        <w:spacing w:line="360" w:lineRule="auto"/>
        <w:rPr>
          <w:sz w:val="28"/>
          <w:szCs w:val="28"/>
        </w:rPr>
      </w:pPr>
      <w:r w:rsidRPr="002C51AE">
        <w:rPr>
          <w:sz w:val="28"/>
          <w:szCs w:val="28"/>
        </w:rPr>
        <w:t>1.</w:t>
      </w:r>
      <w:r w:rsidRPr="002C51AE">
        <w:rPr>
          <w:sz w:val="28"/>
          <w:szCs w:val="28"/>
        </w:rPr>
        <w:tab/>
        <w:t>ТЕОРЕТИЧЕСКИЕ ОСНОВЫ ИЗУЧЕНИЯ НАСЕЛЕНИЯ</w:t>
      </w:r>
    </w:p>
    <w:p w:rsidR="00675FF2" w:rsidRPr="002C51AE" w:rsidRDefault="004A7779">
      <w:pPr>
        <w:tabs>
          <w:tab w:val="left" w:pos="594"/>
        </w:tabs>
        <w:suppressAutoHyphens/>
        <w:spacing w:line="360" w:lineRule="auto"/>
        <w:rPr>
          <w:sz w:val="28"/>
          <w:szCs w:val="28"/>
        </w:rPr>
      </w:pPr>
      <w:r w:rsidRPr="002C51AE">
        <w:rPr>
          <w:sz w:val="28"/>
          <w:szCs w:val="28"/>
        </w:rPr>
        <w:t>1.1</w:t>
      </w:r>
      <w:r w:rsidRPr="002C51AE">
        <w:rPr>
          <w:sz w:val="28"/>
          <w:szCs w:val="28"/>
        </w:rPr>
        <w:tab/>
        <w:t>Социально-экономическая характеристика региона</w:t>
      </w:r>
    </w:p>
    <w:p w:rsidR="00675FF2" w:rsidRDefault="004A7779">
      <w:pPr>
        <w:suppressAutoHyphens/>
        <w:spacing w:line="360" w:lineRule="auto"/>
        <w:rPr>
          <w:sz w:val="28"/>
          <w:szCs w:val="28"/>
        </w:rPr>
      </w:pPr>
      <w:r>
        <w:rPr>
          <w:sz w:val="28"/>
          <w:szCs w:val="28"/>
        </w:rPr>
        <w:t>1.2</w:t>
      </w:r>
      <w:r>
        <w:rPr>
          <w:sz w:val="28"/>
          <w:szCs w:val="28"/>
        </w:rPr>
        <w:tab/>
        <w:t>Численность и динамика численности населения</w:t>
      </w:r>
    </w:p>
    <w:p w:rsidR="00675FF2" w:rsidRPr="002C51AE" w:rsidRDefault="004A7779">
      <w:pPr>
        <w:tabs>
          <w:tab w:val="left" w:pos="595"/>
        </w:tabs>
        <w:suppressAutoHyphens/>
        <w:spacing w:line="360" w:lineRule="auto"/>
        <w:rPr>
          <w:sz w:val="28"/>
          <w:szCs w:val="28"/>
        </w:rPr>
      </w:pPr>
      <w:r w:rsidRPr="002C51AE">
        <w:rPr>
          <w:sz w:val="28"/>
          <w:szCs w:val="28"/>
        </w:rPr>
        <w:t>1.3</w:t>
      </w:r>
      <w:r w:rsidRPr="002C51AE">
        <w:rPr>
          <w:sz w:val="28"/>
          <w:szCs w:val="28"/>
        </w:rPr>
        <w:tab/>
        <w:t>Демографические процессы населения</w:t>
      </w:r>
    </w:p>
    <w:p w:rsidR="00675FF2" w:rsidRPr="002C51AE" w:rsidRDefault="004A7779">
      <w:pPr>
        <w:suppressAutoHyphens/>
        <w:spacing w:line="360" w:lineRule="auto"/>
        <w:rPr>
          <w:sz w:val="28"/>
          <w:szCs w:val="28"/>
        </w:rPr>
      </w:pPr>
      <w:r>
        <w:rPr>
          <w:sz w:val="28"/>
          <w:szCs w:val="28"/>
        </w:rPr>
        <w:t>1.4</w:t>
      </w:r>
      <w:r>
        <w:rPr>
          <w:sz w:val="28"/>
          <w:szCs w:val="28"/>
        </w:rPr>
        <w:tab/>
        <w:t xml:space="preserve">Демографические структура населения </w:t>
      </w:r>
    </w:p>
    <w:p w:rsidR="00675FF2" w:rsidRPr="002C51AE" w:rsidRDefault="004A7779">
      <w:pPr>
        <w:tabs>
          <w:tab w:val="left" w:pos="595"/>
        </w:tabs>
        <w:suppressAutoHyphens/>
        <w:spacing w:line="360" w:lineRule="auto"/>
        <w:rPr>
          <w:sz w:val="28"/>
          <w:szCs w:val="28"/>
        </w:rPr>
      </w:pPr>
      <w:r>
        <w:rPr>
          <w:sz w:val="28"/>
          <w:szCs w:val="28"/>
        </w:rPr>
        <w:t>1.4.1 Половая структура</w:t>
      </w:r>
    </w:p>
    <w:p w:rsidR="00675FF2" w:rsidRPr="002C51AE" w:rsidRDefault="004A7779">
      <w:pPr>
        <w:tabs>
          <w:tab w:val="left" w:pos="595"/>
        </w:tabs>
        <w:suppressAutoHyphens/>
        <w:spacing w:line="360" w:lineRule="auto"/>
        <w:rPr>
          <w:sz w:val="28"/>
          <w:szCs w:val="28"/>
        </w:rPr>
      </w:pPr>
      <w:r w:rsidRPr="002C51AE">
        <w:rPr>
          <w:sz w:val="28"/>
          <w:szCs w:val="28"/>
        </w:rPr>
        <w:t>.4.2</w:t>
      </w:r>
      <w:r w:rsidRPr="002C51AE">
        <w:rPr>
          <w:sz w:val="28"/>
          <w:szCs w:val="28"/>
        </w:rPr>
        <w:tab/>
        <w:t>Возрастная структура</w:t>
      </w:r>
    </w:p>
    <w:p w:rsidR="00675FF2" w:rsidRDefault="004A7779">
      <w:pPr>
        <w:tabs>
          <w:tab w:val="left" w:pos="537"/>
        </w:tabs>
        <w:suppressAutoHyphens/>
        <w:spacing w:line="360" w:lineRule="auto"/>
        <w:rPr>
          <w:sz w:val="28"/>
          <w:szCs w:val="28"/>
        </w:rPr>
      </w:pPr>
      <w:r>
        <w:rPr>
          <w:sz w:val="28"/>
          <w:szCs w:val="28"/>
        </w:rPr>
        <w:t xml:space="preserve">2. ТЕРРИТОРИАЛЬНЫЕ ОСОБЕННОСТИ ХОДА ДЕМОГРАФИЧЕСКИХ ПРОЦЕССОВ В </w:t>
      </w:r>
      <w:proofErr w:type="gramStart"/>
      <w:r>
        <w:rPr>
          <w:sz w:val="28"/>
          <w:szCs w:val="28"/>
        </w:rPr>
        <w:t>СЕВЕРО-КАВКАЗСКОМ</w:t>
      </w:r>
      <w:proofErr w:type="gramEnd"/>
      <w:r>
        <w:rPr>
          <w:sz w:val="28"/>
          <w:szCs w:val="28"/>
        </w:rPr>
        <w:t xml:space="preserve"> ФЕДЕРАЛЬНОМ ОКРУГЕ ЗА ПЕРИОД 1979-2010 гг.</w:t>
      </w:r>
    </w:p>
    <w:p w:rsidR="00675FF2" w:rsidRDefault="004A7779">
      <w:pPr>
        <w:tabs>
          <w:tab w:val="left" w:pos="804"/>
        </w:tabs>
        <w:suppressAutoHyphens/>
        <w:spacing w:line="360" w:lineRule="auto"/>
        <w:rPr>
          <w:sz w:val="28"/>
          <w:szCs w:val="28"/>
        </w:rPr>
      </w:pPr>
      <w:r>
        <w:rPr>
          <w:sz w:val="28"/>
          <w:szCs w:val="28"/>
        </w:rPr>
        <w:t>2.1</w:t>
      </w:r>
      <w:r>
        <w:rPr>
          <w:sz w:val="28"/>
          <w:szCs w:val="28"/>
        </w:rPr>
        <w:tab/>
        <w:t>Численность населения и ее динамика</w:t>
      </w:r>
    </w:p>
    <w:p w:rsidR="00675FF2" w:rsidRPr="002C51AE" w:rsidRDefault="004A7779">
      <w:pPr>
        <w:tabs>
          <w:tab w:val="left" w:pos="804"/>
        </w:tabs>
        <w:suppressAutoHyphens/>
        <w:spacing w:line="360" w:lineRule="auto"/>
        <w:rPr>
          <w:sz w:val="28"/>
          <w:szCs w:val="28"/>
        </w:rPr>
      </w:pPr>
      <w:r>
        <w:rPr>
          <w:sz w:val="28"/>
          <w:szCs w:val="28"/>
        </w:rPr>
        <w:t xml:space="preserve">.2.Рождаемость </w:t>
      </w:r>
    </w:p>
    <w:p w:rsidR="00675FF2" w:rsidRPr="002C51AE" w:rsidRDefault="004A7779">
      <w:pPr>
        <w:tabs>
          <w:tab w:val="left" w:pos="804"/>
        </w:tabs>
        <w:suppressAutoHyphens/>
        <w:spacing w:line="360" w:lineRule="auto"/>
        <w:rPr>
          <w:sz w:val="28"/>
          <w:szCs w:val="28"/>
        </w:rPr>
      </w:pPr>
      <w:r>
        <w:rPr>
          <w:sz w:val="28"/>
          <w:szCs w:val="28"/>
        </w:rPr>
        <w:t xml:space="preserve">2.3 Смертность </w:t>
      </w:r>
    </w:p>
    <w:p w:rsidR="00675FF2" w:rsidRDefault="004A7779">
      <w:pPr>
        <w:tabs>
          <w:tab w:val="left" w:pos="804"/>
        </w:tabs>
        <w:suppressAutoHyphens/>
        <w:spacing w:line="360" w:lineRule="auto"/>
        <w:rPr>
          <w:sz w:val="28"/>
          <w:szCs w:val="28"/>
        </w:rPr>
      </w:pPr>
      <w:r>
        <w:rPr>
          <w:sz w:val="28"/>
          <w:szCs w:val="28"/>
        </w:rPr>
        <w:t>2.4</w:t>
      </w:r>
      <w:r w:rsidRPr="002C51AE">
        <w:rPr>
          <w:sz w:val="28"/>
          <w:szCs w:val="28"/>
        </w:rPr>
        <w:t xml:space="preserve"> </w:t>
      </w:r>
      <w:r>
        <w:rPr>
          <w:sz w:val="28"/>
          <w:szCs w:val="28"/>
        </w:rPr>
        <w:t>Естественный прирост</w:t>
      </w:r>
    </w:p>
    <w:p w:rsidR="00675FF2" w:rsidRDefault="004A7779">
      <w:pPr>
        <w:suppressAutoHyphens/>
        <w:spacing w:line="360" w:lineRule="auto"/>
        <w:rPr>
          <w:sz w:val="28"/>
          <w:szCs w:val="28"/>
        </w:rPr>
      </w:pPr>
      <w:r>
        <w:rPr>
          <w:sz w:val="28"/>
          <w:szCs w:val="28"/>
        </w:rPr>
        <w:t>2.5</w:t>
      </w:r>
      <w:r>
        <w:rPr>
          <w:sz w:val="28"/>
          <w:szCs w:val="28"/>
        </w:rPr>
        <w:tab/>
        <w:t>Влияние миграции на динамику численности населения</w:t>
      </w:r>
    </w:p>
    <w:p w:rsidR="00675FF2" w:rsidRDefault="004A7779">
      <w:pPr>
        <w:tabs>
          <w:tab w:val="left" w:pos="386"/>
          <w:tab w:val="left" w:pos="2043"/>
          <w:tab w:val="left" w:pos="4023"/>
          <w:tab w:val="left" w:pos="7508"/>
          <w:tab w:val="right" w:leader="dot" w:pos="9701"/>
        </w:tabs>
        <w:suppressAutoHyphens/>
        <w:spacing w:line="360" w:lineRule="auto"/>
        <w:rPr>
          <w:sz w:val="28"/>
          <w:szCs w:val="28"/>
        </w:rPr>
      </w:pPr>
      <w:r>
        <w:rPr>
          <w:sz w:val="28"/>
          <w:szCs w:val="28"/>
        </w:rPr>
        <w:t xml:space="preserve">3. ПРОСТРАНСТВЕННЫЕ РАЗЛИЧИЯ И ТРАНСФОРМАЦИЯ ВОЗРАСТНОЙ СТРУКТУРЫ НАСЕЛЕНИЯ </w:t>
      </w:r>
      <w:proofErr w:type="gramStart"/>
      <w:r>
        <w:rPr>
          <w:sz w:val="28"/>
          <w:szCs w:val="28"/>
        </w:rPr>
        <w:t>СЕВЕРО-КАВКАЗСКОГО</w:t>
      </w:r>
      <w:proofErr w:type="gramEnd"/>
      <w:r>
        <w:rPr>
          <w:sz w:val="28"/>
          <w:szCs w:val="28"/>
        </w:rPr>
        <w:t xml:space="preserve"> ФЕДЕРАЛЬНОГО ОКРУГА</w:t>
      </w:r>
    </w:p>
    <w:p w:rsidR="00675FF2" w:rsidRPr="002C51AE" w:rsidRDefault="004A7779">
      <w:pPr>
        <w:tabs>
          <w:tab w:val="left" w:pos="386"/>
          <w:tab w:val="left" w:pos="2043"/>
          <w:tab w:val="left" w:pos="4023"/>
          <w:tab w:val="left" w:pos="7508"/>
          <w:tab w:val="right" w:leader="dot" w:pos="9701"/>
        </w:tabs>
        <w:suppressAutoHyphens/>
        <w:spacing w:line="360" w:lineRule="auto"/>
        <w:rPr>
          <w:sz w:val="28"/>
          <w:szCs w:val="28"/>
        </w:rPr>
      </w:pPr>
      <w:r>
        <w:rPr>
          <w:sz w:val="28"/>
          <w:szCs w:val="28"/>
        </w:rPr>
        <w:t xml:space="preserve">ЗАКЛЮЧЕНИЕ </w:t>
      </w:r>
    </w:p>
    <w:p w:rsidR="00675FF2" w:rsidRDefault="004A7779">
      <w:pPr>
        <w:tabs>
          <w:tab w:val="left" w:pos="386"/>
          <w:tab w:val="left" w:pos="2043"/>
          <w:tab w:val="left" w:pos="4023"/>
          <w:tab w:val="left" w:pos="7508"/>
          <w:tab w:val="right" w:leader="dot" w:pos="9701"/>
        </w:tabs>
        <w:suppressAutoHyphens/>
        <w:spacing w:line="360" w:lineRule="auto"/>
        <w:rPr>
          <w:sz w:val="28"/>
          <w:szCs w:val="28"/>
        </w:rPr>
      </w:pPr>
      <w:r>
        <w:rPr>
          <w:sz w:val="28"/>
          <w:szCs w:val="28"/>
        </w:rPr>
        <w:lastRenderedPageBreak/>
        <w:t>СПИСОК ИСПОЛЬЗОВАННЫХ ИСТОЧНИКОВ</w:t>
      </w:r>
    </w:p>
    <w:p w:rsidR="00675FF2" w:rsidRDefault="004A7779">
      <w:pPr>
        <w:tabs>
          <w:tab w:val="left" w:pos="386"/>
          <w:tab w:val="left" w:pos="2043"/>
          <w:tab w:val="left" w:pos="4023"/>
          <w:tab w:val="left" w:pos="7508"/>
          <w:tab w:val="right" w:leader="dot" w:pos="9701"/>
        </w:tabs>
        <w:suppressAutoHyphens/>
        <w:spacing w:line="360" w:lineRule="auto"/>
        <w:rPr>
          <w:sz w:val="28"/>
          <w:szCs w:val="28"/>
        </w:rPr>
      </w:pPr>
      <w:r>
        <w:rPr>
          <w:sz w:val="28"/>
          <w:szCs w:val="28"/>
        </w:rPr>
        <w:t>ПРИЛОЖЕНИЯ</w:t>
      </w:r>
    </w:p>
    <w:p w:rsidR="00675FF2" w:rsidRDefault="00675FF2">
      <w:pPr>
        <w:suppressAutoHyphens/>
        <w:spacing w:line="360" w:lineRule="auto"/>
        <w:ind w:firstLine="709"/>
        <w:jc w:val="both"/>
        <w:rPr>
          <w:sz w:val="28"/>
          <w:szCs w:val="28"/>
        </w:rPr>
      </w:pPr>
    </w:p>
    <w:p w:rsidR="00675FF2" w:rsidRDefault="00DE26A6" w:rsidP="002C51AE">
      <w:pPr>
        <w:jc w:val="center"/>
        <w:rPr>
          <w:sz w:val="28"/>
          <w:szCs w:val="28"/>
        </w:rPr>
      </w:pPr>
      <w:hyperlink r:id="rId7" w:history="1">
        <w:r w:rsidR="002C51AE" w:rsidRPr="005D161C">
          <w:rPr>
            <w:rFonts w:ascii="Arial" w:hAnsi="Arial" w:cs="Arial"/>
            <w:b/>
            <w:color w:val="0000FF"/>
            <w:sz w:val="32"/>
            <w:szCs w:val="32"/>
            <w:u w:val="single"/>
          </w:rPr>
          <w:t>Написание на заказ курсовых, дипломов, диссертаций...</w:t>
        </w:r>
      </w:hyperlink>
      <w:r w:rsidR="004A7779">
        <w:rPr>
          <w:rFonts w:ascii="Calibri" w:hAnsi="Calibri" w:cs="Calibri"/>
          <w:sz w:val="22"/>
          <w:szCs w:val="22"/>
        </w:rPr>
        <w:br w:type="page"/>
      </w:r>
    </w:p>
    <w:p w:rsidR="00675FF2" w:rsidRDefault="004A7779">
      <w:pPr>
        <w:suppressAutoHyphens/>
        <w:spacing w:line="360" w:lineRule="auto"/>
        <w:ind w:firstLine="709"/>
        <w:jc w:val="both"/>
        <w:rPr>
          <w:sz w:val="28"/>
          <w:szCs w:val="28"/>
        </w:rPr>
      </w:pPr>
      <w:r>
        <w:rPr>
          <w:sz w:val="28"/>
          <w:szCs w:val="28"/>
        </w:rPr>
        <w:lastRenderedPageBreak/>
        <w:t>ВВЕДЕНИЕ</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Актуальность исследования заключается в том, что изучение географических аспектов демографических процессов является важным элементом экономико-географической характеристики региона. Изменение численности населения региона оказывает значительное влияние на развитие региона и даже страны в целом.</w:t>
      </w:r>
    </w:p>
    <w:p w:rsidR="00675FF2" w:rsidRDefault="004A7779">
      <w:pPr>
        <w:suppressAutoHyphens/>
        <w:spacing w:line="360" w:lineRule="auto"/>
        <w:ind w:firstLine="709"/>
        <w:jc w:val="both"/>
        <w:rPr>
          <w:sz w:val="28"/>
          <w:szCs w:val="28"/>
        </w:rPr>
      </w:pPr>
      <w:r>
        <w:rPr>
          <w:sz w:val="28"/>
          <w:szCs w:val="28"/>
        </w:rPr>
        <w:t>Цель работы - проанализировать пространственные различия демографических процессов и структур в Северо-Кавказском федеральном округе за период с 1979 по 2010 год.</w:t>
      </w:r>
    </w:p>
    <w:p w:rsidR="00675FF2" w:rsidRDefault="004A7779">
      <w:pPr>
        <w:suppressAutoHyphens/>
        <w:spacing w:line="360" w:lineRule="auto"/>
        <w:ind w:firstLine="709"/>
        <w:jc w:val="both"/>
        <w:rPr>
          <w:sz w:val="28"/>
          <w:szCs w:val="28"/>
        </w:rPr>
      </w:pPr>
      <w:r>
        <w:rPr>
          <w:sz w:val="28"/>
          <w:szCs w:val="28"/>
        </w:rPr>
        <w:t>Исходя из цели, поставим следующие задачи:</w:t>
      </w:r>
    </w:p>
    <w:p w:rsidR="00675FF2" w:rsidRDefault="004A7779">
      <w:pPr>
        <w:tabs>
          <w:tab w:val="left" w:pos="1134"/>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Изучить теоретические основы и методы исследования демографических процессов населения,</w:t>
      </w:r>
    </w:p>
    <w:p w:rsidR="00675FF2" w:rsidRDefault="004A7779">
      <w:pPr>
        <w:suppressAutoHyphens/>
        <w:spacing w:line="360" w:lineRule="auto"/>
        <w:ind w:firstLine="709"/>
        <w:jc w:val="both"/>
        <w:rPr>
          <w:sz w:val="28"/>
          <w:szCs w:val="28"/>
        </w:rPr>
      </w:pPr>
      <w:r>
        <w:rPr>
          <w:spacing w:val="1"/>
          <w:sz w:val="28"/>
          <w:szCs w:val="28"/>
        </w:rPr>
        <w:t>2.</w:t>
      </w:r>
      <w:r>
        <w:rPr>
          <w:spacing w:val="1"/>
          <w:sz w:val="28"/>
          <w:szCs w:val="28"/>
        </w:rPr>
        <w:tab/>
      </w:r>
      <w:r>
        <w:rPr>
          <w:sz w:val="28"/>
          <w:szCs w:val="28"/>
        </w:rPr>
        <w:t>Собрать и проанализировать статистические данные по основным параметрам демографических процессов за период 1979- 2010г.г.</w:t>
      </w:r>
    </w:p>
    <w:p w:rsidR="00675FF2" w:rsidRDefault="004A7779">
      <w:pPr>
        <w:suppressAutoHyphens/>
        <w:spacing w:line="360" w:lineRule="auto"/>
        <w:ind w:firstLine="709"/>
        <w:jc w:val="both"/>
        <w:rPr>
          <w:sz w:val="28"/>
          <w:szCs w:val="28"/>
        </w:rPr>
      </w:pPr>
      <w:r>
        <w:rPr>
          <w:spacing w:val="1"/>
          <w:sz w:val="28"/>
          <w:szCs w:val="28"/>
        </w:rPr>
        <w:t>3.</w:t>
      </w:r>
      <w:r>
        <w:rPr>
          <w:spacing w:val="1"/>
          <w:sz w:val="28"/>
          <w:szCs w:val="28"/>
        </w:rPr>
        <w:tab/>
      </w:r>
      <w:r>
        <w:rPr>
          <w:sz w:val="28"/>
          <w:szCs w:val="28"/>
        </w:rPr>
        <w:t>Сравнить изменения демографических процессов и структур населения в субъектах Северо-Кавказского федерального округа</w:t>
      </w:r>
    </w:p>
    <w:p w:rsidR="00675FF2" w:rsidRDefault="004A7779">
      <w:pPr>
        <w:suppressAutoHyphens/>
        <w:spacing w:line="360" w:lineRule="auto"/>
        <w:ind w:firstLine="709"/>
        <w:jc w:val="both"/>
        <w:rPr>
          <w:sz w:val="28"/>
          <w:szCs w:val="28"/>
        </w:rPr>
      </w:pPr>
      <w:r>
        <w:rPr>
          <w:spacing w:val="1"/>
          <w:sz w:val="28"/>
          <w:szCs w:val="28"/>
        </w:rPr>
        <w:t>4.</w:t>
      </w:r>
      <w:r>
        <w:rPr>
          <w:spacing w:val="1"/>
          <w:sz w:val="28"/>
          <w:szCs w:val="28"/>
        </w:rPr>
        <w:tab/>
      </w:r>
      <w:r>
        <w:rPr>
          <w:sz w:val="28"/>
          <w:szCs w:val="28"/>
        </w:rPr>
        <w:t>Проанализировать пространственные различия демографических процессов и интенсивность их изменения в Северо-Кавказском федеральном округе.</w:t>
      </w:r>
    </w:p>
    <w:p w:rsidR="00675FF2" w:rsidRDefault="004A7779">
      <w:pPr>
        <w:tabs>
          <w:tab w:val="left" w:pos="1134"/>
        </w:tabs>
        <w:suppressAutoHyphens/>
        <w:spacing w:line="360" w:lineRule="auto"/>
        <w:ind w:firstLine="709"/>
        <w:jc w:val="both"/>
        <w:rPr>
          <w:sz w:val="28"/>
          <w:szCs w:val="28"/>
        </w:rPr>
      </w:pPr>
      <w:r>
        <w:rPr>
          <w:sz w:val="28"/>
          <w:szCs w:val="28"/>
        </w:rPr>
        <w:t>Объект исследования - население Северо-Кавказского федерального округа.</w:t>
      </w:r>
    </w:p>
    <w:p w:rsidR="00675FF2" w:rsidRDefault="004A7779">
      <w:pPr>
        <w:tabs>
          <w:tab w:val="left" w:pos="1134"/>
        </w:tabs>
        <w:suppressAutoHyphens/>
        <w:spacing w:line="360" w:lineRule="auto"/>
        <w:ind w:firstLine="709"/>
        <w:jc w:val="both"/>
        <w:rPr>
          <w:sz w:val="28"/>
          <w:szCs w:val="28"/>
        </w:rPr>
      </w:pPr>
      <w:r>
        <w:rPr>
          <w:sz w:val="28"/>
          <w:szCs w:val="28"/>
        </w:rPr>
        <w:t>Предмет исследования - пространственные отличия в динамике демографических процессов в субъектах Северо-Кавказского федерального округа.</w:t>
      </w:r>
    </w:p>
    <w:p w:rsidR="00675FF2" w:rsidRPr="002C51AE" w:rsidRDefault="004A7779">
      <w:pPr>
        <w:tabs>
          <w:tab w:val="left" w:pos="1134"/>
        </w:tabs>
        <w:suppressAutoHyphens/>
        <w:spacing w:line="360" w:lineRule="auto"/>
        <w:ind w:firstLine="709"/>
        <w:jc w:val="both"/>
        <w:rPr>
          <w:sz w:val="28"/>
          <w:szCs w:val="28"/>
        </w:rPr>
      </w:pPr>
      <w:r w:rsidRPr="002C51AE">
        <w:rPr>
          <w:sz w:val="28"/>
          <w:szCs w:val="28"/>
        </w:rPr>
        <w:t>Методы исследования:</w:t>
      </w:r>
    </w:p>
    <w:p w:rsidR="00675FF2" w:rsidRDefault="004A7779">
      <w:pPr>
        <w:tabs>
          <w:tab w:val="left" w:pos="1134"/>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Статистический - анализ статистики населения в рамках региона, на </w:t>
      </w:r>
      <w:r>
        <w:rPr>
          <w:sz w:val="28"/>
          <w:szCs w:val="28"/>
        </w:rPr>
        <w:lastRenderedPageBreak/>
        <w:t>основе статистических показателей численности населения, рождаемости, смертности, естественного прироста, возрастной и половой структуры населения.</w:t>
      </w:r>
    </w:p>
    <w:p w:rsidR="00675FF2" w:rsidRDefault="004A7779">
      <w:pPr>
        <w:suppressAutoHyphens/>
        <w:spacing w:line="360" w:lineRule="auto"/>
        <w:ind w:firstLine="709"/>
        <w:jc w:val="both"/>
        <w:rPr>
          <w:sz w:val="28"/>
          <w:szCs w:val="28"/>
        </w:rPr>
      </w:pPr>
      <w:r>
        <w:rPr>
          <w:spacing w:val="1"/>
          <w:sz w:val="28"/>
          <w:szCs w:val="28"/>
        </w:rPr>
        <w:t>2)</w:t>
      </w:r>
      <w:r>
        <w:rPr>
          <w:spacing w:val="1"/>
          <w:sz w:val="28"/>
          <w:szCs w:val="28"/>
        </w:rPr>
        <w:tab/>
      </w:r>
      <w:proofErr w:type="gramStart"/>
      <w:r>
        <w:rPr>
          <w:sz w:val="28"/>
          <w:szCs w:val="28"/>
        </w:rPr>
        <w:t>Математический</w:t>
      </w:r>
      <w:proofErr w:type="gramEnd"/>
      <w:r>
        <w:rPr>
          <w:sz w:val="28"/>
          <w:szCs w:val="28"/>
        </w:rPr>
        <w:t xml:space="preserve"> - использовался в ходе анализа, с целью расчета демографических показателей.</w:t>
      </w:r>
    </w:p>
    <w:p w:rsidR="00675FF2" w:rsidRDefault="004A7779">
      <w:pPr>
        <w:suppressAutoHyphens/>
        <w:spacing w:line="360" w:lineRule="auto"/>
        <w:ind w:firstLine="709"/>
        <w:jc w:val="both"/>
        <w:rPr>
          <w:sz w:val="28"/>
          <w:szCs w:val="28"/>
        </w:rPr>
      </w:pPr>
      <w:r>
        <w:rPr>
          <w:spacing w:val="1"/>
          <w:sz w:val="28"/>
          <w:szCs w:val="28"/>
        </w:rPr>
        <w:t>3)</w:t>
      </w:r>
      <w:r>
        <w:rPr>
          <w:spacing w:val="1"/>
          <w:sz w:val="28"/>
          <w:szCs w:val="28"/>
        </w:rPr>
        <w:tab/>
      </w:r>
      <w:proofErr w:type="gramStart"/>
      <w:r>
        <w:rPr>
          <w:sz w:val="28"/>
          <w:szCs w:val="28"/>
        </w:rPr>
        <w:t>Картографический</w:t>
      </w:r>
      <w:proofErr w:type="gramEnd"/>
      <w:r>
        <w:rPr>
          <w:sz w:val="28"/>
          <w:szCs w:val="28"/>
        </w:rPr>
        <w:t xml:space="preserve"> - создание картографического материала, на основе собранной и обработанной статистической информации и использование карт для показания определенных явлений путем анализа.</w:t>
      </w:r>
    </w:p>
    <w:p w:rsidR="00675FF2" w:rsidRDefault="004A7779">
      <w:pPr>
        <w:suppressAutoHyphens/>
        <w:spacing w:line="360" w:lineRule="auto"/>
        <w:ind w:firstLine="709"/>
        <w:jc w:val="both"/>
        <w:rPr>
          <w:sz w:val="28"/>
          <w:szCs w:val="28"/>
        </w:rPr>
      </w:pPr>
      <w:r>
        <w:rPr>
          <w:sz w:val="28"/>
          <w:szCs w:val="28"/>
        </w:rPr>
        <w:t>Источники информации: переписи населения 1979г, 1989г, 2002г, 2010г., картографические и аналитические материалы, данные текущего учета населения по теме исследования.</w:t>
      </w:r>
    </w:p>
    <w:p w:rsidR="00675FF2" w:rsidRDefault="004A7779">
      <w:pPr>
        <w:suppressAutoHyphens/>
        <w:spacing w:line="360" w:lineRule="auto"/>
        <w:ind w:firstLine="709"/>
        <w:jc w:val="both"/>
        <w:rPr>
          <w:sz w:val="28"/>
          <w:szCs w:val="28"/>
        </w:rPr>
      </w:pPr>
      <w:r>
        <w:rPr>
          <w:sz w:val="28"/>
          <w:szCs w:val="28"/>
        </w:rPr>
        <w:t>Работа имеет практическое значение. Результаты исследования могут быть использованы в учебных (вузовская и школьная программа по географии России) целях. Также как основа дальнейшего научного исследования Север</w:t>
      </w:r>
      <w:proofErr w:type="gramStart"/>
      <w:r>
        <w:rPr>
          <w:sz w:val="28"/>
          <w:szCs w:val="28"/>
        </w:rPr>
        <w:t>о-</w:t>
      </w:r>
      <w:proofErr w:type="gramEnd"/>
      <w:r>
        <w:rPr>
          <w:sz w:val="28"/>
          <w:szCs w:val="28"/>
        </w:rPr>
        <w:t xml:space="preserve"> Кавказского федерального округа и соседних с ним округов и районов России.</w:t>
      </w:r>
    </w:p>
    <w:p w:rsidR="00675FF2" w:rsidRPr="002C51AE" w:rsidRDefault="00675FF2">
      <w:pPr>
        <w:suppressAutoHyphens/>
        <w:spacing w:line="360" w:lineRule="auto"/>
        <w:ind w:firstLine="709"/>
        <w:jc w:val="both"/>
        <w:rPr>
          <w:sz w:val="28"/>
          <w:szCs w:val="28"/>
        </w:rPr>
      </w:pPr>
    </w:p>
    <w:p w:rsidR="00675FF2" w:rsidRPr="002C51AE" w:rsidRDefault="004A7779">
      <w:pPr>
        <w:suppressAutoHyphens/>
        <w:spacing w:line="360" w:lineRule="auto"/>
        <w:ind w:firstLine="709"/>
        <w:jc w:val="both"/>
        <w:rPr>
          <w:sz w:val="28"/>
          <w:szCs w:val="28"/>
        </w:rPr>
      </w:pPr>
      <w:r w:rsidRPr="002C51AE">
        <w:rPr>
          <w:sz w:val="28"/>
          <w:szCs w:val="28"/>
        </w:rPr>
        <w:br w:type="page"/>
      </w:r>
    </w:p>
    <w:p w:rsidR="00675FF2" w:rsidRDefault="004A7779">
      <w:pPr>
        <w:suppressAutoHyphens/>
        <w:spacing w:line="360" w:lineRule="auto"/>
        <w:ind w:firstLine="709"/>
        <w:jc w:val="both"/>
        <w:rPr>
          <w:sz w:val="28"/>
          <w:szCs w:val="28"/>
        </w:rPr>
      </w:pPr>
      <w:r>
        <w:rPr>
          <w:sz w:val="28"/>
          <w:szCs w:val="28"/>
        </w:rPr>
        <w:lastRenderedPageBreak/>
        <w:t>1. ТЕОРЕТИЧЕСКИЕ ОСНОВЫ ИЗУЧЕНИЯ НАСЕЛЕНИЯ</w:t>
      </w:r>
    </w:p>
    <w:p w:rsidR="00675FF2" w:rsidRDefault="00675FF2">
      <w:pPr>
        <w:suppressAutoHyphens/>
        <w:spacing w:line="360" w:lineRule="auto"/>
        <w:ind w:firstLine="709"/>
        <w:jc w:val="both"/>
        <w:rPr>
          <w:sz w:val="28"/>
          <w:szCs w:val="28"/>
        </w:rPr>
      </w:pPr>
    </w:p>
    <w:p w:rsidR="00675FF2" w:rsidRDefault="004A7779">
      <w:pPr>
        <w:tabs>
          <w:tab w:val="left" w:pos="1518"/>
        </w:tabs>
        <w:suppressAutoHyphens/>
        <w:spacing w:line="360" w:lineRule="auto"/>
        <w:ind w:firstLine="709"/>
        <w:jc w:val="both"/>
        <w:rPr>
          <w:sz w:val="28"/>
          <w:szCs w:val="28"/>
        </w:rPr>
      </w:pPr>
      <w:r>
        <w:rPr>
          <w:sz w:val="28"/>
          <w:szCs w:val="28"/>
        </w:rPr>
        <w:t>1.1</w:t>
      </w:r>
      <w:r>
        <w:rPr>
          <w:sz w:val="28"/>
          <w:szCs w:val="28"/>
        </w:rPr>
        <w:tab/>
        <w:t>Социально-экономическая характеристика региона</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Северо-Кавказский федеральный округ (СКФО) был выделен из состава Южного федерального округа 19 января 2010 года. Образование данного округа стало первым изменением числа федеральных округов с момента их учреждения в 2000 году. Площадь территории округа составляет около одного процента от площади территории Российской Федерации. Это самый маленький федеральный округ России и единственный, в котором этнические русские составляют меньшинство населения по сравнению со всеми остальными вместе взятыми. Центр округа - город Пятигорск, единственный из центров округов, который не является ни административным центром субъекта, входящего в округ, ни крупнейшим городом округа. С апреля 2010 года резиденция заместителя Председателя Правительства Российской Федерации, полномочного представителя Президента в Северо-Кавказском федеральном округе временно расположена в Ессентуках.</w:t>
      </w:r>
    </w:p>
    <w:p w:rsidR="00675FF2" w:rsidRDefault="004A7779">
      <w:pPr>
        <w:suppressAutoHyphens/>
        <w:spacing w:line="360" w:lineRule="auto"/>
        <w:ind w:firstLine="709"/>
        <w:jc w:val="both"/>
        <w:rPr>
          <w:sz w:val="28"/>
          <w:szCs w:val="28"/>
        </w:rPr>
      </w:pPr>
      <w:r>
        <w:rPr>
          <w:sz w:val="28"/>
          <w:szCs w:val="28"/>
        </w:rPr>
        <w:t>В состав Северо-Кавказского федерального округа входит 7 субъектов Российской Федерации.</w:t>
      </w:r>
    </w:p>
    <w:p w:rsidR="00675FF2" w:rsidRDefault="004A7779">
      <w:pPr>
        <w:suppressAutoHyphens/>
        <w:spacing w:line="360" w:lineRule="auto"/>
        <w:ind w:firstLine="709"/>
        <w:jc w:val="both"/>
        <w:rPr>
          <w:color w:val="FFFFFF"/>
          <w:sz w:val="28"/>
          <w:szCs w:val="28"/>
          <w:lang w:val="en-US"/>
        </w:rPr>
      </w:pPr>
      <w:proofErr w:type="spellStart"/>
      <w:proofErr w:type="gramStart"/>
      <w:r>
        <w:rPr>
          <w:color w:val="FFFFFF"/>
          <w:sz w:val="28"/>
          <w:szCs w:val="28"/>
          <w:lang w:val="en-US"/>
        </w:rPr>
        <w:t>население</w:t>
      </w:r>
      <w:proofErr w:type="spellEnd"/>
      <w:proofErr w:type="gramEnd"/>
      <w:r>
        <w:rPr>
          <w:color w:val="FFFFFF"/>
          <w:sz w:val="28"/>
          <w:szCs w:val="28"/>
          <w:lang w:val="en-US"/>
        </w:rPr>
        <w:t xml:space="preserve"> </w:t>
      </w:r>
      <w:proofErr w:type="spellStart"/>
      <w:r>
        <w:rPr>
          <w:color w:val="FFFFFF"/>
          <w:sz w:val="28"/>
          <w:szCs w:val="28"/>
          <w:lang w:val="en-US"/>
        </w:rPr>
        <w:t>демографический</w:t>
      </w:r>
      <w:proofErr w:type="spellEnd"/>
      <w:r>
        <w:rPr>
          <w:color w:val="FFFFFF"/>
          <w:sz w:val="28"/>
          <w:szCs w:val="28"/>
          <w:lang w:val="en-US"/>
        </w:rPr>
        <w:t xml:space="preserve"> </w:t>
      </w:r>
      <w:proofErr w:type="spellStart"/>
      <w:r>
        <w:rPr>
          <w:color w:val="FFFFFF"/>
          <w:sz w:val="28"/>
          <w:szCs w:val="28"/>
          <w:lang w:val="en-US"/>
        </w:rPr>
        <w:t>возрастной</w:t>
      </w:r>
      <w:proofErr w:type="spellEnd"/>
      <w:r>
        <w:rPr>
          <w:color w:val="FFFFFF"/>
          <w:sz w:val="28"/>
          <w:szCs w:val="28"/>
          <w:lang w:val="en-US"/>
        </w:rPr>
        <w:t xml:space="preserve"> </w:t>
      </w:r>
      <w:proofErr w:type="spellStart"/>
      <w:r>
        <w:rPr>
          <w:color w:val="FFFFFF"/>
          <w:sz w:val="28"/>
          <w:szCs w:val="28"/>
          <w:lang w:val="en-US"/>
        </w:rPr>
        <w:t>кавказский</w:t>
      </w:r>
      <w:proofErr w:type="spellEnd"/>
    </w:p>
    <w:p w:rsidR="00675FF2" w:rsidRDefault="004A7779">
      <w:pPr>
        <w:rPr>
          <w:sz w:val="28"/>
          <w:szCs w:val="28"/>
          <w:lang w:val="en-US"/>
        </w:rPr>
      </w:pPr>
      <w:r>
        <w:rPr>
          <w:sz w:val="28"/>
          <w:szCs w:val="28"/>
          <w:lang w:val="en-US"/>
        </w:rPr>
        <w:br w:type="page"/>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1441450" cy="15176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1450" cy="1517650"/>
                    </a:xfrm>
                    <a:prstGeom prst="rect">
                      <a:avLst/>
                    </a:prstGeom>
                    <a:noFill/>
                    <a:ln>
                      <a:noFill/>
                    </a:ln>
                  </pic:spPr>
                </pic:pic>
              </a:graphicData>
            </a:graphic>
          </wp:inline>
        </w:drawing>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876550" cy="8699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8699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1 - Субъекты РФ, входящие в Северо-Кавказский федеральный округ [</w:t>
      </w:r>
      <w:r>
        <w:rPr>
          <w:sz w:val="28"/>
          <w:szCs w:val="28"/>
          <w:lang w:val="en-US"/>
        </w:rPr>
        <w:t>https</w:t>
      </w:r>
      <w:r>
        <w:rPr>
          <w:sz w:val="28"/>
          <w:szCs w:val="28"/>
        </w:rPr>
        <w:t>://</w:t>
      </w:r>
      <w:proofErr w:type="spellStart"/>
      <w:r>
        <w:rPr>
          <w:sz w:val="28"/>
          <w:szCs w:val="28"/>
          <w:lang w:val="en-US"/>
        </w:rPr>
        <w:t>ru</w:t>
      </w:r>
      <w:proofErr w:type="spellEnd"/>
      <w:r>
        <w:rPr>
          <w:sz w:val="28"/>
          <w:szCs w:val="28"/>
        </w:rPr>
        <w:t>.</w:t>
      </w:r>
      <w:proofErr w:type="spellStart"/>
      <w:r>
        <w:rPr>
          <w:sz w:val="28"/>
          <w:szCs w:val="28"/>
          <w:lang w:val="en-US"/>
        </w:rPr>
        <w:t>wikipedia</w:t>
      </w:r>
      <w:proofErr w:type="spellEnd"/>
      <w:r>
        <w:rPr>
          <w:sz w:val="28"/>
          <w:szCs w:val="28"/>
        </w:rPr>
        <w:t>.</w:t>
      </w:r>
      <w:r>
        <w:rPr>
          <w:sz w:val="28"/>
          <w:szCs w:val="28"/>
          <w:lang w:val="en-US"/>
        </w:rPr>
        <w:t>org</w:t>
      </w:r>
      <w:r>
        <w:rPr>
          <w:sz w:val="28"/>
          <w:szCs w:val="28"/>
        </w:rPr>
        <w:t>/</w:t>
      </w:r>
      <w:r>
        <w:rPr>
          <w:sz w:val="28"/>
          <w:szCs w:val="28"/>
          <w:lang w:val="en-US"/>
        </w:rPr>
        <w:t>wiki</w:t>
      </w:r>
      <w:r>
        <w:rPr>
          <w:sz w:val="28"/>
          <w:szCs w:val="28"/>
        </w:rPr>
        <w:t>]</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Территория Северо-Кавказского федерального округа составляет 172 360 кв. км - 1,0% от территории России.</w:t>
      </w:r>
    </w:p>
    <w:p w:rsidR="00675FF2" w:rsidRDefault="004A7779">
      <w:pPr>
        <w:suppressAutoHyphens/>
        <w:spacing w:line="360" w:lineRule="auto"/>
        <w:ind w:firstLine="709"/>
        <w:jc w:val="both"/>
        <w:rPr>
          <w:sz w:val="28"/>
          <w:szCs w:val="28"/>
        </w:rPr>
      </w:pPr>
      <w:r>
        <w:rPr>
          <w:sz w:val="28"/>
          <w:szCs w:val="28"/>
        </w:rPr>
        <w:t>Сухопутные границы СКФО имеет с Абхазией, Азербайджаном, Грузией и Южной Осетией, и только одну водную с Казахстаном. Также по суше округ граничит с Калмыкией, Ростовской областью и Краснодарским краем.</w:t>
      </w:r>
    </w:p>
    <w:p w:rsidR="00675FF2" w:rsidRDefault="004A7779">
      <w:pPr>
        <w:suppressAutoHyphens/>
        <w:spacing w:line="360" w:lineRule="auto"/>
        <w:ind w:firstLine="709"/>
        <w:jc w:val="both"/>
        <w:rPr>
          <w:sz w:val="28"/>
          <w:szCs w:val="28"/>
        </w:rPr>
      </w:pPr>
      <w:r>
        <w:rPr>
          <w:sz w:val="28"/>
          <w:szCs w:val="28"/>
        </w:rPr>
        <w:t>На востоке федеральный округ ограничен Каспийским морем, на юге - Главным Кавказским хребтом и границами с Грузией и Азербайджаном [2].</w:t>
      </w:r>
    </w:p>
    <w:p w:rsidR="00675FF2" w:rsidRDefault="004A7779">
      <w:pPr>
        <w:suppressAutoHyphens/>
        <w:spacing w:line="360" w:lineRule="auto"/>
        <w:ind w:firstLine="709"/>
        <w:jc w:val="both"/>
        <w:rPr>
          <w:sz w:val="28"/>
          <w:szCs w:val="28"/>
        </w:rPr>
      </w:pPr>
      <w:r>
        <w:rPr>
          <w:sz w:val="28"/>
          <w:szCs w:val="28"/>
        </w:rPr>
        <w:t>ЭГП округа благоприятное и способствует развитию региона, так как имеет хорошее соседское положение с торговыми партнерами России - Казахстаном, Турцией и странами Закавказья, территория расположена на плодородных черноземных землях, в районе располагаются уникальные курортно-рекреационные ресурсы в России, находящиеся в районе Кавказских минеральных вод, Каспийского побережья и другие. По территории округа проходят федеральные авт</w:t>
      </w:r>
      <w:proofErr w:type="gramStart"/>
      <w:r>
        <w:rPr>
          <w:sz w:val="28"/>
          <w:szCs w:val="28"/>
        </w:rPr>
        <w:t>о-</w:t>
      </w:r>
      <w:proofErr w:type="gramEnd"/>
      <w:r>
        <w:rPr>
          <w:sz w:val="28"/>
          <w:szCs w:val="28"/>
        </w:rPr>
        <w:t xml:space="preserve"> и железнодорожные пути, находится действующий морской порт - Махачкала.</w:t>
      </w:r>
    </w:p>
    <w:p w:rsidR="00675FF2" w:rsidRPr="002C51AE" w:rsidRDefault="004A7779">
      <w:pPr>
        <w:rPr>
          <w:sz w:val="28"/>
          <w:szCs w:val="28"/>
        </w:rPr>
      </w:pPr>
      <w:r w:rsidRPr="002C51AE">
        <w:rPr>
          <w:sz w:val="28"/>
          <w:szCs w:val="28"/>
        </w:rPr>
        <w:lastRenderedPageBreak/>
        <w:br w:type="page"/>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838450" cy="16700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6700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proofErr w:type="gramStart"/>
      <w:r>
        <w:rPr>
          <w:sz w:val="28"/>
          <w:szCs w:val="28"/>
        </w:rPr>
        <w:t>Рисунок 2 - Положение Северо-Кавказского федерального округа [поисковая система Яндекс.</w:t>
      </w:r>
      <w:proofErr w:type="gramEnd"/>
      <w:r>
        <w:rPr>
          <w:sz w:val="28"/>
          <w:szCs w:val="28"/>
        </w:rPr>
        <w:t xml:space="preserve"> </w:t>
      </w:r>
      <w:proofErr w:type="gramStart"/>
      <w:r>
        <w:rPr>
          <w:sz w:val="28"/>
          <w:szCs w:val="28"/>
        </w:rPr>
        <w:t>Картинки]</w:t>
      </w:r>
      <w:proofErr w:type="gramEnd"/>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В структуре производства Валового Регионального Продукта традиционно доминирует торговля и услуги - 20% или 142 млрд. руб.; сельское хозяйство, охота и лесное хозяйство, доля которого составляет - 15% или 106 млрд. руб.; строительство 13,0% или 91 </w:t>
      </w:r>
      <w:proofErr w:type="gramStart"/>
      <w:r>
        <w:rPr>
          <w:sz w:val="28"/>
          <w:szCs w:val="28"/>
        </w:rPr>
        <w:t>млрд</w:t>
      </w:r>
      <w:proofErr w:type="gramEnd"/>
      <w:r>
        <w:rPr>
          <w:sz w:val="28"/>
          <w:szCs w:val="28"/>
        </w:rPr>
        <w:t xml:space="preserve"> руб. Доля промышленных отраслей в экономике СКФО составляет 11% [2].</w:t>
      </w:r>
    </w:p>
    <w:p w:rsidR="00675FF2" w:rsidRDefault="004A7779">
      <w:pPr>
        <w:suppressAutoHyphens/>
        <w:spacing w:line="360" w:lineRule="auto"/>
        <w:ind w:firstLine="709"/>
        <w:jc w:val="both"/>
        <w:rPr>
          <w:sz w:val="28"/>
          <w:szCs w:val="28"/>
        </w:rPr>
      </w:pPr>
      <w:r>
        <w:rPr>
          <w:sz w:val="28"/>
          <w:szCs w:val="28"/>
        </w:rPr>
        <w:t>Промышленный сектор преимущественно представлен производством нефтепродуктов (29% в структуре выручки обрабатывающей и добывающей промышленности), пищевой промышленностью (23%), химией (14%) машиностроением (12%), металлургией (5%) и производством стройматериалов (6%). На добычу полезных ископаемых приходится 6% в структуре выручки обрабатывающей и добывающей промышленности.</w:t>
      </w:r>
    </w:p>
    <w:p w:rsidR="00675FF2" w:rsidRDefault="004A7779">
      <w:pPr>
        <w:suppressAutoHyphens/>
        <w:spacing w:line="360" w:lineRule="auto"/>
        <w:ind w:firstLine="709"/>
        <w:jc w:val="both"/>
        <w:rPr>
          <w:sz w:val="28"/>
          <w:szCs w:val="28"/>
        </w:rPr>
      </w:pPr>
      <w:r>
        <w:rPr>
          <w:sz w:val="28"/>
          <w:szCs w:val="28"/>
        </w:rPr>
        <w:t>АПК округа обеспечивает весомый вклад в продовольственную безопасность всей страны. Так, например, на округ приходится 45% собираемого в стране урожая винограда, более 10% собираемого зерна, плодов, ягод и овощей, а так же более 5% сахарной свеклы. В хозяйствах округа содержится 11% поголовья крупного рогатого скота и 40,8% поголовья овец и коз в России. На долю округа приходится 7% молока и 44,2% шерсти, производимых в стране, а также более 27,9% объема реализации овец и коз в живой массе.</w:t>
      </w:r>
    </w:p>
    <w:p w:rsidR="00675FF2" w:rsidRDefault="004A7779">
      <w:pPr>
        <w:suppressAutoHyphens/>
        <w:spacing w:line="360" w:lineRule="auto"/>
        <w:ind w:firstLine="709"/>
        <w:jc w:val="both"/>
        <w:rPr>
          <w:sz w:val="28"/>
          <w:szCs w:val="28"/>
        </w:rPr>
      </w:pPr>
      <w:r>
        <w:rPr>
          <w:sz w:val="28"/>
          <w:szCs w:val="28"/>
        </w:rPr>
        <w:lastRenderedPageBreak/>
        <w:t xml:space="preserve">Доля округа в общем объеме </w:t>
      </w:r>
      <w:proofErr w:type="gramStart"/>
      <w:r>
        <w:rPr>
          <w:sz w:val="28"/>
          <w:szCs w:val="28"/>
        </w:rPr>
        <w:t>производства продукции сельского хозяйства всех сельхозпроизводителей России</w:t>
      </w:r>
      <w:proofErr w:type="gramEnd"/>
      <w:r>
        <w:rPr>
          <w:sz w:val="28"/>
          <w:szCs w:val="28"/>
        </w:rPr>
        <w:t xml:space="preserve"> составила 5,4%.</w:t>
      </w:r>
    </w:p>
    <w:p w:rsidR="00675FF2" w:rsidRDefault="004A7779">
      <w:pPr>
        <w:suppressAutoHyphens/>
        <w:spacing w:line="360" w:lineRule="auto"/>
        <w:ind w:firstLine="709"/>
        <w:jc w:val="both"/>
        <w:rPr>
          <w:sz w:val="28"/>
          <w:szCs w:val="28"/>
        </w:rPr>
      </w:pPr>
      <w:r>
        <w:rPr>
          <w:sz w:val="28"/>
          <w:szCs w:val="28"/>
        </w:rPr>
        <w:t>Одно из направлений развития территории - туризма и санаторн</w:t>
      </w:r>
      <w:proofErr w:type="gramStart"/>
      <w:r>
        <w:rPr>
          <w:sz w:val="28"/>
          <w:szCs w:val="28"/>
        </w:rPr>
        <w:t>о-</w:t>
      </w:r>
      <w:proofErr w:type="gramEnd"/>
      <w:r>
        <w:rPr>
          <w:sz w:val="28"/>
          <w:szCs w:val="28"/>
        </w:rPr>
        <w:t xml:space="preserve"> курортной базы. Юг России с его уникальными целебными источниками </w:t>
      </w:r>
      <w:proofErr w:type="spellStart"/>
      <w:r>
        <w:rPr>
          <w:sz w:val="28"/>
          <w:szCs w:val="28"/>
        </w:rPr>
        <w:t>Кавминвод</w:t>
      </w:r>
      <w:proofErr w:type="spellEnd"/>
      <w:r>
        <w:rPr>
          <w:sz w:val="28"/>
          <w:szCs w:val="28"/>
        </w:rPr>
        <w:t>, первозданной красотой гор Кавказа (Домбай, Теберда). В округах сформирован крупный курортно-рекреационный комплекс. Из 150 курортов климатического, бальнеологического, бальнеогрязевого профиля страны большинство расположено в СКФО. Обилие целебных минеральных источников, грязей (Пятигорск, Ессентуки, Кисловодск, Железноводск) и тёплых морских вод (Каспийское море) обеспечивает прекрасные условия для укрепления здоровья и отдыха. Горный ландшафт округов привлекает российских и зарубежных путешественников и спортсменов. Курортн</w:t>
      </w:r>
      <w:proofErr w:type="gramStart"/>
      <w:r>
        <w:rPr>
          <w:sz w:val="28"/>
          <w:szCs w:val="28"/>
        </w:rPr>
        <w:t>о-</w:t>
      </w:r>
      <w:proofErr w:type="gramEnd"/>
      <w:r>
        <w:rPr>
          <w:sz w:val="28"/>
          <w:szCs w:val="28"/>
        </w:rPr>
        <w:t xml:space="preserve"> туристический бизнес в Северо-Кавказском округе - одно из самых эффективных направлений экономики региона, развитию которого будут способствовать благоустройство существующих центров общероссийского значения, перераспределение потоков отдыхающих по территории, создание новых условий для зимних видов отдыха [1].</w:t>
      </w:r>
    </w:p>
    <w:p w:rsidR="00675FF2" w:rsidRDefault="004A7779">
      <w:pPr>
        <w:suppressAutoHyphens/>
        <w:spacing w:line="360" w:lineRule="auto"/>
        <w:ind w:firstLine="709"/>
        <w:jc w:val="both"/>
        <w:rPr>
          <w:sz w:val="28"/>
          <w:szCs w:val="28"/>
        </w:rPr>
      </w:pPr>
      <w:r>
        <w:rPr>
          <w:sz w:val="28"/>
          <w:szCs w:val="28"/>
        </w:rPr>
        <w:t xml:space="preserve">В рамках региональной политики РФ объектами особого внимания государства являются проблемные регионы, которые выделяются в зависимости от уровня развития, глубины кризисных процессов, значения в решении общегосударственных социально-экономических задач. Основными типами проблемных регионов в современной ситуации являются: отстающие, депрессивные, кризисные, а также регионы особого стратегического значения. Северо-Кавказский ФО попадает в данную группу. Для того чтобы выровнять или избежать территориальных диспропорций в социально-экономическом развитии, важная роль отводится региональному прогнозированию, то есть предвидению тенденций развития региона под воздействием геополитических и </w:t>
      </w:r>
      <w:r>
        <w:rPr>
          <w:sz w:val="28"/>
          <w:szCs w:val="28"/>
        </w:rPr>
        <w:lastRenderedPageBreak/>
        <w:t>геоэкономических факторов регионализации, внешней и внутренней политики государства. При этом особое значение приобретает исторический (генетический) подход, цивилизационные особенности региона, без учета которых успех региональной политики государства обречен. Наглядным примером этому служит Чеченская республика, которая стала ареной столкновения цивилизации.</w:t>
      </w:r>
    </w:p>
    <w:p w:rsidR="00675FF2" w:rsidRDefault="004A7779">
      <w:pPr>
        <w:suppressAutoHyphens/>
        <w:spacing w:line="360" w:lineRule="auto"/>
        <w:ind w:firstLine="709"/>
        <w:jc w:val="both"/>
        <w:rPr>
          <w:sz w:val="28"/>
          <w:szCs w:val="28"/>
        </w:rPr>
      </w:pPr>
      <w:r>
        <w:rPr>
          <w:sz w:val="28"/>
          <w:szCs w:val="28"/>
        </w:rPr>
        <w:t>Большинство субъектов, входящих в состав Северо-Кавказского федерального округа, в социально-экономическом плане уже с начала 1990-х годов в силу ряда причин объективного характера оказались в числе субъектов Российской Федерации, наиболее подверженных кризису. Объемы промышленного производства в пределах современного Северо-Кавказского федерального округа, к концу 1990-х годов сократились до 17 - 24% (по сравнению с уровнем 1990 года) при общероссийском сокращении значения этого показателя в среднем до 48%.</w:t>
      </w:r>
    </w:p>
    <w:p w:rsidR="00675FF2" w:rsidRDefault="004A7779">
      <w:pPr>
        <w:suppressAutoHyphens/>
        <w:spacing w:line="360" w:lineRule="auto"/>
        <w:ind w:firstLine="709"/>
        <w:jc w:val="both"/>
        <w:rPr>
          <w:sz w:val="28"/>
          <w:szCs w:val="28"/>
        </w:rPr>
      </w:pPr>
      <w:r>
        <w:rPr>
          <w:sz w:val="28"/>
          <w:szCs w:val="28"/>
        </w:rPr>
        <w:t>В настоящее время реальный сектор экономики Северо-Кавказского федерального округа развит слабо: доля аграрного сектора в валовом региональном продукте достигает 22% (по Российской Федерации - 5%); доля продукции обрабатывающих производств не превышает 15% (по Российской Федерации - 19%). Основной вклад в валовой региональный продукт вносит сектор государственного управления и сфера социальных (в том числе коммунальных) услуг, доля которых в валовом региональном продукте составляет до 55% (по Российской Федерации - 16%). Безработица в Север</w:t>
      </w:r>
      <w:proofErr w:type="gramStart"/>
      <w:r>
        <w:rPr>
          <w:sz w:val="28"/>
          <w:szCs w:val="28"/>
        </w:rPr>
        <w:t>о-</w:t>
      </w:r>
      <w:proofErr w:type="gramEnd"/>
      <w:r>
        <w:rPr>
          <w:sz w:val="28"/>
          <w:szCs w:val="28"/>
        </w:rPr>
        <w:t xml:space="preserve"> Кавказском федеральном округе остается достаточно высокой - ее официальный уровень варьируется от 8 до 55%, что в 1,5 - 9 раз превышает среднероссийский уровень. Имеет место скрытая безработица и высокий процент занятости населения в низкооплачиваемых секторах экономики.</w:t>
      </w:r>
    </w:p>
    <w:p w:rsidR="00675FF2" w:rsidRPr="002C51AE" w:rsidRDefault="004A7779">
      <w:pPr>
        <w:suppressAutoHyphens/>
        <w:spacing w:line="360" w:lineRule="auto"/>
        <w:ind w:firstLine="709"/>
        <w:jc w:val="both"/>
        <w:rPr>
          <w:sz w:val="28"/>
          <w:szCs w:val="28"/>
        </w:rPr>
      </w:pPr>
      <w:r>
        <w:rPr>
          <w:sz w:val="28"/>
          <w:szCs w:val="28"/>
        </w:rPr>
        <w:t xml:space="preserve">В большинстве отраслей экономики Северо-Кавказского федерального </w:t>
      </w:r>
      <w:r>
        <w:rPr>
          <w:sz w:val="28"/>
          <w:szCs w:val="28"/>
        </w:rPr>
        <w:lastRenderedPageBreak/>
        <w:t xml:space="preserve">округа значения показателей производительности труда ниже средних значений этих показателей по Российской Федерации. Все субъекты Российской Федерации, входящие в состав Северо-Кавказского федерального округа, имеют низкие показатели качества жизни населения. Бюджеты Республики Дагестан, Республики Ингушетия, Карачаево-Черкесской Республики и Чеченской Республики являются высоко дотационными. </w:t>
      </w:r>
      <w:proofErr w:type="gramStart"/>
      <w:r>
        <w:rPr>
          <w:sz w:val="28"/>
          <w:szCs w:val="28"/>
        </w:rPr>
        <w:t>За последние 10 лет объем средств федерального бюджета, ежегодно выделяемых Правительством Российской Федерации для оказания финансовой поддержки бюджетам субъектов Северо-Кавказского федерального округа, существенно увеличен [24].</w:t>
      </w:r>
      <w:proofErr w:type="gramEnd"/>
    </w:p>
    <w:p w:rsidR="00675FF2" w:rsidRPr="002C51AE" w:rsidRDefault="00675FF2">
      <w:pPr>
        <w:suppressAutoHyphens/>
        <w:spacing w:line="360" w:lineRule="auto"/>
        <w:ind w:firstLine="709"/>
        <w:jc w:val="both"/>
        <w:rPr>
          <w:sz w:val="28"/>
          <w:szCs w:val="28"/>
        </w:rPr>
      </w:pPr>
    </w:p>
    <w:p w:rsidR="00675FF2" w:rsidRDefault="004A7779">
      <w:pPr>
        <w:tabs>
          <w:tab w:val="left" w:pos="1233"/>
        </w:tabs>
        <w:suppressAutoHyphens/>
        <w:spacing w:line="360" w:lineRule="auto"/>
        <w:ind w:firstLine="709"/>
        <w:jc w:val="both"/>
        <w:rPr>
          <w:sz w:val="28"/>
          <w:szCs w:val="28"/>
        </w:rPr>
      </w:pPr>
      <w:r>
        <w:rPr>
          <w:sz w:val="28"/>
          <w:szCs w:val="28"/>
        </w:rPr>
        <w:t>1.2</w:t>
      </w:r>
      <w:r>
        <w:rPr>
          <w:sz w:val="28"/>
          <w:szCs w:val="28"/>
        </w:rPr>
        <w:tab/>
        <w:t>Численность и динамика численности населения</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Население - это совокупность людей, проживающих на определенной территории [11, 256 с.].</w:t>
      </w:r>
    </w:p>
    <w:p w:rsidR="00675FF2" w:rsidRDefault="004A7779">
      <w:pPr>
        <w:suppressAutoHyphens/>
        <w:spacing w:line="360" w:lineRule="auto"/>
        <w:ind w:firstLine="709"/>
        <w:jc w:val="both"/>
        <w:rPr>
          <w:sz w:val="28"/>
          <w:szCs w:val="28"/>
        </w:rPr>
      </w:pPr>
      <w:r>
        <w:rPr>
          <w:sz w:val="28"/>
          <w:szCs w:val="28"/>
        </w:rPr>
        <w:t>Численность населения - это численность людей в какой-либо их совокупности на определенной территории в определенный момент времени.</w:t>
      </w:r>
    </w:p>
    <w:p w:rsidR="00675FF2" w:rsidRDefault="004A7779">
      <w:pPr>
        <w:suppressAutoHyphens/>
        <w:spacing w:line="360" w:lineRule="auto"/>
        <w:ind w:firstLine="709"/>
        <w:jc w:val="both"/>
        <w:rPr>
          <w:sz w:val="28"/>
          <w:szCs w:val="28"/>
        </w:rPr>
      </w:pPr>
      <w:r>
        <w:rPr>
          <w:sz w:val="28"/>
          <w:szCs w:val="28"/>
        </w:rPr>
        <w:t>Численность населения - это статичный моментный показатель, относящийся к определенному моменту времени, определяется в результате переписей населения или текущего учета населения [13].</w:t>
      </w:r>
    </w:p>
    <w:p w:rsidR="00675FF2" w:rsidRDefault="004A7779">
      <w:pPr>
        <w:suppressAutoHyphens/>
        <w:spacing w:line="360" w:lineRule="auto"/>
        <w:ind w:firstLine="709"/>
        <w:jc w:val="both"/>
        <w:rPr>
          <w:sz w:val="28"/>
          <w:szCs w:val="28"/>
        </w:rPr>
      </w:pPr>
      <w:r>
        <w:rPr>
          <w:sz w:val="28"/>
          <w:szCs w:val="28"/>
        </w:rPr>
        <w:t>Изменение численности населения можно проследить как в абсолютных показателях, так и в относительных - темпах роста и прироста населения. Они рассчитывается следующим образом:</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317750" cy="3810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0" cy="381000"/>
                    </a:xfrm>
                    <a:prstGeom prst="rect">
                      <a:avLst/>
                    </a:prstGeom>
                    <a:noFill/>
                    <a:ln>
                      <a:noFill/>
                    </a:ln>
                  </pic:spPr>
                </pic:pic>
              </a:graphicData>
            </a:graphic>
          </wp:inline>
        </w:drawing>
      </w:r>
    </w:p>
    <w:p w:rsidR="00675FF2" w:rsidRDefault="00675FF2">
      <w:pPr>
        <w:suppressAutoHyphens/>
        <w:spacing w:line="360" w:lineRule="auto"/>
        <w:ind w:firstLine="709"/>
        <w:jc w:val="both"/>
        <w:rPr>
          <w:sz w:val="28"/>
          <w:szCs w:val="28"/>
          <w:lang w:val="en-US"/>
        </w:rPr>
      </w:pPr>
    </w:p>
    <w:p w:rsidR="00675FF2" w:rsidRDefault="004A7779">
      <w:pPr>
        <w:suppressAutoHyphens/>
        <w:spacing w:line="360" w:lineRule="auto"/>
        <w:ind w:firstLine="709"/>
        <w:jc w:val="both"/>
        <w:rPr>
          <w:sz w:val="28"/>
          <w:szCs w:val="28"/>
        </w:rPr>
      </w:pPr>
      <w:r>
        <w:rPr>
          <w:sz w:val="28"/>
          <w:szCs w:val="28"/>
        </w:rPr>
        <w:t xml:space="preserve">На показатели численности населения оказывают влияние следующие </w:t>
      </w:r>
      <w:r>
        <w:rPr>
          <w:sz w:val="28"/>
          <w:szCs w:val="28"/>
        </w:rPr>
        <w:lastRenderedPageBreak/>
        <w:t>факторы:</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 xml:space="preserve"> миграции (внешние и внутренние),</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 xml:space="preserve"> естественное движение населения (рождаемость и смертность).</w:t>
      </w:r>
    </w:p>
    <w:p w:rsidR="00675FF2" w:rsidRDefault="004A7779">
      <w:pPr>
        <w:suppressAutoHyphens/>
        <w:spacing w:line="360" w:lineRule="auto"/>
        <w:ind w:firstLine="709"/>
        <w:jc w:val="both"/>
        <w:rPr>
          <w:sz w:val="28"/>
          <w:szCs w:val="28"/>
        </w:rPr>
      </w:pPr>
      <w:r>
        <w:rPr>
          <w:sz w:val="28"/>
          <w:szCs w:val="28"/>
        </w:rPr>
        <w:t>Под миграцией населения принято понимать территориальную подвижность (механическое движение) населения, связанную с его перемещением по территории страны (или между государствами), обусловленную, как правило, влиянием разнообразных условий и факторов - социально-экономических, военно-политических, религиозных; особенностями исторического и хозяйственного развития отдельных регионов и стран.</w:t>
      </w:r>
    </w:p>
    <w:p w:rsidR="00675FF2" w:rsidRDefault="004A7779">
      <w:pPr>
        <w:suppressAutoHyphens/>
        <w:spacing w:line="360" w:lineRule="auto"/>
        <w:ind w:firstLine="709"/>
        <w:jc w:val="both"/>
        <w:rPr>
          <w:sz w:val="28"/>
          <w:szCs w:val="28"/>
        </w:rPr>
      </w:pPr>
      <w:r>
        <w:rPr>
          <w:sz w:val="28"/>
          <w:szCs w:val="28"/>
        </w:rPr>
        <w:t>Миграция населения - это не только простое механическое передвижение людей, но и сложный общественный процесс, затрагивающий многие стороны социально-экономической и культурной жизни целых народов. Можно сказать, что все исторические этапы развития человеческого общества сопровождались массовыми миграциями населения [12, 304с.]. Внутренние перемещения не меняют численность населения страны, а изменяют численность населения отдельных районов. Внутренние миграции бывают:</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 xml:space="preserve">постоянные (переезд на постоянное место жительства), </w:t>
      </w:r>
      <w:r>
        <w:rPr>
          <w:rFonts w:ascii="Microsoft Sans Serif" w:hAnsi="Microsoft Sans Serif" w:cs="Microsoft Sans Serif"/>
          <w:noProof/>
          <w:sz w:val="17"/>
          <w:szCs w:val="17"/>
        </w:rPr>
        <w:drawing>
          <wp:inline distT="0" distB="0" distL="0" distR="0">
            <wp:extent cx="158750" cy="21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сезонное (перемещение в зависимости от времени года),</w:t>
      </w:r>
    </w:p>
    <w:p w:rsidR="00675FF2" w:rsidRDefault="00954AE6">
      <w:pPr>
        <w:tabs>
          <w:tab w:val="left" w:pos="3429"/>
          <w:tab w:val="left" w:pos="5350"/>
          <w:tab w:val="left" w:pos="6787"/>
          <w:tab w:val="left" w:pos="7286"/>
          <w:tab w:val="left" w:pos="8192"/>
          <w:tab w:val="left" w:pos="8858"/>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маятниковые (перемещение населения на учебу или работу, обычно ежедневные).</w:t>
      </w:r>
    </w:p>
    <w:p w:rsidR="00675FF2" w:rsidRDefault="004A7779">
      <w:pPr>
        <w:suppressAutoHyphens/>
        <w:spacing w:line="360" w:lineRule="auto"/>
        <w:ind w:firstLine="709"/>
        <w:jc w:val="both"/>
        <w:rPr>
          <w:sz w:val="28"/>
          <w:szCs w:val="28"/>
        </w:rPr>
      </w:pPr>
      <w:r>
        <w:rPr>
          <w:sz w:val="28"/>
          <w:szCs w:val="28"/>
        </w:rPr>
        <w:t xml:space="preserve">Внешние миграции подразделяют на: </w:t>
      </w:r>
      <w:r w:rsidR="00954AE6">
        <w:rPr>
          <w:rFonts w:ascii="Microsoft Sans Serif" w:hAnsi="Microsoft Sans Serif" w:cs="Microsoft Sans Serif"/>
          <w:noProof/>
          <w:sz w:val="17"/>
          <w:szCs w:val="17"/>
        </w:rPr>
        <w:drawing>
          <wp:inline distT="0" distB="0" distL="0" distR="0">
            <wp:extent cx="158750" cy="215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Pr>
          <w:sz w:val="28"/>
          <w:szCs w:val="28"/>
        </w:rPr>
        <w:t>иммиграцию,</w:t>
      </w:r>
    </w:p>
    <w:p w:rsidR="00675FF2" w:rsidRPr="002C51AE"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sidRPr="002C51AE">
        <w:rPr>
          <w:sz w:val="28"/>
          <w:szCs w:val="28"/>
        </w:rPr>
        <w:t>эмиграцию.</w:t>
      </w:r>
    </w:p>
    <w:p w:rsidR="00675FF2" w:rsidRPr="002C51AE" w:rsidRDefault="00675FF2">
      <w:pPr>
        <w:suppressAutoHyphens/>
        <w:spacing w:line="360" w:lineRule="auto"/>
        <w:ind w:firstLine="709"/>
        <w:jc w:val="both"/>
        <w:rPr>
          <w:sz w:val="28"/>
          <w:szCs w:val="28"/>
        </w:rPr>
      </w:pPr>
    </w:p>
    <w:p w:rsidR="00675FF2" w:rsidRPr="002C51AE" w:rsidRDefault="004A7779">
      <w:pPr>
        <w:tabs>
          <w:tab w:val="left" w:pos="1233"/>
        </w:tabs>
        <w:suppressAutoHyphens/>
        <w:spacing w:line="360" w:lineRule="auto"/>
        <w:ind w:firstLine="709"/>
        <w:jc w:val="both"/>
        <w:rPr>
          <w:sz w:val="28"/>
          <w:szCs w:val="28"/>
        </w:rPr>
      </w:pPr>
      <w:r w:rsidRPr="002C51AE">
        <w:rPr>
          <w:sz w:val="28"/>
          <w:szCs w:val="28"/>
        </w:rPr>
        <w:t>1.3</w:t>
      </w:r>
      <w:r w:rsidRPr="002C51AE">
        <w:rPr>
          <w:sz w:val="28"/>
          <w:szCs w:val="28"/>
        </w:rPr>
        <w:tab/>
        <w:t>Демографические процессы населения</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Рождаемость - одно из центральных понятий демографии, означающее </w:t>
      </w:r>
      <w:r>
        <w:rPr>
          <w:sz w:val="28"/>
          <w:szCs w:val="28"/>
        </w:rPr>
        <w:lastRenderedPageBreak/>
        <w:t>массовый статистический процесс деторождения в совокупности людей, составляющих поколение, или в совокупности поколений.</w:t>
      </w:r>
    </w:p>
    <w:p w:rsidR="00675FF2" w:rsidRDefault="00675FF2">
      <w:pPr>
        <w:suppressAutoHyphens/>
        <w:spacing w:line="360" w:lineRule="auto"/>
        <w:ind w:firstLine="709"/>
        <w:jc w:val="both"/>
        <w:rPr>
          <w:noProof/>
          <w:sz w:val="28"/>
          <w:szCs w:val="28"/>
        </w:rPr>
      </w:pPr>
    </w:p>
    <w:p w:rsidR="00675FF2" w:rsidRDefault="00954AE6">
      <w:pPr>
        <w:rPr>
          <w:noProof/>
          <w:sz w:val="28"/>
          <w:szCs w:val="28"/>
        </w:rPr>
      </w:pPr>
      <w:r>
        <w:rPr>
          <w:rFonts w:ascii="Microsoft Sans Serif" w:hAnsi="Microsoft Sans Serif" w:cs="Microsoft Sans Serif"/>
          <w:noProof/>
          <w:sz w:val="17"/>
          <w:szCs w:val="17"/>
        </w:rPr>
        <w:drawing>
          <wp:inline distT="0" distB="0" distL="0" distR="0">
            <wp:extent cx="165100" cy="21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Среди множества показателей рождаемости чаще всего используются общий коэффициент рождаемости,</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суммарный коэффициент рождаемости,</w:t>
      </w:r>
    </w:p>
    <w:p w:rsidR="00675FF2" w:rsidRDefault="004A7779">
      <w:pPr>
        <w:suppressAutoHyphens/>
        <w:spacing w:line="360" w:lineRule="auto"/>
        <w:ind w:firstLine="709"/>
        <w:jc w:val="both"/>
        <w:rPr>
          <w:sz w:val="28"/>
          <w:szCs w:val="28"/>
        </w:rPr>
      </w:pPr>
      <w:r>
        <w:rPr>
          <w:sz w:val="28"/>
          <w:szCs w:val="28"/>
        </w:rPr>
        <w:t>Общий коэффициент рождаемости (</w:t>
      </w:r>
      <w:proofErr w:type="gramStart"/>
      <w:r>
        <w:rPr>
          <w:sz w:val="28"/>
          <w:szCs w:val="28"/>
        </w:rPr>
        <w:t>ОКР</w:t>
      </w:r>
      <w:proofErr w:type="gramEnd"/>
      <w:r>
        <w:rPr>
          <w:sz w:val="28"/>
          <w:szCs w:val="28"/>
        </w:rPr>
        <w:t>) высчитывается по следующей формуле:</w:t>
      </w:r>
    </w:p>
    <w:p w:rsidR="00675FF2" w:rsidRPr="002C51AE" w:rsidRDefault="004A7779">
      <w:pPr>
        <w:rPr>
          <w:sz w:val="28"/>
          <w:szCs w:val="28"/>
        </w:rPr>
      </w:pPr>
      <w:r w:rsidRPr="002C51AE">
        <w:rPr>
          <w:rFonts w:ascii="Calibri" w:hAnsi="Calibri" w:cs="Calibri"/>
          <w:b/>
          <w:bCs/>
          <w:sz w:val="22"/>
          <w:szCs w:val="22"/>
        </w:rPr>
        <w:br w:type="page"/>
      </w:r>
    </w:p>
    <w:p w:rsidR="00675FF2" w:rsidRDefault="004A7779">
      <w:pPr>
        <w:pStyle w:val="1"/>
        <w:suppressAutoHyphens/>
        <w:spacing w:line="360" w:lineRule="auto"/>
        <w:ind w:firstLine="709"/>
        <w:jc w:val="both"/>
        <w:rPr>
          <w:sz w:val="28"/>
          <w:szCs w:val="28"/>
        </w:rPr>
      </w:pPr>
      <w:r>
        <w:rPr>
          <w:sz w:val="28"/>
          <w:szCs w:val="28"/>
          <w:lang w:val="en-US"/>
        </w:rPr>
        <w:lastRenderedPageBreak/>
        <w:t>n</w:t>
      </w:r>
      <w:r>
        <w:rPr>
          <w:sz w:val="28"/>
          <w:szCs w:val="28"/>
        </w:rPr>
        <w:t xml:space="preserve"> = </w:t>
      </w:r>
      <w:r>
        <w:rPr>
          <w:sz w:val="28"/>
          <w:szCs w:val="28"/>
          <w:lang w:val="en-US"/>
        </w:rPr>
        <w:t>N</w:t>
      </w:r>
      <w:r>
        <w:rPr>
          <w:sz w:val="28"/>
          <w:szCs w:val="28"/>
        </w:rPr>
        <w:t>/</w:t>
      </w:r>
      <w:r>
        <w:rPr>
          <w:sz w:val="28"/>
          <w:szCs w:val="28"/>
          <w:lang w:val="en-US"/>
        </w:rPr>
        <w:t>S</w:t>
      </w:r>
      <w:r>
        <w:rPr>
          <w:rFonts w:ascii="Times New Roman" w:hAnsi="Times New Roman" w:cs="Times New Roman"/>
          <w:sz w:val="28"/>
          <w:szCs w:val="28"/>
        </w:rPr>
        <w:t>×1000,</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общий коэффициент рождаемости, </w:t>
      </w:r>
      <w:r>
        <w:rPr>
          <w:sz w:val="28"/>
          <w:szCs w:val="28"/>
          <w:lang w:val="en-US"/>
        </w:rPr>
        <w:t>N</w:t>
      </w:r>
      <w:r>
        <w:rPr>
          <w:sz w:val="28"/>
          <w:szCs w:val="28"/>
        </w:rPr>
        <w:t xml:space="preserve">- число </w:t>
      </w:r>
      <w:proofErr w:type="gramStart"/>
      <w:r>
        <w:rPr>
          <w:sz w:val="28"/>
          <w:szCs w:val="28"/>
        </w:rPr>
        <w:t>родившихся</w:t>
      </w:r>
      <w:proofErr w:type="gramEnd"/>
      <w:r>
        <w:rPr>
          <w:sz w:val="28"/>
          <w:szCs w:val="28"/>
        </w:rPr>
        <w:t>,</w:t>
      </w:r>
    </w:p>
    <w:p w:rsidR="00675FF2" w:rsidRDefault="004A7779">
      <w:pPr>
        <w:suppressAutoHyphens/>
        <w:spacing w:line="360" w:lineRule="auto"/>
        <w:ind w:firstLine="709"/>
        <w:jc w:val="both"/>
        <w:rPr>
          <w:sz w:val="28"/>
          <w:szCs w:val="28"/>
        </w:rPr>
      </w:pPr>
      <w:r>
        <w:rPr>
          <w:sz w:val="28"/>
          <w:szCs w:val="28"/>
          <w:lang w:val="en-US"/>
        </w:rPr>
        <w:t>S</w:t>
      </w:r>
      <w:r>
        <w:rPr>
          <w:sz w:val="28"/>
          <w:szCs w:val="28"/>
        </w:rPr>
        <w:t xml:space="preserve"> - </w:t>
      </w:r>
      <w:proofErr w:type="gramStart"/>
      <w:r>
        <w:rPr>
          <w:sz w:val="28"/>
          <w:szCs w:val="28"/>
        </w:rPr>
        <w:t>среднегодовая</w:t>
      </w:r>
      <w:proofErr w:type="gramEnd"/>
      <w:r>
        <w:rPr>
          <w:sz w:val="28"/>
          <w:szCs w:val="28"/>
        </w:rPr>
        <w:t xml:space="preserve"> численность населения [8]. Факторы, влияющие на изменение рождаемости:</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уровень благосостояния населения, т.е. уровень обеспеченности потребностей человека (семьи) материальными и нематериальными благами, в сравнении со стандартами и нормами принятыми в данном обществ</w:t>
      </w:r>
      <w:proofErr w:type="gramStart"/>
      <w:r w:rsidR="004A7779">
        <w:rPr>
          <w:sz w:val="28"/>
          <w:szCs w:val="28"/>
        </w:rPr>
        <w:t>е(</w:t>
      </w:r>
      <w:proofErr w:type="gramEnd"/>
      <w:r w:rsidR="004A7779">
        <w:rPr>
          <w:sz w:val="28"/>
          <w:szCs w:val="28"/>
        </w:rPr>
        <w:t>социальной группе). Рост благосостояния снижает рождаемость.</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Уровень образования.</w:t>
      </w:r>
    </w:p>
    <w:p w:rsidR="00675FF2" w:rsidRDefault="004A7779">
      <w:pPr>
        <w:suppressAutoHyphens/>
        <w:spacing w:line="360" w:lineRule="auto"/>
        <w:ind w:firstLine="709"/>
        <w:jc w:val="both"/>
        <w:rPr>
          <w:sz w:val="28"/>
          <w:szCs w:val="28"/>
        </w:rPr>
      </w:pPr>
      <w:r>
        <w:rPr>
          <w:sz w:val="28"/>
          <w:szCs w:val="28"/>
        </w:rPr>
        <w:t>Повышение уровня образования среди женщин может стать причиной демографического кризиса. Образованные женщины не спешат обзаводиться потомством в молодом возрасте. Они заботятся о своей карьере. Даже решив родить, такие женщины, как правило, ограничиваются одним ребенком в семье.</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 xml:space="preserve">Политический фактор: во многих странах на рождаемость оказывает большое влияние демографическая политика. Одна из ее основных задач - воздействие государства на режим рождаемости, стимулирование или ее ограничение. </w:t>
      </w:r>
      <w:proofErr w:type="gramStart"/>
      <w:r w:rsidR="004A7779">
        <w:rPr>
          <w:sz w:val="28"/>
          <w:szCs w:val="28"/>
        </w:rPr>
        <w:t>В целях стимулирования числа родившихся устанавливаются различные льготы и пособия многодетным матерям; семьям, имеющим детей увеличиваются налоги на бездетных, иногда запрещаются аборты [12, 21].</w:t>
      </w:r>
      <w:proofErr w:type="gramEnd"/>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Психологический фактор. Социально-психологический климат в обществе влияет на репродуктивное поведение населения. Неуверенность в будущем своих детей сдерживает рождаемость.</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8750" cy="215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15900"/>
                    </a:xfrm>
                    <a:prstGeom prst="rect">
                      <a:avLst/>
                    </a:prstGeom>
                    <a:noFill/>
                    <a:ln>
                      <a:noFill/>
                    </a:ln>
                  </pic:spPr>
                </pic:pic>
              </a:graphicData>
            </a:graphic>
          </wp:inline>
        </w:drawing>
      </w:r>
      <w:r w:rsidR="004A7779">
        <w:rPr>
          <w:sz w:val="28"/>
          <w:szCs w:val="28"/>
        </w:rPr>
        <w:t xml:space="preserve">Уровень урбанизации: усиление урбанизации обычно содействует снижению рождаемости. </w:t>
      </w:r>
      <w:proofErr w:type="gramStart"/>
      <w:r w:rsidR="004A7779">
        <w:rPr>
          <w:sz w:val="28"/>
          <w:szCs w:val="28"/>
        </w:rPr>
        <w:t xml:space="preserve">Почти во всех странах уровень рождаемости у городских жителей, недавно переехавших из сельской местности, выше, чем у </w:t>
      </w:r>
      <w:r w:rsidR="004A7779">
        <w:rPr>
          <w:sz w:val="28"/>
          <w:szCs w:val="28"/>
        </w:rPr>
        <w:lastRenderedPageBreak/>
        <w:t>давно живущих в городах (если адаптация сельских жителей в городах не сопряжена с большими трудностями).</w:t>
      </w:r>
      <w:proofErr w:type="gramEnd"/>
      <w:r w:rsidR="004A7779">
        <w:rPr>
          <w:sz w:val="28"/>
          <w:szCs w:val="28"/>
        </w:rPr>
        <w:t xml:space="preserve"> Это обусловлено всей совокупностью особенностей труда и быта в городах, но также и возрастным составом их населения [20,22,23].</w:t>
      </w:r>
    </w:p>
    <w:p w:rsidR="00675FF2" w:rsidRDefault="004A7779">
      <w:pPr>
        <w:suppressAutoHyphens/>
        <w:spacing w:line="360" w:lineRule="auto"/>
        <w:ind w:firstLine="709"/>
        <w:jc w:val="both"/>
        <w:rPr>
          <w:sz w:val="28"/>
          <w:szCs w:val="28"/>
        </w:rPr>
      </w:pPr>
      <w:r>
        <w:rPr>
          <w:sz w:val="28"/>
          <w:szCs w:val="28"/>
        </w:rPr>
        <w:t>Смертность - в демографии принято понимать процесс вымирания поколения, складывается из множества единичных смертей, наступивших в разных возрастах и определяющие в своей совокупности порядок вымирания реального или условного поколения. Чаще всего используется общий коэффициент смертности (ОКС), который высчитывается по формуле [1]:</w:t>
      </w:r>
    </w:p>
    <w:p w:rsidR="00675FF2" w:rsidRDefault="004A7779">
      <w:pPr>
        <w:pStyle w:val="1"/>
        <w:tabs>
          <w:tab w:val="left" w:pos="7857"/>
        </w:tabs>
        <w:suppressAutoHyphens/>
        <w:spacing w:line="360" w:lineRule="auto"/>
        <w:ind w:firstLine="709"/>
        <w:jc w:val="both"/>
        <w:rPr>
          <w:sz w:val="28"/>
          <w:szCs w:val="28"/>
        </w:rPr>
      </w:pPr>
      <w:r>
        <w:rPr>
          <w:sz w:val="28"/>
          <w:szCs w:val="28"/>
        </w:rPr>
        <w:t xml:space="preserve"> = </w:t>
      </w:r>
      <w:r>
        <w:rPr>
          <w:sz w:val="28"/>
          <w:szCs w:val="28"/>
          <w:lang w:val="en-US"/>
        </w:rPr>
        <w:t>M</w:t>
      </w:r>
      <w:r>
        <w:rPr>
          <w:sz w:val="28"/>
          <w:szCs w:val="28"/>
        </w:rPr>
        <w:t>/</w:t>
      </w:r>
      <w:r>
        <w:rPr>
          <w:sz w:val="28"/>
          <w:szCs w:val="28"/>
          <w:lang w:val="en-US"/>
        </w:rPr>
        <w:t>S</w:t>
      </w:r>
      <w:r>
        <w:rPr>
          <w:rFonts w:ascii="Times New Roman" w:hAnsi="Times New Roman" w:cs="Times New Roman"/>
          <w:sz w:val="28"/>
          <w:szCs w:val="28"/>
        </w:rPr>
        <w:t>×1000,</w:t>
      </w:r>
      <w:r>
        <w:rPr>
          <w:sz w:val="28"/>
          <w:szCs w:val="28"/>
        </w:rPr>
        <w:t xml:space="preserve"> (1)</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где </w:t>
      </w:r>
      <w:r>
        <w:rPr>
          <w:sz w:val="28"/>
          <w:szCs w:val="28"/>
          <w:lang w:val="en-US"/>
        </w:rPr>
        <w:t>m</w:t>
      </w:r>
      <w:r>
        <w:rPr>
          <w:sz w:val="28"/>
          <w:szCs w:val="28"/>
        </w:rPr>
        <w:t xml:space="preserve"> - общий коэффициент смертности, </w:t>
      </w:r>
      <w:r>
        <w:rPr>
          <w:sz w:val="28"/>
          <w:szCs w:val="28"/>
          <w:lang w:val="en-US"/>
        </w:rPr>
        <w:t>M</w:t>
      </w:r>
      <w:r>
        <w:rPr>
          <w:sz w:val="28"/>
          <w:szCs w:val="28"/>
        </w:rPr>
        <w:t xml:space="preserve"> - число </w:t>
      </w:r>
      <w:proofErr w:type="gramStart"/>
      <w:r>
        <w:rPr>
          <w:sz w:val="28"/>
          <w:szCs w:val="28"/>
        </w:rPr>
        <w:t>умерших</w:t>
      </w:r>
      <w:proofErr w:type="gramEnd"/>
      <w:r>
        <w:rPr>
          <w:sz w:val="28"/>
          <w:szCs w:val="28"/>
        </w:rPr>
        <w:t xml:space="preserve"> за год,</w:t>
      </w:r>
    </w:p>
    <w:p w:rsidR="00675FF2" w:rsidRDefault="004A7779">
      <w:pPr>
        <w:suppressAutoHyphens/>
        <w:spacing w:line="360" w:lineRule="auto"/>
        <w:ind w:firstLine="709"/>
        <w:jc w:val="both"/>
        <w:rPr>
          <w:sz w:val="28"/>
          <w:szCs w:val="28"/>
        </w:rPr>
      </w:pPr>
      <w:r>
        <w:rPr>
          <w:sz w:val="28"/>
          <w:szCs w:val="28"/>
          <w:lang w:val="en-US"/>
        </w:rPr>
        <w:t>S</w:t>
      </w:r>
      <w:r>
        <w:rPr>
          <w:sz w:val="28"/>
          <w:szCs w:val="28"/>
        </w:rPr>
        <w:t xml:space="preserve"> - </w:t>
      </w:r>
      <w:proofErr w:type="gramStart"/>
      <w:r>
        <w:rPr>
          <w:sz w:val="28"/>
          <w:szCs w:val="28"/>
        </w:rPr>
        <w:t>среднегодовая</w:t>
      </w:r>
      <w:proofErr w:type="gramEnd"/>
      <w:r>
        <w:rPr>
          <w:sz w:val="28"/>
          <w:szCs w:val="28"/>
        </w:rPr>
        <w:t xml:space="preserve"> численность населения. Факторы, влияющие на смертность:</w:t>
      </w:r>
    </w:p>
    <w:p w:rsidR="00675FF2" w:rsidRPr="002C51AE" w:rsidRDefault="004A7779">
      <w:pPr>
        <w:tabs>
          <w:tab w:val="left" w:pos="1518"/>
        </w:tabs>
        <w:suppressAutoHyphens/>
        <w:spacing w:line="360" w:lineRule="auto"/>
        <w:ind w:firstLine="709"/>
        <w:jc w:val="both"/>
        <w:rPr>
          <w:sz w:val="28"/>
          <w:szCs w:val="28"/>
        </w:rPr>
      </w:pPr>
      <w:r w:rsidRPr="002C51AE">
        <w:rPr>
          <w:spacing w:val="1"/>
          <w:sz w:val="28"/>
          <w:szCs w:val="28"/>
        </w:rPr>
        <w:t>1.</w:t>
      </w:r>
      <w:r w:rsidRPr="002C51AE">
        <w:rPr>
          <w:spacing w:val="1"/>
          <w:sz w:val="28"/>
          <w:szCs w:val="28"/>
        </w:rPr>
        <w:tab/>
      </w:r>
      <w:r w:rsidRPr="002C51AE">
        <w:rPr>
          <w:sz w:val="28"/>
          <w:szCs w:val="28"/>
        </w:rPr>
        <w:t>Природно-биологические</w:t>
      </w:r>
    </w:p>
    <w:p w:rsidR="00675FF2" w:rsidRDefault="004A7779">
      <w:pPr>
        <w:suppressAutoHyphens/>
        <w:spacing w:line="360" w:lineRule="auto"/>
        <w:ind w:firstLine="709"/>
        <w:jc w:val="both"/>
        <w:rPr>
          <w:sz w:val="28"/>
          <w:szCs w:val="28"/>
        </w:rPr>
      </w:pPr>
      <w:r>
        <w:rPr>
          <w:sz w:val="28"/>
          <w:szCs w:val="28"/>
        </w:rPr>
        <w:t>Влияние природно-биологических факторов на смертность определяется заболеваниями природно-очагового характера. Это заболевания, вызываемые микроорганизмами, которые обитают в воде, почве и кровососущими насекомыми (сонная болезнь, трофическая малярия). Так же в зависимости от недостатка или избытка отдельных элементов, которые человек употребляет с пищей, возникают различные заболевания. Например, повышенная доля цинка в еде и воде вызывает атеросклероз, при высоком содержании цинка - рак желудка [9,12].</w:t>
      </w:r>
    </w:p>
    <w:p w:rsidR="00675FF2" w:rsidRDefault="004A7779">
      <w:pPr>
        <w:suppressAutoHyphens/>
        <w:spacing w:line="360" w:lineRule="auto"/>
        <w:ind w:firstLine="709"/>
        <w:jc w:val="both"/>
        <w:rPr>
          <w:sz w:val="28"/>
          <w:szCs w:val="28"/>
        </w:rPr>
      </w:pPr>
      <w:r>
        <w:rPr>
          <w:sz w:val="28"/>
          <w:szCs w:val="28"/>
        </w:rPr>
        <w:t>На смертность влияет так же приспособленность мужского и женского организма в отдельности к внешним условиям среды, поэтому имеются различия в смертности этих групп населения.</w:t>
      </w:r>
    </w:p>
    <w:p w:rsidR="00675FF2" w:rsidRDefault="004A7779">
      <w:pPr>
        <w:suppressAutoHyphens/>
        <w:spacing w:line="360" w:lineRule="auto"/>
        <w:ind w:firstLine="709"/>
        <w:jc w:val="both"/>
        <w:rPr>
          <w:sz w:val="28"/>
          <w:szCs w:val="28"/>
        </w:rPr>
      </w:pPr>
      <w:r>
        <w:rPr>
          <w:sz w:val="28"/>
          <w:szCs w:val="28"/>
        </w:rPr>
        <w:t xml:space="preserve">Степень благоприятности окружающей среды оказывают большое влияние </w:t>
      </w:r>
      <w:r>
        <w:rPr>
          <w:sz w:val="28"/>
          <w:szCs w:val="28"/>
        </w:rPr>
        <w:lastRenderedPageBreak/>
        <w:t>на продолжительность жизни и темпы прироста населения. Природн</w:t>
      </w:r>
      <w:proofErr w:type="gramStart"/>
      <w:r>
        <w:rPr>
          <w:sz w:val="28"/>
          <w:szCs w:val="28"/>
        </w:rPr>
        <w:t>о-</w:t>
      </w:r>
      <w:proofErr w:type="gramEnd"/>
      <w:r>
        <w:rPr>
          <w:sz w:val="28"/>
          <w:szCs w:val="28"/>
        </w:rPr>
        <w:t xml:space="preserve"> биологические факторы длительное время определяли и определяют динамику населения [14].</w:t>
      </w:r>
    </w:p>
    <w:p w:rsidR="00675FF2" w:rsidRPr="002C51AE" w:rsidRDefault="004A7779">
      <w:pPr>
        <w:tabs>
          <w:tab w:val="left" w:pos="1518"/>
        </w:tabs>
        <w:suppressAutoHyphens/>
        <w:spacing w:line="360" w:lineRule="auto"/>
        <w:ind w:firstLine="709"/>
        <w:jc w:val="both"/>
        <w:rPr>
          <w:sz w:val="28"/>
          <w:szCs w:val="28"/>
        </w:rPr>
      </w:pPr>
      <w:r w:rsidRPr="002C51AE">
        <w:rPr>
          <w:spacing w:val="1"/>
          <w:sz w:val="28"/>
          <w:szCs w:val="28"/>
        </w:rPr>
        <w:t>2.</w:t>
      </w:r>
      <w:r w:rsidRPr="002C51AE">
        <w:rPr>
          <w:spacing w:val="1"/>
          <w:sz w:val="28"/>
          <w:szCs w:val="28"/>
        </w:rPr>
        <w:tab/>
      </w:r>
      <w:r w:rsidRPr="002C51AE">
        <w:rPr>
          <w:sz w:val="28"/>
          <w:szCs w:val="28"/>
        </w:rPr>
        <w:t>Социально-экономические факторы</w:t>
      </w:r>
    </w:p>
    <w:p w:rsidR="00675FF2" w:rsidRDefault="004A7779">
      <w:pPr>
        <w:suppressAutoHyphens/>
        <w:spacing w:line="360" w:lineRule="auto"/>
        <w:ind w:firstLine="709"/>
        <w:jc w:val="both"/>
        <w:rPr>
          <w:sz w:val="28"/>
          <w:szCs w:val="28"/>
        </w:rPr>
      </w:pPr>
      <w:r>
        <w:rPr>
          <w:sz w:val="28"/>
          <w:szCs w:val="28"/>
        </w:rPr>
        <w:t>Главным образом - это уровень жизни населения, который определяется уровнем доходов людей, качеством жилищных условий и сферой обслуживания, условиями труда и быта людей, а также обеспечением качественными продуктами питания, одеждой, обувью. Огромное значение оказывает на демографические процессы качество здравоохранения и медицины. Развитие и усовершенствование медицины позволило победить множество опасных заболеваний, такие как чума, оспа, тиф, которые в свою очередь повышали уровень смертности в ранние века.</w:t>
      </w:r>
    </w:p>
    <w:p w:rsidR="00675FF2" w:rsidRDefault="004A7779">
      <w:pPr>
        <w:suppressAutoHyphens/>
        <w:spacing w:line="360" w:lineRule="auto"/>
        <w:ind w:firstLine="709"/>
        <w:jc w:val="both"/>
        <w:rPr>
          <w:sz w:val="28"/>
          <w:szCs w:val="28"/>
        </w:rPr>
      </w:pPr>
      <w:r>
        <w:rPr>
          <w:sz w:val="28"/>
          <w:szCs w:val="28"/>
        </w:rPr>
        <w:t>Повышение благосостояния населения не менее важный фактор, приведший к изменению воспроизводства населения. Рост производства продуктов питания, улучшение структуры питания, жилищных условий, развитие сферы обслуживания сыграли огромную роль в повышении жизненного уровня населения. Эти факторы играют двоякую роль: способствуют уменьшению смертности и повышению средней продолжительности жизни [8,10].</w:t>
      </w:r>
    </w:p>
    <w:p w:rsidR="00675FF2" w:rsidRPr="002C51AE" w:rsidRDefault="004A7779">
      <w:pPr>
        <w:tabs>
          <w:tab w:val="left" w:pos="1518"/>
        </w:tabs>
        <w:suppressAutoHyphens/>
        <w:spacing w:line="360" w:lineRule="auto"/>
        <w:ind w:firstLine="709"/>
        <w:jc w:val="both"/>
        <w:rPr>
          <w:sz w:val="28"/>
          <w:szCs w:val="28"/>
        </w:rPr>
      </w:pPr>
      <w:r w:rsidRPr="002C51AE">
        <w:rPr>
          <w:spacing w:val="1"/>
          <w:sz w:val="28"/>
          <w:szCs w:val="28"/>
        </w:rPr>
        <w:t>3.</w:t>
      </w:r>
      <w:r w:rsidRPr="002C51AE">
        <w:rPr>
          <w:spacing w:val="1"/>
          <w:sz w:val="28"/>
          <w:szCs w:val="28"/>
        </w:rPr>
        <w:tab/>
      </w:r>
      <w:r w:rsidRPr="002C51AE">
        <w:rPr>
          <w:sz w:val="28"/>
          <w:szCs w:val="28"/>
        </w:rPr>
        <w:t>Структуры населения</w:t>
      </w:r>
    </w:p>
    <w:p w:rsidR="00675FF2" w:rsidRDefault="004A7779">
      <w:pPr>
        <w:suppressAutoHyphens/>
        <w:spacing w:line="360" w:lineRule="auto"/>
        <w:ind w:firstLine="709"/>
        <w:jc w:val="both"/>
        <w:rPr>
          <w:sz w:val="28"/>
          <w:szCs w:val="28"/>
        </w:rPr>
      </w:pPr>
      <w:r>
        <w:rPr>
          <w:sz w:val="28"/>
          <w:szCs w:val="28"/>
        </w:rPr>
        <w:t xml:space="preserve">На уровень общего коэффициента смертности влияет возрастно-половой состав населения. Известно, что показатели смертности мужчин выше, чем у женщин. Это приводит к половой диспропорции населения. Младенческая смертность значительно превышает смертность во всех остальных возрастных группах, за исключением пожилого и старческого возраста. Снижение младенческой смертности способствует повышению показателя средней продолжительности жизни населения. Чем выше доля старших возрастов, тем </w:t>
      </w:r>
      <w:r>
        <w:rPr>
          <w:sz w:val="28"/>
          <w:szCs w:val="28"/>
        </w:rPr>
        <w:lastRenderedPageBreak/>
        <w:t>выше значение общего показателя смертности [21].</w:t>
      </w:r>
    </w:p>
    <w:p w:rsidR="00675FF2" w:rsidRDefault="004A7779">
      <w:pPr>
        <w:suppressAutoHyphens/>
        <w:spacing w:line="360" w:lineRule="auto"/>
        <w:ind w:firstLine="709"/>
        <w:jc w:val="both"/>
        <w:rPr>
          <w:sz w:val="28"/>
          <w:szCs w:val="28"/>
        </w:rPr>
      </w:pPr>
      <w:r>
        <w:rPr>
          <w:sz w:val="28"/>
          <w:szCs w:val="28"/>
        </w:rPr>
        <w:t xml:space="preserve">Естественный прирост - это абсолютная величина разности между числом </w:t>
      </w:r>
      <w:proofErr w:type="gramStart"/>
      <w:r>
        <w:rPr>
          <w:sz w:val="28"/>
          <w:szCs w:val="28"/>
        </w:rPr>
        <w:t>родившихся</w:t>
      </w:r>
      <w:proofErr w:type="gramEnd"/>
      <w:r>
        <w:rPr>
          <w:sz w:val="28"/>
          <w:szCs w:val="28"/>
        </w:rPr>
        <w:t xml:space="preserve"> и числом умерших [8, 23]. Общий коэффициент естественного прироста определяется по формуле:</w:t>
      </w:r>
    </w:p>
    <w:p w:rsidR="00675FF2" w:rsidRPr="002C51AE" w:rsidRDefault="00675FF2">
      <w:pPr>
        <w:pStyle w:val="1"/>
        <w:suppressAutoHyphens/>
        <w:spacing w:line="360" w:lineRule="auto"/>
        <w:ind w:firstLine="709"/>
        <w:jc w:val="both"/>
        <w:rPr>
          <w:sz w:val="28"/>
          <w:szCs w:val="28"/>
        </w:rPr>
      </w:pPr>
    </w:p>
    <w:p w:rsidR="00675FF2" w:rsidRDefault="004A7779">
      <w:pPr>
        <w:pStyle w:val="1"/>
        <w:suppressAutoHyphens/>
        <w:spacing w:line="360" w:lineRule="auto"/>
        <w:ind w:firstLine="709"/>
        <w:jc w:val="both"/>
        <w:rPr>
          <w:sz w:val="28"/>
          <w:szCs w:val="28"/>
        </w:rPr>
      </w:pPr>
      <w:r>
        <w:rPr>
          <w:sz w:val="28"/>
          <w:szCs w:val="28"/>
        </w:rPr>
        <w:t>ОКЕП=ОКР-ОКС,</w:t>
      </w:r>
    </w:p>
    <w:p w:rsidR="00675FF2" w:rsidRDefault="004A7779">
      <w:pPr>
        <w:rPr>
          <w:sz w:val="28"/>
          <w:szCs w:val="28"/>
        </w:rPr>
      </w:pPr>
      <w:r>
        <w:rPr>
          <w:rFonts w:ascii="Calibri" w:hAnsi="Calibri" w:cs="Calibri"/>
          <w:sz w:val="22"/>
          <w:szCs w:val="22"/>
        </w:rPr>
        <w:br w:type="page"/>
      </w:r>
    </w:p>
    <w:p w:rsidR="00675FF2" w:rsidRDefault="004A7779">
      <w:pPr>
        <w:suppressAutoHyphens/>
        <w:spacing w:line="360" w:lineRule="auto"/>
        <w:ind w:firstLine="709"/>
        <w:jc w:val="both"/>
        <w:rPr>
          <w:sz w:val="28"/>
          <w:szCs w:val="28"/>
        </w:rPr>
      </w:pPr>
      <w:r>
        <w:rPr>
          <w:sz w:val="28"/>
          <w:szCs w:val="28"/>
        </w:rPr>
        <w:lastRenderedPageBreak/>
        <w:t>где ОКЕП - общий коэффициент естественного прироста.</w:t>
      </w:r>
    </w:p>
    <w:p w:rsidR="00675FF2" w:rsidRPr="002C51AE" w:rsidRDefault="004A7779">
      <w:pPr>
        <w:suppressAutoHyphens/>
        <w:spacing w:line="360" w:lineRule="auto"/>
        <w:ind w:firstLine="709"/>
        <w:jc w:val="both"/>
        <w:rPr>
          <w:sz w:val="28"/>
          <w:szCs w:val="28"/>
        </w:rPr>
      </w:pPr>
      <w:r>
        <w:rPr>
          <w:sz w:val="28"/>
          <w:szCs w:val="28"/>
        </w:rPr>
        <w:t>При ОКЕП &gt;0 наблюдается положительный естественный прирост. При ОКЕП &lt;0 - естественная убыль населения, при ОКЕП =0 - нулевой прирост.</w:t>
      </w:r>
    </w:p>
    <w:p w:rsidR="00675FF2" w:rsidRPr="002C51AE" w:rsidRDefault="00675FF2">
      <w:pPr>
        <w:suppressAutoHyphens/>
        <w:spacing w:line="360" w:lineRule="auto"/>
        <w:ind w:firstLine="709"/>
        <w:jc w:val="both"/>
        <w:rPr>
          <w:sz w:val="28"/>
          <w:szCs w:val="28"/>
        </w:rPr>
      </w:pPr>
    </w:p>
    <w:p w:rsidR="00675FF2" w:rsidRPr="002C51AE" w:rsidRDefault="004A7779">
      <w:pPr>
        <w:tabs>
          <w:tab w:val="left" w:pos="1204"/>
        </w:tabs>
        <w:suppressAutoHyphens/>
        <w:spacing w:line="360" w:lineRule="auto"/>
        <w:ind w:firstLine="709"/>
        <w:jc w:val="both"/>
        <w:rPr>
          <w:sz w:val="28"/>
          <w:szCs w:val="28"/>
        </w:rPr>
      </w:pPr>
      <w:r w:rsidRPr="002C51AE">
        <w:rPr>
          <w:sz w:val="28"/>
          <w:szCs w:val="28"/>
        </w:rPr>
        <w:t>1.4</w:t>
      </w:r>
      <w:r w:rsidRPr="002C51AE">
        <w:rPr>
          <w:sz w:val="28"/>
          <w:szCs w:val="28"/>
        </w:rPr>
        <w:tab/>
        <w:t>Демографические структуры населения</w:t>
      </w:r>
    </w:p>
    <w:p w:rsidR="00675FF2" w:rsidRPr="002C51AE" w:rsidRDefault="00675FF2">
      <w:pPr>
        <w:suppressAutoHyphens/>
        <w:spacing w:line="360" w:lineRule="auto"/>
        <w:ind w:firstLine="709"/>
        <w:jc w:val="both"/>
        <w:rPr>
          <w:sz w:val="28"/>
          <w:szCs w:val="28"/>
        </w:rPr>
      </w:pPr>
    </w:p>
    <w:p w:rsidR="00675FF2" w:rsidRPr="002C51AE" w:rsidRDefault="004A7779">
      <w:pPr>
        <w:tabs>
          <w:tab w:val="left" w:pos="1413"/>
        </w:tabs>
        <w:suppressAutoHyphens/>
        <w:spacing w:line="360" w:lineRule="auto"/>
        <w:ind w:firstLine="709"/>
        <w:jc w:val="both"/>
        <w:rPr>
          <w:sz w:val="28"/>
          <w:szCs w:val="28"/>
        </w:rPr>
      </w:pPr>
      <w:r w:rsidRPr="002C51AE">
        <w:rPr>
          <w:sz w:val="28"/>
          <w:szCs w:val="28"/>
        </w:rPr>
        <w:t>1.4.1</w:t>
      </w:r>
      <w:r w:rsidRPr="002C51AE">
        <w:rPr>
          <w:sz w:val="28"/>
          <w:szCs w:val="28"/>
        </w:rPr>
        <w:tab/>
        <w:t>Половая структура</w:t>
      </w:r>
    </w:p>
    <w:p w:rsidR="00675FF2" w:rsidRDefault="004A7779">
      <w:pPr>
        <w:suppressAutoHyphens/>
        <w:spacing w:line="360" w:lineRule="auto"/>
        <w:ind w:firstLine="709"/>
        <w:jc w:val="both"/>
        <w:rPr>
          <w:sz w:val="28"/>
          <w:szCs w:val="28"/>
        </w:rPr>
      </w:pPr>
      <w:r>
        <w:rPr>
          <w:sz w:val="28"/>
          <w:szCs w:val="28"/>
        </w:rPr>
        <w:t xml:space="preserve">Половая структура населения, т.е. соотношение в нем численности мужчин и женщин - важный показатель, влияющий на многие демографические процессы, в особенности на </w:t>
      </w:r>
      <w:proofErr w:type="spellStart"/>
      <w:r>
        <w:rPr>
          <w:sz w:val="28"/>
          <w:szCs w:val="28"/>
        </w:rPr>
        <w:t>брачность</w:t>
      </w:r>
      <w:proofErr w:type="spellEnd"/>
      <w:r>
        <w:rPr>
          <w:sz w:val="28"/>
          <w:szCs w:val="28"/>
        </w:rPr>
        <w:t>, а через нее - на рождаемость и естественный прирост [15].</w:t>
      </w:r>
    </w:p>
    <w:p w:rsidR="00675FF2" w:rsidRDefault="004A7779">
      <w:pPr>
        <w:suppressAutoHyphens/>
        <w:spacing w:line="360" w:lineRule="auto"/>
        <w:ind w:firstLine="709"/>
        <w:jc w:val="both"/>
        <w:rPr>
          <w:sz w:val="28"/>
          <w:szCs w:val="28"/>
        </w:rPr>
      </w:pPr>
      <w:r>
        <w:rPr>
          <w:sz w:val="28"/>
          <w:szCs w:val="28"/>
        </w:rPr>
        <w:t>В демографии применяют два типа относительных показателей для характеристики соотношения полов. Первый тип - процентная доля населения определенного пола в общей численности населения.</w:t>
      </w:r>
    </w:p>
    <w:p w:rsidR="00675FF2" w:rsidRPr="002C51AE" w:rsidRDefault="004A7779">
      <w:pPr>
        <w:suppressAutoHyphens/>
        <w:spacing w:line="360" w:lineRule="auto"/>
        <w:ind w:firstLine="709"/>
        <w:jc w:val="both"/>
        <w:rPr>
          <w:sz w:val="28"/>
          <w:szCs w:val="28"/>
        </w:rPr>
      </w:pPr>
      <w:r>
        <w:rPr>
          <w:sz w:val="28"/>
          <w:szCs w:val="28"/>
        </w:rPr>
        <w:t>Однако процентное соотношение полов представляется не очень выразительным. Предпочтителен другой тип показателя соотношения полов, а именно соотношение численности населения одного пола, с численностью населения противоположного пола с последующим умножением на 1000 женщин или, напротив, сколько женщин приходится на 1000 мужчин.</w:t>
      </w:r>
    </w:p>
    <w:p w:rsidR="00675FF2" w:rsidRPr="002C51AE" w:rsidRDefault="00675FF2">
      <w:pPr>
        <w:suppressAutoHyphens/>
        <w:spacing w:line="360" w:lineRule="auto"/>
        <w:ind w:firstLine="709"/>
        <w:jc w:val="both"/>
        <w:rPr>
          <w:sz w:val="28"/>
          <w:szCs w:val="28"/>
        </w:rPr>
      </w:pPr>
    </w:p>
    <w:p w:rsidR="00675FF2" w:rsidRPr="002C51AE" w:rsidRDefault="004A7779">
      <w:pPr>
        <w:tabs>
          <w:tab w:val="left" w:pos="1413"/>
        </w:tabs>
        <w:suppressAutoHyphens/>
        <w:spacing w:line="360" w:lineRule="auto"/>
        <w:ind w:firstLine="709"/>
        <w:jc w:val="both"/>
        <w:rPr>
          <w:sz w:val="28"/>
          <w:szCs w:val="28"/>
        </w:rPr>
      </w:pPr>
      <w:r w:rsidRPr="002C51AE">
        <w:rPr>
          <w:sz w:val="28"/>
          <w:szCs w:val="28"/>
        </w:rPr>
        <w:t>1.4.2</w:t>
      </w:r>
      <w:r w:rsidRPr="002C51AE">
        <w:rPr>
          <w:sz w:val="28"/>
          <w:szCs w:val="28"/>
        </w:rPr>
        <w:tab/>
        <w:t>Возрастная структура</w:t>
      </w:r>
    </w:p>
    <w:p w:rsidR="00675FF2" w:rsidRDefault="004A7779">
      <w:pPr>
        <w:suppressAutoHyphens/>
        <w:spacing w:line="360" w:lineRule="auto"/>
        <w:ind w:firstLine="709"/>
        <w:jc w:val="both"/>
        <w:rPr>
          <w:sz w:val="28"/>
          <w:szCs w:val="28"/>
        </w:rPr>
      </w:pPr>
      <w:r>
        <w:rPr>
          <w:sz w:val="28"/>
          <w:szCs w:val="28"/>
        </w:rPr>
        <w:t>Возрастная структура населения оказывает активное влияние на величину всех демографических показателей [8].</w:t>
      </w:r>
    </w:p>
    <w:p w:rsidR="00675FF2" w:rsidRDefault="004A7779">
      <w:pPr>
        <w:suppressAutoHyphens/>
        <w:spacing w:line="360" w:lineRule="auto"/>
        <w:ind w:firstLine="709"/>
        <w:jc w:val="both"/>
        <w:rPr>
          <w:sz w:val="28"/>
          <w:szCs w:val="28"/>
        </w:rPr>
      </w:pPr>
      <w:r>
        <w:rPr>
          <w:sz w:val="28"/>
          <w:szCs w:val="28"/>
        </w:rPr>
        <w:t>Возрастная структура (состав) населения - это распределение населения по возрастным группам и возрастным контингентам.</w:t>
      </w:r>
    </w:p>
    <w:p w:rsidR="00675FF2" w:rsidRDefault="004A7779">
      <w:pPr>
        <w:suppressAutoHyphens/>
        <w:spacing w:line="360" w:lineRule="auto"/>
        <w:ind w:firstLine="709"/>
        <w:jc w:val="both"/>
        <w:rPr>
          <w:sz w:val="28"/>
          <w:szCs w:val="28"/>
        </w:rPr>
      </w:pPr>
      <w:r>
        <w:rPr>
          <w:sz w:val="28"/>
          <w:szCs w:val="28"/>
        </w:rPr>
        <w:t xml:space="preserve">Возрастная структура описывается с помощью группировок и относительных показателей. Чаще всего она рассматривается в сочетании с </w:t>
      </w:r>
      <w:r>
        <w:rPr>
          <w:sz w:val="28"/>
          <w:szCs w:val="28"/>
        </w:rPr>
        <w:lastRenderedPageBreak/>
        <w:t>половой структурой, поэтому обычно речь идет о половозрастной структуре населения (или возрастно-половой). Выделяются возрастные группы однолетние или пятилетние, но в зависимости от целей анализа возможны и другие группировки [8, 12, 23].</w:t>
      </w:r>
    </w:p>
    <w:p w:rsidR="00675FF2" w:rsidRDefault="004A7779">
      <w:pPr>
        <w:suppressAutoHyphens/>
        <w:spacing w:line="360" w:lineRule="auto"/>
        <w:ind w:firstLine="709"/>
        <w:jc w:val="both"/>
        <w:rPr>
          <w:sz w:val="28"/>
          <w:szCs w:val="28"/>
        </w:rPr>
      </w:pPr>
      <w:proofErr w:type="gramStart"/>
      <w:r>
        <w:rPr>
          <w:sz w:val="28"/>
          <w:szCs w:val="28"/>
        </w:rPr>
        <w:t>Стандартная возрастная группировка, принятая во всех демографических документах и расчетах ООН, выглядит таким образом: 0 лет, 1-4 года или иногда однолетняя группировка 1, 2, 3, 4 года, затем в интервале от 5 до 85 лет следуют пятилетние возрастные группы 5-9, 10-14, ..., 80-84 года, и завершает этот ряд, так называемый открытый интервал 85 лет и старше (в самых старших возрастах мелкие</w:t>
      </w:r>
      <w:proofErr w:type="gramEnd"/>
      <w:r>
        <w:rPr>
          <w:sz w:val="28"/>
          <w:szCs w:val="28"/>
        </w:rPr>
        <w:t xml:space="preserve"> группировки используют только геронтологи, специалисты по изучению старости) [21, 24].</w:t>
      </w:r>
    </w:p>
    <w:p w:rsidR="00675FF2" w:rsidRPr="002C51AE" w:rsidRDefault="004A7779">
      <w:pPr>
        <w:suppressAutoHyphens/>
        <w:spacing w:line="360" w:lineRule="auto"/>
        <w:ind w:firstLine="709"/>
        <w:jc w:val="both"/>
        <w:rPr>
          <w:sz w:val="28"/>
          <w:szCs w:val="28"/>
        </w:rPr>
      </w:pPr>
      <w:r>
        <w:rPr>
          <w:sz w:val="28"/>
          <w:szCs w:val="28"/>
        </w:rPr>
        <w:t xml:space="preserve">Кроме стандартных возрастных групп выделяют, так называемые, укрупненные группы. </w:t>
      </w:r>
      <w:r w:rsidRPr="002C51AE">
        <w:rPr>
          <w:sz w:val="28"/>
          <w:szCs w:val="28"/>
        </w:rPr>
        <w:t>Соотношение этих возрастных групп определяет типы возрастных структур:</w:t>
      </w:r>
    </w:p>
    <w:p w:rsidR="00675FF2" w:rsidRPr="002C51AE" w:rsidRDefault="004A7779">
      <w:pPr>
        <w:tabs>
          <w:tab w:val="left" w:pos="1518"/>
        </w:tabs>
        <w:suppressAutoHyphens/>
        <w:spacing w:line="360" w:lineRule="auto"/>
        <w:ind w:firstLine="709"/>
        <w:jc w:val="both"/>
        <w:rPr>
          <w:sz w:val="28"/>
          <w:szCs w:val="28"/>
        </w:rPr>
      </w:pPr>
      <w:r w:rsidRPr="002C51AE">
        <w:rPr>
          <w:spacing w:val="1"/>
          <w:sz w:val="28"/>
          <w:szCs w:val="28"/>
        </w:rPr>
        <w:t>1.</w:t>
      </w:r>
      <w:r w:rsidRPr="002C51AE">
        <w:rPr>
          <w:spacing w:val="1"/>
          <w:sz w:val="28"/>
          <w:szCs w:val="28"/>
        </w:rPr>
        <w:tab/>
      </w:r>
      <w:r w:rsidRPr="002C51AE">
        <w:rPr>
          <w:sz w:val="28"/>
          <w:szCs w:val="28"/>
        </w:rPr>
        <w:t>Молодая (прогрессивная).</w:t>
      </w:r>
    </w:p>
    <w:p w:rsidR="00675FF2" w:rsidRDefault="004A7779">
      <w:pPr>
        <w:suppressAutoHyphens/>
        <w:spacing w:line="360" w:lineRule="auto"/>
        <w:ind w:firstLine="709"/>
        <w:jc w:val="both"/>
        <w:rPr>
          <w:sz w:val="28"/>
          <w:szCs w:val="28"/>
        </w:rPr>
      </w:pPr>
      <w:r>
        <w:rPr>
          <w:sz w:val="28"/>
          <w:szCs w:val="28"/>
        </w:rPr>
        <w:t>Возрастная структура населения, в которой доля населения в возрасте до 14 лет превышает долю населения в возрасте 50 лет и старше. Этот тип обеспечивает дальнейшее увеличение численности населения.</w:t>
      </w:r>
    </w:p>
    <w:p w:rsidR="00675FF2" w:rsidRPr="002C51AE" w:rsidRDefault="004A7779">
      <w:pPr>
        <w:tabs>
          <w:tab w:val="left" w:pos="1518"/>
        </w:tabs>
        <w:suppressAutoHyphens/>
        <w:spacing w:line="360" w:lineRule="auto"/>
        <w:ind w:firstLine="709"/>
        <w:jc w:val="both"/>
        <w:rPr>
          <w:sz w:val="28"/>
          <w:szCs w:val="28"/>
        </w:rPr>
      </w:pPr>
      <w:r w:rsidRPr="002C51AE">
        <w:rPr>
          <w:spacing w:val="1"/>
          <w:sz w:val="28"/>
          <w:szCs w:val="28"/>
        </w:rPr>
        <w:t>2.</w:t>
      </w:r>
      <w:r w:rsidRPr="002C51AE">
        <w:rPr>
          <w:spacing w:val="1"/>
          <w:sz w:val="28"/>
          <w:szCs w:val="28"/>
        </w:rPr>
        <w:tab/>
      </w:r>
      <w:r w:rsidRPr="002C51AE">
        <w:rPr>
          <w:sz w:val="28"/>
          <w:szCs w:val="28"/>
        </w:rPr>
        <w:t>Стареющая (стационарная).</w:t>
      </w:r>
    </w:p>
    <w:p w:rsidR="00675FF2" w:rsidRPr="002C51AE" w:rsidRDefault="004A7779">
      <w:pPr>
        <w:suppressAutoHyphens/>
        <w:spacing w:line="360" w:lineRule="auto"/>
        <w:ind w:firstLine="709"/>
        <w:jc w:val="both"/>
        <w:rPr>
          <w:sz w:val="28"/>
          <w:szCs w:val="28"/>
        </w:rPr>
      </w:pPr>
      <w:r>
        <w:rPr>
          <w:sz w:val="28"/>
          <w:szCs w:val="28"/>
        </w:rPr>
        <w:t xml:space="preserve">Характеризуется долей детей от 0 до 14 лет, которая равна доле лиц от 50 и старше. </w:t>
      </w:r>
      <w:r w:rsidRPr="002C51AE">
        <w:rPr>
          <w:sz w:val="28"/>
          <w:szCs w:val="28"/>
        </w:rPr>
        <w:t>Рост численности населения замедляется и, в конце концов, прекращается.</w:t>
      </w:r>
    </w:p>
    <w:p w:rsidR="00675FF2" w:rsidRPr="002C51AE" w:rsidRDefault="004A7779">
      <w:pPr>
        <w:tabs>
          <w:tab w:val="left" w:pos="1518"/>
        </w:tabs>
        <w:suppressAutoHyphens/>
        <w:spacing w:line="360" w:lineRule="auto"/>
        <w:ind w:firstLine="709"/>
        <w:jc w:val="both"/>
        <w:rPr>
          <w:sz w:val="28"/>
          <w:szCs w:val="28"/>
        </w:rPr>
      </w:pPr>
      <w:r w:rsidRPr="002C51AE">
        <w:rPr>
          <w:spacing w:val="1"/>
          <w:sz w:val="28"/>
          <w:szCs w:val="28"/>
        </w:rPr>
        <w:t>3.</w:t>
      </w:r>
      <w:r w:rsidRPr="002C51AE">
        <w:rPr>
          <w:spacing w:val="1"/>
          <w:sz w:val="28"/>
          <w:szCs w:val="28"/>
        </w:rPr>
        <w:tab/>
      </w:r>
      <w:r w:rsidRPr="002C51AE">
        <w:rPr>
          <w:sz w:val="28"/>
          <w:szCs w:val="28"/>
        </w:rPr>
        <w:t>Старая (регрессивная).</w:t>
      </w:r>
    </w:p>
    <w:p w:rsidR="00675FF2" w:rsidRDefault="004A7779">
      <w:pPr>
        <w:suppressAutoHyphens/>
        <w:spacing w:line="360" w:lineRule="auto"/>
        <w:ind w:firstLine="709"/>
        <w:jc w:val="both"/>
        <w:rPr>
          <w:sz w:val="28"/>
          <w:szCs w:val="28"/>
        </w:rPr>
      </w:pPr>
      <w:r>
        <w:rPr>
          <w:sz w:val="28"/>
          <w:szCs w:val="28"/>
        </w:rPr>
        <w:t xml:space="preserve">Дальнейшее развитие при определенных условиях приводит к состоянию, когда снижение смертности замедляется или прекращается (смертность, </w:t>
      </w:r>
      <w:proofErr w:type="gramStart"/>
      <w:r>
        <w:rPr>
          <w:sz w:val="28"/>
          <w:szCs w:val="28"/>
        </w:rPr>
        <w:t>увы</w:t>
      </w:r>
      <w:proofErr w:type="gramEnd"/>
      <w:r>
        <w:rPr>
          <w:sz w:val="28"/>
          <w:szCs w:val="28"/>
        </w:rPr>
        <w:t xml:space="preserve">, не может сокращаться бесконечно), в то время как снижение рождаемости продолжается. Начинается депопуляция, вымирание населения. Население </w:t>
      </w:r>
      <w:r>
        <w:rPr>
          <w:sz w:val="28"/>
          <w:szCs w:val="28"/>
        </w:rPr>
        <w:lastRenderedPageBreak/>
        <w:t xml:space="preserve">стареет, т.е. в его составе увеличивается доля пожилых людей и сокращается доля молодежи. Такой тип воспроизводства населения можно назвать так же </w:t>
      </w:r>
      <w:proofErr w:type="spellStart"/>
      <w:r>
        <w:rPr>
          <w:sz w:val="28"/>
          <w:szCs w:val="28"/>
        </w:rPr>
        <w:t>депопуляционным</w:t>
      </w:r>
      <w:proofErr w:type="spellEnd"/>
      <w:r>
        <w:rPr>
          <w:sz w:val="28"/>
          <w:szCs w:val="28"/>
        </w:rPr>
        <w:t xml:space="preserve"> или </w:t>
      </w:r>
      <w:proofErr w:type="spellStart"/>
      <w:r>
        <w:rPr>
          <w:sz w:val="28"/>
          <w:szCs w:val="28"/>
        </w:rPr>
        <w:t>деградационным</w:t>
      </w:r>
      <w:proofErr w:type="spellEnd"/>
      <w:r>
        <w:rPr>
          <w:sz w:val="28"/>
          <w:szCs w:val="28"/>
        </w:rPr>
        <w:t xml:space="preserve"> [8, 10, 11, 12].</w:t>
      </w:r>
    </w:p>
    <w:p w:rsidR="00675FF2" w:rsidRDefault="004A7779">
      <w:pPr>
        <w:suppressAutoHyphens/>
        <w:spacing w:line="360" w:lineRule="auto"/>
        <w:ind w:firstLine="709"/>
        <w:jc w:val="both"/>
        <w:rPr>
          <w:sz w:val="28"/>
          <w:szCs w:val="28"/>
        </w:rPr>
      </w:pPr>
      <w:r>
        <w:rPr>
          <w:sz w:val="28"/>
          <w:szCs w:val="28"/>
        </w:rPr>
        <w:t>Под старением населения, или демографическим старением, понимают увеличение доли пожилых и старых людей в населении. Старение населения является результатом длительных демографических изменений, сдвигов в характере воспроизводства населения, в рождаемости и смертности и их соотношении, а также, частично, миграции.</w:t>
      </w:r>
    </w:p>
    <w:p w:rsidR="00675FF2" w:rsidRDefault="004A7779">
      <w:pPr>
        <w:suppressAutoHyphens/>
        <w:spacing w:line="360" w:lineRule="auto"/>
        <w:ind w:firstLine="709"/>
        <w:jc w:val="both"/>
        <w:rPr>
          <w:sz w:val="28"/>
          <w:szCs w:val="28"/>
        </w:rPr>
      </w:pPr>
      <w:r>
        <w:rPr>
          <w:sz w:val="28"/>
          <w:szCs w:val="28"/>
        </w:rPr>
        <w:t>Различают два типа демографического старения населения:</w:t>
      </w:r>
    </w:p>
    <w:p w:rsidR="00675FF2" w:rsidRDefault="004A7779">
      <w:pPr>
        <w:suppressAutoHyphens/>
        <w:spacing w:line="360" w:lineRule="auto"/>
        <w:ind w:firstLine="709"/>
        <w:jc w:val="both"/>
        <w:rPr>
          <w:sz w:val="28"/>
          <w:szCs w:val="28"/>
        </w:rPr>
      </w:pPr>
      <w:r>
        <w:rPr>
          <w:sz w:val="28"/>
          <w:szCs w:val="28"/>
        </w:rPr>
        <w:t>•Старение снизу, которое является результатом снижения рождаемости.</w:t>
      </w:r>
    </w:p>
    <w:p w:rsidR="00675FF2" w:rsidRDefault="004A7779">
      <w:pPr>
        <w:suppressAutoHyphens/>
        <w:spacing w:line="360" w:lineRule="auto"/>
        <w:ind w:firstLine="709"/>
        <w:jc w:val="both"/>
        <w:rPr>
          <w:sz w:val="28"/>
          <w:szCs w:val="28"/>
        </w:rPr>
      </w:pPr>
      <w:r>
        <w:rPr>
          <w:sz w:val="28"/>
          <w:szCs w:val="28"/>
        </w:rPr>
        <w:t>•Старение сверху, которое является результатом увеличения средней продолжительности предстоящей жизни, уменьшения смертности в старших возрастах в условиях низкой рождаемости.</w:t>
      </w:r>
    </w:p>
    <w:p w:rsidR="00675FF2" w:rsidRDefault="004A7779">
      <w:pPr>
        <w:suppressAutoHyphens/>
        <w:spacing w:line="360" w:lineRule="auto"/>
        <w:ind w:firstLine="709"/>
        <w:jc w:val="both"/>
        <w:rPr>
          <w:sz w:val="28"/>
          <w:szCs w:val="28"/>
        </w:rPr>
      </w:pPr>
      <w:r>
        <w:rPr>
          <w:sz w:val="28"/>
          <w:szCs w:val="28"/>
        </w:rPr>
        <w:t>Слова снизу и сверху употреблены здесь в связи с особым графическим способом изображения возрастной структуры населения - половозрастными пирамидами. В качестве критерия для оценки демографического старения используют долю в населении лиц старше определенного возраста. В России и во многих других странах это возраст 60 лет, в развитых странах Запада и в международной практике - это возраст 65 лет. Если в качестве критерия используется возраст 65 лет, то применяется шкала демографического старения ООН. Согласно ей, население с долей лиц в возрасте 65 лет и старше, меньшей 4%, считается молодым, если эта доля меньше 7%, то население находится на пороге старости, а если она равна 7% и более, то население считается старым [24]. В соответствии с тремя типами возрастной структуры можно выделить режимы воспроизводства населения:</w:t>
      </w:r>
    </w:p>
    <w:p w:rsidR="00675FF2" w:rsidRDefault="004A7779">
      <w:pPr>
        <w:tabs>
          <w:tab w:val="left" w:pos="1595"/>
        </w:tabs>
        <w:suppressAutoHyphens/>
        <w:spacing w:line="360" w:lineRule="auto"/>
        <w:ind w:firstLine="709"/>
        <w:jc w:val="both"/>
        <w:rPr>
          <w:sz w:val="28"/>
          <w:szCs w:val="28"/>
        </w:rPr>
      </w:pPr>
      <w:r>
        <w:rPr>
          <w:spacing w:val="1"/>
          <w:sz w:val="28"/>
          <w:szCs w:val="28"/>
        </w:rPr>
        <w:t>1.</w:t>
      </w:r>
      <w:r>
        <w:rPr>
          <w:spacing w:val="1"/>
          <w:sz w:val="28"/>
          <w:szCs w:val="28"/>
        </w:rPr>
        <w:tab/>
      </w:r>
      <w:r>
        <w:rPr>
          <w:sz w:val="28"/>
          <w:szCs w:val="28"/>
        </w:rPr>
        <w:t>Расширенное воспроизводство - в каждом следующем поколении людей больше, чем в предыдущем: численность населения быстро увеличивается</w:t>
      </w:r>
    </w:p>
    <w:p w:rsidR="00675FF2" w:rsidRDefault="004A7779">
      <w:pPr>
        <w:tabs>
          <w:tab w:val="left" w:pos="1515"/>
        </w:tabs>
        <w:suppressAutoHyphens/>
        <w:spacing w:line="360" w:lineRule="auto"/>
        <w:ind w:firstLine="709"/>
        <w:jc w:val="both"/>
        <w:rPr>
          <w:sz w:val="28"/>
          <w:szCs w:val="28"/>
        </w:rPr>
      </w:pPr>
      <w:r>
        <w:rPr>
          <w:spacing w:val="1"/>
          <w:sz w:val="28"/>
          <w:szCs w:val="28"/>
        </w:rPr>
        <w:lastRenderedPageBreak/>
        <w:t>2.</w:t>
      </w:r>
      <w:r>
        <w:rPr>
          <w:spacing w:val="1"/>
          <w:sz w:val="28"/>
          <w:szCs w:val="28"/>
        </w:rPr>
        <w:tab/>
      </w:r>
      <w:proofErr w:type="gramStart"/>
      <w:r>
        <w:rPr>
          <w:sz w:val="28"/>
          <w:szCs w:val="28"/>
        </w:rPr>
        <w:t>Простое воспроизводство - в последующих поколениях людей, примерно столько же, сколько в предыдущих: численность населения, как правило, почти не меняется</w:t>
      </w:r>
      <w:proofErr w:type="gramEnd"/>
    </w:p>
    <w:p w:rsidR="00675FF2" w:rsidRDefault="004A7779">
      <w:pPr>
        <w:tabs>
          <w:tab w:val="left" w:pos="1585"/>
        </w:tabs>
        <w:suppressAutoHyphens/>
        <w:spacing w:line="360" w:lineRule="auto"/>
        <w:ind w:firstLine="709"/>
        <w:jc w:val="both"/>
        <w:rPr>
          <w:sz w:val="28"/>
          <w:szCs w:val="28"/>
        </w:rPr>
      </w:pPr>
      <w:r>
        <w:rPr>
          <w:spacing w:val="1"/>
          <w:sz w:val="28"/>
          <w:szCs w:val="28"/>
        </w:rPr>
        <w:t>3.</w:t>
      </w:r>
      <w:r>
        <w:rPr>
          <w:spacing w:val="1"/>
          <w:sz w:val="28"/>
          <w:szCs w:val="28"/>
        </w:rPr>
        <w:tab/>
      </w:r>
      <w:r>
        <w:rPr>
          <w:sz w:val="28"/>
          <w:szCs w:val="28"/>
        </w:rPr>
        <w:t>Суженное воспроизводство - в последующем поколении людей меньше, чем в предыдущем: численность населения сокращается.</w:t>
      </w:r>
    </w:p>
    <w:p w:rsidR="00675FF2" w:rsidRDefault="00675FF2">
      <w:pPr>
        <w:tabs>
          <w:tab w:val="left" w:pos="1585"/>
        </w:tabs>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br w:type="page"/>
      </w:r>
    </w:p>
    <w:p w:rsidR="00675FF2" w:rsidRDefault="004A7779">
      <w:pPr>
        <w:tabs>
          <w:tab w:val="left" w:pos="693"/>
        </w:tabs>
        <w:suppressAutoHyphens/>
        <w:spacing w:line="360" w:lineRule="auto"/>
        <w:ind w:firstLine="709"/>
        <w:jc w:val="both"/>
        <w:rPr>
          <w:sz w:val="28"/>
          <w:szCs w:val="28"/>
        </w:rPr>
      </w:pPr>
      <w:r>
        <w:rPr>
          <w:sz w:val="28"/>
          <w:szCs w:val="28"/>
        </w:rPr>
        <w:lastRenderedPageBreak/>
        <w:t>2.</w:t>
      </w:r>
      <w:r>
        <w:rPr>
          <w:sz w:val="28"/>
          <w:szCs w:val="28"/>
        </w:rPr>
        <w:tab/>
        <w:t xml:space="preserve">ТЕРРИТОРИАЛЬНЫЕ ОСОБЕННОСТИ ХОДА ДЕМОГРАФИЧЕСКИХ ПРОЦЕССОВ В </w:t>
      </w:r>
      <w:proofErr w:type="gramStart"/>
      <w:r>
        <w:rPr>
          <w:sz w:val="28"/>
          <w:szCs w:val="28"/>
        </w:rPr>
        <w:t>СЕВЕРО-КАВКАЗСКОМ</w:t>
      </w:r>
      <w:proofErr w:type="gramEnd"/>
      <w:r>
        <w:rPr>
          <w:sz w:val="28"/>
          <w:szCs w:val="28"/>
        </w:rPr>
        <w:t xml:space="preserve"> ФЕДЕРАЛЬНОМ ОКРУГЕ ЗА ПЕРИОД 1979-2010 гг.</w:t>
      </w:r>
    </w:p>
    <w:p w:rsidR="00675FF2" w:rsidRDefault="00675FF2">
      <w:pPr>
        <w:suppressAutoHyphens/>
        <w:spacing w:line="360" w:lineRule="auto"/>
        <w:ind w:firstLine="709"/>
        <w:jc w:val="both"/>
        <w:rPr>
          <w:sz w:val="28"/>
          <w:szCs w:val="28"/>
        </w:rPr>
      </w:pPr>
    </w:p>
    <w:p w:rsidR="00675FF2" w:rsidRPr="002C51AE" w:rsidRDefault="004A7779">
      <w:pPr>
        <w:tabs>
          <w:tab w:val="left" w:pos="1261"/>
        </w:tabs>
        <w:suppressAutoHyphens/>
        <w:spacing w:line="360" w:lineRule="auto"/>
        <w:ind w:firstLine="709"/>
        <w:jc w:val="both"/>
        <w:rPr>
          <w:sz w:val="28"/>
          <w:szCs w:val="28"/>
        </w:rPr>
      </w:pPr>
      <w:r w:rsidRPr="002C51AE">
        <w:rPr>
          <w:sz w:val="28"/>
          <w:szCs w:val="28"/>
        </w:rPr>
        <w:t>2.1</w:t>
      </w:r>
      <w:r w:rsidRPr="002C51AE">
        <w:rPr>
          <w:sz w:val="28"/>
          <w:szCs w:val="28"/>
        </w:rPr>
        <w:tab/>
        <w:t>Численность населения и ее динамика</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Численность населения Северо-Кавказского федерального округа по данным переписи населения 2010 года составляет 9428826 тысяч человек, что составляет 6,6% от населения Российской Федерации. Это один из небольших по населению районов России.</w:t>
      </w:r>
    </w:p>
    <w:p w:rsidR="00675FF2" w:rsidRDefault="004A7779">
      <w:pPr>
        <w:suppressAutoHyphens/>
        <w:spacing w:line="360" w:lineRule="auto"/>
        <w:ind w:firstLine="709"/>
        <w:jc w:val="both"/>
        <w:rPr>
          <w:sz w:val="28"/>
          <w:szCs w:val="28"/>
        </w:rPr>
      </w:pPr>
      <w:r>
        <w:rPr>
          <w:sz w:val="28"/>
          <w:szCs w:val="28"/>
        </w:rPr>
        <w:t>Лидирующее место в Северо-Кавказском федеральном округе занимает республика Дагестан (30,8%), Ставропольский край (29,5%). На 3-5 позициях Чеченская республика (13,4%), Кабардино-Балкарская республика (9,1%) и республика Северная Осетия-Алания (7,5%). Значительно отстает от них республика Ингушетия, являясь самым малочисленным по показателям - 4,4%.</w:t>
      </w:r>
    </w:p>
    <w:p w:rsidR="00675FF2" w:rsidRDefault="004A7779">
      <w:pPr>
        <w:suppressAutoHyphens/>
        <w:spacing w:line="360" w:lineRule="auto"/>
        <w:ind w:firstLine="709"/>
        <w:jc w:val="both"/>
        <w:rPr>
          <w:sz w:val="28"/>
          <w:szCs w:val="28"/>
        </w:rPr>
      </w:pPr>
      <w:proofErr w:type="gramStart"/>
      <w:r>
        <w:rPr>
          <w:sz w:val="28"/>
          <w:szCs w:val="28"/>
        </w:rPr>
        <w:t>За промежуток времени с 1979 года по 2010 года численность населения в Северо-Кавказском федеральном округе увеличилось с 6960422 человек до 9428826 человек, т.е. на 26,2%, в то время как по России в целом численность населения выросла только на 3,9%, таким образом, следует отметить, что темпы роста населения рассматриваемой территории почти в 6,5 раз выше среднероссийских.</w:t>
      </w:r>
      <w:proofErr w:type="gramEnd"/>
    </w:p>
    <w:p w:rsidR="00675FF2" w:rsidRDefault="004A7779">
      <w:pPr>
        <w:suppressAutoHyphens/>
        <w:spacing w:line="360" w:lineRule="auto"/>
        <w:ind w:firstLine="709"/>
        <w:jc w:val="both"/>
        <w:rPr>
          <w:sz w:val="28"/>
          <w:szCs w:val="28"/>
        </w:rPr>
      </w:pPr>
      <w:r>
        <w:rPr>
          <w:sz w:val="28"/>
          <w:szCs w:val="28"/>
        </w:rPr>
        <w:t>Динамика численности населения по субъектам района показана на рисунке 3.</w:t>
      </w:r>
    </w:p>
    <w:p w:rsidR="00675FF2" w:rsidRPr="002C51AE" w:rsidRDefault="00675FF2">
      <w:pPr>
        <w:suppressAutoHyphens/>
        <w:spacing w:line="360" w:lineRule="auto"/>
        <w:ind w:firstLine="709"/>
        <w:jc w:val="both"/>
        <w:rPr>
          <w:sz w:val="28"/>
          <w:szCs w:val="28"/>
        </w:rPr>
      </w:pPr>
    </w:p>
    <w:p w:rsidR="00675FF2" w:rsidRPr="002C51AE" w:rsidRDefault="004A7779">
      <w:pPr>
        <w:rPr>
          <w:sz w:val="28"/>
          <w:szCs w:val="28"/>
        </w:rPr>
      </w:pPr>
      <w:r w:rsidRPr="002C51AE">
        <w:rPr>
          <w:sz w:val="28"/>
          <w:szCs w:val="28"/>
        </w:rPr>
        <w:br w:type="page"/>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800350" cy="13462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13462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3 - Динамика численности населения (человек) (выполнено автором интернет источнику 27)</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За рассматриваемый период (1979-2010 гг.) наблюдается положительная динамика численности населения во всех субъектах региона. Наибольшие темпы прироста в Республике Дагестан - 78,8%, Карачаево-Черкессии - 29,7% и в Кабардино-Балкарской республике - 27,5%. За период 1979 - 2010 гг. менее всего увеличилась численность населения в Ставропольском крае - на 9,7% и Северной Осетии - на 11,4%.</w:t>
      </w:r>
    </w:p>
    <w:p w:rsidR="00675FF2" w:rsidRDefault="004A7779">
      <w:pPr>
        <w:suppressAutoHyphens/>
        <w:spacing w:line="360" w:lineRule="auto"/>
        <w:ind w:firstLine="709"/>
        <w:jc w:val="both"/>
        <w:rPr>
          <w:sz w:val="28"/>
          <w:szCs w:val="28"/>
        </w:rPr>
      </w:pPr>
      <w:r>
        <w:rPr>
          <w:sz w:val="28"/>
          <w:szCs w:val="28"/>
        </w:rPr>
        <w:t>Анализирую темпы роста в республиках Чечня и Ингушетия, стоит учитывать, что до 1993 г. это была единая республика Чечено-Ингушетия, поэтому логично сравнивать темпы прироста в пределах данных республик с 2002 по 2010 гг. (Чеченская - +15%, Ингушская - -11,7%). За период с 1979 г. по 2010 г. численность населения двух республик суммарно увеличились на 45,5%.</w:t>
      </w:r>
    </w:p>
    <w:p w:rsidR="00675FF2" w:rsidRDefault="004A7779">
      <w:pPr>
        <w:suppressAutoHyphens/>
        <w:spacing w:line="360" w:lineRule="auto"/>
        <w:ind w:firstLine="709"/>
        <w:jc w:val="both"/>
        <w:rPr>
          <w:sz w:val="28"/>
          <w:szCs w:val="28"/>
        </w:rPr>
      </w:pPr>
      <w:r>
        <w:rPr>
          <w:sz w:val="28"/>
          <w:szCs w:val="28"/>
        </w:rPr>
        <w:t>За период с 1979 по 1989 года численность населения в регионе в целом увеличилась на 10,2%, в России за этот период численность населения выросла на 7,2%. Повышенные темпы прироста населения в регионе объясняются более высоким, чем в РФ уровнем естественного прироста. Положительная динамика численности населения наблюдалась во всех регионах. Наибольшие темпы роста были отмечены на территории Кабардино-Балкарской республики 12,6% и Ставропольском крае 12,5%, а наименьшие в республике Северная Осетия - Алания 6,2%, что показано на рисунке 4.</w:t>
      </w:r>
    </w:p>
    <w:p w:rsidR="00675FF2" w:rsidRDefault="004A7779">
      <w:pPr>
        <w:rPr>
          <w:sz w:val="28"/>
          <w:szCs w:val="28"/>
        </w:rPr>
      </w:pPr>
      <w:r>
        <w:rPr>
          <w:sz w:val="28"/>
          <w:szCs w:val="28"/>
        </w:rPr>
        <w:lastRenderedPageBreak/>
        <w:br w:type="page"/>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231900" cy="15240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900" cy="15240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4 - Динамика численности населения СКФО в период 1979-1989 гг.</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По данным переписи 2002 года численность населения в Север</w:t>
      </w:r>
      <w:proofErr w:type="gramStart"/>
      <w:r>
        <w:rPr>
          <w:sz w:val="28"/>
          <w:szCs w:val="28"/>
        </w:rPr>
        <w:t>о-</w:t>
      </w:r>
      <w:proofErr w:type="gramEnd"/>
      <w:r>
        <w:rPr>
          <w:sz w:val="28"/>
          <w:szCs w:val="28"/>
        </w:rPr>
        <w:t xml:space="preserve"> Кавказском федеральном округе увеличилась на 13,3%, в то время как в целом по России численность населения сократилась по сравнению с 1989 годом на 1,5%. Население в 1989 году составляло 7746435 человек, а в 2002 году 8933889 человек (приложение 2,3).</w:t>
      </w:r>
    </w:p>
    <w:p w:rsidR="00675FF2" w:rsidRDefault="004A7779">
      <w:pPr>
        <w:suppressAutoHyphens/>
        <w:spacing w:line="360" w:lineRule="auto"/>
        <w:ind w:firstLine="709"/>
        <w:jc w:val="both"/>
        <w:rPr>
          <w:sz w:val="28"/>
          <w:szCs w:val="28"/>
        </w:rPr>
      </w:pPr>
      <w:r>
        <w:rPr>
          <w:sz w:val="28"/>
          <w:szCs w:val="28"/>
        </w:rPr>
        <w:t>В течение 13 лет между переписями 1989 г. и 2002 г. темпы прироста численности населения в рассматриваемых субъектах значительно увеличились. В регионах, в которых ранее наблюдалась положительная динамика, показатели значительно снизились. Отрицательная динамика сохранилась в Ставропольском крае (-4,3%). В остальных областях идет тенденция повышения показателей темпа прироста, самый максимальный показатель в республике Дагестан (42,9%), что показано на рисунке 5.</w:t>
      </w:r>
    </w:p>
    <w:p w:rsidR="00675FF2" w:rsidRPr="002C51AE"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263650" cy="15176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3650" cy="15176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lastRenderedPageBreak/>
        <w:t>Рисунок 5 - Динамика численности населения в СКФО в период 1989-2002 гг.</w:t>
      </w:r>
    </w:p>
    <w:p w:rsidR="00675FF2" w:rsidRDefault="004A7779">
      <w:pPr>
        <w:rPr>
          <w:sz w:val="28"/>
          <w:szCs w:val="28"/>
        </w:rPr>
      </w:pPr>
      <w:r>
        <w:rPr>
          <w:rFonts w:ascii="Calibri" w:hAnsi="Calibri" w:cs="Calibri"/>
          <w:sz w:val="22"/>
          <w:szCs w:val="22"/>
        </w:rPr>
        <w:br w:type="page"/>
      </w:r>
    </w:p>
    <w:p w:rsidR="00675FF2" w:rsidRDefault="004A7779">
      <w:pPr>
        <w:suppressAutoHyphens/>
        <w:spacing w:line="360" w:lineRule="auto"/>
        <w:ind w:firstLine="709"/>
        <w:jc w:val="both"/>
        <w:rPr>
          <w:sz w:val="28"/>
          <w:szCs w:val="28"/>
        </w:rPr>
      </w:pPr>
      <w:r>
        <w:rPr>
          <w:sz w:val="28"/>
          <w:szCs w:val="28"/>
        </w:rPr>
        <w:lastRenderedPageBreak/>
        <w:t xml:space="preserve">Численность населения за временной промежуток 2002-2010 гг. увеличилась на 5,3% с 8933889 человек до 9428826 человек. Население по стране в данный период времени имеет тенденцию к сокращению, которое составило 1,6% (сокращение населения идет за счет естественной убыли, так как превышение числа </w:t>
      </w:r>
      <w:proofErr w:type="gramStart"/>
      <w:r>
        <w:rPr>
          <w:sz w:val="28"/>
          <w:szCs w:val="28"/>
        </w:rPr>
        <w:t>умерших</w:t>
      </w:r>
      <w:proofErr w:type="gramEnd"/>
      <w:r>
        <w:rPr>
          <w:sz w:val="28"/>
          <w:szCs w:val="28"/>
        </w:rPr>
        <w:t xml:space="preserve"> над числом родившихся явно выражено). По результатам переписи 2010 года можно наблюдать увеличение численности населения во всех регионах Северо-Кавказского федерального округа, за исключением республики Ингушетия (-11,7%) и Кабардино-Балкарской республики (-4,6%), что показано на рисунке 6.</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63650" cy="1562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3650" cy="15621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6 - Динамика численности населения СКФО за период 2002-2010 гг. (выполненный автором по приложению 3,4)</w:t>
      </w:r>
    </w:p>
    <w:p w:rsidR="00675FF2" w:rsidRPr="00F133EC" w:rsidRDefault="00675FF2">
      <w:pPr>
        <w:suppressAutoHyphens/>
        <w:spacing w:line="360" w:lineRule="auto"/>
        <w:ind w:firstLine="709"/>
        <w:jc w:val="both"/>
        <w:rPr>
          <w:sz w:val="28"/>
          <w:szCs w:val="28"/>
        </w:rPr>
      </w:pPr>
    </w:p>
    <w:p w:rsidR="00675FF2" w:rsidRPr="002C51AE" w:rsidRDefault="004A7779">
      <w:pPr>
        <w:suppressAutoHyphens/>
        <w:spacing w:line="360" w:lineRule="auto"/>
        <w:ind w:firstLine="709"/>
        <w:jc w:val="both"/>
        <w:rPr>
          <w:sz w:val="28"/>
          <w:szCs w:val="28"/>
        </w:rPr>
      </w:pPr>
      <w:r>
        <w:rPr>
          <w:sz w:val="28"/>
          <w:szCs w:val="28"/>
        </w:rPr>
        <w:t>Таким образом, с 1979 года по 2010 год население Северо-Кавказского ФО имело более высокие темпы роста, чем по России в целом. В период с 1979 года по 1989 год численность населения увеличилась на 10,2%. С 2002 года в некоторых регионах наблюдается снижение численности населения. В целом численность населения за данный период увеличилась на 73,8%.</w:t>
      </w:r>
    </w:p>
    <w:p w:rsidR="00675FF2" w:rsidRPr="002C51AE" w:rsidRDefault="00675FF2">
      <w:pPr>
        <w:suppressAutoHyphens/>
        <w:spacing w:line="360" w:lineRule="auto"/>
        <w:ind w:firstLine="709"/>
        <w:jc w:val="both"/>
        <w:rPr>
          <w:sz w:val="28"/>
          <w:szCs w:val="28"/>
        </w:rPr>
      </w:pPr>
    </w:p>
    <w:p w:rsidR="00675FF2" w:rsidRPr="002C51AE" w:rsidRDefault="004A7779">
      <w:pPr>
        <w:tabs>
          <w:tab w:val="left" w:pos="1204"/>
        </w:tabs>
        <w:suppressAutoHyphens/>
        <w:spacing w:line="360" w:lineRule="auto"/>
        <w:ind w:firstLine="709"/>
        <w:jc w:val="both"/>
        <w:rPr>
          <w:sz w:val="28"/>
          <w:szCs w:val="28"/>
        </w:rPr>
      </w:pPr>
      <w:r w:rsidRPr="002C51AE">
        <w:rPr>
          <w:sz w:val="28"/>
          <w:szCs w:val="28"/>
        </w:rPr>
        <w:t>2.2</w:t>
      </w:r>
      <w:r w:rsidRPr="002C51AE">
        <w:rPr>
          <w:sz w:val="28"/>
          <w:szCs w:val="28"/>
        </w:rPr>
        <w:tab/>
        <w:t>Рождаемость</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В 1979 году Северо-Кавказский федеральный округ имел более высокие </w:t>
      </w:r>
      <w:r>
        <w:rPr>
          <w:sz w:val="28"/>
          <w:szCs w:val="28"/>
        </w:rPr>
        <w:lastRenderedPageBreak/>
        <w:t xml:space="preserve">показатели уровня рождаемости, чем в целом по России. Средний показатель </w:t>
      </w:r>
      <w:proofErr w:type="gramStart"/>
      <w:r>
        <w:rPr>
          <w:sz w:val="28"/>
          <w:szCs w:val="28"/>
        </w:rPr>
        <w:t>ОКР</w:t>
      </w:r>
      <w:proofErr w:type="gramEnd"/>
      <w:r>
        <w:rPr>
          <w:sz w:val="28"/>
          <w:szCs w:val="28"/>
        </w:rPr>
        <w:t xml:space="preserve"> в Северо-Кавказском федеральном округе - 20,1‰, по стране в целом - 15,8‰.</w:t>
      </w:r>
    </w:p>
    <w:p w:rsidR="00675FF2" w:rsidRDefault="004A7779">
      <w:pPr>
        <w:suppressAutoHyphens/>
        <w:spacing w:line="360" w:lineRule="auto"/>
        <w:ind w:firstLine="709"/>
        <w:jc w:val="both"/>
        <w:rPr>
          <w:sz w:val="28"/>
          <w:szCs w:val="28"/>
        </w:rPr>
      </w:pPr>
      <w:r>
        <w:rPr>
          <w:sz w:val="28"/>
          <w:szCs w:val="28"/>
        </w:rPr>
        <w:t xml:space="preserve">В ходе анализа статистических данных за этот год в регионе можно выделить субъекты с наибольшими абсолютными показателями рождаемости это республика Дагестан (44088), Ставропольский край (35234) и республики Чечня и Ингушетия (24291). Минимальное количество </w:t>
      </w:r>
      <w:proofErr w:type="gramStart"/>
      <w:r>
        <w:rPr>
          <w:sz w:val="28"/>
          <w:szCs w:val="28"/>
        </w:rPr>
        <w:t>родившихся</w:t>
      </w:r>
      <w:proofErr w:type="gramEnd"/>
      <w:r>
        <w:rPr>
          <w:sz w:val="28"/>
          <w:szCs w:val="28"/>
        </w:rPr>
        <w:t xml:space="preserve"> наблюдается в Карачаево-Черкесской республике (7044).</w:t>
      </w:r>
    </w:p>
    <w:p w:rsidR="00675FF2" w:rsidRDefault="004A7779">
      <w:pPr>
        <w:suppressAutoHyphens/>
        <w:spacing w:line="360" w:lineRule="auto"/>
        <w:ind w:firstLine="709"/>
        <w:jc w:val="both"/>
        <w:rPr>
          <w:sz w:val="28"/>
          <w:szCs w:val="28"/>
        </w:rPr>
      </w:pPr>
      <w:r>
        <w:rPr>
          <w:sz w:val="28"/>
          <w:szCs w:val="28"/>
        </w:rPr>
        <w:t>Анализирую рисунок 7, демонстрирующий общий коэффициент рождаемости в отдельных субъектах Северо-Кавказского федерального округа, можно выделить 1 регион с максимальным показателем - это республика Дагестан (26,6‰). Минимальные показатели наблюдаются в Ставропольском крае (15,9‰), республике Северная Осетия - Алания (16,9‰) и в республике Карачаево-Черкессия (19,0‰).</w:t>
      </w:r>
    </w:p>
    <w:p w:rsidR="00675FF2" w:rsidRPr="002C51AE"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270000" cy="15049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00" cy="15049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7 - Рождаемость в СКФО в 1979 г. (выполнен автором по приложению 1)</w:t>
      </w:r>
    </w:p>
    <w:p w:rsidR="00675FF2" w:rsidRPr="00F133EC"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По данному показателю в период с 1979 г. по 1989 г. идет тенденция увеличения уровня рождаемости. Средний показатель по региону составляет 20,4‰, в то время как по России 14,6‰, что выше, чем за прошлый период. Количество родившихся за этот период увеличилось во всех субъектах данного </w:t>
      </w:r>
      <w:r>
        <w:rPr>
          <w:sz w:val="28"/>
          <w:szCs w:val="28"/>
        </w:rPr>
        <w:lastRenderedPageBreak/>
        <w:t>региона. Территории, которые занимали лидирующие позиции по числу родившихся остались на прежнем месте, только их значения по сравнению с предыдущим 1979 годом в значительной степени увеличились, что демонстрирует рисунок 8.</w:t>
      </w:r>
    </w:p>
    <w:p w:rsidR="00675FF2" w:rsidRDefault="004A7779">
      <w:pPr>
        <w:rPr>
          <w:sz w:val="28"/>
          <w:szCs w:val="28"/>
        </w:rPr>
      </w:pPr>
      <w:r>
        <w:rPr>
          <w:rFonts w:ascii="Calibri" w:hAnsi="Calibri" w:cs="Calibri"/>
          <w:sz w:val="22"/>
          <w:szCs w:val="22"/>
        </w:rPr>
        <w:br w:type="page"/>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250950" cy="14986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0" cy="14986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8 - Рождаемость в СКФО в 1989г. (выполнен автором по приложению 2)</w:t>
      </w:r>
    </w:p>
    <w:p w:rsidR="00675FF2" w:rsidRDefault="00675FF2">
      <w:pPr>
        <w:suppressAutoHyphens/>
        <w:spacing w:line="360" w:lineRule="auto"/>
        <w:ind w:firstLine="709"/>
        <w:jc w:val="both"/>
        <w:rPr>
          <w:sz w:val="28"/>
          <w:szCs w:val="28"/>
          <w:lang w:val="en-US"/>
        </w:rPr>
      </w:pPr>
    </w:p>
    <w:p w:rsidR="00675FF2" w:rsidRDefault="004A7779">
      <w:pPr>
        <w:suppressAutoHyphens/>
        <w:spacing w:line="360" w:lineRule="auto"/>
        <w:ind w:firstLine="709"/>
        <w:jc w:val="both"/>
        <w:rPr>
          <w:sz w:val="28"/>
          <w:szCs w:val="28"/>
        </w:rPr>
      </w:pPr>
      <w:r>
        <w:rPr>
          <w:sz w:val="28"/>
          <w:szCs w:val="28"/>
        </w:rPr>
        <w:t xml:space="preserve">За период с 1979 г. по 1989 г. рождаемость увеличилась по СКФО на 10,5%: в республике Дагестан на 91,4%, республиках Ингушетия и Чечня </w:t>
      </w:r>
      <w:proofErr w:type="gramStart"/>
      <w:r>
        <w:rPr>
          <w:sz w:val="28"/>
          <w:szCs w:val="28"/>
        </w:rPr>
        <w:t>на</w:t>
      </w:r>
      <w:proofErr w:type="gramEnd"/>
      <w:r>
        <w:rPr>
          <w:sz w:val="28"/>
          <w:szCs w:val="28"/>
        </w:rPr>
        <w:t xml:space="preserve"> 75,9%.</w:t>
      </w:r>
    </w:p>
    <w:p w:rsidR="00675FF2" w:rsidRDefault="004A7779">
      <w:pPr>
        <w:suppressAutoHyphens/>
        <w:spacing w:line="360" w:lineRule="auto"/>
        <w:ind w:firstLine="709"/>
        <w:jc w:val="both"/>
        <w:rPr>
          <w:sz w:val="28"/>
          <w:szCs w:val="28"/>
        </w:rPr>
      </w:pPr>
      <w:r>
        <w:rPr>
          <w:sz w:val="28"/>
          <w:szCs w:val="28"/>
        </w:rPr>
        <w:t>Что касается общего коэффициента рождаемости, то лидирующее место в 1989 г, как и в 1979 г. занимает республика Дагестан 26,1‰, минимальный показатель в Ставропольском крае - 14,8‰.</w:t>
      </w:r>
    </w:p>
    <w:p w:rsidR="00675FF2" w:rsidRDefault="004A7779">
      <w:pPr>
        <w:suppressAutoHyphens/>
        <w:spacing w:line="360" w:lineRule="auto"/>
        <w:ind w:firstLine="709"/>
        <w:jc w:val="both"/>
        <w:rPr>
          <w:sz w:val="28"/>
          <w:szCs w:val="28"/>
        </w:rPr>
      </w:pPr>
      <w:r>
        <w:rPr>
          <w:sz w:val="28"/>
          <w:szCs w:val="28"/>
        </w:rPr>
        <w:t>Рост рождаемости в регионе и в стране в целом в данный период объясняется успешной демографической политикой государства, направленной на стимулирование рождаемости.</w:t>
      </w:r>
    </w:p>
    <w:p w:rsidR="00675FF2" w:rsidRDefault="004A7779">
      <w:pPr>
        <w:suppressAutoHyphens/>
        <w:spacing w:line="360" w:lineRule="auto"/>
        <w:ind w:firstLine="709"/>
        <w:jc w:val="both"/>
        <w:rPr>
          <w:sz w:val="28"/>
          <w:szCs w:val="28"/>
        </w:rPr>
      </w:pPr>
      <w:r>
        <w:rPr>
          <w:sz w:val="28"/>
          <w:szCs w:val="28"/>
        </w:rPr>
        <w:t xml:space="preserve">По статистическим данным за период 1989-2002 гг. рождаемость </w:t>
      </w:r>
      <w:proofErr w:type="gramStart"/>
      <w:r>
        <w:rPr>
          <w:sz w:val="28"/>
          <w:szCs w:val="28"/>
        </w:rPr>
        <w:t>субъектах</w:t>
      </w:r>
      <w:proofErr w:type="gramEnd"/>
      <w:r>
        <w:rPr>
          <w:sz w:val="28"/>
          <w:szCs w:val="28"/>
        </w:rPr>
        <w:t xml:space="preserve"> региона начала снижаться. Наибольшее количество </w:t>
      </w:r>
      <w:proofErr w:type="gramStart"/>
      <w:r>
        <w:rPr>
          <w:sz w:val="28"/>
          <w:szCs w:val="28"/>
        </w:rPr>
        <w:t>рожденных</w:t>
      </w:r>
      <w:proofErr w:type="gramEnd"/>
      <w:r>
        <w:rPr>
          <w:sz w:val="28"/>
          <w:szCs w:val="28"/>
        </w:rPr>
        <w:t xml:space="preserve"> в республике Дагестан (41204) и в Ставропольском крае (26384), республика Дагестан занимает лидирующее место. Минимальный показатель в республике Карачаево-Черкесской (4927).</w:t>
      </w:r>
    </w:p>
    <w:p w:rsidR="00675FF2" w:rsidRDefault="004A7779">
      <w:pPr>
        <w:suppressAutoHyphens/>
        <w:spacing w:line="360" w:lineRule="auto"/>
        <w:ind w:firstLine="709"/>
        <w:jc w:val="both"/>
        <w:rPr>
          <w:sz w:val="28"/>
          <w:szCs w:val="28"/>
        </w:rPr>
      </w:pPr>
      <w:r>
        <w:rPr>
          <w:sz w:val="28"/>
          <w:szCs w:val="28"/>
        </w:rPr>
        <w:t>Показатели общего коэффициента рождаемости в целом однородны. Наибольший показатель имеет Ставропольский край (15,0‰). Процесс снижения уровня рождаемости в регионе, как и по России в целом, соответствует общемировым тенденциям перехода к низкому уровню, что видно на рисунке 9.</w:t>
      </w:r>
    </w:p>
    <w:p w:rsidR="00675FF2" w:rsidRPr="002C51AE" w:rsidRDefault="00675FF2">
      <w:pPr>
        <w:suppressAutoHyphens/>
        <w:spacing w:line="360" w:lineRule="auto"/>
        <w:ind w:firstLine="709"/>
        <w:jc w:val="both"/>
        <w:rPr>
          <w:sz w:val="28"/>
          <w:szCs w:val="28"/>
        </w:rPr>
      </w:pPr>
    </w:p>
    <w:p w:rsidR="00675FF2" w:rsidRPr="002C51AE" w:rsidRDefault="004A7779">
      <w:pPr>
        <w:rPr>
          <w:sz w:val="28"/>
          <w:szCs w:val="28"/>
        </w:rPr>
      </w:pPr>
      <w:r w:rsidRPr="002C51AE">
        <w:rPr>
          <w:sz w:val="28"/>
          <w:szCs w:val="28"/>
        </w:rPr>
        <w:br w:type="page"/>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1244600" cy="14986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0" cy="14986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9 - Рождаемость в СКФО в 2002 г. (выполненный автором по приложению 3)</w:t>
      </w:r>
    </w:p>
    <w:p w:rsidR="00675FF2" w:rsidRDefault="00675FF2">
      <w:pPr>
        <w:suppressAutoHyphens/>
        <w:spacing w:line="360" w:lineRule="auto"/>
        <w:ind w:firstLine="709"/>
        <w:jc w:val="both"/>
        <w:rPr>
          <w:sz w:val="28"/>
          <w:szCs w:val="28"/>
          <w:lang w:val="en-US"/>
        </w:rPr>
      </w:pPr>
    </w:p>
    <w:p w:rsidR="00675FF2" w:rsidRDefault="004A7779">
      <w:pPr>
        <w:suppressAutoHyphens/>
        <w:spacing w:line="360" w:lineRule="auto"/>
        <w:ind w:firstLine="709"/>
        <w:jc w:val="both"/>
        <w:rPr>
          <w:sz w:val="28"/>
          <w:szCs w:val="28"/>
        </w:rPr>
      </w:pPr>
      <w:r>
        <w:rPr>
          <w:sz w:val="28"/>
          <w:szCs w:val="28"/>
        </w:rPr>
        <w:t>2002-2010 гг. - это период роста рождаемости на всей территории Север</w:t>
      </w:r>
      <w:proofErr w:type="gramStart"/>
      <w:r>
        <w:rPr>
          <w:sz w:val="28"/>
          <w:szCs w:val="28"/>
        </w:rPr>
        <w:t>о-</w:t>
      </w:r>
      <w:proofErr w:type="gramEnd"/>
      <w:r>
        <w:rPr>
          <w:sz w:val="28"/>
          <w:szCs w:val="28"/>
        </w:rPr>
        <w:t xml:space="preserve"> Кавказского федерального округа. Средний показатель по Северо-Кавказскому федеральному округу составляет 18,4‰, что почти в 2 раза выше, чем по России (9,8‰).</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25550" cy="14986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550" cy="14986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10 - Рождаемость в СКФО в 2010г. (выполнен автором по приложению 4)</w:t>
      </w:r>
    </w:p>
    <w:p w:rsidR="00675FF2" w:rsidRDefault="00675FF2">
      <w:pPr>
        <w:suppressAutoHyphens/>
        <w:spacing w:line="360" w:lineRule="auto"/>
        <w:ind w:firstLine="709"/>
        <w:jc w:val="both"/>
        <w:rPr>
          <w:sz w:val="28"/>
          <w:szCs w:val="28"/>
          <w:lang w:val="en-US"/>
        </w:rPr>
      </w:pPr>
    </w:p>
    <w:p w:rsidR="00675FF2" w:rsidRDefault="004A7779">
      <w:pPr>
        <w:suppressAutoHyphens/>
        <w:spacing w:line="360" w:lineRule="auto"/>
        <w:ind w:firstLine="709"/>
        <w:jc w:val="both"/>
        <w:rPr>
          <w:sz w:val="28"/>
          <w:szCs w:val="28"/>
        </w:rPr>
      </w:pPr>
      <w:r>
        <w:rPr>
          <w:sz w:val="28"/>
          <w:szCs w:val="28"/>
        </w:rPr>
        <w:t xml:space="preserve">По сравнению с 2002 годом рождаемость в 2010 году превысила свои показатели, как по региону, так и по России. По-прежнему высокие абсолютные значения в республике Дагестан (52057), а низкие показатели в республике Карачаево-Черкесской (6139). Самые высокие значения </w:t>
      </w:r>
      <w:proofErr w:type="gramStart"/>
      <w:r>
        <w:rPr>
          <w:sz w:val="28"/>
          <w:szCs w:val="28"/>
        </w:rPr>
        <w:t>ОКР</w:t>
      </w:r>
      <w:proofErr w:type="gramEnd"/>
      <w:r>
        <w:rPr>
          <w:sz w:val="28"/>
          <w:szCs w:val="28"/>
        </w:rPr>
        <w:t xml:space="preserve"> в Чеченской республике 30,0‰ и республике Ингушетия 27,3‰, а наименьшие в Ставропольском крае 11,9‰, который в предыдущие периоды лидировал по </w:t>
      </w:r>
      <w:r>
        <w:rPr>
          <w:sz w:val="28"/>
          <w:szCs w:val="28"/>
        </w:rPr>
        <w:lastRenderedPageBreak/>
        <w:t>данному показателю (смотри рисунок 10).</w:t>
      </w:r>
    </w:p>
    <w:p w:rsidR="00675FF2" w:rsidRDefault="004A7779">
      <w:pPr>
        <w:suppressAutoHyphens/>
        <w:spacing w:line="360" w:lineRule="auto"/>
        <w:ind w:firstLine="709"/>
        <w:jc w:val="both"/>
        <w:rPr>
          <w:sz w:val="28"/>
          <w:szCs w:val="28"/>
        </w:rPr>
      </w:pPr>
      <w:r>
        <w:rPr>
          <w:sz w:val="28"/>
          <w:szCs w:val="28"/>
        </w:rPr>
        <w:t>Таким образом, в Северо-Кавказском ФО в период с 1979 г. по 1989г. рождаемость увеличивалась, затем в период с 1989 г. по 2002 г. рождаемость начала снижаться, а затем с 2002 г. по 2010 г. рождаемость снова увеличивается. Увеличение рождаемости является одной из главных задач демографической политики государства России, принятые меры направлены на поддержание и увеличение рождаемости при помощи, в частности, программы «материнского капитала», которая и в настоящее время действует.</w:t>
      </w:r>
    </w:p>
    <w:p w:rsidR="00675FF2" w:rsidRPr="002C51AE" w:rsidRDefault="004A7779">
      <w:pPr>
        <w:suppressAutoHyphens/>
        <w:spacing w:line="360" w:lineRule="auto"/>
        <w:ind w:firstLine="709"/>
        <w:jc w:val="both"/>
        <w:rPr>
          <w:sz w:val="28"/>
          <w:szCs w:val="28"/>
        </w:rPr>
      </w:pPr>
      <w:r>
        <w:rPr>
          <w:sz w:val="28"/>
          <w:szCs w:val="28"/>
        </w:rPr>
        <w:t>На протяжени</w:t>
      </w:r>
      <w:proofErr w:type="gramStart"/>
      <w:r>
        <w:rPr>
          <w:sz w:val="28"/>
          <w:szCs w:val="28"/>
        </w:rPr>
        <w:t>е</w:t>
      </w:r>
      <w:proofErr w:type="gramEnd"/>
      <w:r>
        <w:rPr>
          <w:sz w:val="28"/>
          <w:szCs w:val="28"/>
        </w:rPr>
        <w:t xml:space="preserve"> всего рассматриваемого периода рождаемость в регионе была значительно выше, чем по России в целом. Это объясняется тем, что на Северном Кавказе благодаря сохранившимся традициям ислама довольно устойчивой остается многодетная семья. Кроме того высокой рождаемости способствует молодое по демографической структуре население.</w:t>
      </w:r>
    </w:p>
    <w:p w:rsidR="00675FF2" w:rsidRPr="002C51AE" w:rsidRDefault="00675FF2">
      <w:pPr>
        <w:suppressAutoHyphens/>
        <w:spacing w:line="360" w:lineRule="auto"/>
        <w:ind w:firstLine="709"/>
        <w:jc w:val="both"/>
        <w:rPr>
          <w:sz w:val="28"/>
          <w:szCs w:val="28"/>
        </w:rPr>
      </w:pPr>
    </w:p>
    <w:p w:rsidR="00675FF2" w:rsidRPr="002C51AE" w:rsidRDefault="004A7779">
      <w:pPr>
        <w:tabs>
          <w:tab w:val="left" w:pos="1204"/>
        </w:tabs>
        <w:suppressAutoHyphens/>
        <w:spacing w:line="360" w:lineRule="auto"/>
        <w:ind w:firstLine="709"/>
        <w:jc w:val="both"/>
        <w:rPr>
          <w:sz w:val="28"/>
          <w:szCs w:val="28"/>
        </w:rPr>
      </w:pPr>
      <w:r w:rsidRPr="002C51AE">
        <w:rPr>
          <w:sz w:val="28"/>
          <w:szCs w:val="28"/>
        </w:rPr>
        <w:t>2.3</w:t>
      </w:r>
      <w:r w:rsidRPr="002C51AE">
        <w:rPr>
          <w:sz w:val="28"/>
          <w:szCs w:val="28"/>
        </w:rPr>
        <w:tab/>
        <w:t>Смертность</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В 1979 году средний показатель смертности в Северо-Кавказском федеральном округе был равен 8,0‰, в то время как по России в целом 10,8‰.</w:t>
      </w:r>
    </w:p>
    <w:p w:rsidR="00675FF2" w:rsidRDefault="004A7779">
      <w:pPr>
        <w:suppressAutoHyphens/>
        <w:spacing w:line="360" w:lineRule="auto"/>
        <w:ind w:firstLine="709"/>
        <w:jc w:val="both"/>
        <w:rPr>
          <w:sz w:val="28"/>
          <w:szCs w:val="28"/>
        </w:rPr>
      </w:pPr>
      <w:r>
        <w:rPr>
          <w:sz w:val="28"/>
          <w:szCs w:val="28"/>
        </w:rPr>
        <w:t xml:space="preserve">Наибольшее количество </w:t>
      </w:r>
      <w:proofErr w:type="gramStart"/>
      <w:r>
        <w:rPr>
          <w:sz w:val="28"/>
          <w:szCs w:val="28"/>
        </w:rPr>
        <w:t>умерших</w:t>
      </w:r>
      <w:proofErr w:type="gramEnd"/>
      <w:r>
        <w:rPr>
          <w:sz w:val="28"/>
          <w:szCs w:val="28"/>
        </w:rPr>
        <w:t xml:space="preserve"> было в Ставропольском крае (24806) и в республике Дагестан (11188). Самая низкая смертность была в республике Карачаево-Черкесской (2794).</w:t>
      </w:r>
    </w:p>
    <w:p w:rsidR="00675FF2" w:rsidRDefault="004A7779">
      <w:pPr>
        <w:suppressAutoHyphens/>
        <w:spacing w:line="360" w:lineRule="auto"/>
        <w:ind w:firstLine="709"/>
        <w:jc w:val="both"/>
        <w:rPr>
          <w:sz w:val="28"/>
          <w:szCs w:val="28"/>
        </w:rPr>
      </w:pPr>
      <w:r>
        <w:rPr>
          <w:sz w:val="28"/>
          <w:szCs w:val="28"/>
        </w:rPr>
        <w:t xml:space="preserve">Если оценивать уровень смертности по общему коэффициенту смертности (ОКС), то в целом во всех субъектах Северо-Кавказского федерального округа этот показатель имеет различия незначительного характера, что видно по рисунку 11. Наибольший показатель в Ставропольском крае - 11,2‰, а наименьший в республиках Ингушетия и </w:t>
      </w:r>
      <w:proofErr w:type="gramStart"/>
      <w:r>
        <w:rPr>
          <w:sz w:val="28"/>
          <w:szCs w:val="28"/>
        </w:rPr>
        <w:t>Чеченской</w:t>
      </w:r>
      <w:proofErr w:type="gramEnd"/>
      <w:r>
        <w:rPr>
          <w:sz w:val="28"/>
          <w:szCs w:val="28"/>
        </w:rPr>
        <w:t xml:space="preserve"> - 6,6‰. Во всех остальных субъектах ОКС не превышают 10‰.</w:t>
      </w:r>
    </w:p>
    <w:p w:rsidR="00675FF2" w:rsidRDefault="004A7779">
      <w:pPr>
        <w:suppressAutoHyphens/>
        <w:spacing w:line="360" w:lineRule="auto"/>
        <w:ind w:firstLine="709"/>
        <w:jc w:val="both"/>
        <w:rPr>
          <w:sz w:val="28"/>
          <w:szCs w:val="28"/>
        </w:rPr>
      </w:pPr>
      <w:r>
        <w:rPr>
          <w:sz w:val="28"/>
          <w:szCs w:val="28"/>
        </w:rPr>
        <w:lastRenderedPageBreak/>
        <w:t>Относительно низкий уровень смертности объясняется более молодым по структуре населением и более здоровым образом жизни северокавказских народов. В Ставропольском крае преобладание русского населения с более старой возрастной структурой и типично русскими особенностями типа поведения определили более высокую смертность.</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70000" cy="151765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000" cy="15176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11 - Смертность в СКФО в 1979г. (выполнен автором по приложению</w:t>
      </w:r>
      <w:proofErr w:type="gramStart"/>
      <w:r>
        <w:rPr>
          <w:sz w:val="28"/>
          <w:szCs w:val="28"/>
        </w:rPr>
        <w:t>1</w:t>
      </w:r>
      <w:proofErr w:type="gramEnd"/>
      <w:r>
        <w:rPr>
          <w:sz w:val="28"/>
          <w:szCs w:val="28"/>
        </w:rPr>
        <w:t>)</w:t>
      </w:r>
    </w:p>
    <w:p w:rsidR="00675FF2" w:rsidRPr="00F133EC"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В 1989 году средний показатель ОКС по региону составил 8,7‰, в то время как в стране в целом 10,8‰.</w:t>
      </w:r>
    </w:p>
    <w:p w:rsidR="00675FF2" w:rsidRDefault="004A7779">
      <w:pPr>
        <w:suppressAutoHyphens/>
        <w:spacing w:line="360" w:lineRule="auto"/>
        <w:ind w:firstLine="709"/>
        <w:jc w:val="both"/>
        <w:rPr>
          <w:sz w:val="28"/>
          <w:szCs w:val="28"/>
        </w:rPr>
      </w:pPr>
      <w:r>
        <w:rPr>
          <w:sz w:val="28"/>
          <w:szCs w:val="28"/>
        </w:rPr>
        <w:t xml:space="preserve">За промежуток времени 1979-1989гг. наблюдается тенденция увеличения смертности на 16,5%, с 65488 чел. до 78385 человек. Максимальный абсолютный показатель также сохранился в Ставропольском крае. </w:t>
      </w:r>
      <w:proofErr w:type="gramStart"/>
      <w:r>
        <w:rPr>
          <w:sz w:val="28"/>
          <w:szCs w:val="28"/>
        </w:rPr>
        <w:t>Что касается общего коэффициента смертности, то изменились и пространственные показатели: самый высокий показатель по-прежнему в Ставропольском крае - 11,6‰, к группе с относительно высоким ОКС присоединилась республика Северная Осетия-Алания с показателем 9,5‰. Наименьший показатель ОКС наблюдается в республике Дагестан 6,2‰, что видно по рисунку 12.</w:t>
      </w:r>
      <w:proofErr w:type="gramEnd"/>
    </w:p>
    <w:p w:rsidR="00675FF2" w:rsidRPr="002C51AE" w:rsidRDefault="00675FF2">
      <w:pPr>
        <w:suppressAutoHyphens/>
        <w:spacing w:line="360" w:lineRule="auto"/>
        <w:ind w:firstLine="709"/>
        <w:jc w:val="both"/>
        <w:rPr>
          <w:sz w:val="28"/>
          <w:szCs w:val="28"/>
        </w:rPr>
      </w:pPr>
    </w:p>
    <w:p w:rsidR="00675FF2" w:rsidRPr="002C51AE" w:rsidRDefault="004A7779">
      <w:pPr>
        <w:rPr>
          <w:sz w:val="28"/>
          <w:szCs w:val="28"/>
        </w:rPr>
      </w:pPr>
      <w:r w:rsidRPr="002C51AE">
        <w:rPr>
          <w:sz w:val="28"/>
          <w:szCs w:val="28"/>
        </w:rPr>
        <w:br w:type="page"/>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244600" cy="14986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0" cy="14986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12 - Смертность в СКФО в 1989г. (выполнен автором по приложению 2)</w:t>
      </w:r>
    </w:p>
    <w:p w:rsidR="00675FF2" w:rsidRDefault="00675FF2">
      <w:pPr>
        <w:suppressAutoHyphens/>
        <w:spacing w:line="360" w:lineRule="auto"/>
        <w:ind w:firstLine="709"/>
        <w:jc w:val="both"/>
        <w:rPr>
          <w:sz w:val="28"/>
          <w:szCs w:val="28"/>
          <w:lang w:val="en-US"/>
        </w:rPr>
      </w:pPr>
    </w:p>
    <w:p w:rsidR="00675FF2" w:rsidRDefault="004A7779">
      <w:pPr>
        <w:suppressAutoHyphens/>
        <w:spacing w:line="360" w:lineRule="auto"/>
        <w:ind w:firstLine="709"/>
        <w:jc w:val="both"/>
        <w:rPr>
          <w:sz w:val="28"/>
          <w:szCs w:val="28"/>
        </w:rPr>
      </w:pPr>
      <w:r>
        <w:rPr>
          <w:sz w:val="28"/>
          <w:szCs w:val="28"/>
        </w:rPr>
        <w:t xml:space="preserve">За период 1989-2002 гг. абсолютное число </w:t>
      </w:r>
      <w:proofErr w:type="gramStart"/>
      <w:r>
        <w:rPr>
          <w:sz w:val="28"/>
          <w:szCs w:val="28"/>
        </w:rPr>
        <w:t>умерших</w:t>
      </w:r>
      <w:proofErr w:type="gramEnd"/>
      <w:r>
        <w:rPr>
          <w:sz w:val="28"/>
          <w:szCs w:val="28"/>
        </w:rPr>
        <w:t xml:space="preserve"> растет. Первенство по абсолютным показателям смертности сохраняет Ставропольский край (28590), а наименьшее в республике Карачаево-Черкесской (3496). Наибольшие показатели общего коэффициента смертности по-прежнему зафиксированы в Ставропольском крае - 11,6‰, на втором месте республика Северная Осетия - Алания - 9,5‰. В остальных субъектах Северо-Кавказского федерального округа ОКС не превышают 9,0‰, что отображено на рисунке 13.</w:t>
      </w:r>
    </w:p>
    <w:p w:rsidR="00675FF2" w:rsidRPr="002C51AE"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70000" cy="14795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00" cy="14795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13 - Смертность в СКФО в 2002г. (выполнен автором по приложению 3)</w:t>
      </w:r>
    </w:p>
    <w:p w:rsidR="00675FF2" w:rsidRPr="00F133EC"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За временной отрезок с 2002-2010 гг. показатели смертности значительно сократились. Количество смертей на 2010 год составило по СКФО 80989 человек. Средний показатель ОКС в Северо-Кавказском федеральном округе </w:t>
      </w:r>
      <w:r>
        <w:rPr>
          <w:sz w:val="28"/>
          <w:szCs w:val="28"/>
        </w:rPr>
        <w:lastRenderedPageBreak/>
        <w:t>равен 8,3‰, в то время как по стране этот показатель составляет 14,2‰. Самый низкий показатель общего коэффициента смертности в республике Ингушетия (4,5‰), наибольший - в Ставропольском крае (12,4‰) и республике Северная Осетия - Алания (10,9‰), как видно из рисунка14. Следует отметить, что в Ингушетии ОКС сократился по сравнению с 2002 годом, а в Ставропольском крае вырос.</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63650" cy="1524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50" cy="15240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14 - Смертность в СКФО в 2010г. (выполнен автором по приложению 4)</w:t>
      </w:r>
    </w:p>
    <w:p w:rsidR="00675FF2" w:rsidRDefault="00675FF2">
      <w:pPr>
        <w:suppressAutoHyphens/>
        <w:spacing w:line="360" w:lineRule="auto"/>
        <w:ind w:firstLine="709"/>
        <w:jc w:val="both"/>
        <w:rPr>
          <w:sz w:val="28"/>
          <w:szCs w:val="28"/>
          <w:lang w:val="en-US"/>
        </w:rPr>
      </w:pPr>
    </w:p>
    <w:p w:rsidR="00675FF2" w:rsidRPr="002C51AE" w:rsidRDefault="004A7779">
      <w:pPr>
        <w:suppressAutoHyphens/>
        <w:spacing w:line="360" w:lineRule="auto"/>
        <w:ind w:firstLine="709"/>
        <w:jc w:val="both"/>
        <w:rPr>
          <w:sz w:val="28"/>
          <w:szCs w:val="28"/>
        </w:rPr>
      </w:pPr>
      <w:r>
        <w:rPr>
          <w:sz w:val="28"/>
          <w:szCs w:val="28"/>
        </w:rPr>
        <w:t>Таким образом, в целом по Северо-Кавказскому федеральному округу наблюдается тенденция снижения уровня смертности только к 2010 году, в остальные периоды уровень смертности был довольно высоким высокая, но всегда ниже, чем по стране в целом. В пределах ФО различия в уровне смертности были довольно существенными и объяснялись, в первую очередь</w:t>
      </w:r>
      <w:proofErr w:type="gramStart"/>
      <w:r>
        <w:rPr>
          <w:sz w:val="28"/>
          <w:szCs w:val="28"/>
        </w:rPr>
        <w:t xml:space="preserve"> ,</w:t>
      </w:r>
      <w:proofErr w:type="gramEnd"/>
      <w:r>
        <w:rPr>
          <w:sz w:val="28"/>
          <w:szCs w:val="28"/>
        </w:rPr>
        <w:t xml:space="preserve"> различиями в возрастной структуре и традициях русского и коренного кавказского населения.</w:t>
      </w:r>
    </w:p>
    <w:p w:rsidR="00675FF2" w:rsidRPr="002C51AE" w:rsidRDefault="00675FF2">
      <w:pPr>
        <w:suppressAutoHyphens/>
        <w:spacing w:line="360" w:lineRule="auto"/>
        <w:ind w:firstLine="709"/>
        <w:jc w:val="both"/>
        <w:rPr>
          <w:sz w:val="28"/>
          <w:szCs w:val="28"/>
        </w:rPr>
      </w:pPr>
    </w:p>
    <w:p w:rsidR="00675FF2" w:rsidRPr="002C51AE" w:rsidRDefault="004A7779">
      <w:pPr>
        <w:tabs>
          <w:tab w:val="left" w:pos="1204"/>
        </w:tabs>
        <w:suppressAutoHyphens/>
        <w:spacing w:line="360" w:lineRule="auto"/>
        <w:ind w:firstLine="709"/>
        <w:jc w:val="both"/>
        <w:rPr>
          <w:sz w:val="28"/>
          <w:szCs w:val="28"/>
        </w:rPr>
      </w:pPr>
      <w:r w:rsidRPr="002C51AE">
        <w:rPr>
          <w:sz w:val="28"/>
          <w:szCs w:val="28"/>
        </w:rPr>
        <w:t>2.4</w:t>
      </w:r>
      <w:r w:rsidRPr="002C51AE">
        <w:rPr>
          <w:sz w:val="28"/>
          <w:szCs w:val="28"/>
        </w:rPr>
        <w:tab/>
        <w:t>Естественный прирост</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В 1979 году наблюдался положительный естественный прирост (рис. 15), так как во всех субъектах Северо-Кавказского федерального округа показатели </w:t>
      </w:r>
      <w:r>
        <w:rPr>
          <w:sz w:val="28"/>
          <w:szCs w:val="28"/>
        </w:rPr>
        <w:lastRenderedPageBreak/>
        <w:t>рождаемости превышали показатели смертности. Самые высокие показатели естественного прироста были в республике Дагестан (19,9‰) и в республиках Ингушетия и Чеченской (14,3‰). Наименьший показатель естественного прироста был отмечен в Ставропольском крае (4,7‰).</w:t>
      </w:r>
    </w:p>
    <w:p w:rsidR="00675FF2" w:rsidRDefault="004A7779">
      <w:pPr>
        <w:rPr>
          <w:sz w:val="28"/>
          <w:szCs w:val="28"/>
          <w:lang w:val="en-US"/>
        </w:rPr>
      </w:pPr>
      <w:r>
        <w:rPr>
          <w:sz w:val="28"/>
          <w:szCs w:val="28"/>
          <w:lang w:val="en-US"/>
        </w:rPr>
        <w:br w:type="page"/>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282700" cy="1543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2700" cy="15430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15 - Естественный прирост в СКФО в 1979 г. (выполнен автором по приложению 1)</w:t>
      </w:r>
    </w:p>
    <w:p w:rsidR="00675FF2" w:rsidRPr="00F133EC"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В период с 1979 г. по 1989 г. смертность и рождаемость увеличивались, исходя из этого в 1989 г. еще наблюдается положительный естественный прирост, как и в предыдущий период, в прочем, как и в России в целом. В России 3,9‰, а в Северо-Кавказском федеральном округе - +11,8‰. Более высокий уровень естественного прироста объясняется более высокой рождаемостью и более низкой смертностью в сравнении со средними по стране показателями.</w:t>
      </w:r>
    </w:p>
    <w:p w:rsidR="00675FF2" w:rsidRDefault="004A7779">
      <w:pPr>
        <w:suppressAutoHyphens/>
        <w:spacing w:line="360" w:lineRule="auto"/>
        <w:ind w:firstLine="709"/>
        <w:jc w:val="both"/>
        <w:rPr>
          <w:sz w:val="28"/>
          <w:szCs w:val="28"/>
        </w:rPr>
      </w:pPr>
      <w:r>
        <w:rPr>
          <w:sz w:val="28"/>
          <w:szCs w:val="28"/>
        </w:rPr>
        <w:t>Показатели естественного прироста среди субъектов региона изменились не значительно. Наибольшее значение по-прежнему имеют республики Дагестан, Чеченская и Ингушетия. Наименьшие показатели наблюдаются в Ставропольском крае - 3,2‰, как видно из рисунка 16.</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250950" cy="15621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0950" cy="15621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16 - Естественный прирост в СКФО в 1989г. (выполнен автором по приложению 2)</w:t>
      </w:r>
    </w:p>
    <w:p w:rsidR="00675FF2" w:rsidRDefault="004A7779">
      <w:pPr>
        <w:rPr>
          <w:sz w:val="28"/>
          <w:szCs w:val="28"/>
        </w:rPr>
      </w:pPr>
      <w:r>
        <w:rPr>
          <w:rFonts w:ascii="Calibri" w:hAnsi="Calibri" w:cs="Calibri"/>
          <w:sz w:val="22"/>
          <w:szCs w:val="22"/>
        </w:rPr>
        <w:lastRenderedPageBreak/>
        <w:br w:type="page"/>
      </w:r>
    </w:p>
    <w:p w:rsidR="00675FF2" w:rsidRDefault="004A7779">
      <w:pPr>
        <w:suppressAutoHyphens/>
        <w:spacing w:line="360" w:lineRule="auto"/>
        <w:ind w:firstLine="709"/>
        <w:jc w:val="both"/>
        <w:rPr>
          <w:sz w:val="28"/>
          <w:szCs w:val="28"/>
        </w:rPr>
      </w:pPr>
      <w:r>
        <w:rPr>
          <w:sz w:val="28"/>
          <w:szCs w:val="28"/>
        </w:rPr>
        <w:lastRenderedPageBreak/>
        <w:t>В 2002 году наблюдается естественная убыль населения. Регионы, в которых ранее наблюдался положительный естественный прирост, теперь имеют отрицательные показатели. Средний показатель естественного прироста в России тоже имеет отрицательное значение - -6,5‰. В регионе во всех субъектах отмечается низкая рождаемость. Значения смертности значительно выросли. Однако</w:t>
      </w:r>
      <w:proofErr w:type="gramStart"/>
      <w:r>
        <w:rPr>
          <w:sz w:val="28"/>
          <w:szCs w:val="28"/>
        </w:rPr>
        <w:t>,</w:t>
      </w:r>
      <w:proofErr w:type="gramEnd"/>
      <w:r>
        <w:rPr>
          <w:sz w:val="28"/>
          <w:szCs w:val="28"/>
        </w:rPr>
        <w:t xml:space="preserve"> в некоторых субъектах Северо-Кавказского федерального округа отмечается положительный естественный прирост - это республики Дагестан (11,6‰), Ингушетия и Чечня (12,1‰) и Кабардино-Балкарская республика (0,2‰). Все остальные субъекты имеют в 2002 г. отрицательный естественный прирост. Самый минимальный показатель естественного прироста в Ставропольском крае, он равен -5,1‰ , как показано на рисунке 17.</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270000" cy="153670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00" cy="15367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17 - Естественный прирост в СКФО в 2002г. (выполнен автором по приложению 3)</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В 2010 году, как и в 2002, сохранилась естественная убыль населения в целом по территории Северо-Кавказского федерального округа. Не смотря на то, что рождаемость постепенно увеличивается в 2010 году по сравнению с 2002, все субъекты региона имеют положительный естественный прирост, за исключением Ставропольского края (-0,5‰). Небольшие показатели имеют республики Северная Осетия - Алания (3,6‰) и Карачаево-Черкесия (2,9‰), что показано на рисунке 18.</w:t>
      </w:r>
    </w:p>
    <w:p w:rsidR="00675FF2" w:rsidRDefault="004A7779">
      <w:pPr>
        <w:rPr>
          <w:sz w:val="28"/>
          <w:szCs w:val="28"/>
        </w:rPr>
      </w:pPr>
      <w:r>
        <w:rPr>
          <w:sz w:val="28"/>
          <w:szCs w:val="28"/>
        </w:rPr>
        <w:lastRenderedPageBreak/>
        <w:br w:type="page"/>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1270000" cy="15240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0" cy="15240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18 - Естественный прирост в СКФО в 2010г. (выполнен автором по приложению 4)</w:t>
      </w:r>
    </w:p>
    <w:p w:rsidR="00675FF2" w:rsidRDefault="00675FF2">
      <w:pPr>
        <w:suppressAutoHyphens/>
        <w:spacing w:line="360" w:lineRule="auto"/>
        <w:ind w:firstLine="709"/>
        <w:jc w:val="both"/>
        <w:rPr>
          <w:sz w:val="28"/>
          <w:szCs w:val="28"/>
        </w:rPr>
      </w:pPr>
    </w:p>
    <w:p w:rsidR="00675FF2" w:rsidRPr="002C51AE" w:rsidRDefault="004A7779">
      <w:pPr>
        <w:suppressAutoHyphens/>
        <w:spacing w:line="360" w:lineRule="auto"/>
        <w:ind w:firstLine="709"/>
        <w:jc w:val="both"/>
        <w:rPr>
          <w:sz w:val="28"/>
          <w:szCs w:val="28"/>
        </w:rPr>
      </w:pPr>
      <w:r>
        <w:rPr>
          <w:sz w:val="28"/>
          <w:szCs w:val="28"/>
        </w:rPr>
        <w:t>На протяжении периода 1979-2002 гг. на территории Северо-Кавказского федерального округа сохранялся положительный естественный прирост, рождаемость превышала смертность. В 2002 году в большинстве субъектах Северо-Кавказского федерального округа наблюдается отрицательный естественный прирост, как и по стране в целом (-1,7‰), не смотря на то, что показатель постепенно начал увеличиваться, в 2010 г. он остается отрицательным. Однако</w:t>
      </w:r>
      <w:proofErr w:type="gramStart"/>
      <w:r>
        <w:rPr>
          <w:sz w:val="28"/>
          <w:szCs w:val="28"/>
        </w:rPr>
        <w:t>,</w:t>
      </w:r>
      <w:proofErr w:type="gramEnd"/>
      <w:r>
        <w:rPr>
          <w:sz w:val="28"/>
          <w:szCs w:val="28"/>
        </w:rPr>
        <w:t xml:space="preserve"> стоит отметить, что, не смотря на отрицательные показатели естественного прироста населения, можно сказать, что по данным переписи населения 2010 года наблюдается явный положительный сдвиг по всем демографическим показателям.</w:t>
      </w:r>
    </w:p>
    <w:p w:rsidR="00675FF2" w:rsidRPr="002C51AE" w:rsidRDefault="00675FF2">
      <w:pPr>
        <w:suppressAutoHyphens/>
        <w:spacing w:line="360" w:lineRule="auto"/>
        <w:ind w:firstLine="709"/>
        <w:jc w:val="both"/>
        <w:rPr>
          <w:sz w:val="28"/>
          <w:szCs w:val="28"/>
        </w:rPr>
      </w:pPr>
    </w:p>
    <w:p w:rsidR="00675FF2" w:rsidRDefault="004A7779">
      <w:pPr>
        <w:tabs>
          <w:tab w:val="left" w:pos="949"/>
        </w:tabs>
        <w:suppressAutoHyphens/>
        <w:spacing w:line="360" w:lineRule="auto"/>
        <w:ind w:firstLine="709"/>
        <w:jc w:val="both"/>
        <w:rPr>
          <w:sz w:val="28"/>
          <w:szCs w:val="28"/>
        </w:rPr>
      </w:pPr>
      <w:r>
        <w:rPr>
          <w:sz w:val="28"/>
          <w:szCs w:val="28"/>
        </w:rPr>
        <w:t>2.5</w:t>
      </w:r>
      <w:r>
        <w:rPr>
          <w:sz w:val="28"/>
          <w:szCs w:val="28"/>
        </w:rPr>
        <w:tab/>
        <w:t>Влияние миграции на динамику численности населения</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Еще одной негативной тенденцией в 1990-х годах в Северо-Кавказском федеральном округе стала миграция, в том числе вынужденная. Горячие точки, военные конфликты в ближнем зарубежье, сложные межэтнические отношения, с одной стороны, и благоприятные климатические условия, с другой стороны, сделали эту территорию перекрестком миграционных потоков. В целом в 1990- е годы район в силу нестабильности ситуации и военных действий имел </w:t>
      </w:r>
      <w:r>
        <w:rPr>
          <w:sz w:val="28"/>
          <w:szCs w:val="28"/>
        </w:rPr>
        <w:lastRenderedPageBreak/>
        <w:t>миграционный отток населения.</w:t>
      </w:r>
    </w:p>
    <w:p w:rsidR="00675FF2" w:rsidRDefault="004A7779">
      <w:pPr>
        <w:suppressAutoHyphens/>
        <w:spacing w:line="360" w:lineRule="auto"/>
        <w:ind w:firstLine="709"/>
        <w:jc w:val="both"/>
        <w:rPr>
          <w:sz w:val="28"/>
          <w:szCs w:val="28"/>
        </w:rPr>
      </w:pPr>
      <w:r>
        <w:rPr>
          <w:sz w:val="28"/>
          <w:szCs w:val="28"/>
        </w:rPr>
        <w:t>В 2013 году в целом по Северо-Кавказскому федеральному округу миграционная убыль составила 11,9 тыс. человек. Наибольшая убыль в Республике Дагестан - 9,8 тыс. человек, Кабардино-Балкарской Республике - 2,9 тыс. человек и Республике Северная Осетия-Алания - 2,7 тыс. человек. Наименьшее количество мигрирующих в Карачаево-Черкесской Республике - 1,9 тыс. человек и Чеченской Республике - 1 тыс. человек. Миграционный прирост отмечался только в Ставропольском крае (5,5 тыс. человек) и Республике Ингушетия (0,9 тыс. человек).</w:t>
      </w:r>
    </w:p>
    <w:p w:rsidR="00675FF2" w:rsidRDefault="004A7779">
      <w:pPr>
        <w:suppressAutoHyphens/>
        <w:spacing w:line="360" w:lineRule="auto"/>
        <w:ind w:firstLine="709"/>
        <w:jc w:val="both"/>
        <w:rPr>
          <w:sz w:val="28"/>
          <w:szCs w:val="28"/>
        </w:rPr>
      </w:pPr>
      <w:r>
        <w:rPr>
          <w:sz w:val="28"/>
          <w:szCs w:val="28"/>
        </w:rPr>
        <w:t>Управление миграционными процессами в Северо-Кавказском федеральном округе требует активного участия федерального центра в части разработки и реализации обширной программы, предусматривающей комплекс административных, социальных, экономических и культурных мер по количественной и пространственной регуляции миграционных потоков, а также по обеспечению процесса взаимной адаптации мигрантов и принимающих их территорий. Для решения проблемы избытка трудовых ресурсов Север</w:t>
      </w:r>
      <w:proofErr w:type="gramStart"/>
      <w:r>
        <w:rPr>
          <w:sz w:val="28"/>
          <w:szCs w:val="28"/>
        </w:rPr>
        <w:t>о-</w:t>
      </w:r>
      <w:proofErr w:type="gramEnd"/>
      <w:r>
        <w:rPr>
          <w:sz w:val="28"/>
          <w:szCs w:val="28"/>
        </w:rPr>
        <w:t xml:space="preserve"> Кавказского федерального округа ежегодные размеры трудовой миграции должны составлять 30 - 40 тыс. человек. В приеме мигрантов требуется задействовать десятки регионов Российской Федерации.</w:t>
      </w:r>
    </w:p>
    <w:p w:rsidR="00675FF2" w:rsidRDefault="004A7779">
      <w:pPr>
        <w:suppressAutoHyphens/>
        <w:spacing w:line="360" w:lineRule="auto"/>
        <w:ind w:firstLine="709"/>
        <w:jc w:val="both"/>
        <w:rPr>
          <w:sz w:val="28"/>
          <w:szCs w:val="28"/>
        </w:rPr>
      </w:pPr>
      <w:r>
        <w:rPr>
          <w:sz w:val="28"/>
          <w:szCs w:val="28"/>
        </w:rPr>
        <w:t>Кроме того, важной задачей является работа по привлечению для постоянного проживания на территории Северо-Кавказского федерального округа русского населения из других регионов Российской Федерации и русскоязычного населения из государств - участников Содружества Независимых Государств, прежде всего высококвалифицированных специалистов.</w:t>
      </w:r>
    </w:p>
    <w:p w:rsidR="00675FF2" w:rsidRDefault="004A7779">
      <w:pPr>
        <w:suppressAutoHyphens/>
        <w:spacing w:line="360" w:lineRule="auto"/>
        <w:ind w:firstLine="709"/>
        <w:jc w:val="both"/>
        <w:rPr>
          <w:sz w:val="28"/>
          <w:szCs w:val="28"/>
        </w:rPr>
      </w:pPr>
      <w:r>
        <w:rPr>
          <w:sz w:val="28"/>
          <w:szCs w:val="28"/>
        </w:rPr>
        <w:t xml:space="preserve">Более одной трети общей численности населения Северо-Кавказского федерального округа составляет молодежь (приблизительно 2,8 млн. человек). </w:t>
      </w:r>
      <w:r>
        <w:rPr>
          <w:sz w:val="28"/>
          <w:szCs w:val="28"/>
        </w:rPr>
        <w:lastRenderedPageBreak/>
        <w:t>Поэтому в Северо-Кавказском федеральном округе в целом и в каждом субъекте, входящем в его состав, в частности должна проводиться грамотная и эффективная молодежная политика последующим направлениям деятельности [12;с.67]:</w:t>
      </w:r>
    </w:p>
    <w:p w:rsidR="00675FF2" w:rsidRDefault="004A7779">
      <w:pPr>
        <w:suppressAutoHyphens/>
        <w:spacing w:line="360" w:lineRule="auto"/>
        <w:ind w:firstLine="709"/>
        <w:jc w:val="both"/>
        <w:rPr>
          <w:sz w:val="28"/>
          <w:szCs w:val="28"/>
        </w:rPr>
      </w:pPr>
      <w:r>
        <w:rPr>
          <w:sz w:val="28"/>
          <w:szCs w:val="28"/>
        </w:rPr>
        <w:t>развитие эффективных моделей и форм вовлечения молодежи в трудовую и экономическую деятельность (трудовые объединения, студенческие отряды, молодежные биржи труда и др.), совершенствование нормативно-правовой базы для привлечения молодежи к трудовой деятельности и обеспечения ее законных прав и интересов, а также реализация программ поддержки молодежного предпринимательства;</w:t>
      </w:r>
    </w:p>
    <w:p w:rsidR="00675FF2" w:rsidRDefault="004A7779">
      <w:pPr>
        <w:suppressAutoHyphens/>
        <w:spacing w:line="360" w:lineRule="auto"/>
        <w:ind w:firstLine="709"/>
        <w:jc w:val="both"/>
        <w:rPr>
          <w:sz w:val="28"/>
          <w:szCs w:val="28"/>
        </w:rPr>
      </w:pPr>
      <w:r>
        <w:rPr>
          <w:sz w:val="28"/>
          <w:szCs w:val="28"/>
        </w:rPr>
        <w:t>решение вопросов обеспечения жильем молодых семей и молодых специалистов;</w:t>
      </w:r>
    </w:p>
    <w:p w:rsidR="00675FF2" w:rsidRDefault="004A7779">
      <w:pPr>
        <w:suppressAutoHyphens/>
        <w:spacing w:line="360" w:lineRule="auto"/>
        <w:ind w:firstLine="709"/>
        <w:jc w:val="both"/>
        <w:rPr>
          <w:sz w:val="28"/>
          <w:szCs w:val="28"/>
        </w:rPr>
      </w:pPr>
      <w:r>
        <w:rPr>
          <w:sz w:val="28"/>
          <w:szCs w:val="28"/>
        </w:rPr>
        <w:t>поддержка талантливой молодежи (проведение творческих фестивалей и конкурсов, учреждение премий и грантов, создание современных молодежных творческих коллективов, пропаганда традиций народов, проживающих на территории Северо-Кавказского федерального округа и Российской Федерации в целом);</w:t>
      </w:r>
    </w:p>
    <w:p w:rsidR="00675FF2" w:rsidRDefault="004A7779">
      <w:pPr>
        <w:suppressAutoHyphens/>
        <w:spacing w:line="360" w:lineRule="auto"/>
        <w:ind w:firstLine="709"/>
        <w:jc w:val="both"/>
        <w:rPr>
          <w:sz w:val="28"/>
          <w:szCs w:val="28"/>
        </w:rPr>
      </w:pPr>
      <w:r>
        <w:rPr>
          <w:sz w:val="28"/>
          <w:szCs w:val="28"/>
        </w:rPr>
        <w:t>поддержка общественных объединений молодежи (анализ деятельности молодежных объединений, организация работы с положительно настроенными общественными организациями и их лидерами, оказание им организационной, методической и финансовой поддержки, в том числе выделение финансовых средств на реализацию программ, выделение помещений и др.);</w:t>
      </w:r>
    </w:p>
    <w:p w:rsidR="00675FF2" w:rsidRDefault="004A7779">
      <w:pPr>
        <w:suppressAutoHyphens/>
        <w:spacing w:line="360" w:lineRule="auto"/>
        <w:ind w:firstLine="709"/>
        <w:jc w:val="both"/>
        <w:rPr>
          <w:sz w:val="28"/>
          <w:szCs w:val="28"/>
        </w:rPr>
      </w:pPr>
      <w:r>
        <w:rPr>
          <w:sz w:val="28"/>
          <w:szCs w:val="28"/>
        </w:rPr>
        <w:t>модернизация материально-технической базы учреждений по работе с молодежью и расширение их сети;</w:t>
      </w:r>
    </w:p>
    <w:p w:rsidR="00675FF2" w:rsidRDefault="004A7779">
      <w:pPr>
        <w:suppressAutoHyphens/>
        <w:spacing w:line="360" w:lineRule="auto"/>
        <w:ind w:firstLine="709"/>
        <w:jc w:val="both"/>
        <w:rPr>
          <w:sz w:val="28"/>
          <w:szCs w:val="28"/>
        </w:rPr>
      </w:pPr>
      <w:r>
        <w:rPr>
          <w:sz w:val="28"/>
          <w:szCs w:val="28"/>
        </w:rPr>
        <w:t>оказание информационно-консалтинговой помощи молодежи;</w:t>
      </w:r>
    </w:p>
    <w:p w:rsidR="00675FF2" w:rsidRDefault="004A7779">
      <w:pPr>
        <w:suppressAutoHyphens/>
        <w:spacing w:line="360" w:lineRule="auto"/>
        <w:ind w:firstLine="709"/>
        <w:jc w:val="both"/>
        <w:rPr>
          <w:sz w:val="28"/>
          <w:szCs w:val="28"/>
        </w:rPr>
      </w:pPr>
      <w:r>
        <w:rPr>
          <w:sz w:val="28"/>
          <w:szCs w:val="28"/>
        </w:rPr>
        <w:t xml:space="preserve">формирование межрелигиозной терпимости (взаимодействие с религиозными организациями и их лидерами, имеющими влияние на молодежь, </w:t>
      </w:r>
      <w:r>
        <w:rPr>
          <w:sz w:val="28"/>
          <w:szCs w:val="28"/>
        </w:rPr>
        <w:lastRenderedPageBreak/>
        <w:t>привлечение их к системной работе с молодежью);</w:t>
      </w:r>
    </w:p>
    <w:p w:rsidR="00675FF2" w:rsidRDefault="004A7779">
      <w:pPr>
        <w:suppressAutoHyphens/>
        <w:spacing w:line="360" w:lineRule="auto"/>
        <w:ind w:firstLine="709"/>
        <w:jc w:val="both"/>
        <w:rPr>
          <w:sz w:val="28"/>
          <w:szCs w:val="28"/>
        </w:rPr>
      </w:pPr>
      <w:r>
        <w:rPr>
          <w:sz w:val="28"/>
          <w:szCs w:val="28"/>
        </w:rPr>
        <w:t>создание условий для занятий спортом и организации отдыха молодежи (развитие спортивной базы, подготовка тренеров-педагогов для работы с молодежью, разработка специальных программ по привлечению молодежи к занятию спортом, создание мест отдыха молодежи);</w:t>
      </w:r>
    </w:p>
    <w:p w:rsidR="00675FF2" w:rsidRDefault="004A7779">
      <w:pPr>
        <w:suppressAutoHyphens/>
        <w:spacing w:line="360" w:lineRule="auto"/>
        <w:ind w:firstLine="709"/>
        <w:jc w:val="both"/>
        <w:rPr>
          <w:sz w:val="28"/>
          <w:szCs w:val="28"/>
        </w:rPr>
      </w:pPr>
      <w:r>
        <w:rPr>
          <w:sz w:val="28"/>
          <w:szCs w:val="28"/>
        </w:rPr>
        <w:t>проведение мероприятий, направленных на интеграцию молодежи Северо-Кавказского федерального округа в социально-экономическую и общественную жизнь страны;</w:t>
      </w:r>
    </w:p>
    <w:p w:rsidR="00675FF2" w:rsidRDefault="004A7779">
      <w:pPr>
        <w:suppressAutoHyphens/>
        <w:spacing w:line="360" w:lineRule="auto"/>
        <w:ind w:firstLine="709"/>
        <w:jc w:val="both"/>
        <w:rPr>
          <w:sz w:val="28"/>
          <w:szCs w:val="28"/>
        </w:rPr>
      </w:pPr>
      <w:r>
        <w:rPr>
          <w:sz w:val="28"/>
          <w:szCs w:val="28"/>
        </w:rPr>
        <w:t>создание молодежных средств массовой информации (газеты, журналы, телепередачи и др.);</w:t>
      </w:r>
    </w:p>
    <w:p w:rsidR="00675FF2" w:rsidRDefault="004A7779">
      <w:pPr>
        <w:suppressAutoHyphens/>
        <w:spacing w:line="360" w:lineRule="auto"/>
        <w:ind w:firstLine="709"/>
        <w:jc w:val="both"/>
        <w:rPr>
          <w:sz w:val="28"/>
          <w:szCs w:val="28"/>
        </w:rPr>
      </w:pPr>
      <w:r>
        <w:rPr>
          <w:sz w:val="28"/>
          <w:szCs w:val="28"/>
        </w:rPr>
        <w:t>ведение научной и кадровой работы (подготовка кадров для работы с молодежью, системный мониторинг положения молодежи).</w:t>
      </w:r>
    </w:p>
    <w:p w:rsidR="00675FF2" w:rsidRDefault="004A7779">
      <w:pPr>
        <w:suppressAutoHyphens/>
        <w:spacing w:line="360" w:lineRule="auto"/>
        <w:ind w:firstLine="709"/>
        <w:jc w:val="both"/>
        <w:rPr>
          <w:sz w:val="28"/>
          <w:szCs w:val="28"/>
        </w:rPr>
      </w:pPr>
      <w:r>
        <w:rPr>
          <w:sz w:val="28"/>
          <w:szCs w:val="28"/>
        </w:rPr>
        <w:t>Для осуществления указанных направлений деятельности необходимы организация мониторинга основных аспектов жизни местной молодежи и разработка стратегии молодежной политики в Северо-Кавказском федеральном округе.</w:t>
      </w:r>
    </w:p>
    <w:p w:rsidR="00675FF2" w:rsidRDefault="004A7779">
      <w:pPr>
        <w:suppressAutoHyphens/>
        <w:spacing w:line="360" w:lineRule="auto"/>
        <w:ind w:firstLine="709"/>
        <w:jc w:val="both"/>
        <w:rPr>
          <w:sz w:val="28"/>
          <w:szCs w:val="28"/>
        </w:rPr>
      </w:pPr>
      <w:r>
        <w:rPr>
          <w:sz w:val="28"/>
          <w:szCs w:val="28"/>
        </w:rPr>
        <w:t>Таким образом, анализируя эти три периода, можно сделать вывод о том, что в Северо-Кавказском федеральном округе испытывал наибольший миграционный отток населения в период с 1989 г. по 2002 г., из-за военных конфликтов и близости горячих точек, которые развернулись на территории региона. Отток населения в настоящее время идет в основном в столичные регионы с более высоким социально-экономическим развитием.</w:t>
      </w:r>
    </w:p>
    <w:p w:rsidR="00675FF2" w:rsidRDefault="00675FF2">
      <w:pPr>
        <w:suppressAutoHyphens/>
        <w:spacing w:line="360" w:lineRule="auto"/>
        <w:ind w:firstLine="709"/>
        <w:jc w:val="both"/>
        <w:rPr>
          <w:sz w:val="28"/>
          <w:szCs w:val="28"/>
        </w:rPr>
      </w:pPr>
    </w:p>
    <w:p w:rsidR="00675FF2" w:rsidRDefault="004A7779">
      <w:pPr>
        <w:rPr>
          <w:sz w:val="28"/>
          <w:szCs w:val="28"/>
        </w:rPr>
      </w:pPr>
      <w:r>
        <w:rPr>
          <w:rFonts w:ascii="Calibri" w:hAnsi="Calibri" w:cs="Calibri"/>
          <w:sz w:val="22"/>
          <w:szCs w:val="22"/>
        </w:rPr>
        <w:br w:type="page"/>
      </w:r>
    </w:p>
    <w:p w:rsidR="00675FF2" w:rsidRDefault="004A7779">
      <w:pPr>
        <w:tabs>
          <w:tab w:val="left" w:pos="1561"/>
        </w:tabs>
        <w:suppressAutoHyphens/>
        <w:spacing w:line="360" w:lineRule="auto"/>
        <w:ind w:firstLine="709"/>
        <w:jc w:val="both"/>
        <w:rPr>
          <w:sz w:val="28"/>
          <w:szCs w:val="28"/>
        </w:rPr>
      </w:pPr>
      <w:r>
        <w:rPr>
          <w:sz w:val="28"/>
          <w:szCs w:val="28"/>
        </w:rPr>
        <w:lastRenderedPageBreak/>
        <w:t xml:space="preserve">3. ПРОСТРАНСТВЕННЫЕ РАЗЛИЧИЯ И ТРАНСФОРМАЦИЯ ВОЗРАСТНОЙ СТРУКТУРЫ НАСЕЛЕНИЯ </w:t>
      </w:r>
      <w:proofErr w:type="gramStart"/>
      <w:r>
        <w:rPr>
          <w:sz w:val="28"/>
          <w:szCs w:val="28"/>
        </w:rPr>
        <w:t>СЕВЕРО-КАВКАЗСКОГО</w:t>
      </w:r>
      <w:proofErr w:type="gramEnd"/>
      <w:r>
        <w:rPr>
          <w:sz w:val="28"/>
          <w:szCs w:val="28"/>
        </w:rPr>
        <w:t xml:space="preserve"> ФЕДЕРАЛЬНОГО ОКРУГА</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Анализируя данные за 1979 год можно сделать вывод, что в Север</w:t>
      </w:r>
      <w:proofErr w:type="gramStart"/>
      <w:r>
        <w:rPr>
          <w:sz w:val="28"/>
          <w:szCs w:val="28"/>
        </w:rPr>
        <w:t>о-</w:t>
      </w:r>
      <w:proofErr w:type="gramEnd"/>
      <w:r>
        <w:rPr>
          <w:sz w:val="28"/>
          <w:szCs w:val="28"/>
        </w:rPr>
        <w:t xml:space="preserve"> Кавказском федеральном округе средний показатель доли детей в возрастной структуре населения составляет 24,1%. На территории республики Ингушетия он самый низкий 17,1%. Наибольшая доля детей в республиках Дагестан (33,5%), Кабардино-Балкария (27,6%) и Карачаево- </w:t>
      </w:r>
      <w:proofErr w:type="spellStart"/>
      <w:r>
        <w:rPr>
          <w:sz w:val="28"/>
          <w:szCs w:val="28"/>
        </w:rPr>
        <w:t>Черкессия</w:t>
      </w:r>
      <w:proofErr w:type="spellEnd"/>
      <w:r>
        <w:rPr>
          <w:sz w:val="28"/>
          <w:szCs w:val="28"/>
        </w:rPr>
        <w:t xml:space="preserve"> (26,0%), что видно по рисунку 19. Доля детей значительно превышает долю лиц старшего возраста во всех субъектах данного региона.</w:t>
      </w:r>
    </w:p>
    <w:p w:rsidR="00675FF2" w:rsidRPr="002C51AE"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244600" cy="1524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0" cy="15240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19 - Доля детей в СКФО в 1979 г. (выполнен автором по приложению 1)</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Наибольшая доля лиц старших возрастов приходится на Ставропольский край (21,6%), минимальный показатель - республика Ингушетия (8,0%). В остальных субъектах она варьирует от 9 до 21%, что показано на рисунке 20.</w:t>
      </w:r>
    </w:p>
    <w:p w:rsidR="00675FF2" w:rsidRPr="002C51AE" w:rsidRDefault="00675FF2">
      <w:pPr>
        <w:suppressAutoHyphens/>
        <w:spacing w:line="360" w:lineRule="auto"/>
        <w:ind w:firstLine="709"/>
        <w:jc w:val="both"/>
        <w:rPr>
          <w:sz w:val="28"/>
          <w:szCs w:val="28"/>
        </w:rPr>
      </w:pPr>
    </w:p>
    <w:p w:rsidR="00675FF2" w:rsidRPr="002C51AE" w:rsidRDefault="004A7779">
      <w:pPr>
        <w:rPr>
          <w:sz w:val="28"/>
          <w:szCs w:val="28"/>
        </w:rPr>
      </w:pPr>
      <w:r w:rsidRPr="002C51AE">
        <w:rPr>
          <w:rFonts w:ascii="Calibri" w:hAnsi="Calibri" w:cs="Calibri"/>
          <w:sz w:val="22"/>
          <w:szCs w:val="22"/>
        </w:rPr>
        <w:br w:type="page"/>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1270000" cy="15811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15811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20 - Доля лиц старших возрастов в СКФО в 1979 г. (выполнен автором по приложению 1)</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Если сравнивать возрастную структуру населения в каждом субъекте региона, то можно отметить, что доля старших возрастов нигде не превышает долю детей, процесс старения населения проходит медленными темпами.</w:t>
      </w:r>
    </w:p>
    <w:p w:rsidR="00675FF2" w:rsidRDefault="004A7779">
      <w:pPr>
        <w:suppressAutoHyphens/>
        <w:spacing w:line="360" w:lineRule="auto"/>
        <w:ind w:firstLine="709"/>
        <w:jc w:val="both"/>
        <w:rPr>
          <w:sz w:val="28"/>
          <w:szCs w:val="28"/>
        </w:rPr>
      </w:pPr>
      <w:r>
        <w:rPr>
          <w:sz w:val="28"/>
          <w:szCs w:val="28"/>
        </w:rPr>
        <w:t>Как уже говорилось ранее, в 1989 году в Северо-Кавказском федеральном округе произошли изменения в возрастной структуре населения. По региону, в общем, доля детей возросла на 0,9%, а доля лиц старших возрастов на 0,96%.</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44600" cy="1524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4600" cy="15240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21 - Доля детей в СКФО в 1989 г. (выполнен автором по приложению 2)</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Максимальные показатели доли детских возрастов были выявлены на территории республик Дагестан (30,4%), Кабардино-Балкария (23,5%) и Чечня (22,1%). Наименьший показатель доли детей зафиксирован в республике </w:t>
      </w:r>
      <w:r>
        <w:rPr>
          <w:sz w:val="28"/>
          <w:szCs w:val="28"/>
        </w:rPr>
        <w:lastRenderedPageBreak/>
        <w:t>Ингушетия (18,6%), что показано на рисунке 21.</w:t>
      </w:r>
    </w:p>
    <w:p w:rsidR="00675FF2" w:rsidRPr="002C51AE" w:rsidRDefault="004A7779">
      <w:pPr>
        <w:suppressAutoHyphens/>
        <w:spacing w:line="360" w:lineRule="auto"/>
        <w:ind w:firstLine="709"/>
        <w:jc w:val="both"/>
        <w:rPr>
          <w:sz w:val="28"/>
          <w:szCs w:val="28"/>
        </w:rPr>
      </w:pPr>
      <w:r>
        <w:rPr>
          <w:sz w:val="28"/>
          <w:szCs w:val="28"/>
        </w:rPr>
        <w:t>Как и в 1979 году процентное соотношение доли детей и старших лиц остается прежним, то есть доля детей превышает долю населения старших возрастов, что показано на рисунке 22.</w:t>
      </w:r>
    </w:p>
    <w:p w:rsidR="00675FF2" w:rsidRPr="002C51AE"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63650" cy="1543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650" cy="15430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22 - Доля лиц старших возрастов в СКФО в 1989 г. (выполнен автором по приложению 2)</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На территории Северо-Кавказского федерального округа доля лиц старших возрастов в 1989 году варьирует в интервале от 8,5 до 20,9%, то есть отчетливо видны территории со значительной долей лиц старших возрастов и территории, где в меньшей степени старшие возраста распространены. Наибольшие показатели доли старших возрастов в Ставропольском крае (20,9%), наименьший показатель в республике Ингушетия (8,5%).</w:t>
      </w:r>
    </w:p>
    <w:p w:rsidR="00675FF2" w:rsidRDefault="004A7779">
      <w:pPr>
        <w:suppressAutoHyphens/>
        <w:spacing w:line="360" w:lineRule="auto"/>
        <w:ind w:firstLine="709"/>
        <w:jc w:val="both"/>
        <w:rPr>
          <w:sz w:val="28"/>
          <w:szCs w:val="28"/>
        </w:rPr>
      </w:pPr>
      <w:r>
        <w:rPr>
          <w:sz w:val="28"/>
          <w:szCs w:val="28"/>
        </w:rPr>
        <w:t xml:space="preserve">По данным 2002 года отчетливо прослеживается сокращение численности и доли детей в Ставропольском крае (19,9%), республиках Чечня (32%) и в Северной Осетии-Алании (20,9%). Доля лиц старших возрастов заметно увеличилась повсеместно, кроме республики Кабардино-Балкария, где она уменьшилась. За временной отрезок 1989-2002 гг. доля лиц детских возрастов увеличилась на 12,8% (с 22,6% до 25,9%), а доля лиц старших возрастов увеличилась на 7,9% (с 15,1 </w:t>
      </w:r>
      <w:proofErr w:type="gramStart"/>
      <w:r>
        <w:rPr>
          <w:sz w:val="28"/>
          <w:szCs w:val="28"/>
        </w:rPr>
        <w:t>до</w:t>
      </w:r>
      <w:proofErr w:type="gramEnd"/>
      <w:r>
        <w:rPr>
          <w:sz w:val="28"/>
          <w:szCs w:val="28"/>
        </w:rPr>
        <w:t xml:space="preserve"> 16,4%) [приложение 2,3].</w:t>
      </w:r>
    </w:p>
    <w:p w:rsidR="00675FF2" w:rsidRPr="002C51AE" w:rsidRDefault="00675FF2">
      <w:pPr>
        <w:suppressAutoHyphens/>
        <w:spacing w:line="360" w:lineRule="auto"/>
        <w:ind w:firstLine="709"/>
        <w:jc w:val="both"/>
        <w:rPr>
          <w:sz w:val="28"/>
          <w:szCs w:val="28"/>
        </w:rPr>
      </w:pPr>
    </w:p>
    <w:p w:rsidR="00675FF2" w:rsidRPr="002C51AE" w:rsidRDefault="004A7779">
      <w:pPr>
        <w:rPr>
          <w:sz w:val="28"/>
          <w:szCs w:val="28"/>
        </w:rPr>
      </w:pPr>
      <w:r w:rsidRPr="002C51AE">
        <w:rPr>
          <w:sz w:val="28"/>
          <w:szCs w:val="28"/>
        </w:rPr>
        <w:lastRenderedPageBreak/>
        <w:br w:type="page"/>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231900" cy="151765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900" cy="15176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23 - Доля детей в СКФО в 2002 г. (выполнен автором по приложению 3)</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По данным переписи населения в 2002 году доля детей сократилась. Максимальное значение по этому показателю зафиксировано на территории Чеченской республики (32,0%). При пространственном анализе возрастной структуры можно отметить что, доля лиц старших возрастов превышает долю детей в 2 субъектах СКФО - Ставропольском крае и республике Северная Осетия-Алания. В этих субъектах процесс старения проходит более быстрыми темпами, чем в остальных частях региона, что показано на рисунках 23 и 24. В Ставропольском крае доля детей равна 19,9%, а доля старших возрастов - 21,7%, в республике Северная Осетия-Алания доля детей составляет 20,9%, а доля старших возрастов - 21,8%.</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44600" cy="15176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4600" cy="15176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24 - Доля лиц старших возрастов в СКФО в 2002 г. (выполнен автором по приложению 3)</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По итогам переписи населения 2002 года, можно сделать вывод, что возрастная структура в Северо-Кавказском федеральном округе претерпела изменения. Доля детей увеличилась на 12,8% по сравнению с предыдущим периодом, а доля старших возрастов - на 7,9%. Так же выявлены территории, где доля лиц старших возрастов превышает долю детей. К этим районам относится Ставропольский край, доля лиц старших возрастов превышает детское население на 1%. Наибольшая доля старшего возраста зафиксирована на территории республики Северная Осетия-Алания.</w:t>
      </w:r>
    </w:p>
    <w:p w:rsidR="00675FF2" w:rsidRDefault="004A7779">
      <w:pPr>
        <w:suppressAutoHyphens/>
        <w:spacing w:line="360" w:lineRule="auto"/>
        <w:ind w:firstLine="709"/>
        <w:jc w:val="both"/>
        <w:rPr>
          <w:sz w:val="28"/>
          <w:szCs w:val="28"/>
        </w:rPr>
      </w:pPr>
      <w:r>
        <w:rPr>
          <w:sz w:val="28"/>
          <w:szCs w:val="28"/>
        </w:rPr>
        <w:t xml:space="preserve">В следующий </w:t>
      </w:r>
      <w:proofErr w:type="spellStart"/>
      <w:r>
        <w:rPr>
          <w:sz w:val="28"/>
          <w:szCs w:val="28"/>
        </w:rPr>
        <w:t>межпереписной</w:t>
      </w:r>
      <w:proofErr w:type="spellEnd"/>
      <w:r>
        <w:rPr>
          <w:sz w:val="28"/>
          <w:szCs w:val="28"/>
        </w:rPr>
        <w:t xml:space="preserve"> период с 2002 по 2010 г. происходит уменьшение доли старших возрастов и доли детского населения. Сокращение доли детского населения и доли старших возрастов составило 1,1%.</w:t>
      </w:r>
    </w:p>
    <w:p w:rsidR="00675FF2" w:rsidRDefault="004A7779">
      <w:pPr>
        <w:suppressAutoHyphens/>
        <w:spacing w:line="360" w:lineRule="auto"/>
        <w:ind w:firstLine="709"/>
        <w:jc w:val="both"/>
        <w:rPr>
          <w:sz w:val="28"/>
          <w:szCs w:val="28"/>
        </w:rPr>
      </w:pPr>
      <w:r>
        <w:rPr>
          <w:sz w:val="28"/>
          <w:szCs w:val="28"/>
        </w:rPr>
        <w:t>За этот период в субъектах Северо-Кавказского федерального округа доля детей варьирует от 16 до 33%. Наибольшие показатели в республике Чечня 33,1% и в республике Ингушетия 28,1% (рис. 25). На территориях остальных субъектов региона показатели примерно одинаковые.</w:t>
      </w:r>
    </w:p>
    <w:p w:rsidR="00675FF2" w:rsidRDefault="00675FF2">
      <w:pPr>
        <w:suppressAutoHyphens/>
        <w:spacing w:line="360" w:lineRule="auto"/>
        <w:ind w:firstLine="709"/>
        <w:jc w:val="both"/>
        <w:rPr>
          <w:sz w:val="28"/>
          <w:szCs w:val="28"/>
        </w:rPr>
      </w:pP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44600" cy="1524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4600" cy="152400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25 - Доля детей в СКФО в 2010 г. (выполнен автором по приложению 4)</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 xml:space="preserve">В 2010 году доля лиц старших возрастов варьирует от 8 до 21,5%. Выделяются следующие территории с наибольшими значениями по этому </w:t>
      </w:r>
      <w:r>
        <w:rPr>
          <w:sz w:val="28"/>
          <w:szCs w:val="28"/>
        </w:rPr>
        <w:lastRenderedPageBreak/>
        <w:t>показателю: Ставропольский край (21,5%) и республика Северная Осети</w:t>
      </w:r>
      <w:proofErr w:type="gramStart"/>
      <w:r>
        <w:rPr>
          <w:sz w:val="28"/>
          <w:szCs w:val="28"/>
        </w:rPr>
        <w:t>я-</w:t>
      </w:r>
      <w:proofErr w:type="gramEnd"/>
      <w:r>
        <w:rPr>
          <w:sz w:val="28"/>
          <w:szCs w:val="28"/>
        </w:rPr>
        <w:t xml:space="preserve"> Алания (21,0%). Наиболее молодое население в Чеченской республике (8,6%) и в республике Ингушетия (9,0%).</w:t>
      </w:r>
    </w:p>
    <w:p w:rsidR="00675FF2" w:rsidRPr="002C51AE" w:rsidRDefault="00675FF2">
      <w:pPr>
        <w:suppressAutoHyphens/>
        <w:spacing w:line="360" w:lineRule="auto"/>
        <w:ind w:firstLine="709"/>
        <w:jc w:val="both"/>
        <w:rPr>
          <w:sz w:val="28"/>
          <w:szCs w:val="28"/>
        </w:rPr>
      </w:pPr>
    </w:p>
    <w:p w:rsidR="00675FF2" w:rsidRPr="002C51AE" w:rsidRDefault="004A7779">
      <w:pPr>
        <w:rPr>
          <w:sz w:val="28"/>
          <w:szCs w:val="28"/>
        </w:rPr>
      </w:pPr>
      <w:r w:rsidRPr="002C51AE">
        <w:rPr>
          <w:sz w:val="28"/>
          <w:szCs w:val="28"/>
        </w:rPr>
        <w:br w:type="page"/>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206500" cy="1504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0" cy="1504950"/>
                    </a:xfrm>
                    <a:prstGeom prst="rect">
                      <a:avLst/>
                    </a:prstGeom>
                    <a:noFill/>
                    <a:ln>
                      <a:noFill/>
                    </a:ln>
                  </pic:spPr>
                </pic:pic>
              </a:graphicData>
            </a:graphic>
          </wp:inline>
        </w:drawing>
      </w:r>
    </w:p>
    <w:p w:rsidR="00675FF2" w:rsidRDefault="004A7779">
      <w:pPr>
        <w:suppressAutoHyphens/>
        <w:spacing w:line="360" w:lineRule="auto"/>
        <w:ind w:firstLine="709"/>
        <w:jc w:val="both"/>
        <w:rPr>
          <w:sz w:val="28"/>
          <w:szCs w:val="28"/>
        </w:rPr>
      </w:pPr>
      <w:r>
        <w:rPr>
          <w:sz w:val="28"/>
          <w:szCs w:val="28"/>
        </w:rPr>
        <w:t>Рисунок 26 - Доля лиц старших возрастов в СКФО в 2010 г. (выполнен автором по приложению 4)</w:t>
      </w:r>
    </w:p>
    <w:p w:rsidR="00675FF2" w:rsidRPr="002C51AE"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Возрастная структура находится в постоянной динамике, однако, одна из последних ее тенденций это демографическое старение населения, которое коснулось непосредственно и Северо-Кавказского федерального округа. Особенно явно выражены различия в структуре населения с 2002 года, когда четко виден контраст численности детей и лиц старших возрастов.</w:t>
      </w:r>
    </w:p>
    <w:p w:rsidR="00675FF2" w:rsidRDefault="00675FF2">
      <w:pPr>
        <w:suppressAutoHyphens/>
        <w:spacing w:line="360" w:lineRule="auto"/>
        <w:ind w:firstLine="709"/>
        <w:jc w:val="both"/>
        <w:rPr>
          <w:sz w:val="28"/>
          <w:szCs w:val="28"/>
        </w:rPr>
      </w:pPr>
    </w:p>
    <w:p w:rsidR="00675FF2" w:rsidRDefault="004A7779">
      <w:pPr>
        <w:rPr>
          <w:sz w:val="28"/>
          <w:szCs w:val="28"/>
        </w:rPr>
      </w:pPr>
      <w:r>
        <w:rPr>
          <w:rFonts w:ascii="Calibri" w:hAnsi="Calibri" w:cs="Calibri"/>
          <w:sz w:val="22"/>
          <w:szCs w:val="22"/>
        </w:rPr>
        <w:br w:type="page"/>
      </w:r>
    </w:p>
    <w:p w:rsidR="00675FF2" w:rsidRDefault="004A7779">
      <w:pPr>
        <w:suppressAutoHyphens/>
        <w:spacing w:line="360" w:lineRule="auto"/>
        <w:ind w:firstLine="709"/>
        <w:jc w:val="both"/>
        <w:rPr>
          <w:sz w:val="28"/>
          <w:szCs w:val="28"/>
        </w:rPr>
      </w:pPr>
      <w:r>
        <w:rPr>
          <w:sz w:val="28"/>
          <w:szCs w:val="28"/>
        </w:rPr>
        <w:lastRenderedPageBreak/>
        <w:t>ЗАКЛЮЧЕНИЕ</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Как уже упоминалось ранее, население - исторически сложившаяся и непрерывно возобновляющая в процессе воспроизводства совокупность людей, проживающая на определенной территории. Население является главным компонентом человеческого общества.</w:t>
      </w:r>
    </w:p>
    <w:p w:rsidR="00675FF2" w:rsidRDefault="004A7779">
      <w:pPr>
        <w:suppressAutoHyphens/>
        <w:spacing w:line="360" w:lineRule="auto"/>
        <w:ind w:firstLine="709"/>
        <w:jc w:val="both"/>
        <w:rPr>
          <w:sz w:val="28"/>
          <w:szCs w:val="28"/>
        </w:rPr>
      </w:pPr>
      <w:r>
        <w:rPr>
          <w:sz w:val="28"/>
          <w:szCs w:val="28"/>
        </w:rPr>
        <w:t>Делая вывод по проделанной работе, можно сказать, что Север</w:t>
      </w:r>
      <w:proofErr w:type="gramStart"/>
      <w:r>
        <w:rPr>
          <w:sz w:val="28"/>
          <w:szCs w:val="28"/>
        </w:rPr>
        <w:t>о-</w:t>
      </w:r>
      <w:proofErr w:type="gramEnd"/>
      <w:r>
        <w:rPr>
          <w:sz w:val="28"/>
          <w:szCs w:val="28"/>
        </w:rPr>
        <w:t xml:space="preserve"> Кавказский федеральный округ - самый небольшой по населению в России. По переписи 2010 года его население составляло 9.428.826 человек, а это всего 6,4% от всего населения Российской Федерации.</w:t>
      </w:r>
    </w:p>
    <w:p w:rsidR="00675FF2" w:rsidRDefault="004A7779">
      <w:pPr>
        <w:suppressAutoHyphens/>
        <w:spacing w:line="360" w:lineRule="auto"/>
        <w:ind w:firstLine="709"/>
        <w:jc w:val="both"/>
        <w:rPr>
          <w:sz w:val="28"/>
          <w:szCs w:val="28"/>
        </w:rPr>
      </w:pPr>
      <w:r>
        <w:rPr>
          <w:sz w:val="28"/>
          <w:szCs w:val="28"/>
        </w:rPr>
        <w:t xml:space="preserve">С 1979 года по 2010 год население Северо-Кавказского ФО имело более высокие темпы роста, чем по России в целом. В период с 1979 года по 1989 год численность населения увеличилась на 10,2%. </w:t>
      </w:r>
      <w:r w:rsidRPr="002C51AE">
        <w:rPr>
          <w:sz w:val="28"/>
          <w:szCs w:val="28"/>
        </w:rPr>
        <w:t xml:space="preserve">С 2002 года в некоторых регионах наблюдается снижение численности населения. </w:t>
      </w:r>
      <w:r>
        <w:rPr>
          <w:sz w:val="28"/>
          <w:szCs w:val="28"/>
        </w:rPr>
        <w:t>В целом численность населения за данный период увеличилась на 73,8%.</w:t>
      </w:r>
    </w:p>
    <w:p w:rsidR="00675FF2" w:rsidRDefault="004A7779">
      <w:pPr>
        <w:suppressAutoHyphens/>
        <w:spacing w:line="360" w:lineRule="auto"/>
        <w:ind w:firstLine="709"/>
        <w:jc w:val="both"/>
        <w:rPr>
          <w:sz w:val="28"/>
          <w:szCs w:val="28"/>
        </w:rPr>
      </w:pPr>
      <w:r>
        <w:rPr>
          <w:sz w:val="28"/>
          <w:szCs w:val="28"/>
        </w:rPr>
        <w:t>За период с 1979 по 1989 года численность населения в регионе в целом увеличилась на 10,2%, в России за этот период численность населения выросла на 7,2%. Повышенные темпы прироста населения в регионе объясняются более высоким, чем в РФ уровнем естественного прироста. Положительная динамика численности населения наблюдалась во всех регионах. Наибольшие темпы роста были отмечены на территории Кабардино-Балкарской республики 12,6% и Ставропольском крае 12,5%, а наименьшие в республике Северная Осетия - Алания 6,2%</w:t>
      </w:r>
    </w:p>
    <w:p w:rsidR="00675FF2" w:rsidRDefault="004A7779">
      <w:pPr>
        <w:suppressAutoHyphens/>
        <w:spacing w:line="360" w:lineRule="auto"/>
        <w:ind w:firstLine="709"/>
        <w:jc w:val="both"/>
        <w:rPr>
          <w:sz w:val="28"/>
          <w:szCs w:val="28"/>
        </w:rPr>
      </w:pPr>
      <w:r>
        <w:rPr>
          <w:sz w:val="28"/>
          <w:szCs w:val="28"/>
        </w:rPr>
        <w:t>В Северо-Кавказском ФО в период с 1979 г. по 1989 г. рождаемость увеличивалась, затем в период с 1989 г. по 2002 г. рождаемость начала снижаться, а затем с 2002 г. по 2010 г. рождаемость снова увеличивается, как и в целом по стране.</w:t>
      </w:r>
    </w:p>
    <w:p w:rsidR="00675FF2" w:rsidRDefault="004A7779">
      <w:pPr>
        <w:suppressAutoHyphens/>
        <w:spacing w:line="360" w:lineRule="auto"/>
        <w:ind w:firstLine="709"/>
        <w:jc w:val="both"/>
        <w:rPr>
          <w:sz w:val="28"/>
          <w:szCs w:val="28"/>
        </w:rPr>
      </w:pPr>
      <w:r>
        <w:rPr>
          <w:sz w:val="28"/>
          <w:szCs w:val="28"/>
        </w:rPr>
        <w:lastRenderedPageBreak/>
        <w:t>В целом по Северо-Кавказскому федеральному округу наблюдается тенденция снижения уровня смертности только к 2010 году, в остальные периоды уровень смертности имел тенденцию медленного роста, но всегда был ниже, чем по стране в целом. В пределах СКФО различия в уровне смертности были довольно существенными и объяснялись, в первую очередь, различиями в возрастной структуре и традициях русского и коренного кавказского населения.</w:t>
      </w:r>
    </w:p>
    <w:p w:rsidR="00675FF2" w:rsidRDefault="004A7779">
      <w:pPr>
        <w:suppressAutoHyphens/>
        <w:spacing w:line="360" w:lineRule="auto"/>
        <w:ind w:firstLine="709"/>
        <w:jc w:val="both"/>
        <w:rPr>
          <w:sz w:val="28"/>
          <w:szCs w:val="28"/>
        </w:rPr>
      </w:pPr>
      <w:r>
        <w:rPr>
          <w:sz w:val="28"/>
          <w:szCs w:val="28"/>
        </w:rPr>
        <w:t>На протяжении периода 1979-2002 гг. на территории Северо-Кавказского федерального округа сохранялся положительный естественный прирост, рождаемость превышала смертность. В 2002 году по Северо-Кавказскому федеральному округу наблюдался, как и по стране в целом отрицательный естественный прирост (-1,7‰). В 2010 г. он остается отрицательным. Однако</w:t>
      </w:r>
      <w:proofErr w:type="gramStart"/>
      <w:r>
        <w:rPr>
          <w:sz w:val="28"/>
          <w:szCs w:val="28"/>
        </w:rPr>
        <w:t>,</w:t>
      </w:r>
      <w:proofErr w:type="gramEnd"/>
      <w:r>
        <w:rPr>
          <w:sz w:val="28"/>
          <w:szCs w:val="28"/>
        </w:rPr>
        <w:t xml:space="preserve"> стоит отметить, что, не смотря на отрицательные показатели естественного прироста населения, можно сказать, что по данным переписи населения 2010 года наблюдается явный положительный сдвиг по всем демографическим показателям. Отрицательный естественный прирост наблюдается в Ставропольском крае, республиках Северная Осетия-Алания и </w:t>
      </w:r>
      <w:proofErr w:type="gramStart"/>
      <w:r>
        <w:rPr>
          <w:sz w:val="28"/>
          <w:szCs w:val="28"/>
        </w:rPr>
        <w:t xml:space="preserve">Карачаево- </w:t>
      </w:r>
      <w:proofErr w:type="spellStart"/>
      <w:r>
        <w:rPr>
          <w:sz w:val="28"/>
          <w:szCs w:val="28"/>
        </w:rPr>
        <w:t>Черкесия</w:t>
      </w:r>
      <w:proofErr w:type="spellEnd"/>
      <w:proofErr w:type="gramEnd"/>
      <w:r>
        <w:rPr>
          <w:sz w:val="28"/>
          <w:szCs w:val="28"/>
        </w:rPr>
        <w:t>. Положительный показатель и динамика наблюдается в остальных субъектах Северо-Кавказского ФО.</w:t>
      </w:r>
    </w:p>
    <w:p w:rsidR="00675FF2" w:rsidRDefault="004A7779">
      <w:pPr>
        <w:suppressAutoHyphens/>
        <w:spacing w:line="360" w:lineRule="auto"/>
        <w:ind w:firstLine="709"/>
        <w:jc w:val="both"/>
        <w:rPr>
          <w:sz w:val="28"/>
          <w:szCs w:val="28"/>
        </w:rPr>
      </w:pPr>
      <w:r>
        <w:rPr>
          <w:sz w:val="28"/>
          <w:szCs w:val="28"/>
        </w:rPr>
        <w:t>В ходе анализа статистического материала и составления картографического, прослеживается тенденция к «старению» населения, которая характерна не только для Северо-Кавказского ФО, но и для страны в целом.</w:t>
      </w:r>
    </w:p>
    <w:p w:rsidR="00675FF2" w:rsidRDefault="004A7779">
      <w:pPr>
        <w:suppressAutoHyphens/>
        <w:spacing w:line="360" w:lineRule="auto"/>
        <w:ind w:firstLine="709"/>
        <w:jc w:val="both"/>
        <w:rPr>
          <w:sz w:val="28"/>
          <w:szCs w:val="28"/>
        </w:rPr>
      </w:pPr>
      <w:r>
        <w:rPr>
          <w:sz w:val="28"/>
          <w:szCs w:val="28"/>
        </w:rPr>
        <w:t>В Северо-Кавказском федеральном округе испытывал наибольший миграционный отток населения в период с 1989 г. по 2002 г., из-за военных конфликтов и близости горячих точек, которые развернулись на территории региона. Отток молодого населения в настоящее время идет в основном в столичные регионы с более высоким социально-экономическим развитием.</w:t>
      </w:r>
    </w:p>
    <w:p w:rsidR="00675FF2" w:rsidRDefault="004A7779">
      <w:pPr>
        <w:suppressAutoHyphens/>
        <w:spacing w:line="360" w:lineRule="auto"/>
        <w:ind w:firstLine="709"/>
        <w:jc w:val="both"/>
        <w:rPr>
          <w:sz w:val="28"/>
          <w:szCs w:val="28"/>
        </w:rPr>
      </w:pPr>
      <w:r>
        <w:rPr>
          <w:sz w:val="28"/>
          <w:szCs w:val="28"/>
        </w:rPr>
        <w:t xml:space="preserve">На улучшение демографической ситуации направлена демографическая </w:t>
      </w:r>
      <w:r>
        <w:rPr>
          <w:sz w:val="28"/>
          <w:szCs w:val="28"/>
        </w:rPr>
        <w:lastRenderedPageBreak/>
        <w:t>политика государства. К мерам демографической политики в РФ относится действия, направленные на увеличение рождаемости, социальная защита материнства, укрепление здоровья населения и продолжительности его жизни, повышение социального статуса семьи, рационализация миграций, то есть регулирование перемещения населения между периферийными районами столицей, за счет создания вне предела столичных районов новых трудоемких производств. При поддержании этих мероприятий, возможно, улучшить демографическую ситуацию в регионе и в стране в целом.</w:t>
      </w:r>
    </w:p>
    <w:p w:rsidR="00675FF2" w:rsidRDefault="00675FF2">
      <w:pPr>
        <w:suppressAutoHyphens/>
        <w:spacing w:line="360" w:lineRule="auto"/>
        <w:ind w:firstLine="709"/>
        <w:jc w:val="both"/>
        <w:rPr>
          <w:sz w:val="28"/>
          <w:szCs w:val="28"/>
        </w:rPr>
      </w:pPr>
    </w:p>
    <w:p w:rsidR="00675FF2" w:rsidRPr="002C51AE" w:rsidRDefault="004A7779">
      <w:pPr>
        <w:rPr>
          <w:sz w:val="28"/>
          <w:szCs w:val="28"/>
        </w:rPr>
      </w:pPr>
      <w:r w:rsidRPr="002C51AE">
        <w:rPr>
          <w:rFonts w:ascii="Calibri" w:hAnsi="Calibri" w:cs="Calibri"/>
          <w:sz w:val="22"/>
          <w:szCs w:val="22"/>
        </w:rPr>
        <w:br w:type="page"/>
      </w:r>
    </w:p>
    <w:p w:rsidR="00675FF2" w:rsidRPr="002C51AE" w:rsidRDefault="004A7779">
      <w:pPr>
        <w:suppressAutoHyphens/>
        <w:spacing w:line="360" w:lineRule="auto"/>
        <w:ind w:firstLine="709"/>
        <w:jc w:val="both"/>
        <w:rPr>
          <w:sz w:val="28"/>
          <w:szCs w:val="28"/>
        </w:rPr>
      </w:pPr>
      <w:r w:rsidRPr="002C51AE">
        <w:rPr>
          <w:sz w:val="28"/>
          <w:szCs w:val="28"/>
        </w:rPr>
        <w:lastRenderedPageBreak/>
        <w:t>СПИСОК ИСПОЛЬЗОВАНЫХ ИСТОЧНИКОВ</w:t>
      </w:r>
    </w:p>
    <w:p w:rsidR="00675FF2" w:rsidRPr="002C51AE" w:rsidRDefault="00675FF2">
      <w:pPr>
        <w:suppressAutoHyphens/>
        <w:spacing w:line="360" w:lineRule="auto"/>
        <w:ind w:firstLine="709"/>
        <w:jc w:val="both"/>
        <w:rPr>
          <w:sz w:val="28"/>
          <w:szCs w:val="28"/>
        </w:rPr>
      </w:pPr>
    </w:p>
    <w:p w:rsidR="00675FF2" w:rsidRDefault="004A7779">
      <w:pPr>
        <w:tabs>
          <w:tab w:val="left" w:pos="742"/>
        </w:tabs>
        <w:suppressAutoHyphens/>
        <w:spacing w:line="360" w:lineRule="auto"/>
        <w:rPr>
          <w:sz w:val="28"/>
          <w:szCs w:val="28"/>
        </w:rPr>
      </w:pPr>
      <w:r>
        <w:rPr>
          <w:spacing w:val="1"/>
          <w:sz w:val="28"/>
          <w:szCs w:val="28"/>
        </w:rPr>
        <w:t>1.</w:t>
      </w:r>
      <w:r>
        <w:rPr>
          <w:spacing w:val="1"/>
          <w:sz w:val="28"/>
          <w:szCs w:val="28"/>
        </w:rPr>
        <w:tab/>
      </w:r>
      <w:proofErr w:type="spellStart"/>
      <w:r>
        <w:rPr>
          <w:sz w:val="28"/>
          <w:szCs w:val="28"/>
        </w:rPr>
        <w:t>Баталин</w:t>
      </w:r>
      <w:proofErr w:type="spellEnd"/>
      <w:r>
        <w:rPr>
          <w:sz w:val="28"/>
          <w:szCs w:val="28"/>
        </w:rPr>
        <w:t xml:space="preserve"> Ф. А. Пятигорский край и Кавказские минеральные воды / Ф.А. </w:t>
      </w:r>
      <w:proofErr w:type="spellStart"/>
      <w:r>
        <w:rPr>
          <w:sz w:val="28"/>
          <w:szCs w:val="28"/>
        </w:rPr>
        <w:t>Баталин</w:t>
      </w:r>
      <w:proofErr w:type="spellEnd"/>
      <w:r>
        <w:rPr>
          <w:sz w:val="28"/>
          <w:szCs w:val="28"/>
        </w:rPr>
        <w:t>. - СПб. - 2011. - 376 с.</w:t>
      </w:r>
    </w:p>
    <w:p w:rsidR="00675FF2" w:rsidRDefault="004A7779">
      <w:pPr>
        <w:suppressAutoHyphens/>
        <w:spacing w:line="360" w:lineRule="auto"/>
        <w:rPr>
          <w:sz w:val="28"/>
          <w:szCs w:val="28"/>
        </w:rPr>
      </w:pPr>
      <w:r>
        <w:rPr>
          <w:spacing w:val="1"/>
          <w:sz w:val="28"/>
          <w:szCs w:val="28"/>
        </w:rPr>
        <w:t>2.</w:t>
      </w:r>
      <w:r>
        <w:rPr>
          <w:spacing w:val="1"/>
          <w:sz w:val="28"/>
          <w:szCs w:val="28"/>
        </w:rPr>
        <w:tab/>
      </w:r>
      <w:r>
        <w:rPr>
          <w:sz w:val="28"/>
          <w:szCs w:val="28"/>
        </w:rPr>
        <w:t>Беликов М. Ю. Северный Кавказ: реалии социально-экономической сферы на пороге тысячелетия (географический аспект): Монография / М. Ю. Беликов. - Краснодар: «Печатный двор Кубани», 2012. - 421 с.</w:t>
      </w:r>
    </w:p>
    <w:p w:rsidR="00675FF2" w:rsidRPr="002C51AE" w:rsidRDefault="004A7779">
      <w:pPr>
        <w:suppressAutoHyphens/>
        <w:spacing w:line="360" w:lineRule="auto"/>
        <w:rPr>
          <w:sz w:val="28"/>
          <w:szCs w:val="28"/>
        </w:rPr>
      </w:pPr>
      <w:r>
        <w:rPr>
          <w:spacing w:val="1"/>
          <w:sz w:val="28"/>
          <w:szCs w:val="28"/>
        </w:rPr>
        <w:t>3.</w:t>
      </w:r>
      <w:r>
        <w:rPr>
          <w:spacing w:val="1"/>
          <w:sz w:val="28"/>
          <w:szCs w:val="28"/>
        </w:rPr>
        <w:tab/>
      </w:r>
      <w:r>
        <w:rPr>
          <w:sz w:val="28"/>
          <w:szCs w:val="28"/>
        </w:rPr>
        <w:t xml:space="preserve">Вопросы воспроизводства населения и демографическая политика / отв. ред. </w:t>
      </w:r>
      <w:r w:rsidRPr="002C51AE">
        <w:rPr>
          <w:sz w:val="28"/>
          <w:szCs w:val="28"/>
        </w:rPr>
        <w:t>В. А. Борисов. - М.: ИСИ АН СССР, 1989. - 206 с.</w:t>
      </w:r>
    </w:p>
    <w:p w:rsidR="00675FF2" w:rsidRDefault="004A7779">
      <w:pPr>
        <w:tabs>
          <w:tab w:val="left" w:pos="812"/>
        </w:tabs>
        <w:suppressAutoHyphens/>
        <w:spacing w:line="360" w:lineRule="auto"/>
        <w:rPr>
          <w:sz w:val="28"/>
          <w:szCs w:val="28"/>
        </w:rPr>
      </w:pPr>
      <w:r>
        <w:rPr>
          <w:spacing w:val="1"/>
          <w:sz w:val="28"/>
          <w:szCs w:val="28"/>
        </w:rPr>
        <w:t>4.</w:t>
      </w:r>
      <w:r>
        <w:rPr>
          <w:spacing w:val="1"/>
          <w:sz w:val="28"/>
          <w:szCs w:val="28"/>
        </w:rPr>
        <w:tab/>
      </w:r>
      <w:r>
        <w:rPr>
          <w:sz w:val="28"/>
          <w:szCs w:val="28"/>
        </w:rPr>
        <w:t xml:space="preserve">Демографическая, социальная и экономическая структура населения РФ в переходном периоде / Е. Ю. </w:t>
      </w:r>
      <w:proofErr w:type="spellStart"/>
      <w:r>
        <w:rPr>
          <w:sz w:val="28"/>
          <w:szCs w:val="28"/>
        </w:rPr>
        <w:t>Фаерман</w:t>
      </w:r>
      <w:proofErr w:type="spellEnd"/>
      <w:r>
        <w:rPr>
          <w:sz w:val="28"/>
          <w:szCs w:val="28"/>
        </w:rPr>
        <w:t xml:space="preserve">, С. Р. </w:t>
      </w:r>
      <w:proofErr w:type="spellStart"/>
      <w:r>
        <w:rPr>
          <w:sz w:val="28"/>
          <w:szCs w:val="28"/>
        </w:rPr>
        <w:t>Хачатрян</w:t>
      </w:r>
      <w:proofErr w:type="spellEnd"/>
      <w:r>
        <w:rPr>
          <w:sz w:val="28"/>
          <w:szCs w:val="28"/>
        </w:rPr>
        <w:t>, Тарасова А. Н. и др.; ЦЭМИ РАН. - М., 2000. - 90 с.</w:t>
      </w:r>
    </w:p>
    <w:p w:rsidR="00675FF2" w:rsidRPr="002C51AE" w:rsidRDefault="004A7779">
      <w:pPr>
        <w:suppressAutoHyphens/>
        <w:spacing w:line="360" w:lineRule="auto"/>
        <w:rPr>
          <w:sz w:val="28"/>
          <w:szCs w:val="28"/>
        </w:rPr>
      </w:pPr>
      <w:r>
        <w:rPr>
          <w:spacing w:val="1"/>
          <w:sz w:val="28"/>
          <w:szCs w:val="28"/>
        </w:rPr>
        <w:t>5.</w:t>
      </w:r>
      <w:r>
        <w:rPr>
          <w:spacing w:val="1"/>
          <w:sz w:val="28"/>
          <w:szCs w:val="28"/>
        </w:rPr>
        <w:tab/>
      </w:r>
      <w:r>
        <w:rPr>
          <w:sz w:val="28"/>
          <w:szCs w:val="28"/>
        </w:rPr>
        <w:t xml:space="preserve">Демографические процессы в России 21 века/ А.И. Антонов, В.М. Медков. - Москва 2005.- </w:t>
      </w:r>
      <w:r w:rsidRPr="002C51AE">
        <w:rPr>
          <w:sz w:val="28"/>
          <w:szCs w:val="28"/>
        </w:rPr>
        <w:t>132-145 с.</w:t>
      </w:r>
    </w:p>
    <w:p w:rsidR="00675FF2" w:rsidRDefault="004A7779">
      <w:pPr>
        <w:suppressAutoHyphens/>
        <w:spacing w:line="360" w:lineRule="auto"/>
        <w:rPr>
          <w:sz w:val="28"/>
          <w:szCs w:val="28"/>
        </w:rPr>
      </w:pPr>
      <w:r>
        <w:rPr>
          <w:spacing w:val="1"/>
          <w:sz w:val="28"/>
          <w:szCs w:val="28"/>
        </w:rPr>
        <w:t>6.</w:t>
      </w:r>
      <w:r>
        <w:rPr>
          <w:spacing w:val="1"/>
          <w:sz w:val="28"/>
          <w:szCs w:val="28"/>
        </w:rPr>
        <w:tab/>
      </w:r>
      <w:r>
        <w:rPr>
          <w:sz w:val="28"/>
          <w:szCs w:val="28"/>
        </w:rPr>
        <w:t>Демографические процессы и их закономерности / под ред. А. Г. Волкова. - М.: Мысль, 1986. - 191 с.</w:t>
      </w:r>
    </w:p>
    <w:p w:rsidR="00675FF2" w:rsidRDefault="004A7779">
      <w:pPr>
        <w:tabs>
          <w:tab w:val="left" w:pos="742"/>
        </w:tabs>
        <w:suppressAutoHyphens/>
        <w:spacing w:line="360" w:lineRule="auto"/>
        <w:rPr>
          <w:sz w:val="28"/>
          <w:szCs w:val="28"/>
        </w:rPr>
      </w:pPr>
      <w:r>
        <w:rPr>
          <w:spacing w:val="1"/>
          <w:sz w:val="28"/>
          <w:szCs w:val="28"/>
        </w:rPr>
        <w:t>7.</w:t>
      </w:r>
      <w:r>
        <w:rPr>
          <w:spacing w:val="1"/>
          <w:sz w:val="28"/>
          <w:szCs w:val="28"/>
        </w:rPr>
        <w:tab/>
      </w:r>
      <w:r>
        <w:rPr>
          <w:sz w:val="28"/>
          <w:szCs w:val="28"/>
        </w:rPr>
        <w:t>Демографический ежегодник России. 2002: статистический сборник. / Госкомстат России; - 2002. - 397 с.</w:t>
      </w:r>
    </w:p>
    <w:p w:rsidR="00675FF2" w:rsidRDefault="004A7779">
      <w:pPr>
        <w:suppressAutoHyphens/>
        <w:spacing w:line="360" w:lineRule="auto"/>
        <w:rPr>
          <w:sz w:val="28"/>
          <w:szCs w:val="28"/>
        </w:rPr>
      </w:pPr>
      <w:r>
        <w:rPr>
          <w:spacing w:val="1"/>
          <w:sz w:val="28"/>
          <w:szCs w:val="28"/>
        </w:rPr>
        <w:t>8.</w:t>
      </w:r>
      <w:r>
        <w:rPr>
          <w:spacing w:val="1"/>
          <w:sz w:val="28"/>
          <w:szCs w:val="28"/>
        </w:rPr>
        <w:tab/>
      </w:r>
      <w:r>
        <w:rPr>
          <w:sz w:val="28"/>
          <w:szCs w:val="28"/>
        </w:rPr>
        <w:t xml:space="preserve">Демографический энциклопедический словарь / под ред. Д. И. </w:t>
      </w:r>
      <w:proofErr w:type="spellStart"/>
      <w:r>
        <w:rPr>
          <w:sz w:val="28"/>
          <w:szCs w:val="28"/>
        </w:rPr>
        <w:t>Валентея</w:t>
      </w:r>
      <w:proofErr w:type="spellEnd"/>
      <w:r>
        <w:rPr>
          <w:sz w:val="28"/>
          <w:szCs w:val="28"/>
        </w:rPr>
        <w:t xml:space="preserve"> - М.: Советская энциклопедия, 1985. - 607 с.</w:t>
      </w:r>
    </w:p>
    <w:p w:rsidR="00675FF2" w:rsidRDefault="004A7779">
      <w:pPr>
        <w:tabs>
          <w:tab w:val="left" w:pos="812"/>
        </w:tabs>
        <w:suppressAutoHyphens/>
        <w:spacing w:line="360" w:lineRule="auto"/>
        <w:rPr>
          <w:sz w:val="28"/>
          <w:szCs w:val="28"/>
        </w:rPr>
      </w:pPr>
      <w:r>
        <w:rPr>
          <w:spacing w:val="1"/>
          <w:sz w:val="28"/>
          <w:szCs w:val="28"/>
        </w:rPr>
        <w:t>9.</w:t>
      </w:r>
      <w:r>
        <w:rPr>
          <w:spacing w:val="1"/>
          <w:sz w:val="28"/>
          <w:szCs w:val="28"/>
        </w:rPr>
        <w:tab/>
      </w:r>
      <w:r>
        <w:rPr>
          <w:sz w:val="28"/>
          <w:szCs w:val="28"/>
        </w:rPr>
        <w:t xml:space="preserve">Демографическое развитие России в первой половине </w:t>
      </w:r>
      <w:r>
        <w:rPr>
          <w:sz w:val="28"/>
          <w:szCs w:val="28"/>
          <w:lang w:val="en-US"/>
        </w:rPr>
        <w:t>XXI</w:t>
      </w:r>
      <w:r>
        <w:rPr>
          <w:sz w:val="28"/>
          <w:szCs w:val="28"/>
        </w:rPr>
        <w:t xml:space="preserve"> века: (методологические подходы и предварительные результаты прогноза) / М. Б. Денисенко, В. А. </w:t>
      </w:r>
      <w:proofErr w:type="spellStart"/>
      <w:r>
        <w:rPr>
          <w:sz w:val="28"/>
          <w:szCs w:val="28"/>
        </w:rPr>
        <w:t>Ионцев</w:t>
      </w:r>
      <w:proofErr w:type="spellEnd"/>
      <w:r>
        <w:rPr>
          <w:sz w:val="28"/>
          <w:szCs w:val="28"/>
        </w:rPr>
        <w:t xml:space="preserve">, Б. С. </w:t>
      </w:r>
      <w:proofErr w:type="spellStart"/>
      <w:r>
        <w:rPr>
          <w:sz w:val="28"/>
          <w:szCs w:val="28"/>
        </w:rPr>
        <w:t>Хорев</w:t>
      </w:r>
      <w:proofErr w:type="spellEnd"/>
      <w:r>
        <w:rPr>
          <w:sz w:val="28"/>
          <w:szCs w:val="28"/>
        </w:rPr>
        <w:t>. - М.: ИСПИ РАН, 2000. - 77 с.</w:t>
      </w:r>
    </w:p>
    <w:p w:rsidR="00675FF2" w:rsidRDefault="004A7779">
      <w:pPr>
        <w:tabs>
          <w:tab w:val="left" w:pos="666"/>
        </w:tabs>
        <w:suppressAutoHyphens/>
        <w:spacing w:line="360" w:lineRule="auto"/>
        <w:rPr>
          <w:sz w:val="28"/>
          <w:szCs w:val="28"/>
        </w:rPr>
      </w:pPr>
      <w:r>
        <w:rPr>
          <w:spacing w:val="1"/>
          <w:sz w:val="28"/>
          <w:szCs w:val="28"/>
        </w:rPr>
        <w:t>10</w:t>
      </w:r>
      <w:r>
        <w:rPr>
          <w:spacing w:val="1"/>
          <w:sz w:val="28"/>
          <w:szCs w:val="28"/>
        </w:rPr>
        <w:tab/>
      </w:r>
      <w:r>
        <w:rPr>
          <w:sz w:val="28"/>
          <w:szCs w:val="28"/>
        </w:rPr>
        <w:t>.Демография: учебное пособие для студентов, обучающихся по специальности «Статистика» и др. экономическим специальностям / Л.П. Харченко. - 3-е издание. - Москва: Издательство «Омега-Л», 2009. - 350с.</w:t>
      </w:r>
    </w:p>
    <w:p w:rsidR="00675FF2" w:rsidRDefault="004A7779">
      <w:pPr>
        <w:suppressAutoHyphens/>
        <w:spacing w:line="360" w:lineRule="auto"/>
        <w:rPr>
          <w:sz w:val="28"/>
          <w:szCs w:val="28"/>
        </w:rPr>
      </w:pPr>
      <w:r>
        <w:rPr>
          <w:spacing w:val="1"/>
          <w:sz w:val="28"/>
          <w:szCs w:val="28"/>
        </w:rPr>
        <w:t>11</w:t>
      </w:r>
      <w:r>
        <w:rPr>
          <w:spacing w:val="1"/>
          <w:sz w:val="28"/>
          <w:szCs w:val="28"/>
        </w:rPr>
        <w:tab/>
      </w:r>
      <w:r>
        <w:rPr>
          <w:sz w:val="28"/>
          <w:szCs w:val="28"/>
        </w:rPr>
        <w:t xml:space="preserve">.Доклад о состоянии и тенденциях демографического развития Российской </w:t>
      </w:r>
      <w:r>
        <w:rPr>
          <w:sz w:val="28"/>
          <w:szCs w:val="28"/>
        </w:rPr>
        <w:lastRenderedPageBreak/>
        <w:t>Федерации. - М.: «Права человека», 2001. - 40 с.</w:t>
      </w:r>
    </w:p>
    <w:p w:rsidR="00675FF2" w:rsidRDefault="004A7779">
      <w:pPr>
        <w:tabs>
          <w:tab w:val="left" w:pos="812"/>
        </w:tabs>
        <w:suppressAutoHyphens/>
        <w:spacing w:line="360" w:lineRule="auto"/>
        <w:rPr>
          <w:sz w:val="28"/>
          <w:szCs w:val="28"/>
        </w:rPr>
      </w:pPr>
      <w:r>
        <w:rPr>
          <w:spacing w:val="1"/>
          <w:sz w:val="28"/>
          <w:szCs w:val="28"/>
        </w:rPr>
        <w:t>12.</w:t>
      </w:r>
      <w:r>
        <w:rPr>
          <w:spacing w:val="1"/>
          <w:sz w:val="28"/>
          <w:szCs w:val="28"/>
        </w:rPr>
        <w:tab/>
      </w:r>
      <w:r>
        <w:rPr>
          <w:sz w:val="28"/>
          <w:szCs w:val="28"/>
        </w:rPr>
        <w:t>Жмакин Е.Я. Демография: учебно-методическое пособие для студентов/ Е.Я. Жмакин. - Калуга: СЗАГС, 2004. - 138с.</w:t>
      </w:r>
    </w:p>
    <w:p w:rsidR="00675FF2" w:rsidRDefault="004A7779">
      <w:pPr>
        <w:suppressAutoHyphens/>
        <w:spacing w:line="360" w:lineRule="auto"/>
        <w:rPr>
          <w:sz w:val="28"/>
          <w:szCs w:val="28"/>
        </w:rPr>
      </w:pPr>
      <w:r>
        <w:rPr>
          <w:spacing w:val="1"/>
          <w:sz w:val="28"/>
          <w:szCs w:val="28"/>
        </w:rPr>
        <w:t>13.</w:t>
      </w:r>
      <w:r>
        <w:rPr>
          <w:spacing w:val="1"/>
          <w:sz w:val="28"/>
          <w:szCs w:val="28"/>
        </w:rPr>
        <w:tab/>
      </w:r>
      <w:r>
        <w:rPr>
          <w:sz w:val="28"/>
          <w:szCs w:val="28"/>
        </w:rPr>
        <w:t xml:space="preserve">Методология статистических исследований социально-демографических процессов: сб. науч. тр. / Мин-во образования РФ, </w:t>
      </w:r>
      <w:proofErr w:type="spellStart"/>
      <w:r>
        <w:rPr>
          <w:sz w:val="28"/>
          <w:szCs w:val="28"/>
        </w:rPr>
        <w:t>Моск</w:t>
      </w:r>
      <w:proofErr w:type="spellEnd"/>
      <w:r>
        <w:rPr>
          <w:sz w:val="28"/>
          <w:szCs w:val="28"/>
        </w:rPr>
        <w:t>. гос. ун-т экономики, статистики и информатики, каф. соц</w:t>
      </w:r>
      <w:proofErr w:type="gramStart"/>
      <w:r>
        <w:rPr>
          <w:sz w:val="28"/>
          <w:szCs w:val="28"/>
        </w:rPr>
        <w:t>.-</w:t>
      </w:r>
      <w:proofErr w:type="spellStart"/>
      <w:proofErr w:type="gramEnd"/>
      <w:r>
        <w:rPr>
          <w:sz w:val="28"/>
          <w:szCs w:val="28"/>
        </w:rPr>
        <w:t>дем</w:t>
      </w:r>
      <w:proofErr w:type="spellEnd"/>
      <w:r>
        <w:rPr>
          <w:sz w:val="28"/>
          <w:szCs w:val="28"/>
        </w:rPr>
        <w:t>. статистики. - М.: МАКС Пресс, 2002. - 53 с.</w:t>
      </w:r>
    </w:p>
    <w:p w:rsidR="00675FF2" w:rsidRDefault="004A7779">
      <w:pPr>
        <w:suppressAutoHyphens/>
        <w:spacing w:line="360" w:lineRule="auto"/>
        <w:rPr>
          <w:sz w:val="28"/>
          <w:szCs w:val="28"/>
        </w:rPr>
      </w:pPr>
      <w:r>
        <w:rPr>
          <w:spacing w:val="1"/>
          <w:sz w:val="28"/>
          <w:szCs w:val="28"/>
        </w:rPr>
        <w:t>14.</w:t>
      </w:r>
      <w:r>
        <w:rPr>
          <w:spacing w:val="1"/>
          <w:sz w:val="28"/>
          <w:szCs w:val="28"/>
        </w:rPr>
        <w:tab/>
      </w:r>
      <w:r>
        <w:rPr>
          <w:sz w:val="28"/>
          <w:szCs w:val="28"/>
        </w:rPr>
        <w:t xml:space="preserve">Миграция и политика: формирование и реализация государственной миграционной политики в России в 1990-е гг. / М. М. Ибрагимов / </w:t>
      </w:r>
      <w:proofErr w:type="spellStart"/>
      <w:r>
        <w:rPr>
          <w:sz w:val="28"/>
          <w:szCs w:val="28"/>
        </w:rPr>
        <w:t>Моск</w:t>
      </w:r>
      <w:proofErr w:type="spellEnd"/>
      <w:r>
        <w:rPr>
          <w:sz w:val="28"/>
          <w:szCs w:val="28"/>
        </w:rPr>
        <w:t xml:space="preserve">. </w:t>
      </w:r>
      <w:proofErr w:type="spellStart"/>
      <w:r>
        <w:rPr>
          <w:sz w:val="28"/>
          <w:szCs w:val="28"/>
        </w:rPr>
        <w:t>пед</w:t>
      </w:r>
      <w:proofErr w:type="spellEnd"/>
      <w:r>
        <w:rPr>
          <w:sz w:val="28"/>
          <w:szCs w:val="28"/>
        </w:rPr>
        <w:t xml:space="preserve">. гос. ун-т. - Саратов: </w:t>
      </w:r>
      <w:proofErr w:type="spellStart"/>
      <w:r>
        <w:rPr>
          <w:sz w:val="28"/>
          <w:szCs w:val="28"/>
        </w:rPr>
        <w:t>Аквариус</w:t>
      </w:r>
      <w:proofErr w:type="spellEnd"/>
      <w:r>
        <w:rPr>
          <w:sz w:val="28"/>
          <w:szCs w:val="28"/>
        </w:rPr>
        <w:t>, 2002. - 291 с.</w:t>
      </w:r>
    </w:p>
    <w:p w:rsidR="00675FF2" w:rsidRPr="002C51AE" w:rsidRDefault="004A7779">
      <w:pPr>
        <w:suppressAutoHyphens/>
        <w:spacing w:line="360" w:lineRule="auto"/>
        <w:rPr>
          <w:sz w:val="28"/>
          <w:szCs w:val="28"/>
        </w:rPr>
      </w:pPr>
      <w:r>
        <w:rPr>
          <w:spacing w:val="1"/>
          <w:sz w:val="28"/>
          <w:szCs w:val="28"/>
        </w:rPr>
        <w:t>15.</w:t>
      </w:r>
      <w:r>
        <w:rPr>
          <w:spacing w:val="1"/>
          <w:sz w:val="28"/>
          <w:szCs w:val="28"/>
        </w:rPr>
        <w:tab/>
      </w:r>
      <w:r>
        <w:rPr>
          <w:sz w:val="28"/>
          <w:szCs w:val="28"/>
        </w:rPr>
        <w:t xml:space="preserve">Население СССР. 1988: статистический ежегодник. / Госкомстат СССР; Финансы и статистика. </w:t>
      </w:r>
      <w:r w:rsidRPr="002C51AE">
        <w:rPr>
          <w:sz w:val="28"/>
          <w:szCs w:val="28"/>
        </w:rPr>
        <w:t>Москва, 1989г. - 704 с.</w:t>
      </w:r>
    </w:p>
    <w:p w:rsidR="00675FF2" w:rsidRDefault="004A7779">
      <w:pPr>
        <w:suppressAutoHyphens/>
        <w:spacing w:line="360" w:lineRule="auto"/>
        <w:rPr>
          <w:sz w:val="28"/>
          <w:szCs w:val="28"/>
        </w:rPr>
      </w:pPr>
      <w:r>
        <w:rPr>
          <w:spacing w:val="1"/>
          <w:sz w:val="28"/>
          <w:szCs w:val="28"/>
        </w:rPr>
        <w:t>16.</w:t>
      </w:r>
      <w:r>
        <w:rPr>
          <w:spacing w:val="1"/>
          <w:sz w:val="28"/>
          <w:szCs w:val="28"/>
        </w:rPr>
        <w:tab/>
      </w:r>
      <w:r>
        <w:rPr>
          <w:sz w:val="28"/>
          <w:szCs w:val="28"/>
        </w:rPr>
        <w:t>Население СССР: По данным Всесоюзной переписи населения 1989 г. / Госкомстат СССР; - 1990. - 45 с.</w:t>
      </w:r>
    </w:p>
    <w:p w:rsidR="00675FF2" w:rsidRDefault="004A7779">
      <w:pPr>
        <w:suppressAutoHyphens/>
        <w:spacing w:line="360" w:lineRule="auto"/>
        <w:rPr>
          <w:sz w:val="28"/>
          <w:szCs w:val="28"/>
        </w:rPr>
      </w:pPr>
      <w:r>
        <w:rPr>
          <w:spacing w:val="1"/>
          <w:sz w:val="28"/>
          <w:szCs w:val="28"/>
        </w:rPr>
        <w:t>17.</w:t>
      </w:r>
      <w:r>
        <w:rPr>
          <w:spacing w:val="1"/>
          <w:sz w:val="28"/>
          <w:szCs w:val="28"/>
        </w:rPr>
        <w:tab/>
      </w:r>
      <w:r>
        <w:rPr>
          <w:sz w:val="28"/>
          <w:szCs w:val="28"/>
        </w:rPr>
        <w:t>Российский статистический ежегодник. 2002: статистический сборник. / Госкомстат; - 2002. - 690 с.</w:t>
      </w:r>
    </w:p>
    <w:p w:rsidR="00675FF2" w:rsidRDefault="004A7779">
      <w:pPr>
        <w:suppressAutoHyphens/>
        <w:spacing w:line="360" w:lineRule="auto"/>
        <w:rPr>
          <w:sz w:val="28"/>
          <w:szCs w:val="28"/>
        </w:rPr>
      </w:pPr>
      <w:r>
        <w:rPr>
          <w:spacing w:val="1"/>
          <w:sz w:val="28"/>
          <w:szCs w:val="28"/>
        </w:rPr>
        <w:t>18.</w:t>
      </w:r>
      <w:r>
        <w:rPr>
          <w:spacing w:val="1"/>
          <w:sz w:val="28"/>
          <w:szCs w:val="28"/>
        </w:rPr>
        <w:tab/>
      </w:r>
      <w:r>
        <w:rPr>
          <w:sz w:val="28"/>
          <w:szCs w:val="28"/>
        </w:rPr>
        <w:t>Российский статистический ежегодник. 2003: статистический сборник. / Госкомстат; - Москва, 2003. - 705с.</w:t>
      </w:r>
    </w:p>
    <w:p w:rsidR="00675FF2" w:rsidRDefault="004A7779">
      <w:pPr>
        <w:suppressAutoHyphens/>
        <w:spacing w:line="360" w:lineRule="auto"/>
        <w:rPr>
          <w:sz w:val="28"/>
          <w:szCs w:val="28"/>
        </w:rPr>
      </w:pPr>
      <w:r>
        <w:rPr>
          <w:spacing w:val="1"/>
          <w:sz w:val="28"/>
          <w:szCs w:val="28"/>
        </w:rPr>
        <w:t>19.</w:t>
      </w:r>
      <w:r>
        <w:rPr>
          <w:spacing w:val="1"/>
          <w:sz w:val="28"/>
          <w:szCs w:val="28"/>
        </w:rPr>
        <w:tab/>
      </w:r>
      <w:r>
        <w:rPr>
          <w:sz w:val="28"/>
          <w:szCs w:val="28"/>
        </w:rPr>
        <w:t>Российский статистический ежегодник. 2011: стат. сб. / Росстат; - Москва, 2011. - 795с.</w:t>
      </w:r>
    </w:p>
    <w:p w:rsidR="00675FF2" w:rsidRDefault="004A7779">
      <w:pPr>
        <w:suppressAutoHyphens/>
        <w:spacing w:line="360" w:lineRule="auto"/>
        <w:rPr>
          <w:sz w:val="28"/>
          <w:szCs w:val="28"/>
        </w:rPr>
      </w:pPr>
      <w:r>
        <w:rPr>
          <w:spacing w:val="1"/>
          <w:sz w:val="28"/>
          <w:szCs w:val="28"/>
        </w:rPr>
        <w:t>20.</w:t>
      </w:r>
      <w:r>
        <w:rPr>
          <w:spacing w:val="1"/>
          <w:sz w:val="28"/>
          <w:szCs w:val="28"/>
        </w:rPr>
        <w:tab/>
      </w:r>
      <w:r>
        <w:rPr>
          <w:sz w:val="28"/>
          <w:szCs w:val="28"/>
        </w:rPr>
        <w:t>Российский статистический ежегодник. 2012: статистический сборник. / Росстат; - Москва, 2012. - 786 с.</w:t>
      </w:r>
    </w:p>
    <w:p w:rsidR="00675FF2" w:rsidRDefault="004A7779">
      <w:pPr>
        <w:suppressAutoHyphens/>
        <w:spacing w:line="360" w:lineRule="auto"/>
        <w:rPr>
          <w:sz w:val="28"/>
          <w:szCs w:val="28"/>
        </w:rPr>
      </w:pPr>
      <w:r>
        <w:rPr>
          <w:spacing w:val="1"/>
          <w:sz w:val="28"/>
          <w:szCs w:val="28"/>
        </w:rPr>
        <w:t>21.</w:t>
      </w:r>
      <w:r>
        <w:rPr>
          <w:spacing w:val="1"/>
          <w:sz w:val="28"/>
          <w:szCs w:val="28"/>
        </w:rPr>
        <w:tab/>
      </w:r>
      <w:r>
        <w:rPr>
          <w:sz w:val="28"/>
          <w:szCs w:val="28"/>
        </w:rPr>
        <w:t>Россия в цифрах. 2011: краткий статистический сборник. / Росстат; - Москва, 2011. - 581 с.</w:t>
      </w:r>
    </w:p>
    <w:p w:rsidR="00675FF2" w:rsidRDefault="004A7779">
      <w:pPr>
        <w:suppressAutoHyphens/>
        <w:spacing w:line="360" w:lineRule="auto"/>
        <w:rPr>
          <w:sz w:val="28"/>
          <w:szCs w:val="28"/>
        </w:rPr>
      </w:pPr>
      <w:r>
        <w:rPr>
          <w:sz w:val="28"/>
          <w:szCs w:val="28"/>
        </w:rPr>
        <w:t>.Харченко Л.П. Демография: учебное пособие для студентов, обучающихся по специальности «Статистика» и др. экономическим специальностям / Л.П. Харченко. - 3-е издание. - Москва: Издательство</w:t>
      </w:r>
    </w:p>
    <w:p w:rsidR="00675FF2" w:rsidRDefault="004A7779">
      <w:pPr>
        <w:suppressAutoHyphens/>
        <w:spacing w:line="360" w:lineRule="auto"/>
        <w:rPr>
          <w:sz w:val="28"/>
          <w:szCs w:val="28"/>
        </w:rPr>
      </w:pPr>
      <w:r>
        <w:rPr>
          <w:sz w:val="28"/>
          <w:szCs w:val="28"/>
        </w:rPr>
        <w:lastRenderedPageBreak/>
        <w:t>«Омега-Л», 2009. - 350 с.</w:t>
      </w:r>
    </w:p>
    <w:p w:rsidR="00675FF2" w:rsidRDefault="004A7779">
      <w:pPr>
        <w:suppressAutoHyphens/>
        <w:spacing w:line="360" w:lineRule="auto"/>
        <w:rPr>
          <w:sz w:val="28"/>
          <w:szCs w:val="28"/>
        </w:rPr>
      </w:pPr>
      <w:r>
        <w:rPr>
          <w:sz w:val="28"/>
          <w:szCs w:val="28"/>
        </w:rPr>
        <w:t>. Численность и состав населения СССР: По данным Всесоюзной переписи населения 1979 г.: стат. сб. / ЦСУ СССР; Финансы и статистика.</w:t>
      </w:r>
    </w:p>
    <w:p w:rsidR="00675FF2" w:rsidRDefault="004A7779">
      <w:pPr>
        <w:suppressAutoHyphens/>
        <w:spacing w:line="360" w:lineRule="auto"/>
        <w:rPr>
          <w:sz w:val="28"/>
          <w:szCs w:val="28"/>
        </w:rPr>
      </w:pPr>
      <w:r>
        <w:rPr>
          <w:sz w:val="28"/>
          <w:szCs w:val="28"/>
        </w:rPr>
        <w:t>Москва, 1984г. - 366 с.</w:t>
      </w:r>
    </w:p>
    <w:p w:rsidR="00675FF2" w:rsidRDefault="004A7779">
      <w:pPr>
        <w:pStyle w:val="1"/>
        <w:suppressAutoHyphens/>
        <w:spacing w:line="360" w:lineRule="auto"/>
        <w:rPr>
          <w:sz w:val="28"/>
          <w:szCs w:val="28"/>
        </w:rPr>
      </w:pPr>
      <w:r>
        <w:rPr>
          <w:sz w:val="28"/>
          <w:szCs w:val="28"/>
        </w:rPr>
        <w:t>Интернет - источники:</w:t>
      </w:r>
    </w:p>
    <w:p w:rsidR="00675FF2" w:rsidRPr="002C51AE" w:rsidRDefault="004A7779">
      <w:pPr>
        <w:tabs>
          <w:tab w:val="left" w:pos="666"/>
        </w:tabs>
        <w:suppressAutoHyphens/>
        <w:spacing w:line="360" w:lineRule="auto"/>
        <w:rPr>
          <w:sz w:val="28"/>
          <w:szCs w:val="28"/>
        </w:rPr>
      </w:pPr>
      <w:r>
        <w:rPr>
          <w:spacing w:val="1"/>
          <w:sz w:val="28"/>
          <w:szCs w:val="28"/>
        </w:rPr>
        <w:t>24</w:t>
      </w:r>
      <w:r>
        <w:rPr>
          <w:spacing w:val="1"/>
          <w:sz w:val="28"/>
          <w:szCs w:val="28"/>
        </w:rPr>
        <w:tab/>
      </w:r>
      <w:r>
        <w:rPr>
          <w:sz w:val="28"/>
          <w:szCs w:val="28"/>
        </w:rPr>
        <w:t xml:space="preserve">.Стратегия социально-экономического развития Северо-Кавказского федерального округа до 2025г./ </w:t>
      </w:r>
      <w:proofErr w:type="gramStart"/>
      <w:r w:rsidRPr="002C51AE">
        <w:rPr>
          <w:sz w:val="28"/>
          <w:szCs w:val="28"/>
        </w:rPr>
        <w:t>Интернет-СМИ</w:t>
      </w:r>
      <w:proofErr w:type="gramEnd"/>
      <w:r w:rsidRPr="002C51AE">
        <w:rPr>
          <w:sz w:val="28"/>
          <w:szCs w:val="28"/>
        </w:rPr>
        <w:t>. «Кавказский узел», 2010г. - 238с.</w:t>
      </w:r>
    </w:p>
    <w:p w:rsidR="00675FF2" w:rsidRDefault="004A7779">
      <w:pPr>
        <w:suppressAutoHyphens/>
        <w:spacing w:line="360" w:lineRule="auto"/>
        <w:rPr>
          <w:sz w:val="28"/>
          <w:szCs w:val="28"/>
        </w:rPr>
      </w:pPr>
      <w:r>
        <w:rPr>
          <w:spacing w:val="1"/>
          <w:sz w:val="28"/>
          <w:szCs w:val="28"/>
        </w:rPr>
        <w:t>25</w:t>
      </w:r>
      <w:r>
        <w:rPr>
          <w:spacing w:val="1"/>
          <w:sz w:val="28"/>
          <w:szCs w:val="28"/>
        </w:rPr>
        <w:tab/>
      </w:r>
      <w:r>
        <w:rPr>
          <w:sz w:val="28"/>
          <w:szCs w:val="28"/>
        </w:rPr>
        <w:t>.Социальный атлас российских регионов [Электронный ресурс] / Режим доступа:</w:t>
      </w:r>
      <w:r>
        <w:rPr>
          <w:sz w:val="28"/>
          <w:szCs w:val="28"/>
          <w:lang w:val="en-US"/>
        </w:rPr>
        <w:t>http</w:t>
      </w:r>
      <w:r>
        <w:rPr>
          <w:sz w:val="28"/>
          <w:szCs w:val="28"/>
        </w:rPr>
        <w:t>://</w:t>
      </w:r>
      <w:r>
        <w:rPr>
          <w:sz w:val="28"/>
          <w:szCs w:val="28"/>
          <w:lang w:val="en-US"/>
        </w:rPr>
        <w:t>atlas</w:t>
      </w:r>
      <w:r>
        <w:rPr>
          <w:sz w:val="28"/>
          <w:szCs w:val="28"/>
        </w:rPr>
        <w:t>.</w:t>
      </w:r>
      <w:proofErr w:type="spellStart"/>
      <w:r>
        <w:rPr>
          <w:sz w:val="28"/>
          <w:szCs w:val="28"/>
          <w:lang w:val="en-US"/>
        </w:rPr>
        <w:t>socpol</w:t>
      </w:r>
      <w:proofErr w:type="spellEnd"/>
      <w:r>
        <w:rPr>
          <w:sz w:val="28"/>
          <w:szCs w:val="28"/>
        </w:rPr>
        <w:t>.</w:t>
      </w:r>
      <w:proofErr w:type="spellStart"/>
      <w:r>
        <w:rPr>
          <w:sz w:val="28"/>
          <w:szCs w:val="28"/>
          <w:lang w:val="en-US"/>
        </w:rPr>
        <w:t>ru</w:t>
      </w:r>
      <w:proofErr w:type="spellEnd"/>
      <w:r>
        <w:rPr>
          <w:sz w:val="28"/>
          <w:szCs w:val="28"/>
        </w:rPr>
        <w:t xml:space="preserve">(свободный). - </w:t>
      </w:r>
      <w:proofErr w:type="spellStart"/>
      <w:r>
        <w:rPr>
          <w:sz w:val="28"/>
          <w:szCs w:val="28"/>
        </w:rPr>
        <w:t>Загл</w:t>
      </w:r>
      <w:proofErr w:type="spellEnd"/>
      <w:r>
        <w:rPr>
          <w:sz w:val="28"/>
          <w:szCs w:val="28"/>
        </w:rPr>
        <w:t>. с экрана. (Дата обращения 28.04.2015)</w:t>
      </w:r>
    </w:p>
    <w:p w:rsidR="00675FF2" w:rsidRDefault="004A7779">
      <w:pPr>
        <w:tabs>
          <w:tab w:val="left" w:pos="805"/>
        </w:tabs>
        <w:suppressAutoHyphens/>
        <w:spacing w:line="360" w:lineRule="auto"/>
        <w:rPr>
          <w:sz w:val="28"/>
          <w:szCs w:val="28"/>
        </w:rPr>
      </w:pPr>
      <w:r>
        <w:rPr>
          <w:spacing w:val="1"/>
          <w:sz w:val="28"/>
          <w:szCs w:val="28"/>
        </w:rPr>
        <w:t>26.</w:t>
      </w:r>
      <w:r>
        <w:rPr>
          <w:spacing w:val="1"/>
          <w:sz w:val="28"/>
          <w:szCs w:val="28"/>
        </w:rPr>
        <w:tab/>
      </w:r>
      <w:r>
        <w:rPr>
          <w:sz w:val="28"/>
          <w:szCs w:val="28"/>
        </w:rPr>
        <w:t xml:space="preserve">Всероссийская перепись населения 2010 [Электронный ресурс] / Федеральная служба государственной статистики - Режим доступа: </w:t>
      </w:r>
      <w:r>
        <w:rPr>
          <w:sz w:val="28"/>
          <w:szCs w:val="28"/>
          <w:lang w:val="en-US"/>
        </w:rPr>
        <w:t>http</w:t>
      </w:r>
      <w:r>
        <w:rPr>
          <w:sz w:val="28"/>
          <w:szCs w:val="28"/>
        </w:rPr>
        <w:t>://</w:t>
      </w:r>
      <w:proofErr w:type="spellStart"/>
      <w:r>
        <w:rPr>
          <w:sz w:val="28"/>
          <w:szCs w:val="28"/>
          <w:lang w:val="en-US"/>
        </w:rPr>
        <w:t>perepis</w:t>
      </w:r>
      <w:proofErr w:type="spellEnd"/>
      <w:r>
        <w:rPr>
          <w:sz w:val="28"/>
          <w:szCs w:val="28"/>
        </w:rPr>
        <w:t>-2010.</w:t>
      </w:r>
      <w:proofErr w:type="spellStart"/>
      <w:r>
        <w:rPr>
          <w:sz w:val="28"/>
          <w:szCs w:val="28"/>
          <w:lang w:val="en-US"/>
        </w:rPr>
        <w:t>ru</w:t>
      </w:r>
      <w:proofErr w:type="spellEnd"/>
      <w:r>
        <w:rPr>
          <w:sz w:val="28"/>
          <w:szCs w:val="28"/>
        </w:rPr>
        <w:t xml:space="preserve"> (свободный/регистрация). - </w:t>
      </w:r>
      <w:proofErr w:type="spellStart"/>
      <w:r>
        <w:rPr>
          <w:sz w:val="28"/>
          <w:szCs w:val="28"/>
        </w:rPr>
        <w:t>Загл</w:t>
      </w:r>
      <w:proofErr w:type="spellEnd"/>
      <w:r>
        <w:rPr>
          <w:sz w:val="28"/>
          <w:szCs w:val="28"/>
        </w:rPr>
        <w:t>. с экрана. (Дата обращения 18.11.2015)</w:t>
      </w:r>
    </w:p>
    <w:p w:rsidR="00675FF2" w:rsidRDefault="004A7779">
      <w:pPr>
        <w:suppressAutoHyphens/>
        <w:spacing w:line="360" w:lineRule="auto"/>
        <w:rPr>
          <w:sz w:val="28"/>
          <w:szCs w:val="28"/>
        </w:rPr>
      </w:pPr>
      <w:r>
        <w:rPr>
          <w:spacing w:val="1"/>
          <w:sz w:val="28"/>
          <w:szCs w:val="28"/>
        </w:rPr>
        <w:t>27.</w:t>
      </w:r>
      <w:r>
        <w:rPr>
          <w:spacing w:val="1"/>
          <w:sz w:val="28"/>
          <w:szCs w:val="28"/>
        </w:rPr>
        <w:tab/>
      </w:r>
      <w:r>
        <w:rPr>
          <w:sz w:val="28"/>
          <w:szCs w:val="28"/>
        </w:rPr>
        <w:t>Архив еженедельника «</w:t>
      </w:r>
      <w:proofErr w:type="spellStart"/>
      <w:r>
        <w:rPr>
          <w:sz w:val="28"/>
          <w:szCs w:val="28"/>
        </w:rPr>
        <w:t>Демоскоп</w:t>
      </w:r>
      <w:proofErr w:type="spellEnd"/>
      <w:proofErr w:type="gramStart"/>
      <w:r>
        <w:rPr>
          <w:sz w:val="28"/>
          <w:szCs w:val="28"/>
          <w:lang w:val="en-US"/>
        </w:rPr>
        <w:t>Weekly</w:t>
      </w:r>
      <w:proofErr w:type="gramEnd"/>
      <w:r>
        <w:rPr>
          <w:sz w:val="28"/>
          <w:szCs w:val="28"/>
        </w:rPr>
        <w:t xml:space="preserve">» [Электронный ресурс] / Режим доступа: </w:t>
      </w:r>
      <w:r>
        <w:rPr>
          <w:sz w:val="28"/>
          <w:szCs w:val="28"/>
          <w:lang w:val="en-US"/>
        </w:rPr>
        <w:t>http</w:t>
      </w:r>
      <w:r>
        <w:rPr>
          <w:sz w:val="28"/>
          <w:szCs w:val="28"/>
        </w:rPr>
        <w:t>://</w:t>
      </w:r>
      <w:proofErr w:type="spellStart"/>
      <w:r>
        <w:rPr>
          <w:sz w:val="28"/>
          <w:szCs w:val="28"/>
          <w:lang w:val="en-US"/>
        </w:rPr>
        <w:t>demoscope</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weekly</w:t>
      </w:r>
      <w:r>
        <w:rPr>
          <w:sz w:val="28"/>
          <w:szCs w:val="28"/>
        </w:rPr>
        <w:t xml:space="preserve"> (свободный). - </w:t>
      </w:r>
      <w:proofErr w:type="spellStart"/>
      <w:r>
        <w:rPr>
          <w:sz w:val="28"/>
          <w:szCs w:val="28"/>
        </w:rPr>
        <w:t>Загл</w:t>
      </w:r>
      <w:proofErr w:type="spellEnd"/>
      <w:r>
        <w:rPr>
          <w:sz w:val="28"/>
          <w:szCs w:val="28"/>
        </w:rPr>
        <w:t>. с экрана. (Дата обращения 5.05.2014).</w:t>
      </w:r>
    </w:p>
    <w:p w:rsidR="00675FF2" w:rsidRDefault="004A7779">
      <w:pPr>
        <w:suppressAutoHyphens/>
        <w:spacing w:line="360" w:lineRule="auto"/>
        <w:rPr>
          <w:sz w:val="28"/>
          <w:szCs w:val="28"/>
        </w:rPr>
      </w:pPr>
      <w:r>
        <w:rPr>
          <w:spacing w:val="1"/>
          <w:sz w:val="28"/>
          <w:szCs w:val="28"/>
        </w:rPr>
        <w:t>28.</w:t>
      </w:r>
      <w:r>
        <w:rPr>
          <w:spacing w:val="1"/>
          <w:sz w:val="28"/>
          <w:szCs w:val="28"/>
        </w:rPr>
        <w:tab/>
      </w:r>
      <w:r>
        <w:rPr>
          <w:sz w:val="28"/>
          <w:szCs w:val="28"/>
        </w:rPr>
        <w:t xml:space="preserve">Федеральная служба государственной статистики [Электронный ресурс] / Режим доступа: </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gks</w:t>
      </w:r>
      <w:proofErr w:type="spellEnd"/>
      <w:r>
        <w:rPr>
          <w:sz w:val="28"/>
          <w:szCs w:val="28"/>
        </w:rPr>
        <w:t>.</w:t>
      </w:r>
      <w:proofErr w:type="spellStart"/>
      <w:r>
        <w:rPr>
          <w:sz w:val="28"/>
          <w:szCs w:val="28"/>
          <w:lang w:val="en-US"/>
        </w:rPr>
        <w:t>ru</w:t>
      </w:r>
      <w:proofErr w:type="spellEnd"/>
      <w:r>
        <w:rPr>
          <w:sz w:val="28"/>
          <w:szCs w:val="28"/>
        </w:rPr>
        <w:t xml:space="preserve"> (свободный). - </w:t>
      </w:r>
      <w:proofErr w:type="spellStart"/>
      <w:r>
        <w:rPr>
          <w:sz w:val="28"/>
          <w:szCs w:val="28"/>
        </w:rPr>
        <w:t>Загл</w:t>
      </w:r>
      <w:proofErr w:type="spellEnd"/>
      <w:r>
        <w:rPr>
          <w:sz w:val="28"/>
          <w:szCs w:val="28"/>
        </w:rPr>
        <w:t>. с экрана. (Дата обращения 19.10.2014)</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br w:type="page"/>
      </w:r>
    </w:p>
    <w:p w:rsidR="00675FF2" w:rsidRDefault="004A7779">
      <w:pPr>
        <w:suppressAutoHyphens/>
        <w:spacing w:line="360" w:lineRule="auto"/>
        <w:ind w:firstLine="709"/>
        <w:jc w:val="both"/>
        <w:rPr>
          <w:sz w:val="28"/>
          <w:szCs w:val="28"/>
        </w:rPr>
      </w:pPr>
      <w:r>
        <w:rPr>
          <w:sz w:val="28"/>
          <w:szCs w:val="28"/>
        </w:rPr>
        <w:lastRenderedPageBreak/>
        <w:t>ПРИЛОЖЕНИЕ 1</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Демографические характеристики населения СКФО по данным переписи 1979 года</w:t>
      </w:r>
    </w:p>
    <w:p w:rsidR="00675FF2" w:rsidRDefault="00954AE6">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33950" cy="24511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3950" cy="2451100"/>
                    </a:xfrm>
                    <a:prstGeom prst="rect">
                      <a:avLst/>
                    </a:prstGeom>
                    <a:noFill/>
                    <a:ln>
                      <a:noFill/>
                    </a:ln>
                  </pic:spPr>
                </pic:pic>
              </a:graphicData>
            </a:graphic>
          </wp:inline>
        </w:drawing>
      </w:r>
    </w:p>
    <w:p w:rsidR="00675FF2" w:rsidRDefault="00675FF2">
      <w:pPr>
        <w:suppressAutoHyphens/>
        <w:spacing w:line="360" w:lineRule="auto"/>
        <w:ind w:firstLine="709"/>
        <w:jc w:val="both"/>
        <w:rPr>
          <w:sz w:val="28"/>
          <w:szCs w:val="28"/>
          <w:lang w:val="en-US"/>
        </w:rPr>
      </w:pPr>
    </w:p>
    <w:p w:rsidR="00675FF2" w:rsidRDefault="004A7779">
      <w:pPr>
        <w:suppressAutoHyphens/>
        <w:spacing w:line="360" w:lineRule="auto"/>
        <w:ind w:firstLine="709"/>
        <w:jc w:val="both"/>
        <w:rPr>
          <w:sz w:val="28"/>
          <w:szCs w:val="28"/>
        </w:rPr>
      </w:pPr>
      <w:r>
        <w:rPr>
          <w:sz w:val="28"/>
          <w:szCs w:val="28"/>
        </w:rPr>
        <w:br w:type="page"/>
      </w:r>
    </w:p>
    <w:p w:rsidR="00675FF2" w:rsidRDefault="004A7779">
      <w:pPr>
        <w:suppressAutoHyphens/>
        <w:spacing w:line="360" w:lineRule="auto"/>
        <w:ind w:firstLine="709"/>
        <w:jc w:val="both"/>
        <w:rPr>
          <w:sz w:val="28"/>
          <w:szCs w:val="28"/>
        </w:rPr>
      </w:pPr>
      <w:r>
        <w:rPr>
          <w:sz w:val="28"/>
          <w:szCs w:val="28"/>
        </w:rPr>
        <w:lastRenderedPageBreak/>
        <w:t>ПРИЛОЖЕНИЕ 2</w:t>
      </w:r>
    </w:p>
    <w:p w:rsidR="00675FF2" w:rsidRDefault="00675FF2">
      <w:pPr>
        <w:suppressAutoHyphens/>
        <w:spacing w:line="360" w:lineRule="auto"/>
        <w:ind w:firstLine="709"/>
        <w:jc w:val="both"/>
        <w:rPr>
          <w:sz w:val="28"/>
          <w:szCs w:val="28"/>
        </w:rPr>
      </w:pPr>
    </w:p>
    <w:p w:rsidR="00675FF2" w:rsidRPr="002C51AE" w:rsidRDefault="004A7779">
      <w:pPr>
        <w:suppressAutoHyphens/>
        <w:spacing w:line="360" w:lineRule="auto"/>
        <w:ind w:firstLine="709"/>
        <w:jc w:val="both"/>
        <w:rPr>
          <w:sz w:val="28"/>
          <w:szCs w:val="28"/>
        </w:rPr>
      </w:pPr>
      <w:r>
        <w:rPr>
          <w:sz w:val="28"/>
          <w:szCs w:val="28"/>
        </w:rPr>
        <w:t>Демографические характеристики населения СКФО по данным переписи 1989 года</w:t>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207000" cy="239395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7000" cy="2393950"/>
                    </a:xfrm>
                    <a:prstGeom prst="rect">
                      <a:avLst/>
                    </a:prstGeom>
                    <a:noFill/>
                    <a:ln>
                      <a:noFill/>
                    </a:ln>
                  </pic:spPr>
                </pic:pic>
              </a:graphicData>
            </a:graphic>
          </wp:inline>
        </w:drawing>
      </w:r>
    </w:p>
    <w:p w:rsidR="00675FF2" w:rsidRDefault="00675FF2">
      <w:pPr>
        <w:suppressAutoHyphens/>
        <w:spacing w:line="360" w:lineRule="auto"/>
        <w:ind w:firstLine="709"/>
        <w:jc w:val="both"/>
        <w:rPr>
          <w:sz w:val="28"/>
          <w:szCs w:val="28"/>
          <w:lang w:val="en-US"/>
        </w:rPr>
      </w:pPr>
    </w:p>
    <w:p w:rsidR="00675FF2" w:rsidRDefault="004A7779">
      <w:pPr>
        <w:rPr>
          <w:sz w:val="28"/>
          <w:szCs w:val="28"/>
        </w:rPr>
      </w:pPr>
      <w:r>
        <w:rPr>
          <w:rFonts w:ascii="Calibri" w:hAnsi="Calibri" w:cs="Calibri"/>
          <w:sz w:val="22"/>
          <w:szCs w:val="22"/>
        </w:rPr>
        <w:br w:type="page"/>
      </w:r>
    </w:p>
    <w:p w:rsidR="00675FF2" w:rsidRDefault="004A7779">
      <w:pPr>
        <w:suppressAutoHyphens/>
        <w:spacing w:line="360" w:lineRule="auto"/>
        <w:ind w:firstLine="709"/>
        <w:jc w:val="both"/>
        <w:rPr>
          <w:sz w:val="28"/>
          <w:szCs w:val="28"/>
        </w:rPr>
      </w:pPr>
      <w:r>
        <w:rPr>
          <w:sz w:val="28"/>
          <w:szCs w:val="28"/>
        </w:rPr>
        <w:lastRenderedPageBreak/>
        <w:t>ПРИЛОЖЕНИЕ 3</w:t>
      </w:r>
    </w:p>
    <w:p w:rsidR="00675FF2" w:rsidRDefault="00675FF2">
      <w:pPr>
        <w:suppressAutoHyphens/>
        <w:spacing w:line="360" w:lineRule="auto"/>
        <w:ind w:firstLine="709"/>
        <w:jc w:val="both"/>
        <w:rPr>
          <w:sz w:val="28"/>
          <w:szCs w:val="28"/>
        </w:rPr>
      </w:pPr>
    </w:p>
    <w:p w:rsidR="00675FF2" w:rsidRPr="002C51AE" w:rsidRDefault="004A7779">
      <w:pPr>
        <w:suppressAutoHyphens/>
        <w:spacing w:line="360" w:lineRule="auto"/>
        <w:ind w:firstLine="709"/>
        <w:jc w:val="both"/>
        <w:rPr>
          <w:sz w:val="28"/>
          <w:szCs w:val="28"/>
        </w:rPr>
      </w:pPr>
      <w:r>
        <w:rPr>
          <w:sz w:val="28"/>
          <w:szCs w:val="28"/>
        </w:rPr>
        <w:t>Демографические характеристики населения СКФО по данным переписи 2002 года</w:t>
      </w:r>
    </w:p>
    <w:p w:rsidR="00675FF2" w:rsidRDefault="00954AE6">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226050" cy="23368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6050" cy="2336800"/>
                    </a:xfrm>
                    <a:prstGeom prst="rect">
                      <a:avLst/>
                    </a:prstGeom>
                    <a:noFill/>
                    <a:ln>
                      <a:noFill/>
                    </a:ln>
                  </pic:spPr>
                </pic:pic>
              </a:graphicData>
            </a:graphic>
          </wp:inline>
        </w:drawing>
      </w:r>
    </w:p>
    <w:p w:rsidR="00675FF2" w:rsidRDefault="00675FF2">
      <w:pPr>
        <w:suppressAutoHyphens/>
        <w:spacing w:line="360" w:lineRule="auto"/>
        <w:ind w:firstLine="709"/>
        <w:jc w:val="both"/>
        <w:rPr>
          <w:sz w:val="28"/>
          <w:szCs w:val="28"/>
          <w:lang w:val="en-US"/>
        </w:rPr>
      </w:pPr>
    </w:p>
    <w:p w:rsidR="00675FF2" w:rsidRDefault="004A7779">
      <w:pPr>
        <w:rPr>
          <w:sz w:val="28"/>
          <w:szCs w:val="28"/>
        </w:rPr>
      </w:pPr>
      <w:r>
        <w:rPr>
          <w:rFonts w:ascii="Calibri" w:hAnsi="Calibri" w:cs="Calibri"/>
          <w:sz w:val="22"/>
          <w:szCs w:val="22"/>
        </w:rPr>
        <w:br w:type="page"/>
      </w:r>
    </w:p>
    <w:p w:rsidR="00675FF2" w:rsidRDefault="004A7779">
      <w:pPr>
        <w:suppressAutoHyphens/>
        <w:spacing w:line="360" w:lineRule="auto"/>
        <w:ind w:firstLine="709"/>
        <w:jc w:val="both"/>
        <w:rPr>
          <w:sz w:val="28"/>
          <w:szCs w:val="28"/>
        </w:rPr>
      </w:pPr>
      <w:r>
        <w:rPr>
          <w:sz w:val="28"/>
          <w:szCs w:val="28"/>
        </w:rPr>
        <w:lastRenderedPageBreak/>
        <w:t>ПРИЛОЖЕНИЕ 4</w:t>
      </w:r>
    </w:p>
    <w:p w:rsidR="00675FF2" w:rsidRDefault="00675FF2">
      <w:pPr>
        <w:suppressAutoHyphens/>
        <w:spacing w:line="360" w:lineRule="auto"/>
        <w:ind w:firstLine="709"/>
        <w:jc w:val="both"/>
        <w:rPr>
          <w:sz w:val="28"/>
          <w:szCs w:val="28"/>
        </w:rPr>
      </w:pPr>
    </w:p>
    <w:p w:rsidR="00675FF2" w:rsidRDefault="004A7779">
      <w:pPr>
        <w:suppressAutoHyphens/>
        <w:spacing w:line="360" w:lineRule="auto"/>
        <w:ind w:firstLine="709"/>
        <w:jc w:val="both"/>
        <w:rPr>
          <w:sz w:val="28"/>
          <w:szCs w:val="28"/>
        </w:rPr>
      </w:pPr>
      <w:r>
        <w:rPr>
          <w:sz w:val="28"/>
          <w:szCs w:val="28"/>
        </w:rPr>
        <w:t>Демографические характеристики населения СКФО по данным переписи 2010 года</w:t>
      </w:r>
    </w:p>
    <w:p w:rsidR="00920503" w:rsidRPr="00DB7291" w:rsidRDefault="00954AE6" w:rsidP="00920503">
      <w:pPr>
        <w:jc w:val="center"/>
      </w:pPr>
      <w:r>
        <w:rPr>
          <w:rFonts w:ascii="Microsoft Sans Serif" w:hAnsi="Microsoft Sans Serif" w:cs="Microsoft Sans Serif"/>
          <w:noProof/>
          <w:sz w:val="17"/>
          <w:szCs w:val="17"/>
        </w:rPr>
        <w:drawing>
          <wp:inline distT="0" distB="0" distL="0" distR="0" wp14:anchorId="53B62FC6" wp14:editId="0F53B1F3">
            <wp:extent cx="5187950" cy="231775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7950" cy="231775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3227"/>
        <w:gridCol w:w="6678"/>
      </w:tblGrid>
      <w:tr w:rsidR="00920503" w:rsidRPr="00DB7291" w:rsidTr="00857AC1">
        <w:tc>
          <w:tcPr>
            <w:tcW w:w="3227" w:type="dxa"/>
          </w:tcPr>
          <w:p w:rsidR="00920503" w:rsidRDefault="00920503" w:rsidP="00857AC1">
            <w:pPr>
              <w:spacing w:line="480" w:lineRule="auto"/>
              <w:jc w:val="center"/>
            </w:pPr>
          </w:p>
          <w:p w:rsidR="00920503" w:rsidRPr="00DB7291" w:rsidRDefault="00920503" w:rsidP="00857AC1">
            <w:pPr>
              <w:spacing w:line="480" w:lineRule="auto"/>
              <w:jc w:val="center"/>
              <w:rPr>
                <w:lang w:val="en-US"/>
              </w:rPr>
            </w:pPr>
            <w:hyperlink r:id="rId4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20503" w:rsidRPr="00DB7291" w:rsidRDefault="00920503" w:rsidP="00857AC1">
            <w:pPr>
              <w:spacing w:line="480" w:lineRule="auto"/>
              <w:jc w:val="center"/>
              <w:rPr>
                <w:lang w:val="en-US"/>
              </w:rPr>
            </w:pPr>
            <w:r w:rsidRPr="00DB7291">
              <w:rPr>
                <w:noProof/>
              </w:rPr>
              <w:drawing>
                <wp:inline distT="0" distB="0" distL="0" distR="0" wp14:anchorId="760FA654" wp14:editId="516CD20F">
                  <wp:extent cx="3784600" cy="12573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20503" w:rsidRPr="00DB7291" w:rsidRDefault="00920503" w:rsidP="00920503">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20503" w:rsidRPr="00DB7291" w:rsidTr="00857AC1">
        <w:tc>
          <w:tcPr>
            <w:tcW w:w="4952" w:type="dxa"/>
          </w:tcPr>
          <w:p w:rsidR="00920503" w:rsidRDefault="00920503" w:rsidP="00857AC1">
            <w:pPr>
              <w:spacing w:line="480" w:lineRule="auto"/>
              <w:jc w:val="center"/>
            </w:pPr>
          </w:p>
          <w:p w:rsidR="00920503" w:rsidRPr="00DB7291" w:rsidRDefault="00920503" w:rsidP="00857AC1">
            <w:pPr>
              <w:spacing w:line="480" w:lineRule="auto"/>
              <w:jc w:val="center"/>
            </w:pPr>
            <w:hyperlink r:id="rId4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20503" w:rsidRPr="00DB7291" w:rsidRDefault="00920503" w:rsidP="00857AC1">
            <w:pPr>
              <w:spacing w:line="480" w:lineRule="auto"/>
              <w:jc w:val="center"/>
            </w:pPr>
            <w:r w:rsidRPr="00DB7291">
              <w:rPr>
                <w:noProof/>
              </w:rPr>
              <w:drawing>
                <wp:inline distT="0" distB="0" distL="0" distR="0" wp14:anchorId="56C378B7" wp14:editId="23FAFA92">
                  <wp:extent cx="2184400" cy="196215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20503" w:rsidRPr="005415BC" w:rsidRDefault="00920503" w:rsidP="00920503">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20503" w:rsidRPr="00DB7291" w:rsidTr="00857AC1">
        <w:trPr>
          <w:jc w:val="center"/>
        </w:trPr>
        <w:tc>
          <w:tcPr>
            <w:tcW w:w="3594" w:type="dxa"/>
          </w:tcPr>
          <w:p w:rsidR="00920503" w:rsidRDefault="00920503" w:rsidP="00857AC1">
            <w:pPr>
              <w:spacing w:line="480" w:lineRule="auto"/>
              <w:jc w:val="center"/>
            </w:pPr>
          </w:p>
          <w:p w:rsidR="00920503" w:rsidRPr="00DB7291" w:rsidRDefault="00920503" w:rsidP="00857AC1">
            <w:pPr>
              <w:spacing w:line="480" w:lineRule="auto"/>
              <w:jc w:val="center"/>
              <w:rPr>
                <w:rFonts w:ascii="Arial Black" w:hAnsi="Arial Black" w:cs="Arial"/>
                <w:b/>
                <w:sz w:val="28"/>
                <w:szCs w:val="28"/>
              </w:rPr>
            </w:pPr>
            <w:hyperlink r:id="rId46" w:history="1">
              <w:r w:rsidRPr="00DB7291">
                <w:rPr>
                  <w:rFonts w:ascii="Arial Black" w:hAnsi="Arial Black"/>
                  <w:b/>
                  <w:color w:val="0000FF" w:themeColor="hyperlink"/>
                  <w:sz w:val="28"/>
                  <w:szCs w:val="28"/>
                  <w:u w:val="single"/>
                </w:rPr>
                <w:t>АУДИОЛЕКЦИИ</w:t>
              </w:r>
            </w:hyperlink>
          </w:p>
        </w:tc>
        <w:tc>
          <w:tcPr>
            <w:tcW w:w="3402" w:type="dxa"/>
          </w:tcPr>
          <w:p w:rsidR="00920503" w:rsidRPr="00DB7291" w:rsidRDefault="00920503" w:rsidP="00857AC1">
            <w:pPr>
              <w:spacing w:line="480" w:lineRule="auto"/>
              <w:jc w:val="center"/>
              <w:rPr>
                <w:rFonts w:ascii="Arial Black" w:hAnsi="Arial Black" w:cs="Arial"/>
                <w:b/>
                <w:sz w:val="28"/>
                <w:szCs w:val="28"/>
              </w:rPr>
            </w:pPr>
            <w:r w:rsidRPr="00DB7291">
              <w:rPr>
                <w:noProof/>
              </w:rPr>
              <w:drawing>
                <wp:inline distT="0" distB="0" distL="0" distR="0" wp14:anchorId="6E6B70B4" wp14:editId="2ACF960A">
                  <wp:extent cx="1600200" cy="1600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20503" w:rsidRPr="005415BC" w:rsidRDefault="00920503" w:rsidP="00920503">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20503" w:rsidRPr="00DB7291" w:rsidTr="00857AC1">
        <w:tc>
          <w:tcPr>
            <w:tcW w:w="3652" w:type="dxa"/>
          </w:tcPr>
          <w:p w:rsidR="00920503" w:rsidRDefault="00920503" w:rsidP="00857AC1">
            <w:pPr>
              <w:spacing w:line="480" w:lineRule="auto"/>
              <w:jc w:val="center"/>
            </w:pPr>
          </w:p>
          <w:p w:rsidR="00920503" w:rsidRPr="00DB7291" w:rsidRDefault="00920503" w:rsidP="00857AC1">
            <w:pPr>
              <w:spacing w:line="480" w:lineRule="auto"/>
              <w:jc w:val="center"/>
              <w:rPr>
                <w:lang w:val="en-US"/>
              </w:rPr>
            </w:pPr>
            <w:hyperlink r:id="rId4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20503" w:rsidRPr="00DB7291" w:rsidRDefault="00920503" w:rsidP="00857AC1">
            <w:pPr>
              <w:spacing w:line="480" w:lineRule="auto"/>
              <w:jc w:val="center"/>
              <w:rPr>
                <w:lang w:val="en-US"/>
              </w:rPr>
            </w:pPr>
            <w:r w:rsidRPr="00DB7291">
              <w:rPr>
                <w:noProof/>
              </w:rPr>
              <w:drawing>
                <wp:inline distT="0" distB="0" distL="0" distR="0" wp14:anchorId="78BBBFA4" wp14:editId="55B3F7C1">
                  <wp:extent cx="3752850" cy="1843214"/>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20503" w:rsidRDefault="00920503" w:rsidP="00920503">
      <w:pPr>
        <w:rPr>
          <w:sz w:val="16"/>
          <w:szCs w:val="16"/>
        </w:rPr>
      </w:pPr>
    </w:p>
    <w:tbl>
      <w:tblPr>
        <w:tblStyle w:val="2"/>
        <w:tblW w:w="0" w:type="auto"/>
        <w:tblLook w:val="04A0" w:firstRow="1" w:lastRow="0" w:firstColumn="1" w:lastColumn="0" w:noHBand="0" w:noVBand="1"/>
      </w:tblPr>
      <w:tblGrid>
        <w:gridCol w:w="3936"/>
        <w:gridCol w:w="5969"/>
      </w:tblGrid>
      <w:tr w:rsidR="00920503" w:rsidRPr="001302EE" w:rsidTr="00857AC1">
        <w:tc>
          <w:tcPr>
            <w:tcW w:w="3936" w:type="dxa"/>
          </w:tcPr>
          <w:p w:rsidR="00920503" w:rsidRPr="001302EE" w:rsidRDefault="00920503" w:rsidP="00857AC1">
            <w:pPr>
              <w:jc w:val="center"/>
              <w:rPr>
                <w:rFonts w:eastAsia="Calibri"/>
              </w:rPr>
            </w:pPr>
          </w:p>
          <w:p w:rsidR="00920503" w:rsidRPr="001302EE" w:rsidRDefault="00920503" w:rsidP="00857AC1">
            <w:pPr>
              <w:jc w:val="center"/>
              <w:rPr>
                <w:rFonts w:ascii="Calibri" w:eastAsia="Calibri" w:hAnsi="Calibri" w:cs="Times New Roman"/>
              </w:rPr>
            </w:pPr>
            <w:hyperlink r:id="rId5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20503" w:rsidRPr="001302EE" w:rsidRDefault="00920503"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43486A5" wp14:editId="1E1E587C">
                  <wp:extent cx="2806700" cy="187113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20503" w:rsidRDefault="00920503" w:rsidP="00920503">
      <w:pPr>
        <w:rPr>
          <w:sz w:val="16"/>
          <w:szCs w:val="16"/>
        </w:rPr>
      </w:pPr>
    </w:p>
    <w:p w:rsidR="004A7779" w:rsidRDefault="004A7779">
      <w:pPr>
        <w:suppressAutoHyphens/>
        <w:spacing w:line="360" w:lineRule="auto"/>
        <w:ind w:firstLine="709"/>
        <w:jc w:val="both"/>
        <w:rPr>
          <w:sz w:val="28"/>
          <w:szCs w:val="28"/>
        </w:rPr>
      </w:pPr>
      <w:bookmarkStart w:id="0" w:name="_GoBack"/>
      <w:bookmarkEnd w:id="0"/>
    </w:p>
    <w:sectPr w:rsidR="004A7779">
      <w:headerReference w:type="even" r:id="rId52"/>
      <w:headerReference w:type="default" r:id="rId53"/>
      <w:footerReference w:type="even" r:id="rId54"/>
      <w:footerReference w:type="default" r:id="rId55"/>
      <w:headerReference w:type="first" r:id="rId56"/>
      <w:footerReference w:type="first" r:id="rId5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6A6" w:rsidRDefault="00DE26A6" w:rsidP="00F133EC">
      <w:r>
        <w:separator/>
      </w:r>
    </w:p>
  </w:endnote>
  <w:endnote w:type="continuationSeparator" w:id="0">
    <w:p w:rsidR="00DE26A6" w:rsidRDefault="00DE26A6" w:rsidP="00F13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EC" w:rsidRDefault="00F133E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EC" w:rsidRPr="00F133EC" w:rsidRDefault="00F133EC" w:rsidP="00F133EC">
    <w:pPr>
      <w:jc w:val="center"/>
      <w:rPr>
        <w:b/>
        <w:color w:val="FF0000"/>
        <w:sz w:val="20"/>
        <w:szCs w:val="20"/>
      </w:rPr>
    </w:pPr>
    <w:r w:rsidRPr="00F133EC">
      <w:rPr>
        <w:b/>
        <w:color w:val="FF0000"/>
        <w:sz w:val="20"/>
        <w:szCs w:val="20"/>
      </w:rPr>
      <w:t>Вернуться в каталог готовых дипломов и магистерских диссертаций –</w:t>
    </w:r>
  </w:p>
  <w:p w:rsidR="00F133EC" w:rsidRPr="00F133EC" w:rsidRDefault="00DE26A6" w:rsidP="00F133EC">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F133EC" w:rsidRPr="00F133EC">
        <w:rPr>
          <w:b/>
          <w:color w:val="FF0000"/>
          <w:sz w:val="20"/>
          <w:szCs w:val="20"/>
          <w:u w:val="single"/>
          <w:lang w:val="en-US"/>
        </w:rPr>
        <w:t>http</w:t>
      </w:r>
      <w:r w:rsidR="00F133EC" w:rsidRPr="00F133EC">
        <w:rPr>
          <w:b/>
          <w:color w:val="FF0000"/>
          <w:sz w:val="20"/>
          <w:szCs w:val="20"/>
          <w:u w:val="single"/>
        </w:rPr>
        <w:t>://учебники.информ2000.рф/</w:t>
      </w:r>
      <w:proofErr w:type="spellStart"/>
      <w:r w:rsidR="00F133EC" w:rsidRPr="00F133EC">
        <w:rPr>
          <w:b/>
          <w:color w:val="FF0000"/>
          <w:sz w:val="20"/>
          <w:szCs w:val="20"/>
          <w:u w:val="single"/>
          <w:lang w:val="en-US"/>
        </w:rPr>
        <w:t>diplom</w:t>
      </w:r>
      <w:proofErr w:type="spellEnd"/>
      <w:r w:rsidR="00F133EC" w:rsidRPr="00F133EC">
        <w:rPr>
          <w:b/>
          <w:color w:val="FF0000"/>
          <w:sz w:val="20"/>
          <w:szCs w:val="20"/>
          <w:u w:val="single"/>
        </w:rPr>
        <w:t>.</w:t>
      </w:r>
      <w:proofErr w:type="spellStart"/>
      <w:r w:rsidR="00F133EC" w:rsidRPr="00F133EC">
        <w:rPr>
          <w:b/>
          <w:color w:val="FF0000"/>
          <w:sz w:val="20"/>
          <w:szCs w:val="20"/>
          <w:u w:val="single"/>
          <w:lang w:val="en-US"/>
        </w:rPr>
        <w:t>shtml</w:t>
      </w:r>
      <w:proofErr w:type="spellEnd"/>
    </w:hyperlink>
  </w:p>
  <w:p w:rsidR="00F133EC" w:rsidRDefault="00F133E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EC" w:rsidRDefault="00F133E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6A6" w:rsidRDefault="00DE26A6" w:rsidP="00F133EC">
      <w:r>
        <w:separator/>
      </w:r>
    </w:p>
  </w:footnote>
  <w:footnote w:type="continuationSeparator" w:id="0">
    <w:p w:rsidR="00DE26A6" w:rsidRDefault="00DE26A6" w:rsidP="00F13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EC" w:rsidRDefault="00F133E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5F" w:rsidRDefault="00696E5F" w:rsidP="00696E5F">
    <w:pPr>
      <w:pStyle w:val="a3"/>
    </w:pPr>
    <w:r>
      <w:t>Узнайте стоимость написания на заказ студенческих и аспирантских работ</w:t>
    </w:r>
  </w:p>
  <w:p w:rsidR="00F133EC" w:rsidRDefault="00696E5F" w:rsidP="00696E5F">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EC" w:rsidRDefault="00F133E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AE6"/>
    <w:rsid w:val="000B0E6B"/>
    <w:rsid w:val="002C51AE"/>
    <w:rsid w:val="004A7779"/>
    <w:rsid w:val="00675FF2"/>
    <w:rsid w:val="00696E5F"/>
    <w:rsid w:val="008250E3"/>
    <w:rsid w:val="00920503"/>
    <w:rsid w:val="00954AE6"/>
    <w:rsid w:val="00DE26A6"/>
    <w:rsid w:val="00F133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F133EC"/>
    <w:pPr>
      <w:tabs>
        <w:tab w:val="center" w:pos="4677"/>
        <w:tab w:val="right" w:pos="9355"/>
      </w:tabs>
    </w:pPr>
  </w:style>
  <w:style w:type="character" w:customStyle="1" w:styleId="a4">
    <w:name w:val="Верхний колонтитул Знак"/>
    <w:basedOn w:val="a0"/>
    <w:link w:val="a3"/>
    <w:uiPriority w:val="99"/>
    <w:rsid w:val="00F133EC"/>
    <w:rPr>
      <w:rFonts w:ascii="Times New Roman CYR" w:hAnsi="Times New Roman CYR" w:cs="Times New Roman CYR"/>
      <w:sz w:val="24"/>
      <w:szCs w:val="24"/>
    </w:rPr>
  </w:style>
  <w:style w:type="paragraph" w:styleId="a5">
    <w:name w:val="footer"/>
    <w:basedOn w:val="a"/>
    <w:link w:val="a6"/>
    <w:uiPriority w:val="99"/>
    <w:unhideWhenUsed/>
    <w:rsid w:val="00F133EC"/>
    <w:pPr>
      <w:tabs>
        <w:tab w:val="center" w:pos="4677"/>
        <w:tab w:val="right" w:pos="9355"/>
      </w:tabs>
    </w:pPr>
  </w:style>
  <w:style w:type="character" w:customStyle="1" w:styleId="a6">
    <w:name w:val="Нижний колонтитул Знак"/>
    <w:basedOn w:val="a0"/>
    <w:link w:val="a5"/>
    <w:uiPriority w:val="99"/>
    <w:rsid w:val="00F133EC"/>
    <w:rPr>
      <w:rFonts w:ascii="Times New Roman CYR" w:hAnsi="Times New Roman CYR" w:cs="Times New Roman CYR"/>
      <w:sz w:val="24"/>
      <w:szCs w:val="24"/>
    </w:rPr>
  </w:style>
  <w:style w:type="paragraph" w:styleId="a7">
    <w:name w:val="Balloon Text"/>
    <w:basedOn w:val="a"/>
    <w:link w:val="a8"/>
    <w:uiPriority w:val="99"/>
    <w:semiHidden/>
    <w:unhideWhenUsed/>
    <w:rsid w:val="00920503"/>
    <w:rPr>
      <w:rFonts w:ascii="Tahoma" w:hAnsi="Tahoma" w:cs="Tahoma"/>
      <w:sz w:val="16"/>
      <w:szCs w:val="16"/>
    </w:rPr>
  </w:style>
  <w:style w:type="character" w:customStyle="1" w:styleId="a8">
    <w:name w:val="Текст выноски Знак"/>
    <w:basedOn w:val="a0"/>
    <w:link w:val="a7"/>
    <w:uiPriority w:val="99"/>
    <w:semiHidden/>
    <w:rsid w:val="00920503"/>
    <w:rPr>
      <w:rFonts w:ascii="Tahoma" w:hAnsi="Tahoma" w:cs="Tahoma"/>
      <w:sz w:val="16"/>
      <w:szCs w:val="16"/>
    </w:rPr>
  </w:style>
  <w:style w:type="table" w:styleId="a9">
    <w:name w:val="Table Grid"/>
    <w:basedOn w:val="a1"/>
    <w:uiPriority w:val="59"/>
    <w:rsid w:val="00920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2050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F133EC"/>
    <w:pPr>
      <w:tabs>
        <w:tab w:val="center" w:pos="4677"/>
        <w:tab w:val="right" w:pos="9355"/>
      </w:tabs>
    </w:pPr>
  </w:style>
  <w:style w:type="character" w:customStyle="1" w:styleId="a4">
    <w:name w:val="Верхний колонтитул Знак"/>
    <w:basedOn w:val="a0"/>
    <w:link w:val="a3"/>
    <w:uiPriority w:val="99"/>
    <w:rsid w:val="00F133EC"/>
    <w:rPr>
      <w:rFonts w:ascii="Times New Roman CYR" w:hAnsi="Times New Roman CYR" w:cs="Times New Roman CYR"/>
      <w:sz w:val="24"/>
      <w:szCs w:val="24"/>
    </w:rPr>
  </w:style>
  <w:style w:type="paragraph" w:styleId="a5">
    <w:name w:val="footer"/>
    <w:basedOn w:val="a"/>
    <w:link w:val="a6"/>
    <w:uiPriority w:val="99"/>
    <w:unhideWhenUsed/>
    <w:rsid w:val="00F133EC"/>
    <w:pPr>
      <w:tabs>
        <w:tab w:val="center" w:pos="4677"/>
        <w:tab w:val="right" w:pos="9355"/>
      </w:tabs>
    </w:pPr>
  </w:style>
  <w:style w:type="character" w:customStyle="1" w:styleId="a6">
    <w:name w:val="Нижний колонтитул Знак"/>
    <w:basedOn w:val="a0"/>
    <w:link w:val="a5"/>
    <w:uiPriority w:val="99"/>
    <w:rsid w:val="00F133EC"/>
    <w:rPr>
      <w:rFonts w:ascii="Times New Roman CYR" w:hAnsi="Times New Roman CYR" w:cs="Times New Roman CYR"/>
      <w:sz w:val="24"/>
      <w:szCs w:val="24"/>
    </w:rPr>
  </w:style>
  <w:style w:type="paragraph" w:styleId="a7">
    <w:name w:val="Balloon Text"/>
    <w:basedOn w:val="a"/>
    <w:link w:val="a8"/>
    <w:uiPriority w:val="99"/>
    <w:semiHidden/>
    <w:unhideWhenUsed/>
    <w:rsid w:val="00920503"/>
    <w:rPr>
      <w:rFonts w:ascii="Tahoma" w:hAnsi="Tahoma" w:cs="Tahoma"/>
      <w:sz w:val="16"/>
      <w:szCs w:val="16"/>
    </w:rPr>
  </w:style>
  <w:style w:type="character" w:customStyle="1" w:styleId="a8">
    <w:name w:val="Текст выноски Знак"/>
    <w:basedOn w:val="a0"/>
    <w:link w:val="a7"/>
    <w:uiPriority w:val="99"/>
    <w:semiHidden/>
    <w:rsid w:val="00920503"/>
    <w:rPr>
      <w:rFonts w:ascii="Tahoma" w:hAnsi="Tahoma" w:cs="Tahoma"/>
      <w:sz w:val="16"/>
      <w:szCs w:val="16"/>
    </w:rPr>
  </w:style>
  <w:style w:type="table" w:styleId="a9">
    <w:name w:val="Table Grid"/>
    <w:basedOn w:val="a1"/>
    <w:uiPriority w:val="59"/>
    <w:rsid w:val="00920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2050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37.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hyperlink" Target="http://&#1091;&#1095;&#1077;&#1073;&#1085;&#1080;&#1082;&#1080;.&#1080;&#1085;&#1092;&#1086;&#1088;&#1084;2000.&#1088;&#1092;/lectr.shtml" TargetMode="Externa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6.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38.png"/><Relationship Id="rId57"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png"/><Relationship Id="rId48" Type="http://schemas.openxmlformats.org/officeDocument/2006/relationships/hyperlink" Target="http://&#1091;&#1095;&#1077;&#1073;&#1085;&#1080;&#1082;&#1080;.&#1080;&#1085;&#1092;&#1086;&#1088;&#1084;2000.&#1088;&#1092;/otu.shtml" TargetMode="External"/><Relationship Id="rId56"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image" Target="media/image39.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8714</Words>
  <Characters>49674</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2022-08-26T14:07:00Z</dcterms:created>
  <dcterms:modified xsi:type="dcterms:W3CDTF">2023-05-15T13:38:00Z</dcterms:modified>
</cp:coreProperties>
</file>