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3E9" w:rsidRDefault="004443E9" w:rsidP="0071696B">
      <w:pPr>
        <w:pStyle w:val="a5"/>
        <w:spacing w:before="0"/>
        <w:jc w:val="center"/>
        <w:rPr>
          <w:rFonts w:ascii="Times New Roman" w:hAnsi="Times New Roman"/>
          <w:b w:val="0"/>
          <w:color w:val="auto"/>
        </w:rPr>
      </w:pPr>
    </w:p>
    <w:p w:rsidR="004443E9" w:rsidRPr="004443E9" w:rsidRDefault="004443E9" w:rsidP="0071696B">
      <w:pPr>
        <w:pStyle w:val="a5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4443E9">
        <w:rPr>
          <w:rFonts w:ascii="Times New Roman" w:hAnsi="Times New Roman"/>
          <w:color w:val="auto"/>
          <w:sz w:val="32"/>
          <w:szCs w:val="32"/>
        </w:rPr>
        <w:t>Управление цепями поставок</w:t>
      </w:r>
    </w:p>
    <w:p w:rsidR="004443E9" w:rsidRDefault="004443E9" w:rsidP="0071696B">
      <w:pPr>
        <w:pStyle w:val="a5"/>
        <w:spacing w:before="0"/>
        <w:jc w:val="center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t>2019</w:t>
      </w:r>
    </w:p>
    <w:p w:rsidR="004443E9" w:rsidRPr="004443E9" w:rsidRDefault="004443E9" w:rsidP="004443E9">
      <w:pPr>
        <w:jc w:val="center"/>
      </w:pPr>
      <w:r>
        <w:t>Диплом</w:t>
      </w:r>
    </w:p>
    <w:p w:rsidR="00504133" w:rsidRPr="004E6D1F" w:rsidRDefault="009D2A4F" w:rsidP="0071696B">
      <w:pPr>
        <w:pStyle w:val="a5"/>
        <w:spacing w:before="0"/>
        <w:jc w:val="center"/>
        <w:rPr>
          <w:rFonts w:ascii="Times New Roman" w:hAnsi="Times New Roman"/>
          <w:b w:val="0"/>
          <w:color w:val="auto"/>
        </w:rPr>
      </w:pPr>
      <w:r w:rsidRPr="004E6D1F">
        <w:rPr>
          <w:rFonts w:ascii="Times New Roman" w:hAnsi="Times New Roman"/>
          <w:b w:val="0"/>
          <w:color w:val="auto"/>
        </w:rPr>
        <w:t xml:space="preserve">ОГЛАВЛЕНИЕ </w:t>
      </w:r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71696B" w:rsidRPr="004E6D1F" w:rsidRDefault="00504133" w:rsidP="00DE3971">
      <w:pPr>
        <w:pStyle w:val="11"/>
        <w:tabs>
          <w:tab w:val="clear" w:pos="9628"/>
          <w:tab w:val="right" w:leader="dot" w:pos="9639"/>
        </w:tabs>
        <w:jc w:val="both"/>
        <w:rPr>
          <w:rFonts w:eastAsia="Times New Roman"/>
          <w:lang w:eastAsia="ru-RU"/>
        </w:rPr>
      </w:pPr>
      <w:r w:rsidRPr="004E6D1F">
        <w:fldChar w:fldCharType="begin"/>
      </w:r>
      <w:r w:rsidRPr="004E6D1F">
        <w:instrText xml:space="preserve"> TOC \o "1-3" \h \z \u </w:instrText>
      </w:r>
      <w:r w:rsidRPr="004E6D1F">
        <w:fldChar w:fldCharType="separate"/>
      </w:r>
      <w:hyperlink w:anchor="_Toc535393099" w:history="1">
        <w:r w:rsidR="0071696B" w:rsidRPr="004E6D1F">
          <w:rPr>
            <w:rStyle w:val="a3"/>
            <w:color w:val="auto"/>
          </w:rPr>
          <w:t>ВВЕДЕНИЕ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_Toc535393099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4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1B0FD4">
      <w:pPr>
        <w:pStyle w:val="11"/>
        <w:tabs>
          <w:tab w:val="clear" w:pos="9628"/>
          <w:tab w:val="right" w:leader="dot" w:pos="9639"/>
        </w:tabs>
        <w:ind w:left="1843" w:hanging="1843"/>
        <w:jc w:val="both"/>
        <w:rPr>
          <w:rFonts w:eastAsia="Times New Roman"/>
          <w:lang w:eastAsia="ru-RU"/>
        </w:rPr>
      </w:pPr>
      <w:hyperlink w:anchor="_Toc535393100" w:history="1">
        <w:r w:rsidR="0071696B" w:rsidRPr="004E6D1F">
          <w:rPr>
            <w:rStyle w:val="a3"/>
            <w:color w:val="auto"/>
          </w:rPr>
          <w:t>ГЛАВА 1. ТЕОРЕТИЧЕСКИЕ ОСНОВЫ СИСТЕМЫ УПРАВЛЕНИЯ ЦЕПЯМИ ПОСТАВОК  ПРОДУКЦИИ НА ПРЕДПРИЯТИИ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_Toc535393100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7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1B0FD4">
      <w:pPr>
        <w:pStyle w:val="11"/>
        <w:tabs>
          <w:tab w:val="clear" w:pos="9628"/>
          <w:tab w:val="left" w:pos="880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1" w:history="1">
        <w:r w:rsidR="0071696B" w:rsidRPr="004E6D1F">
          <w:rPr>
            <w:rStyle w:val="a3"/>
            <w:color w:val="auto"/>
          </w:rPr>
          <w:t>1. 1.</w:t>
        </w:r>
        <w:r w:rsidR="0071696B" w:rsidRPr="004E6D1F">
          <w:rPr>
            <w:rFonts w:eastAsia="Times New Roman"/>
            <w:lang w:eastAsia="ru-RU"/>
          </w:rPr>
          <w:tab/>
        </w:r>
        <w:r w:rsidR="0071696B" w:rsidRPr="004E6D1F">
          <w:rPr>
            <w:rStyle w:val="a3"/>
            <w:color w:val="auto"/>
          </w:rPr>
          <w:t>Цепь поставок: сущность и виды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_Toc535393101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7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1B0FD4">
      <w:pPr>
        <w:pStyle w:val="11"/>
        <w:tabs>
          <w:tab w:val="clear" w:pos="9628"/>
          <w:tab w:val="left" w:pos="880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2" w:history="1">
        <w:r w:rsidR="0071696B" w:rsidRPr="004E6D1F">
          <w:rPr>
            <w:rStyle w:val="a3"/>
            <w:color w:val="auto"/>
          </w:rPr>
          <w:t>1. 2.</w:t>
        </w:r>
        <w:r w:rsidR="0071696B" w:rsidRPr="004E6D1F">
          <w:rPr>
            <w:rFonts w:eastAsia="Times New Roman"/>
            <w:lang w:eastAsia="ru-RU"/>
          </w:rPr>
          <w:tab/>
        </w:r>
        <w:r w:rsidR="0071696B" w:rsidRPr="004E6D1F">
          <w:rPr>
            <w:rStyle w:val="a3"/>
            <w:color w:val="auto"/>
          </w:rPr>
          <w:t>Управление цепями поставок продукции:  сущность  и  роль в современной экономике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_Toc535393102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12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1B0FD4">
      <w:pPr>
        <w:pStyle w:val="11"/>
        <w:tabs>
          <w:tab w:val="clear" w:pos="9628"/>
          <w:tab w:val="left" w:pos="880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3" w:history="1">
        <w:r w:rsidR="0071696B" w:rsidRPr="004E6D1F">
          <w:rPr>
            <w:rStyle w:val="a3"/>
            <w:color w:val="auto"/>
          </w:rPr>
          <w:t>1. 3.</w:t>
        </w:r>
        <w:r w:rsidR="0071696B" w:rsidRPr="004E6D1F">
          <w:rPr>
            <w:rFonts w:eastAsia="Times New Roman"/>
            <w:lang w:eastAsia="ru-RU"/>
          </w:rPr>
          <w:tab/>
        </w:r>
        <w:r w:rsidR="0071696B" w:rsidRPr="004E6D1F">
          <w:rPr>
            <w:rStyle w:val="a3"/>
            <w:color w:val="auto"/>
          </w:rPr>
          <w:t>Современные методы диагностики управления цепями поставок продукции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_Toc535393103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17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1B0FD4">
      <w:pPr>
        <w:pStyle w:val="11"/>
        <w:tabs>
          <w:tab w:val="clear" w:pos="9628"/>
          <w:tab w:val="right" w:leader="dot" w:pos="9639"/>
        </w:tabs>
        <w:ind w:left="1843" w:hanging="1843"/>
        <w:jc w:val="both"/>
        <w:rPr>
          <w:rFonts w:eastAsia="Times New Roman"/>
          <w:lang w:eastAsia="ru-RU"/>
        </w:rPr>
      </w:pPr>
      <w:hyperlink w:anchor="_Toc535393104" w:history="1">
        <w:r w:rsidR="0071696B" w:rsidRPr="004E6D1F">
          <w:rPr>
            <w:rStyle w:val="a3"/>
            <w:color w:val="auto"/>
          </w:rPr>
          <w:t>ГЛАВА 2. АНАЛИЗ СИСТЕМЫ УПРАВЛЕНИЯ ЦЕПЯМИ ПОСТАВОК ПРОДУКЦИИ НА ПРИМЕРЕ ООО «ЯМАЛХИМСИНТЕЗ»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_Toc535393104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22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1B0FD4">
      <w:pPr>
        <w:pStyle w:val="11"/>
        <w:tabs>
          <w:tab w:val="clear" w:pos="9628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5" w:history="1">
        <w:r w:rsidR="0071696B" w:rsidRPr="004E6D1F">
          <w:rPr>
            <w:rStyle w:val="a3"/>
            <w:color w:val="auto"/>
          </w:rPr>
          <w:t>2.1. Организационно-экономическая характеристика ООО «Ямалхимсинтез»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_Toc535393105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22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1B0FD4">
      <w:pPr>
        <w:pStyle w:val="11"/>
        <w:tabs>
          <w:tab w:val="clear" w:pos="9628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6" w:history="1">
        <w:r w:rsidR="0071696B" w:rsidRPr="004E6D1F">
          <w:rPr>
            <w:rStyle w:val="a3"/>
            <w:color w:val="auto"/>
          </w:rPr>
          <w:t>2.2. Анализ управления цепями поставок  продукции на предприятии ООО «Ямалхимсинтез»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_Toc535393106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30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1B0FD4">
      <w:pPr>
        <w:pStyle w:val="11"/>
        <w:tabs>
          <w:tab w:val="clear" w:pos="9628"/>
          <w:tab w:val="right" w:leader="dot" w:pos="9639"/>
        </w:tabs>
        <w:ind w:left="1843" w:hanging="850"/>
        <w:jc w:val="both"/>
        <w:rPr>
          <w:rFonts w:eastAsia="Times New Roman"/>
          <w:lang w:eastAsia="ru-RU"/>
        </w:rPr>
      </w:pPr>
      <w:hyperlink w:anchor="_Toc535393107" w:history="1">
        <w:r w:rsidR="0071696B" w:rsidRPr="004E6D1F">
          <w:rPr>
            <w:rStyle w:val="a3"/>
            <w:color w:val="auto"/>
          </w:rPr>
          <w:t>2.3. Разработка предложений по совершенствованию системы управления цепями поставок  продукции на предприятии ООО «Ямалхимсинтез»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_Toc535393107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48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DE3971">
      <w:pPr>
        <w:pStyle w:val="11"/>
        <w:tabs>
          <w:tab w:val="clear" w:pos="9628"/>
          <w:tab w:val="right" w:leader="dot" w:pos="9639"/>
        </w:tabs>
        <w:jc w:val="both"/>
        <w:rPr>
          <w:rFonts w:eastAsia="Times New Roman"/>
          <w:lang w:eastAsia="ru-RU"/>
        </w:rPr>
      </w:pPr>
      <w:hyperlink w:anchor="_Toc535393110" w:history="1">
        <w:r w:rsidR="0071696B" w:rsidRPr="004E6D1F">
          <w:rPr>
            <w:rStyle w:val="a3"/>
            <w:color w:val="auto"/>
          </w:rPr>
          <w:t>ЗАКЛЮЧЕНИЕ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_Toc535393110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55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DE3971">
      <w:pPr>
        <w:pStyle w:val="11"/>
        <w:tabs>
          <w:tab w:val="clear" w:pos="9628"/>
          <w:tab w:val="right" w:leader="dot" w:pos="9639"/>
        </w:tabs>
        <w:jc w:val="both"/>
        <w:rPr>
          <w:rFonts w:eastAsia="Times New Roman"/>
          <w:lang w:eastAsia="ru-RU"/>
        </w:rPr>
      </w:pPr>
      <w:hyperlink w:anchor="_Toc535393111" w:history="1">
        <w:r w:rsidR="0071696B" w:rsidRPr="004E6D1F">
          <w:rPr>
            <w:rStyle w:val="a3"/>
            <w:color w:val="auto"/>
          </w:rPr>
          <w:t>СПИСОК ЛИТЕРАТУРЫ</w:t>
        </w:r>
        <w:r w:rsidR="0071696B" w:rsidRPr="004E6D1F">
          <w:rPr>
            <w:webHidden/>
          </w:rPr>
          <w:tab/>
        </w:r>
        <w:r w:rsidR="0071696B" w:rsidRPr="004E6D1F">
          <w:rPr>
            <w:webHidden/>
          </w:rPr>
          <w:fldChar w:fldCharType="begin"/>
        </w:r>
        <w:r w:rsidR="0071696B" w:rsidRPr="004E6D1F">
          <w:rPr>
            <w:webHidden/>
          </w:rPr>
          <w:instrText xml:space="preserve"> PAGEREF _Toc535393111 \h </w:instrText>
        </w:r>
        <w:r w:rsidR="0071696B" w:rsidRPr="004E6D1F">
          <w:rPr>
            <w:webHidden/>
          </w:rPr>
        </w:r>
        <w:r w:rsidR="0071696B" w:rsidRPr="004E6D1F">
          <w:rPr>
            <w:webHidden/>
          </w:rPr>
          <w:fldChar w:fldCharType="separate"/>
        </w:r>
        <w:r w:rsidR="000C1CBF">
          <w:rPr>
            <w:webHidden/>
          </w:rPr>
          <w:t>57</w:t>
        </w:r>
        <w:r w:rsidR="0071696B" w:rsidRPr="004E6D1F">
          <w:rPr>
            <w:webHidden/>
          </w:rPr>
          <w:fldChar w:fldCharType="end"/>
        </w:r>
      </w:hyperlink>
    </w:p>
    <w:p w:rsidR="0071696B" w:rsidRPr="004E6D1F" w:rsidRDefault="00EE7B2A" w:rsidP="00DE3971">
      <w:pPr>
        <w:pStyle w:val="31"/>
        <w:tabs>
          <w:tab w:val="right" w:leader="dot" w:pos="9639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hyperlink w:anchor="_Toc535393112" w:history="1">
        <w:r w:rsidR="0071696B" w:rsidRPr="004E6D1F">
          <w:rPr>
            <w:rStyle w:val="a3"/>
            <w:rFonts w:ascii="Times New Roman" w:eastAsia="MS Mincho" w:hAnsi="Times New Roman"/>
            <w:noProof/>
            <w:color w:val="auto"/>
            <w:sz w:val="28"/>
            <w:szCs w:val="28"/>
          </w:rPr>
          <w:t>ПРИЛОЖЕНИЯ</w:t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_Toc535393112 \h </w:instrText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0C1CBF">
          <w:rPr>
            <w:rFonts w:ascii="Times New Roman" w:hAnsi="Times New Roman"/>
            <w:noProof/>
            <w:webHidden/>
            <w:sz w:val="28"/>
            <w:szCs w:val="28"/>
          </w:rPr>
          <w:t>62</w:t>
        </w:r>
        <w:r w:rsidR="0071696B" w:rsidRPr="004E6D1F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  <w:r w:rsidRPr="004E6D1F">
        <w:rPr>
          <w:rFonts w:ascii="Times New Roman" w:hAnsi="Times New Roman"/>
        </w:rPr>
        <w:fldChar w:fldCharType="end"/>
      </w:r>
    </w:p>
    <w:p w:rsidR="00504133" w:rsidRPr="004E6D1F" w:rsidRDefault="00504133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4E6D1F">
        <w:rPr>
          <w:rFonts w:ascii="Times New Roman" w:hAnsi="Times New Roman"/>
          <w:b w:val="0"/>
        </w:rPr>
        <w:br w:type="page"/>
      </w:r>
      <w:bookmarkStart w:id="0" w:name="_Toc421076520"/>
      <w:bookmarkStart w:id="1" w:name="_Toc535393099"/>
      <w:r w:rsidRPr="004E6D1F">
        <w:rPr>
          <w:rFonts w:ascii="Times New Roman" w:hAnsi="Times New Roman"/>
          <w:b w:val="0"/>
          <w:sz w:val="28"/>
          <w:szCs w:val="28"/>
        </w:rPr>
        <w:lastRenderedPageBreak/>
        <w:t>ВВЕДЕНИЕ</w:t>
      </w:r>
      <w:bookmarkEnd w:id="0"/>
      <w:bookmarkEnd w:id="1"/>
      <w:r w:rsidRPr="004E6D1F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504133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Любая коммерческая организация стремиться к конкурентному преимуществу на рынке. Один из способов его добиться для фирмы -проектировать и формировать свои цепочки поставок максимально эффективным способом. Важным фактором при этом является наличие полной и достоверной информации, необходимой менеджеру для разработки правильной стратегии фирмы, для выбора оптимального решения при достижении запланированных целей. Принятие оперативных и точных решений возможно на основе правильной оценки ситуации и обнаружении недостатков и отклонений в цепях поставок, т. е. посредством диагностики, осуществляемой с помощью тех или иных количественных и качественных методов. </w:t>
      </w:r>
    </w:p>
    <w:p w:rsidR="00404F01" w:rsidRPr="00404F01" w:rsidRDefault="00404F01" w:rsidP="00404F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04F01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404F01" w:rsidRPr="00404F01" w:rsidRDefault="00EE7B2A" w:rsidP="00404F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8" w:history="1"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r w:rsidR="00404F01" w:rsidRPr="00404F01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</w:hyperlink>
    </w:p>
    <w:p w:rsidR="00404F01" w:rsidRPr="004E6D1F" w:rsidRDefault="00404F01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Практически все функции управления - планирование, организация, регулирование, контроль, которые участвуют в создании интегральных систем формирования ценности – своим внутренним компонентом имеют риск, так как принимаемые решения и их реализация происходят в условиях неопределённости. Производственные структуры должны иметь стратегию и тактику своего хозяйственного поведения в условиях неопределённости, что особенно важно при анализе возможностей использования внутренних (интернализация) или внешних (экстренализация) источников развития в масштабах всей цепи поставок.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Управление цепочками поставок представляет бизнес-стратегию, позволяющую прогнозировать продажи товара; оптимизировать планирование гарантийного запаса, текущего запаса и прочего с учетом выбранной модели управления запасами для каждой товарной категории; оптимизировать планирование поставок внутри логистической сети компании с учетом </w:t>
      </w:r>
      <w:r w:rsidRPr="004E6D1F">
        <w:rPr>
          <w:sz w:val="28"/>
          <w:szCs w:val="28"/>
        </w:rPr>
        <w:lastRenderedPageBreak/>
        <w:t>планируемых продаж, поставок от производителя, наличию остатков, транспортных мощностей, различных ограничений и бизнес-правил.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Целью данного исследования является всесторонний анализ управления цепями поставок </w:t>
      </w:r>
      <w:r w:rsidR="002503ED" w:rsidRPr="004E6D1F">
        <w:rPr>
          <w:sz w:val="28"/>
          <w:szCs w:val="28"/>
        </w:rPr>
        <w:t xml:space="preserve">продукции </w:t>
      </w:r>
      <w:r w:rsidRPr="004E6D1F">
        <w:rPr>
          <w:sz w:val="28"/>
          <w:szCs w:val="28"/>
          <w:shd w:val="clear" w:color="auto" w:fill="FFFFFF"/>
        </w:rPr>
        <w:t>ООО «Ямалхимсинтез»</w:t>
      </w:r>
      <w:r w:rsidRPr="004E6D1F">
        <w:rPr>
          <w:sz w:val="28"/>
          <w:szCs w:val="28"/>
        </w:rPr>
        <w:t xml:space="preserve">, а также разработка рекомендаций по  совершенствованию указанной системы.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Для успешного достижения цели исследования необходимо выполнить ряд задач, а именно: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изучить содержание понятия цепей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описать существующие виды цепей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исследовать современные методы управления цепями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провести анализ системы управления цепями поставок на примере ООО «Ямалхимсинтез»;</w:t>
      </w:r>
    </w:p>
    <w:p w:rsidR="00504133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разработать предложения по совершенствованию системы управления цепями поставок на исследуемом предприятии и дать их экономическую оценку.</w:t>
      </w:r>
    </w:p>
    <w:tbl>
      <w:tblPr>
        <w:tblStyle w:val="af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4443E9" w:rsidTr="004443E9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9" w:rsidRDefault="00EE7B2A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9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4443E9" w:rsidRDefault="00EE7B2A">
            <w:pPr>
              <w:spacing w:after="0"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10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Рерайт текстов и уникализация 90 %</w:t>
              </w:r>
            </w:hyperlink>
          </w:p>
          <w:p w:rsidR="004443E9" w:rsidRDefault="00EE7B2A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1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4443E9" w:rsidRPr="004E6D1F" w:rsidRDefault="004443E9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В работе были использованы литературные источники, статистические данные. Работа основана не только на теоретическом изучении, но и на изучении вопросов, применяемых на практике, а так же проблем и пути их совершенствования.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small-arrow"/>
        </w:rPr>
      </w:pPr>
      <w:r w:rsidRPr="004E6D1F">
        <w:rPr>
          <w:sz w:val="28"/>
          <w:szCs w:val="28"/>
        </w:rPr>
        <w:t xml:space="preserve">Объектом выпускной квалификационной работы является ООО «Ямалхимсинтез», основным видом деятельности которого является деятельность в области </w:t>
      </w:r>
      <w:r w:rsidR="001B0FD4" w:rsidRPr="004E6D1F">
        <w:rPr>
          <w:sz w:val="28"/>
          <w:szCs w:val="28"/>
        </w:rPr>
        <w:t>производства химических продуктов</w:t>
      </w:r>
      <w:r w:rsidRPr="004E6D1F">
        <w:rPr>
          <w:rStyle w:val="small-arrow"/>
          <w:sz w:val="28"/>
          <w:szCs w:val="28"/>
        </w:rPr>
        <w:t>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small-arrow"/>
          <w:sz w:val="28"/>
          <w:szCs w:val="28"/>
        </w:rPr>
      </w:pPr>
      <w:r w:rsidRPr="004E6D1F">
        <w:rPr>
          <w:rStyle w:val="small-arrow"/>
          <w:sz w:val="28"/>
          <w:szCs w:val="28"/>
        </w:rPr>
        <w:t>Предметом исследования является процессы управления цепями поставок на исследуемом предприятии.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small-arrow"/>
          <w:sz w:val="28"/>
          <w:szCs w:val="28"/>
        </w:rPr>
      </w:pPr>
      <w:r w:rsidRPr="004E6D1F">
        <w:rPr>
          <w:rStyle w:val="small-arrow"/>
          <w:sz w:val="28"/>
          <w:szCs w:val="28"/>
        </w:rPr>
        <w:lastRenderedPageBreak/>
        <w:t xml:space="preserve">Структура дипломной работы подчинена основной цели и задачам исследования и включает в себя: введение, основную часть, объединяющую </w:t>
      </w:r>
      <w:r w:rsidR="001B0FD4" w:rsidRPr="004E6D1F">
        <w:rPr>
          <w:rStyle w:val="small-arrow"/>
          <w:sz w:val="28"/>
          <w:szCs w:val="28"/>
        </w:rPr>
        <w:t>две</w:t>
      </w:r>
      <w:r w:rsidRPr="004E6D1F">
        <w:rPr>
          <w:rStyle w:val="small-arrow"/>
          <w:sz w:val="28"/>
          <w:szCs w:val="28"/>
        </w:rPr>
        <w:t xml:space="preserve"> главы, заключение и список использованной литературы.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</w:pPr>
      <w:r w:rsidRPr="004E6D1F">
        <w:rPr>
          <w:rStyle w:val="small-arrow"/>
          <w:sz w:val="28"/>
          <w:szCs w:val="28"/>
        </w:rPr>
        <w:t xml:space="preserve">В первой главе дипломной работы рассмотрены теоретические вопросы управления цепями поставок на предприятиях, а именно: дано определение цепей поставок, </w:t>
      </w:r>
      <w:r w:rsidRPr="004E6D1F">
        <w:rPr>
          <w:sz w:val="28"/>
          <w:szCs w:val="28"/>
        </w:rPr>
        <w:t>сущность и роль в современной экономике управления цепями поставок, а также современные методы управления цепями поставок.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small-arrow"/>
          <w:sz w:val="28"/>
          <w:szCs w:val="28"/>
        </w:rPr>
      </w:pPr>
      <w:r w:rsidRPr="004E6D1F">
        <w:rPr>
          <w:sz w:val="28"/>
          <w:szCs w:val="28"/>
        </w:rPr>
        <w:t xml:space="preserve">Во второй главе дипломной работы проведен анализ системы управления цепями поставок на примере </w:t>
      </w:r>
      <w:r w:rsidRPr="004E6D1F">
        <w:rPr>
          <w:sz w:val="28"/>
          <w:szCs w:val="28"/>
          <w:shd w:val="clear" w:color="auto" w:fill="FFFFFF"/>
        </w:rPr>
        <w:t>ООО «Ямалхимсинтез»</w:t>
      </w:r>
      <w:r w:rsidRPr="004E6D1F">
        <w:rPr>
          <w:sz w:val="28"/>
          <w:szCs w:val="28"/>
        </w:rPr>
        <w:t xml:space="preserve">, выявлены ее достоинства и недостатки, а также предложены рекомендации по совершенствованию системы управления цепями поставок, представлена их экономическая эффективность. </w:t>
      </w:r>
    </w:p>
    <w:p w:rsidR="00DE2A6F" w:rsidRPr="004E6D1F" w:rsidRDefault="00504133" w:rsidP="002F5ED2">
      <w:pPr>
        <w:pStyle w:val="1"/>
        <w:spacing w:before="0" w:after="36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4E6D1F">
        <w:rPr>
          <w:rFonts w:ascii="Times New Roman" w:hAnsi="Times New Roman"/>
          <w:b w:val="0"/>
        </w:rPr>
        <w:br w:type="page"/>
      </w:r>
      <w:bookmarkStart w:id="2" w:name="_Toc535393100"/>
      <w:r w:rsidR="00DE2A6F" w:rsidRPr="004E6D1F">
        <w:rPr>
          <w:rFonts w:ascii="Times New Roman" w:hAnsi="Times New Roman"/>
          <w:b w:val="0"/>
          <w:sz w:val="28"/>
          <w:szCs w:val="28"/>
        </w:rPr>
        <w:lastRenderedPageBreak/>
        <w:t xml:space="preserve">ГЛАВА 1. ТЕОРЕТИЧЕСКИЕ ОСНОВЫ СИСТЕМЫ УПРАВЛЕНИЯ ЦЕПЯМИ ПОСТАВОК 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 ПРОДУКЦИИ </w:t>
      </w:r>
      <w:r w:rsidR="00DE2A6F" w:rsidRPr="004E6D1F">
        <w:rPr>
          <w:rFonts w:ascii="Times New Roman" w:hAnsi="Times New Roman"/>
          <w:b w:val="0"/>
          <w:sz w:val="28"/>
          <w:szCs w:val="28"/>
        </w:rPr>
        <w:t>НА ПРЕДПРИЯТИИ</w:t>
      </w:r>
      <w:bookmarkEnd w:id="2"/>
    </w:p>
    <w:p w:rsidR="00DE2A6F" w:rsidRPr="004E6D1F" w:rsidRDefault="00DE2A6F" w:rsidP="002F5ED2">
      <w:pPr>
        <w:pStyle w:val="1"/>
        <w:spacing w:before="0" w:after="24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3" w:name="_Toc535393101"/>
      <w:r w:rsidRPr="004E6D1F">
        <w:rPr>
          <w:rFonts w:ascii="Times New Roman" w:hAnsi="Times New Roman"/>
          <w:b w:val="0"/>
          <w:sz w:val="28"/>
          <w:szCs w:val="28"/>
        </w:rPr>
        <w:t>1. 1.</w:t>
      </w:r>
      <w:r w:rsidRPr="004E6D1F">
        <w:rPr>
          <w:rFonts w:ascii="Times New Roman" w:hAnsi="Times New Roman"/>
          <w:b w:val="0"/>
          <w:sz w:val="28"/>
          <w:szCs w:val="28"/>
        </w:rPr>
        <w:tab/>
        <w:t>Цепь поставок: сущность и виды</w:t>
      </w:r>
      <w:bookmarkEnd w:id="3"/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Прежде чем разбирать такое сложное понятие, как «управление цепями поставок», попробуем определить понятие «цепь поставок». Речь пойдет о направленном движении материальных ресурсов, о материальных потоках, управлением которых занимается логистика.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Определение американских специалистов в области логистики, с которым соглашаются российские ученые: «Цепь поставок - это три или более экономические единицы (организации или лица), напрямую участвующие во внешних и внутренних потоках продукции, услуг, финансов и/или информации от источника до потребителя».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Цепь поставок - совокупность попарно связанных звеньев, обеспечивающих доставку товаров от производителя до потребителя и доставку материальных ресурсов, необходимых для производства этих товаров, от поставщика до производителя. Звеньями цепи поставок могут быть юридические и физические лица, а также территориально удаленные подразделения юридических лиц.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>Сущность цепи поставок может быть проиллюстрирована простым примером. На рис. 1</w:t>
      </w:r>
      <w:r w:rsidR="009D227E"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>.1.</w:t>
      </w: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представлена однопродуктовая цепь поставок: поставщик поставляет производителю один вид материальных ресурсов через посредника, предприятие-производитель (ФК) доставляет один вид товара до потребителя через посредника. Такого рода цепи поставок называют расширенными в отличие от прямой цепи поставок, в которой участвуют три лица: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1) поставщик;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2) предприятие-производитель;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3) потребитель.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На самом деле в экономике существуют и двухзвенные цепи: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1) поставщик сырья (предприятие добывающей отрасли);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2) предприятие-потребитель сырья.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 звенья цепи, за исключением первого звена (первого поставщика) и последнего (конечного потребителя), выступают в двух ролях: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1) в качестве покупателя (получателя) материальных ресурсов;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2) в качестве поставщика (отправителя). </w:t>
      </w:r>
    </w:p>
    <w:p w:rsidR="00504133" w:rsidRPr="004E6D1F" w:rsidRDefault="007579BB" w:rsidP="0071696B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40425" cy="1473200"/>
                <wp:effectExtent l="9525" t="0" r="3175" b="3175"/>
                <wp:docPr id="66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561837" y="76712"/>
                            <a:ext cx="1307719" cy="456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Посредник поставщика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085721" y="76712"/>
                            <a:ext cx="1218612" cy="456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Производитель ФК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520498" y="76712"/>
                            <a:ext cx="1269766" cy="456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Сбытовой посредник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520498" y="927143"/>
                            <a:ext cx="1269766" cy="470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Потребитель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76712"/>
                            <a:ext cx="1345671" cy="456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Поставщик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6"/>
                        <wps:cNvCnPr>
                          <a:cxnSpLocks noChangeShapeType="1"/>
                          <a:stCxn id="61" idx="3"/>
                          <a:endCxn id="57" idx="1"/>
                        </wps:cNvCnPr>
                        <wps:spPr bwMode="auto">
                          <a:xfrm>
                            <a:off x="1345671" y="305198"/>
                            <a:ext cx="21616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47"/>
                        <wps:cNvCnPr>
                          <a:cxnSpLocks noChangeShapeType="1"/>
                          <a:stCxn id="57" idx="3"/>
                          <a:endCxn id="58" idx="1"/>
                        </wps:cNvCnPr>
                        <wps:spPr bwMode="auto">
                          <a:xfrm>
                            <a:off x="2869555" y="305198"/>
                            <a:ext cx="21616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48"/>
                        <wps:cNvCnPr>
                          <a:cxnSpLocks noChangeShapeType="1"/>
                          <a:stCxn id="58" idx="3"/>
                          <a:endCxn id="59" idx="1"/>
                        </wps:cNvCnPr>
                        <wps:spPr bwMode="auto">
                          <a:xfrm>
                            <a:off x="4304333" y="305198"/>
                            <a:ext cx="21616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49"/>
                        <wps:cNvCnPr>
                          <a:cxnSpLocks noChangeShapeType="1"/>
                          <a:stCxn id="59" idx="2"/>
                          <a:endCxn id="60" idx="0"/>
                        </wps:cNvCnPr>
                        <wps:spPr bwMode="auto">
                          <a:xfrm>
                            <a:off x="5155794" y="533684"/>
                            <a:ext cx="825" cy="3934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9" o:spid="_x0000_s1026" editas="canvas" style="width:467.75pt;height:116pt;mso-position-horizontal-relative:char;mso-position-vertical-relative:line" coordsize="59404,1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14732;visibility:visible;mso-wrap-style:square">
                  <v:fill o:detectmouseclick="t"/>
                  <v:path o:connecttype="none"/>
                </v:shape>
                <v:rect id="Rectangle 41" o:spid="_x0000_s1028" style="position:absolute;left:15618;top:767;width:13077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Посредник поставщика</w:t>
                        </w:r>
                      </w:p>
                    </w:txbxContent>
                  </v:textbox>
                </v:rect>
                <v:rect id="Rectangle 42" o:spid="_x0000_s1029" style="position:absolute;left:30857;top:767;width:12186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Производитель ФК</w:t>
                        </w:r>
                      </w:p>
                    </w:txbxContent>
                  </v:textbox>
                </v:rect>
                <v:rect id="Rectangle 43" o:spid="_x0000_s1030" style="position:absolute;left:45204;top:767;width:12698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Сбытовой посредник </w:t>
                        </w:r>
                      </w:p>
                    </w:txbxContent>
                  </v:textbox>
                </v:rect>
                <v:rect id="Rectangle 44" o:spid="_x0000_s1031" style="position:absolute;left:45204;top:9271;width:12698;height:4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Потребитель </w:t>
                        </w:r>
                      </w:p>
                    </w:txbxContent>
                  </v:textbox>
                </v:rect>
                <v:rect id="Rectangle 45" o:spid="_x0000_s1032" style="position:absolute;top:767;width:13456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Поставщик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6" o:spid="_x0000_s1033" type="#_x0000_t32" style="position:absolute;left:13456;top:3051;width:2162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mg6M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KG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ZoOjDAAAA2wAAAA8AAAAAAAAAAAAA&#10;AAAAoQIAAGRycy9kb3ducmV2LnhtbFBLBQYAAAAABAAEAPkAAACRAwAAAAA=&#10;">
                  <v:stroke endarrow="block"/>
                </v:shape>
                <v:shape id="AutoShape 47" o:spid="_x0000_s1034" type="#_x0000_t32" style="position:absolute;left:28695;top:3051;width:2162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Fc8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UFc8UAAADbAAAADwAAAAAAAAAA&#10;AAAAAAChAgAAZHJzL2Rvd25yZXYueG1sUEsFBgAAAAAEAAQA+QAAAJMDAAAAAA==&#10;">
                  <v:stroke endarrow="block"/>
                </v:shape>
                <v:shape id="AutoShape 48" o:spid="_x0000_s1035" type="#_x0000_t32" style="position:absolute;left:43043;top:3051;width:2161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ydB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ydB8UAAADbAAAADwAAAAAAAAAA&#10;AAAAAAChAgAAZHJzL2Rvd25yZXYueG1sUEsFBgAAAAAEAAQA+QAAAJMDAAAAAA==&#10;">
                  <v:stroke endarrow="block"/>
                </v:shape>
                <v:shape id="AutoShape 49" o:spid="_x0000_s1036" type="#_x0000_t32" style="position:absolute;left:51557;top:5336;width:9;height:39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A4nM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A4nMUAAADb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504133" w:rsidRPr="004E6D1F" w:rsidRDefault="00457E8D" w:rsidP="009D227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hAnsi="Times New Roman"/>
          <w:sz w:val="28"/>
          <w:szCs w:val="28"/>
        </w:rPr>
        <w:t xml:space="preserve">Рисунок </w:t>
      </w:r>
      <w:r w:rsidR="009D227E" w:rsidRPr="004E6D1F">
        <w:rPr>
          <w:rFonts w:ascii="Times New Roman" w:hAnsi="Times New Roman"/>
          <w:sz w:val="28"/>
          <w:szCs w:val="28"/>
        </w:rPr>
        <w:t>1.1</w:t>
      </w:r>
      <w:r w:rsidRPr="004E6D1F">
        <w:rPr>
          <w:rFonts w:ascii="Times New Roman" w:hAnsi="Times New Roman"/>
          <w:sz w:val="28"/>
          <w:szCs w:val="28"/>
        </w:rPr>
        <w:t xml:space="preserve"> - </w:t>
      </w:r>
      <w:r w:rsidR="00504133"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>Схема однопродуктовой цепи поставок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D227E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Примечание.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ФК - фокусная компания, т. е. предприятие, с позиции которого анализируется цепь поставок.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Как всякая экономическая система, цепь поставок имеет структуру и обладает рядом характерных свойств: надежности, управляемости, гибкости и адаптивности.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Структура системы «цепь поставок» определяется составом звеньев - предпринимателей, предприятий и организаций и их подразделений - и связями между ними.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Цепь поставок - это совокупность потоков и соответствующих им кооперационных и координационных процессов между различными участниками цепи создания стоимости для удовлетворения требований потребителей в товарах и услугах.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 xml:space="preserve">Цепи поставок отличаются большим разнообразием. При решении задач управления цепями поставок следует учитывать, к какой классификационной группе относится интересующая цепь.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 табл. 1.1. представлена классификация цепей поставок по ряду признаков.</w:t>
      </w:r>
    </w:p>
    <w:p w:rsidR="00504133" w:rsidRPr="004E6D1F" w:rsidRDefault="00504133" w:rsidP="0071696B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1.1</w:t>
      </w:r>
    </w:p>
    <w:p w:rsidR="00504133" w:rsidRPr="004E6D1F" w:rsidRDefault="00504133" w:rsidP="007169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E6D1F">
        <w:rPr>
          <w:rFonts w:ascii="Times New Roman" w:hAnsi="Times New Roman"/>
          <w:sz w:val="28"/>
          <w:szCs w:val="28"/>
        </w:rPr>
        <w:t>Классификация цепей поставок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Признак классификации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Виды цепей поставок 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Сложность структуры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Простые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>Сложные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Направление материального потока относительно ФК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Входные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 xml:space="preserve">Внутренние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>Выходные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Разнообразие поставляемых ресурсов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Однопродуктовые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>Многопродуктовые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Каналы сбыта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Прямые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br/>
              <w:t>Косвенные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Периодичность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Постоянные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Периодические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Разовые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Регулярность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Регулярные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Нерегулярные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Объемы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Массовые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Партионные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Штучные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География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Глобальные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Международные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Национальные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Региональные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Местные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Управляемость цепей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Управляемые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Частично управляемые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Неуправляемые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Способы доставки грузов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Унимодальные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Мультимодальные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Зависимость поставщиков и посредников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Зависимые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Независимые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Отношение к внутренней среде предприятия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Внутренние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Внутрикорпоративные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Внешние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Количество звеньев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Двухзвенные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Трехзвенные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Стабильность состава и связей между звеньями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Стабильные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Нестабильные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Наличие альтернативы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Альтернативные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Безальтернативные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lastRenderedPageBreak/>
              <w:t>Надежность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Надежные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Ненадежные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Адаптивность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Адаптивные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Неадаптивные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Гибкость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Гибкие </w:t>
            </w:r>
          </w:p>
          <w:p w:rsidR="00504133" w:rsidRPr="004E6D1F" w:rsidRDefault="00504133" w:rsidP="00716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Негибкие</w:t>
            </w:r>
          </w:p>
        </w:tc>
      </w:tr>
    </w:tbl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Большинство группировок являются очевидными. В обоих случаях внутренние цепи поставок образуют подразделения предприятия. Под внутрикорпоративными цепями поставок понимаются цепи, образованные бизнес-единицами корпорации.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В зависимости от количества звеньев, различают три уровня сложности цепей поставок: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1) прямая цепь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2) расширенная цепь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3) максимальная цепь поставок.</w:t>
      </w:r>
    </w:p>
    <w:p w:rsidR="00504133" w:rsidRPr="004E6D1F" w:rsidRDefault="007579BB" w:rsidP="007169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39290" cy="717550"/>
                <wp:effectExtent l="9525" t="9525" r="13335" b="6350"/>
                <wp:wrapNone/>
                <wp:docPr id="5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29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3ED" w:rsidRDefault="002503ED" w:rsidP="00504133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Поставщик 1 уровня</w:t>
                            </w:r>
                          </w:p>
                          <w:p w:rsidR="002503ED" w:rsidRDefault="002503ED" w:rsidP="005041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7" style="position:absolute;left:0;text-align:left;margin-left:0;margin-top:0;width:152.7pt;height:5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">
                <v:textbox>
                  <w:txbxContent>
                    <w:p w:rsidR="002503ED" w:rsidRDefault="002503ED" w:rsidP="00504133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Поставщик 1 уровня</w:t>
                      </w:r>
                    </w:p>
                    <w:p w:rsidR="002503ED" w:rsidRDefault="002503ED" w:rsidP="00504133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40425" cy="717550"/>
                <wp:effectExtent l="0" t="9525" r="12700" b="6350"/>
                <wp:docPr id="55" name="Полотн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32778" y="0"/>
                            <a:ext cx="1664144" cy="717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Фокусная компания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101368" y="0"/>
                            <a:ext cx="1839057" cy="717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1 уровня</w:t>
                              </w:r>
                            </w:p>
                            <w:p w:rsidR="002503ED" w:rsidRDefault="002503ED" w:rsidP="0050413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7"/>
                        <wps:cNvCnPr>
                          <a:cxnSpLocks noChangeShapeType="1"/>
                          <a:endCxn id="50" idx="1"/>
                        </wps:cNvCnPr>
                        <wps:spPr bwMode="auto">
                          <a:xfrm>
                            <a:off x="1938889" y="357950"/>
                            <a:ext cx="193889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8"/>
                        <wps:cNvCnPr>
                          <a:cxnSpLocks noChangeShapeType="1"/>
                          <a:stCxn id="50" idx="3"/>
                          <a:endCxn id="52" idx="1"/>
                        </wps:cNvCnPr>
                        <wps:spPr bwMode="auto">
                          <a:xfrm>
                            <a:off x="3796922" y="358775"/>
                            <a:ext cx="304447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3" o:spid="_x0000_s1038" editas="canvas" style="width:467.75pt;height:56.5pt;mso-position-horizontal-relative:char;mso-position-vertical-relative:line" coordsize="59404,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">
                <v:shape id="_x0000_s1039" type="#_x0000_t75" style="position:absolute;width:59404;height:7175;visibility:visible;mso-wrap-style:square">
                  <v:fill o:detectmouseclick="t"/>
                  <v:path o:connecttype="none"/>
                </v:shape>
                <v:rect id="Rectangle 35" o:spid="_x0000_s1040" style="position:absolute;left:21327;width:16642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Фокусная компания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36" o:spid="_x0000_s1041" style="position:absolute;left:41013;width:18391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1 уровня</w:t>
                        </w:r>
                      </w:p>
                      <w:p w:rsidR="002503ED" w:rsidRDefault="002503ED" w:rsidP="00504133"/>
                    </w:txbxContent>
                  </v:textbox>
                </v:rect>
                <v:shape id="AutoShape 37" o:spid="_x0000_s1042" type="#_x0000_t32" style="position:absolute;left:19388;top:3579;width:1939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    <v:stroke endarrow="block"/>
                </v:shape>
                <v:shape id="AutoShape 38" o:spid="_x0000_s1043" type="#_x0000_t32" style="position:absolute;left:37969;top:3587;width:3044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<v:stroke endarrow="block"/>
                </v:shape>
                <w10:anchorlock/>
              </v:group>
            </w:pict>
          </mc:Fallback>
        </mc:AlternateContent>
      </w:r>
    </w:p>
    <w:p w:rsidR="00504133" w:rsidRPr="004E6D1F" w:rsidRDefault="00457E8D" w:rsidP="009D227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Рисунок </w:t>
      </w:r>
      <w:r w:rsidR="009D227E" w:rsidRPr="004E6D1F">
        <w:rPr>
          <w:rFonts w:ascii="Times New Roman" w:hAnsi="Times New Roman"/>
          <w:sz w:val="28"/>
          <w:szCs w:val="28"/>
        </w:rPr>
        <w:t>1.2</w:t>
      </w:r>
      <w:r w:rsidRPr="004E6D1F">
        <w:rPr>
          <w:rFonts w:ascii="Times New Roman" w:hAnsi="Times New Roman"/>
          <w:sz w:val="28"/>
          <w:szCs w:val="28"/>
        </w:rPr>
        <w:t xml:space="preserve"> - </w:t>
      </w:r>
      <w:r w:rsidR="00504133" w:rsidRPr="004E6D1F">
        <w:rPr>
          <w:rFonts w:ascii="Times New Roman" w:hAnsi="Times New Roman"/>
          <w:sz w:val="28"/>
          <w:szCs w:val="28"/>
        </w:rPr>
        <w:t>Прямая цепь поставок</w:t>
      </w:r>
    </w:p>
    <w:p w:rsidR="009D227E" w:rsidRPr="004E6D1F" w:rsidRDefault="009D227E" w:rsidP="009D22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7E" w:rsidRPr="004E6D1F" w:rsidRDefault="009D227E" w:rsidP="009D22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Прямая цепь поставок состоит из фокусной (центральной) компании (обычно - промышленной или торговой фирмы), поставщика и покупателя/потребителя, участвующего во внешнем и/или внутреннем потоке продукции, услуг, финансов и/или информации. При этом, как правило, фокусная компания определяет структуру цепи поставок и управление взаимоотношениями с контрагентами по бизнесу.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Расширенная цепь поставок включает дополнительно поставщиков и потребителей второго уровня.</w:t>
      </w:r>
    </w:p>
    <w:p w:rsidR="00504133" w:rsidRPr="004E6D1F" w:rsidRDefault="007579BB" w:rsidP="007169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5940425" cy="1835150"/>
                <wp:effectExtent l="0" t="9525" r="12700" b="3175"/>
                <wp:docPr id="49" name="Полотно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32778" y="0"/>
                            <a:ext cx="1664144" cy="717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Фокусная компания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01368" y="0"/>
                            <a:ext cx="1839057" cy="717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1 уровня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CnPr>
                          <a:cxnSpLocks noChangeShapeType="1"/>
                          <a:stCxn id="44" idx="3"/>
                          <a:endCxn id="40" idx="1"/>
                        </wps:cNvCnPr>
                        <wps:spPr bwMode="auto">
                          <a:xfrm>
                            <a:off x="1881960" y="358782"/>
                            <a:ext cx="25081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7"/>
                        <wps:cNvCnPr>
                          <a:cxnSpLocks noChangeShapeType="1"/>
                          <a:stCxn id="40" idx="3"/>
                          <a:endCxn id="41" idx="1"/>
                        </wps:cNvCnPr>
                        <wps:spPr bwMode="auto">
                          <a:xfrm>
                            <a:off x="3796922" y="358782"/>
                            <a:ext cx="304447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851" y="0"/>
                            <a:ext cx="1867109" cy="717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Поставщик 1 уровня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851" y="1136556"/>
                            <a:ext cx="1867109" cy="622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Поставщик поставщика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101368" y="1136556"/>
                            <a:ext cx="1839057" cy="622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потребителя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CnPr>
                          <a:cxnSpLocks noChangeShapeType="1"/>
                          <a:stCxn id="45" idx="0"/>
                          <a:endCxn id="44" idx="2"/>
                        </wps:cNvCnPr>
                        <wps:spPr bwMode="auto">
                          <a:xfrm flipV="1">
                            <a:off x="948818" y="717564"/>
                            <a:ext cx="825" cy="418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2"/>
                        <wps:cNvCnPr>
                          <a:cxnSpLocks noChangeShapeType="1"/>
                          <a:stCxn id="41" idx="2"/>
                          <a:endCxn id="46" idx="0"/>
                        </wps:cNvCnPr>
                        <wps:spPr bwMode="auto">
                          <a:xfrm>
                            <a:off x="5021309" y="717564"/>
                            <a:ext cx="825" cy="418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" o:spid="_x0000_s1044" editas="canvas" style="width:467.75pt;height:144.5pt;mso-position-horizontal-relative:char;mso-position-vertical-relative:line" coordsize="59404,18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">
                <v:shape id="_x0000_s1045" type="#_x0000_t75" style="position:absolute;width:59404;height:18351;visibility:visible;mso-wrap-style:square">
                  <v:fill o:detectmouseclick="t"/>
                  <v:path o:connecttype="none"/>
                </v:shape>
                <v:rect id="Rectangle 24" o:spid="_x0000_s1046" style="position:absolute;left:21327;width:16642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Фокусная компания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5" o:spid="_x0000_s1047" style="position:absolute;left:41013;width:18391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1 уровня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AutoShape 26" o:spid="_x0000_s1048" type="#_x0000_t32" style="position:absolute;left:18819;top:3587;width:2508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<v:stroke endarrow="block"/>
                </v:shape>
                <v:shape id="AutoShape 27" o:spid="_x0000_s1049" type="#_x0000_t32" style="position:absolute;left:37969;top:3587;width:3044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BZE8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gWRPGAAAA2wAAAA8AAAAAAAAA&#10;AAAAAAAAoQIAAGRycy9kb3ducmV2LnhtbFBLBQYAAAAABAAEAPkAAACUAwAAAAA=&#10;">
                  <v:stroke endarrow="block"/>
                </v:shape>
                <v:rect id="Rectangle 28" o:spid="_x0000_s1050" style="position:absolute;left:148;width:18671;height:7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Поставщик 1 уровня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9" o:spid="_x0000_s1051" style="position:absolute;left:148;top:11365;width:18671;height:6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Поставщик поставщика 2</w:t>
                        </w:r>
                      </w:p>
                    </w:txbxContent>
                  </v:textbox>
                </v:rect>
                <v:rect id="Rectangle 30" o:spid="_x0000_s1052" style="position:absolute;left:41013;top:11365;width:18391;height:6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потребителя 2</w:t>
                        </w:r>
                      </w:p>
                    </w:txbxContent>
                  </v:textbox>
                </v:rect>
                <v:shape id="AutoShape 31" o:spid="_x0000_s1053" type="#_x0000_t32" style="position:absolute;left:9488;top:7175;width:8;height:4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nMs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CnMsIAAADbAAAADwAAAAAAAAAAAAAA&#10;AAChAgAAZHJzL2Rvd25yZXYueG1sUEsFBgAAAAAEAAQA+QAAAJADAAAAAA==&#10;">
                  <v:stroke endarrow="block"/>
                </v:shape>
                <v:shape id="AutoShape 32" o:spid="_x0000_s1054" type="#_x0000_t32" style="position:absolute;left:50213;top:7175;width:8;height:4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LYs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MtiwQAAANsAAAAPAAAAAAAAAAAAAAAA&#10;AKECAABkcnMvZG93bnJldi54bWxQSwUGAAAAAAQABAD5AAAAjwMAAAAA&#10;">
                  <v:stroke endarrow="block"/>
                </v:shape>
                <w10:anchorlock/>
              </v:group>
            </w:pict>
          </mc:Fallback>
        </mc:AlternateContent>
      </w:r>
    </w:p>
    <w:p w:rsidR="00504133" w:rsidRPr="004E6D1F" w:rsidRDefault="00457E8D" w:rsidP="009D227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Рисунок </w:t>
      </w:r>
      <w:r w:rsidR="009D227E" w:rsidRPr="004E6D1F">
        <w:rPr>
          <w:rFonts w:ascii="Times New Roman" w:hAnsi="Times New Roman"/>
          <w:sz w:val="28"/>
          <w:szCs w:val="28"/>
        </w:rPr>
        <w:t>1.3</w:t>
      </w:r>
      <w:r w:rsidRPr="004E6D1F">
        <w:rPr>
          <w:rFonts w:ascii="Times New Roman" w:hAnsi="Times New Roman"/>
          <w:sz w:val="28"/>
          <w:szCs w:val="28"/>
        </w:rPr>
        <w:t xml:space="preserve"> - </w:t>
      </w:r>
      <w:r w:rsidR="00504133" w:rsidRPr="004E6D1F">
        <w:rPr>
          <w:rFonts w:ascii="Times New Roman" w:hAnsi="Times New Roman"/>
          <w:sz w:val="28"/>
          <w:szCs w:val="28"/>
        </w:rPr>
        <w:t>Расширенная цепь поставок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Максимальная цепь поставок состоит из фокусной компании и всех ее контрагентов слева (вплоть до поставщиков исходного сырья и природных ресурсов), определяющих ресурсы фокусной компании - на «входе», и сети распределения справа - вплоть до конечных (индивидуальных) потребителей, а также логистических, институциональных и прочих посредников.</w:t>
      </w:r>
    </w:p>
    <w:p w:rsidR="00504133" w:rsidRPr="004E6D1F" w:rsidRDefault="007579BB" w:rsidP="007169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40425" cy="4667885"/>
                <wp:effectExtent l="0" t="9525" r="12700" b="8890"/>
                <wp:docPr id="39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132778" y="0"/>
                            <a:ext cx="1664144" cy="717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Фокусная компания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101368" y="0"/>
                            <a:ext cx="1839057" cy="717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1 уровня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6"/>
                        <wps:cNvCnPr>
                          <a:cxnSpLocks noChangeShapeType="1"/>
                          <a:stCxn id="281" idx="3"/>
                          <a:endCxn id="277" idx="1"/>
                        </wps:cNvCnPr>
                        <wps:spPr bwMode="auto">
                          <a:xfrm>
                            <a:off x="1881960" y="358814"/>
                            <a:ext cx="25081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7"/>
                        <wps:cNvCnPr>
                          <a:cxnSpLocks noChangeShapeType="1"/>
                          <a:stCxn id="277" idx="3"/>
                          <a:endCxn id="278" idx="1"/>
                        </wps:cNvCnPr>
                        <wps:spPr bwMode="auto">
                          <a:xfrm>
                            <a:off x="3796922" y="358814"/>
                            <a:ext cx="304447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851" y="0"/>
                            <a:ext cx="1867109" cy="717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Поставщик 1 уровня</w:t>
                              </w:r>
                            </w:p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851" y="1136658"/>
                            <a:ext cx="1867109" cy="622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Поставщик поставщика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01368" y="1136658"/>
                            <a:ext cx="1839057" cy="622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Потребитель потребителя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11"/>
                        <wps:cNvCnPr>
                          <a:cxnSpLocks noChangeShapeType="1"/>
                          <a:stCxn id="282" idx="0"/>
                          <a:endCxn id="281" idx="2"/>
                        </wps:cNvCnPr>
                        <wps:spPr bwMode="auto">
                          <a:xfrm flipV="1">
                            <a:off x="948818" y="717629"/>
                            <a:ext cx="825" cy="4190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12"/>
                        <wps:cNvCnPr>
                          <a:cxnSpLocks noChangeShapeType="1"/>
                          <a:stCxn id="278" idx="2"/>
                          <a:endCxn id="283" idx="0"/>
                        </wps:cNvCnPr>
                        <wps:spPr bwMode="auto">
                          <a:xfrm>
                            <a:off x="5021309" y="717629"/>
                            <a:ext cx="825" cy="4190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132778" y="1684365"/>
                            <a:ext cx="1730974" cy="10797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Логистические посредники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75695" y="3235102"/>
                            <a:ext cx="2616262" cy="750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Информационные и финансовые посредники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228428" y="4084709"/>
                            <a:ext cx="1711997" cy="583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Конечный потребитель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6"/>
                        <wps:cNvCnPr>
                          <a:cxnSpLocks noChangeShapeType="1"/>
                          <a:endCxn id="282" idx="2"/>
                        </wps:cNvCnPr>
                        <wps:spPr bwMode="auto">
                          <a:xfrm flipH="1" flipV="1">
                            <a:off x="948818" y="1759427"/>
                            <a:ext cx="825" cy="26816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17"/>
                        <wps:cNvCnPr>
                          <a:cxnSpLocks noChangeShapeType="1"/>
                          <a:stCxn id="283" idx="2"/>
                          <a:endCxn id="32" idx="0"/>
                        </wps:cNvCnPr>
                        <wps:spPr bwMode="auto">
                          <a:xfrm>
                            <a:off x="5021309" y="1759427"/>
                            <a:ext cx="63530" cy="23252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984239" y="2764107"/>
                            <a:ext cx="90756" cy="470995"/>
                          </a:xfrm>
                          <a:prstGeom prst="downArrow">
                            <a:avLst>
                              <a:gd name="adj1" fmla="val 50000"/>
                              <a:gd name="adj2" fmla="val 12977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863751" y="2459734"/>
                            <a:ext cx="1157558" cy="90735"/>
                          </a:xfrm>
                          <a:prstGeom prst="rightArrow">
                            <a:avLst>
                              <a:gd name="adj1" fmla="val 50000"/>
                              <a:gd name="adj2" fmla="val 31886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49643" y="2550468"/>
                            <a:ext cx="1183135" cy="90735"/>
                          </a:xfrm>
                          <a:prstGeom prst="leftArrow">
                            <a:avLst>
                              <a:gd name="adj1" fmla="val 50000"/>
                              <a:gd name="adj2" fmla="val 32590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851" y="4084709"/>
                            <a:ext cx="1881960" cy="583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Начальный поставщик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55" editas="canvas" style="width:467.75pt;height:367.55pt;mso-position-horizontal-relative:char;mso-position-vertical-relative:line" coordsize="59404,46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">
                <v:shape id="_x0000_s1056" type="#_x0000_t75" style="position:absolute;width:59404;height:46678;visibility:visible;mso-wrap-style:square">
                  <v:fill o:detectmouseclick="t"/>
                  <v:path o:connecttype="none"/>
                </v:shape>
                <v:rect id="Rectangle 4" o:spid="_x0000_s1057" style="position:absolute;left:21327;width:16642;height:7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15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hAvF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Xn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Фокусная компания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5" o:spid="_x0000_s1058" style="position:absolute;left:41013;width:18391;height:7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hlc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mGVwgAAANw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1 уровня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AutoShape 6" o:spid="_x0000_s1059" type="#_x0000_t32" style="position:absolute;left:18819;top:3588;width:2508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VCMYAAADcAAAADwAAAGRycy9kb3ducmV2LnhtbESPT2vCQBTE7wW/w/KE3upGD62JrlIK&#10;FbF48A+hvT2yzyQ0+zbsrhr99K4geBxm5jfMdN6ZRpzI+dqyguEgAUFcWF1zqWC/+34bg/ABWWNj&#10;mRRcyMN81nuZYqbtmTd02oZSRAj7DBVUIbSZlL6oyKAf2JY4egfrDIYoXSm1w3OEm0aOkuRdGqw5&#10;LlTY0ldFxf/2aBT8/qTH/JKvaZUP09UfOuOvu4VSr/3ucwIiUBee4Ud7qRWMPlK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mlQjGAAAA3AAAAA8AAAAAAAAA&#10;AAAAAAAAoQIAAGRycy9kb3ducmV2LnhtbFBLBQYAAAAABAAEAPkAAACUAwAAAAA=&#10;">
                  <v:stroke endarrow="block"/>
                </v:shape>
                <v:shape id="AutoShape 7" o:spid="_x0000_s1060" type="#_x0000_t32" style="position:absolute;left:37969;top:3588;width:3044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lMssMAAADcAAAADwAAAGRycy9kb3ducmV2LnhtbERPz2vCMBS+D/wfwhN2m6keRu2MIoIy&#10;OnaYjrLdHs2zLTYvJYm23V+/HASPH9/v1WYwrbiR841lBfNZAoK4tLrhSsH3af+SgvABWWNrmRSM&#10;5GGznjytMNO25y+6HUMlYgj7DBXUIXSZlL6syaCf2Y44cmfrDIYIXSW1wz6Gm1YukuRVGmw4NtTY&#10;0a6m8nK8GgU/H8trMRaflBfzZf6Lzvi/00Gp5+mwfQMRaAgP8d39rhUs0jg/nolH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JTLLDAAAA3AAAAA8AAAAAAAAAAAAA&#10;AAAAoQIAAGRycy9kb3ducmV2LnhtbFBLBQYAAAAABAAEAPkAAACRAwAAAAA=&#10;">
                  <v:stroke endarrow="block"/>
                </v:shape>
                <v:rect id="Rectangle 8" o:spid="_x0000_s1061" style="position:absolute;left:148;width:18671;height:7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4L8UA&#10;AADcAAAADwAAAGRycy9kb3ducmV2LnhtbESPQWvCQBSE7wX/w/KE3uomKRRNXUWUSD3G5NLba/Y1&#10;SZt9G7KrSf313ULB4zAz3zDr7WQ6caXBtZYVxIsIBHFldcu1grLInpYgnEfW2FkmBT/kYLuZPawx&#10;1XbknK5nX4sAYZeigsb7PpXSVQ0ZdAvbEwfv0w4GfZBDLfWAY4CbTiZR9CINthwWGuxp31D1fb4Y&#10;BR9tUuItL46RWWXP/jQVX5f3g1KP82n3CsLT5O/h//abVpAs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bgv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Поставщик 1 уровня</w:t>
                        </w:r>
                      </w:p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9" o:spid="_x0000_s1062" style="position:absolute;left:148;top:11366;width:18671;height:6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mWMMA&#10;AADcAAAADwAAAGRycy9kb3ducmV2LnhtbESPQYvCMBSE74L/ITzBm6ZWEO0aRRTFPWq9eHvbvG27&#10;Ni+liVr31xtB8DjMzDfMfNmaStyocaVlBaNhBII4s7rkXMEp3Q6mIJxH1lhZJgUPcrBcdDtzTLS9&#10;84FuR5+LAGGXoILC+zqR0mUFGXRDWxMH79c2Bn2QTS51g/cAN5WMo2giDZYcFgqsaV1QdjlejYKf&#10;Mj7h/yHdRWa2HfvvNv27njdK9Xvt6guEp9Z/wu/2XiuIpzG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cmWMMAAADcAAAADwAAAAAAAAAAAAAAAACYAgAAZHJzL2Rv&#10;d25yZXYueG1sUEsFBgAAAAAEAAQA9QAAAIgDAAAAAA=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Поставщик поставщика 2</w:t>
                        </w:r>
                      </w:p>
                    </w:txbxContent>
                  </v:textbox>
                </v:rect>
                <v:rect id="Rectangle 10" o:spid="_x0000_s1063" style="position:absolute;left:41013;top:11366;width:18391;height:6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w8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eJ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4PD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Потребитель потребителя 2</w:t>
                        </w:r>
                      </w:p>
                    </w:txbxContent>
                  </v:textbox>
                </v:rect>
                <v:shape id="AutoShape 11" o:spid="_x0000_s1064" type="#_x0000_t32" style="position:absolute;left:9488;top:7176;width:8;height:4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MB8sQAAADcAAAADwAAAGRycy9kb3ducmV2LnhtbESPwWrDMBBE74X+g9hCb42ckATjRjZJ&#10;IBB6KU0K7XGxtraotTKWYjl/XwUKOQ4z84bZVJPtxEiDN44VzGcZCOLaacONgs/z4SUH4QOyxs4x&#10;KbiSh6p8fNhgoV3kDxpPoREJwr5ABW0IfSGlr1uy6GeuJ07ejxsshiSHRuoBY4LbTi6ybC0tGk4L&#10;Lfa0b6n+PV2sAhPfzdgf93H39vXtdSRzXTmj1PPTtH0FEWgK9/B/+6gVLPIl3M6kIy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wHyxAAAANwAAAAPAAAAAAAAAAAA&#10;AAAAAKECAABkcnMvZG93bnJldi54bWxQSwUGAAAAAAQABAD5AAAAkgMAAAAA&#10;">
                  <v:stroke endarrow="block"/>
                </v:shape>
                <v:shape id="AutoShape 12" o:spid="_x0000_s1065" type="#_x0000_t32" style="position:absolute;left:50213;top:7176;width:8;height:4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7vKsYAAADcAAAADwAAAGRycy9kb3ducmV2LnhtbESPT2vCQBTE74V+h+UVvNWNQovGbKQU&#10;lKJ48A9Bb4/saxKafRt2V4399K5Q6HGYmd8w2bw3rbiQ841lBaNhAoK4tLrhSsFhv3idgPABWWNr&#10;mRTcyMM8f37KMNX2ylu67EIlIoR9igrqELpUSl/WZNAPbUccvW/rDIYoXSW1w2uEm1aOk+RdGmw4&#10;LtTY0WdN5c/ubBQc19NzcSs2tCpG09UJnfG/+6VSg5f+YwYiUB/+w3/tL61gPHmDx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+7yrGAAAA3AAAAA8AAAAAAAAA&#10;AAAAAAAAoQIAAGRycy9kb3ducmV2LnhtbFBLBQYAAAAABAAEAPkAAACUAwAAAAA=&#10;">
                  <v:stroke endarrow="block"/>
                </v:shape>
                <v:roundrect id="AutoShape 13" o:spid="_x0000_s1066" style="position:absolute;left:21327;top:16843;width:17310;height:107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rxMQA&#10;AADcAAAADwAAAGRycy9kb3ducmV2LnhtbESPQWsCMRSE7wX/Q3hCbzVRUHQ1iggt3krXHnp8bp67&#10;i5uXNcmu2/76plDwOMzMN8xmN9hG9ORD7VjDdKJAEBfO1Fxq+Dy9vixBhIhssHFMGr4pwG47etpg&#10;ZtydP6jPYykShEOGGqoY20zKUFRkMUxcS5y8i/MWY5K+lMbjPcFtI2dKLaTFmtNChS0dKiqueWc1&#10;FEZ1yn/176vzPOY/fXdj+XbT+nk87NcgIg3xEf5vH42G2XIB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a8TEAAAA3A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Логистические посредники</w:t>
                        </w:r>
                      </w:p>
                    </w:txbxContent>
                  </v:textbox>
                </v:roundrect>
                <v:rect id="Rectangle 14" o:spid="_x0000_s1067" style="position:absolute;left:16756;top:32351;width:26163;height:7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FwM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SBez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IXA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Информационные и финансовые посредники</w:t>
                        </w:r>
                      </w:p>
                    </w:txbxContent>
                  </v:textbox>
                </v:rect>
                <v:rect id="Rectangle 15" o:spid="_x0000_s1068" style="position:absolute;left:42284;top:40847;width:17120;height:5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Конечный потребитель</w:t>
                        </w:r>
                      </w:p>
                    </w:txbxContent>
                  </v:textbox>
                </v:rect>
                <v:shape id="AutoShape 16" o:spid="_x0000_s1069" type="#_x0000_t32" style="position:absolute;left:9488;top:17594;width:8;height:268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7BhsMAAADbAAAADwAAAGRycy9kb3ducmV2LnhtbESPT2vCQBTE74V+h+UVvNVNYxCNrlJa&#10;hCJe/HPw+Mg+N6HZtyH7qum3dwsFj8PM/IZZrgffqiv1sQls4G2cgSKugm3YGTgdN68zUFGQLbaB&#10;ycAvRVivnp+WWNpw4z1dD+JUgnAs0UAt0pVax6omj3EcOuLkXULvUZLsnbY93hLctzrPsqn22HBa&#10;qLGjj5qq78OPN3A++d08Lz69K9xR9kLbJi+mxoxehvcFKKFBHuH/9pc1MJnA35f0A/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uwYbDAAAA2wAAAA8AAAAAAAAAAAAA&#10;AAAAoQIAAGRycy9kb3ducmV2LnhtbFBLBQYAAAAABAAEAPkAAACRAwAAAAA=&#10;">
                  <v:stroke endarrow="block"/>
                </v:shape>
                <v:shape id="AutoShape 17" o:spid="_x0000_s1070" type="#_x0000_t32" style="position:absolute;left:50213;top:17594;width:635;height:232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    <v:stroke endarrow="block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8" o:spid="_x0000_s1071" type="#_x0000_t67" style="position:absolute;left:29842;top:27641;width:907;height:4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X68IA&#10;AADbAAAADwAAAGRycy9kb3ducmV2LnhtbESPS2vCQBSF9wX/w3AFd3XioyrRUUQQhC7qa+Hykrkm&#10;0cydkLlq+u87hUKXh/P4OItV6yr1pCaUng0M+gko4szbknMD59P2fQYqCLLFyjMZ+KYAq2XnbYGp&#10;9S8+0PMouYojHFI0UIjUqdYhK8hh6PuaOHpX3ziUKJtc2wZfcdxVepgkE+2w5EgosKZNQdn9+HAR&#10;oi8jLZ/WV2N/Hsy+bvuxTPfG9Lrteg5KqJX/8F97Zw2MPuD3S/wB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9frwgAAANsAAAAPAAAAAAAAAAAAAAAAAJgCAABkcnMvZG93&#10;bnJldi54bWxQSwUGAAAAAAQABAD1AAAAhwMAAAAA&#10;" adj="16199">
                  <v:textbox style="layout-flow:vertical-ideographic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9" o:spid="_x0000_s1072" type="#_x0000_t13" style="position:absolute;left:38637;top:24597;width:11576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A0b8YA&#10;AADbAAAADwAAAGRycy9kb3ducmV2LnhtbESPzWrDMBCE74W8g9hALqWW40Ji3CghGEoDoYX8HNrb&#10;Ym1sE2vlWIrtvn1VKPQ4zMw3zGozmkb01LnasoJ5FIMgLqyuuVRwPr0+pSCcR9bYWCYF3+Rgs548&#10;rDDTduAD9UdfigBhl6GCyvs2k9IVFRl0kW2Jg3exnUEfZFdK3eEQ4KaRSRwvpMGaw0KFLeUVFdfj&#10;3SiQ+7fH26hb+Xnql2n+vh2+ko9Sqdl03L6A8DT6//Bfe6cVPC/g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A0b8YAAADbAAAADwAAAAAAAAAAAAAAAACYAgAAZHJz&#10;L2Rvd25yZXYueG1sUEsFBgAAAAAEAAQA9QAAAIsDAAAAAA==&#10;" adj="16201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20" o:spid="_x0000_s1073" type="#_x0000_t66" style="position:absolute;left:9496;top:25504;width:1183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VScUA&#10;AADbAAAADwAAAGRycy9kb3ducmV2LnhtbESPQWvCQBSE7wX/w/IK3uqmCtamriKiED0UTfXQ2yP7&#10;moRm34bdNcZ/7wqFHoeZ+YaZL3vTiI6cry0reB0lIIgLq2suFZy+ti8zED4ga2wsk4IbeVguBk9z&#10;TLW98pG6PJQiQtinqKAKoU2l9EVFBv3ItsTR+7HOYIjSlVI7vEa4aeQ4SabSYM1xocKW1hUVv/nF&#10;KHj/9PudnrarS6YP7px95914s1Zq+NyvPkAE6sN/+K+daQWTN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xVJxQAAANsAAAAPAAAAAAAAAAAAAAAAAJgCAABkcnMv&#10;ZG93bnJldi54bWxQSwUGAAAAAAQABAD1AAAAigMAAAAA&#10;" adj="5399"/>
                <v:rect id="Rectangle 21" o:spid="_x0000_s1074" style="position:absolute;left:148;top:40847;width:18820;height:5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Начальный поставщик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04133" w:rsidRPr="004E6D1F" w:rsidRDefault="00457E8D" w:rsidP="009D227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Рис</w:t>
      </w:r>
      <w:r w:rsidRPr="004E6D1F">
        <w:rPr>
          <w:sz w:val="28"/>
          <w:szCs w:val="28"/>
        </w:rPr>
        <w:t xml:space="preserve">унок </w:t>
      </w:r>
      <w:r w:rsidR="009D227E" w:rsidRPr="004E6D1F">
        <w:rPr>
          <w:rFonts w:ascii="Times New Roman" w:hAnsi="Times New Roman"/>
          <w:sz w:val="28"/>
          <w:szCs w:val="28"/>
        </w:rPr>
        <w:t>1.4</w:t>
      </w:r>
      <w:r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sz w:val="28"/>
          <w:szCs w:val="28"/>
        </w:rPr>
        <w:t xml:space="preserve">- </w:t>
      </w:r>
      <w:r w:rsidR="00504133" w:rsidRPr="004E6D1F">
        <w:rPr>
          <w:rFonts w:ascii="Times New Roman" w:hAnsi="Times New Roman"/>
          <w:sz w:val="28"/>
          <w:szCs w:val="28"/>
        </w:rPr>
        <w:t>Обобщенный вид максимальной цепи поставок</w:t>
      </w:r>
    </w:p>
    <w:p w:rsidR="009D227E" w:rsidRPr="004E6D1F" w:rsidRDefault="009D227E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По своей сути, цепи поставок - это последовательности поставщиков и потребителей: каждый потребитель затем становится поставщиком для следующих (в более нижнем звене) видов деятельности или функций, и так продолжается до тех пор, пока готовый продукт не поступит к конечному пользователю. Поэтому можно говорить о своеобразной «сетевой структуре цепей поставок», в которой каждая компания поставляют друг другу материально товарную продукцию или услуги, добавляя определенную стоимость к товару.</w:t>
      </w:r>
    </w:p>
    <w:p w:rsidR="00504133" w:rsidRPr="004E6D1F" w:rsidRDefault="00504133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4" w:name="_Toc535393102"/>
      <w:r w:rsidRPr="004E6D1F">
        <w:rPr>
          <w:rFonts w:ascii="Times New Roman" w:hAnsi="Times New Roman"/>
          <w:b w:val="0"/>
          <w:sz w:val="28"/>
          <w:szCs w:val="28"/>
        </w:rPr>
        <w:t>1. 2.</w:t>
      </w:r>
      <w:r w:rsidRPr="004E6D1F">
        <w:rPr>
          <w:rFonts w:ascii="Times New Roman" w:hAnsi="Times New Roman"/>
          <w:b w:val="0"/>
          <w:sz w:val="28"/>
          <w:szCs w:val="28"/>
        </w:rPr>
        <w:tab/>
        <w:t>Управление цепями поставок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 продукции</w:t>
      </w:r>
      <w:r w:rsidRPr="004E6D1F">
        <w:rPr>
          <w:rFonts w:ascii="Times New Roman" w:hAnsi="Times New Roman"/>
          <w:b w:val="0"/>
          <w:sz w:val="28"/>
          <w:szCs w:val="28"/>
        </w:rPr>
        <w:t>:  сущность  и  роль в современной экономике</w:t>
      </w:r>
      <w:bookmarkEnd w:id="4"/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Управления цепями поставок как научная дисциплина изучает ресурсы промышленных, логистических и торговых предприятий, а также принимаемые людьми решения в отношении процессов меж организационного взаимодействия для преобразования, трансформации и использования этих ресурсов на всей протяженности цепи создания стоимости от источников исходного сырья до конечного потребителя. С практической точки зрения это системный подход к интегрированному планированию и управлению всем потоком информации, материалов и услуг от конечного потребителя через предприятия и склады до поставщиков сырья.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На сегодняшний день не существует единого мнения относительно содержания понятия «управление цепями поставок». Синтетическое определение цепи поставок, может звучать следующим образом: «Цепь поставок – это три или более экономические единицы (организации или лица), напрямую участвующих во внешних и внутренних потоках продукции, услуг, финансов и/или информации от источника до потребителя».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Итак, перейдем непосредственно к изучению определения «Управление цепями поставок» – </w:t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основная концепция управления поставками в </w:t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современной экономике, которая привлекает к себе все большее внимание со стороны ученых и практиков. Данной сфере уже посвящено достаточно большое количество научной и периодической литературы, семинаров, конференций и т.п. Управление цепями поставок получило свое развитие в продолжение производственно-логистической концепции. И рассматривается многими учеными как целостная концепция ведения бизнеса, объединяющая в себе передовые организационные принципы и возможности современных информационных технологий.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Управление цепями поставок является целостной концепцией ведения бизнеса, объединяющей в себе передовые организационные принципы и возможности современных информационных технологий.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Управление цепями поставок тесным образом связано со стратегией бизнеса. Масштабы управления цепями поставок в современном бизнесе таковы, что уже специалисты говорят о перемещении конкуренции между предприятиями в сферу конкуренции цепей поставок. Эффективное управление цепями поставок является одним из решающих факторов сохранения и повышения уровня доходов и конкурентоспособности на современных и будущих рынках.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Современная наука предлагает множество различных определений понятий «управление цепями поставок» и «цепи поставок», при этом разброс мнений очень широк и зависит от страны, логистической школы (направления) и конкретного исследователя. На сегодняшний день не существует единого мнения относительно содержания данных понятий, оно постоянно уточняется и изменяется.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Управление цепями поставок направлено на оптимизацию межорганизационного взаимодействия на основе самых современных методов управления и информационных технологий. Данная концепция тесно связана с другими организационными концепциями как менеджмент, маркетинг и логистика. </w:t>
      </w:r>
    </w:p>
    <w:p w:rsidR="00504133" w:rsidRPr="004E6D1F" w:rsidRDefault="00504133" w:rsidP="009D227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lastRenderedPageBreak/>
        <w:t xml:space="preserve">Традиционная цель управления цепями поставок– минимизация общих логистических издержек при удовлетворении данного фиксированного спроса.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Определение компромисса целей и эффективных стратегий– важная задача управляющего цепями поставок.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Целью компании в соответствии с концепцией управления цепями поставок является эффективное добавление стоимости своим продуктам по мере того, как они перемещаются по цепи поставок и транспортируются на географически распределенные рынки в необходимом количестве, в необходимой комплектации, в требуемое время и по конкурентоспособной цене (рис.</w:t>
      </w:r>
      <w:r w:rsidR="009D227E" w:rsidRPr="004E6D1F">
        <w:rPr>
          <w:sz w:val="28"/>
          <w:szCs w:val="28"/>
        </w:rPr>
        <w:t>1.</w:t>
      </w:r>
      <w:r w:rsidRPr="004E6D1F">
        <w:rPr>
          <w:sz w:val="28"/>
          <w:szCs w:val="28"/>
        </w:rPr>
        <w:t>5.).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Предметом SCM является оптимизация связей между производственными и логистическими процессами.</w:t>
      </w:r>
    </w:p>
    <w:p w:rsidR="00504133" w:rsidRPr="004E6D1F" w:rsidRDefault="007579BB" w:rsidP="009D227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120130" cy="3501390"/>
                <wp:effectExtent l="0" t="9525" r="13970" b="13335"/>
                <wp:docPr id="91" name="Полотно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27805" y="329823"/>
                            <a:ext cx="470060" cy="264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Логистичекая цепь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40422" y="329823"/>
                            <a:ext cx="2006893" cy="1447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Географически распределенные объекты, где генерируются, преобразуются и распределяются материальные потоки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40422" y="2324059"/>
                            <a:ext cx="2006893" cy="825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Каналы распределения, по которым перемещаются ресурсы, продукция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479124" y="0"/>
                            <a:ext cx="2641006" cy="673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Производственные предприятия, где происходит физическое преобразование ресурса, продукта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479124" y="851758"/>
                            <a:ext cx="2641006" cy="850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Распределительные центры, где ресурсы, продукция, принимаются, сортируются, переводятся в запасы, извлекаются из запасов и отправляются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479124" y="1841226"/>
                            <a:ext cx="2641006" cy="1028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Смешанные объекты (заводы с возможностями распределения или распределительные центры с возможностями физического преобразования продукта)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479124" y="2971804"/>
                            <a:ext cx="2641006" cy="529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 xml:space="preserve">Рынки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100"/>
                        <wps:cNvCnPr>
                          <a:cxnSpLocks noChangeShapeType="1"/>
                          <a:stCxn id="263" idx="3"/>
                          <a:endCxn id="264" idx="1"/>
                        </wps:cNvCnPr>
                        <wps:spPr bwMode="auto">
                          <a:xfrm flipV="1">
                            <a:off x="697865" y="1053222"/>
                            <a:ext cx="342557" cy="5975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101"/>
                        <wps:cNvCnPr>
                          <a:cxnSpLocks noChangeShapeType="1"/>
                          <a:stCxn id="263" idx="3"/>
                          <a:endCxn id="265" idx="1"/>
                        </wps:cNvCnPr>
                        <wps:spPr bwMode="auto">
                          <a:xfrm>
                            <a:off x="697865" y="1650813"/>
                            <a:ext cx="342557" cy="10863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102"/>
                        <wps:cNvCnPr>
                          <a:cxnSpLocks noChangeShapeType="1"/>
                          <a:stCxn id="264" idx="3"/>
                          <a:endCxn id="270" idx="1"/>
                        </wps:cNvCnPr>
                        <wps:spPr bwMode="auto">
                          <a:xfrm>
                            <a:off x="3047315" y="1053222"/>
                            <a:ext cx="431809" cy="2182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103"/>
                        <wps:cNvCnPr>
                          <a:cxnSpLocks noChangeShapeType="1"/>
                          <a:stCxn id="264" idx="3"/>
                          <a:endCxn id="267" idx="1"/>
                        </wps:cNvCnPr>
                        <wps:spPr bwMode="auto">
                          <a:xfrm flipV="1">
                            <a:off x="3047315" y="336623"/>
                            <a:ext cx="431809" cy="7165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104"/>
                        <wps:cNvCnPr>
                          <a:cxnSpLocks noChangeShapeType="1"/>
                          <a:stCxn id="264" idx="3"/>
                          <a:endCxn id="268" idx="1"/>
                        </wps:cNvCnPr>
                        <wps:spPr bwMode="auto">
                          <a:xfrm>
                            <a:off x="3047315" y="1053222"/>
                            <a:ext cx="431809" cy="223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105"/>
                        <wps:cNvCnPr>
                          <a:cxnSpLocks noChangeShapeType="1"/>
                          <a:stCxn id="264" idx="3"/>
                          <a:endCxn id="269" idx="1"/>
                        </wps:cNvCnPr>
                        <wps:spPr bwMode="auto">
                          <a:xfrm>
                            <a:off x="3047315" y="1053222"/>
                            <a:ext cx="431809" cy="13022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1" o:spid="_x0000_s1075" editas="canvas" style="width:481.9pt;height:275.7pt;mso-position-horizontal-relative:char;mso-position-vertical-relative:line" coordsize="61201,35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">
                <v:shape id="_x0000_s1076" type="#_x0000_t75" style="position:absolute;width:61201;height:35013;visibility:visible;mso-wrap-style:square">
                  <v:fill o:detectmouseclick="t"/>
                  <v:path o:connecttype="none"/>
                </v:shape>
                <v:rect id="Rectangle 93" o:spid="_x0000_s1077" style="position:absolute;left:2278;top:3298;width:4700;height:26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pFcQA&#10;AADcAAAADwAAAGRycy9kb3ducmV2LnhtbESPW2sCMRSE3wv+h3AE32rWK7oapZQKpb7Y9fJ82Bx3&#10;Fzcn2yTV9d83gtDHYWa+YZbr1tTiSs5XlhUM+gkI4tzqigsFh/3mdQbCB2SNtWVScCcP61XnZYmp&#10;tjf+pmsWChEh7FNUUIbQpFL6vCSDvm8b4uidrTMYonSF1A5vEW5qOUySqTRYcVwosaH3kvJL9msU&#10;HLMTUXH+qcfzzVc7mbOzH7utUr1u+7YAEagN/+Fn+1MrGE5H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2KRXEAAAA3AAAAA8AAAAAAAAAAAAAAAAAmAIAAGRycy9k&#10;b3ducmV2LnhtbFBLBQYAAAAABAAEAPUAAACJAwAAAAA=&#10;">
                  <v:textbox style="layout-flow:vertical;mso-layout-flow-alt:bottom-to-top"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Логистичекая цепь</w:t>
                        </w:r>
                      </w:p>
                    </w:txbxContent>
                  </v:textbox>
                </v:rect>
                <v:rect id="Rectangle 94" o:spid="_x0000_s1078" style="position:absolute;left:10404;top:3298;width:20069;height:1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T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v1N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Географически распределенные объекты, где генерируются, преобразуются и распределяются материальные потоки</w:t>
                        </w:r>
                      </w:p>
                    </w:txbxContent>
                  </v:textbox>
                </v:rect>
                <v:rect id="Rectangle 95" o:spid="_x0000_s1079" style="position:absolute;left:10404;top:23240;width:20069;height:8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Y1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ljW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Каналы распределения, по которым перемещаются ресурсы, продукция</w:t>
                        </w:r>
                      </w:p>
                    </w:txbxContent>
                  </v:textbox>
                </v:rect>
                <v:rect id="Rectangle 96" o:spid="_x0000_s1080" style="position:absolute;left:34791;width:2641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jOsUA&#10;AADcAAAADwAAAGRycy9kb3ducmV2LnhtbESPQWvCQBSE74X+h+UVeqsbU4htmlXEYtGjxktvr9nX&#10;JDX7NmTXJPrrXUHocZiZb5hsMZpG9NS52rKC6SQCQVxYXXOp4JCvX95AOI+ssbFMCs7kYDF/fMgw&#10;1XbgHfV7X4oAYZeigsr7NpXSFRUZdBPbEgfv13YGfZBdKXWHQ4CbRsZRlEiDNYeFCltaVVQc9yej&#10;4KeOD3jZ5V+ReV+/+u2Y/52+P5V6fhqXHyA8jf4/fG9vtII4mcH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GM6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Производственные предприятия, где происходит физическое преобразование ресурса, продукта</w:t>
                        </w:r>
                      </w:p>
                    </w:txbxContent>
                  </v:textbox>
                </v:rect>
                <v:rect id="Rectangle 97" o:spid="_x0000_s1081" style="position:absolute;left:34791;top:8517;width:26410;height:8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SL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/dIvwAAANwAAAAPAAAAAAAAAAAAAAAAAJgCAABkcnMvZG93bnJl&#10;di54bWxQSwUGAAAAAAQABAD1AAAAhAMAAAAA&#10;">
                  <v:textbox>
                    <w:txbxContent>
                      <w:p w:rsidR="002503ED" w:rsidRDefault="002503ED" w:rsidP="00504133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Распределительные центры, где ресурсы, продукция, принимаются, сортируются, переводятся в запасы, извлекаются из запасов и отправляются</w:t>
                        </w:r>
                      </w:p>
                    </w:txbxContent>
                  </v:textbox>
                </v:rect>
                <v:rect id="Rectangle 98" o:spid="_x0000_s1082" style="position:absolute;left:34791;top:18412;width:26410;height:10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S08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iTF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1LTxQAAANwAAAAPAAAAAAAAAAAAAAAAAJgCAABkcnMv&#10;ZG93bnJldi54bWxQSwUGAAAAAAQABAD1AAAAig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Смешанные объекты (заводы с возможностями распределения или распределительные центры с возможностями физического преобразования продукта)</w:t>
                        </w:r>
                      </w:p>
                    </w:txbxContent>
                  </v:textbox>
                </v:rect>
                <v:rect id="Rectangle 99" o:spid="_x0000_s1083" style="position:absolute;left:34791;top:29718;width:26410;height:5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tk8IA&#10;AADcAAAADwAAAGRycy9kb3ducmV2LnhtbERPTW+CQBC9m/Q/bKZJb7pIE23RhTRtaOpR4dLbyE6B&#10;ys4SdlHqr3cPJj2+vO9tNplOnGlwrWUFy0UEgriyuuVaQVnk8xcQziNr7CyTgj9ykKUPsy0m2l54&#10;T+eDr0UIYZeggsb7PpHSVQ0ZdAvbEwfuxw4GfYBDLfWAlxBuOhlH0UoabDk0NNjTe0PV6TAaBcc2&#10;LvG6Lz4j85o/+91U/I7fH0o9PU5vGxCeJv8vvru/tIJ4H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G2TwgAAANw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Рынки </w:t>
                        </w:r>
                      </w:p>
                    </w:txbxContent>
                  </v:textbox>
                </v:rect>
                <v:shape id="AutoShape 100" o:spid="_x0000_s1084" type="#_x0000_t32" style="position:absolute;left:6978;top:10532;width:3426;height:59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<v:shape id="AutoShape 101" o:spid="_x0000_s1085" type="#_x0000_t32" style="position:absolute;left:6978;top:16508;width:3426;height:10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<v:shape id="AutoShape 102" o:spid="_x0000_s1086" type="#_x0000_t32" style="position:absolute;left:30473;top:10532;width:4318;height:21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Otc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0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DrXGAAAA3AAAAA8AAAAAAAAA&#10;AAAAAAAAoQIAAGRycy9kb3ducmV2LnhtbFBLBQYAAAAABAAEAPkAAACUAwAAAAA=&#10;"/>
                <v:shape id="AutoShape 103" o:spid="_x0000_s1087" type="#_x0000_t32" style="position:absolute;left:30473;top:3366;width:4318;height:71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EWqs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EWqsUAAADcAAAADwAAAAAAAAAA&#10;AAAAAAChAgAAZHJzL2Rvd25yZXYueG1sUEsFBgAAAAAEAAQA+QAAAJMDAAAAAA==&#10;"/>
                <v:shape id="AutoShape 104" o:spid="_x0000_s1088" type="#_x0000_t32" style="position:absolute;left:30473;top:10532;width:4318;height:22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zW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6R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8M1rGAAAA3AAAAA8AAAAAAAAA&#10;AAAAAAAAoQIAAGRycy9kb3ducmV2LnhtbFBLBQYAAAAABAAEAPkAAACUAwAAAAA=&#10;"/>
                <v:shape id="AutoShape 105" o:spid="_x0000_s1089" type="#_x0000_t32" style="position:absolute;left:30473;top:10532;width:4318;height:130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tLc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rS3GAAAA3AAAAA8AAAAAAAAA&#10;AAAAAAAAoQIAAGRycy9kb3ducmV2LnhtbFBLBQYAAAAABAAEAPkAAACUAwAAAAA=&#10;"/>
                <w10:anchorlock/>
              </v:group>
            </w:pict>
          </mc:Fallback>
        </mc:AlternateContent>
      </w:r>
    </w:p>
    <w:p w:rsidR="00504133" w:rsidRPr="004E6D1F" w:rsidRDefault="00457E8D" w:rsidP="0071696B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E6D1F">
        <w:rPr>
          <w:sz w:val="28"/>
          <w:szCs w:val="28"/>
        </w:rPr>
        <w:t xml:space="preserve">Рисунок 1.5 - </w:t>
      </w:r>
      <w:r w:rsidR="00504133" w:rsidRPr="004E6D1F">
        <w:rPr>
          <w:sz w:val="28"/>
          <w:szCs w:val="28"/>
        </w:rPr>
        <w:t>Схема логистической цепи (цепи поставок)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Производственно-логистические процессы претерпевают постоянные изменения, что приводит к появлению новых концепций организации и управления предприятиями, адекватных уровню развития рыночных отношений.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lastRenderedPageBreak/>
        <w:t xml:space="preserve">Управление цепями поставок основывается на интегрированном планировании. Выделяют следующие виды интеграции: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функциональная (</w:t>
      </w:r>
      <w:r w:rsidRPr="004E6D1F">
        <w:rPr>
          <w:sz w:val="28"/>
          <w:szCs w:val="28"/>
          <w:shd w:val="clear" w:color="auto" w:fill="FFFFFF"/>
        </w:rPr>
        <w:t>производство, транспортировка и складская деятельность</w:t>
      </w:r>
      <w:r w:rsidR="00080134" w:rsidRPr="004E6D1F">
        <w:rPr>
          <w:sz w:val="28"/>
          <w:szCs w:val="28"/>
          <w:shd w:val="clear" w:color="auto" w:fill="FFFFFF"/>
        </w:rPr>
        <w:t>)</w:t>
      </w:r>
      <w:r w:rsidRPr="004E6D1F">
        <w:rPr>
          <w:sz w:val="28"/>
          <w:szCs w:val="28"/>
        </w:rPr>
        <w:t xml:space="preserve">,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-пространственная (</w:t>
      </w:r>
      <w:r w:rsidRPr="004E6D1F">
        <w:rPr>
          <w:sz w:val="28"/>
          <w:szCs w:val="28"/>
          <w:shd w:val="clear" w:color="auto" w:fill="FFFFFF"/>
        </w:rPr>
        <w:t>географическое распределение поставщиков, объектов и рынков</w:t>
      </w:r>
      <w:r w:rsidRPr="004E6D1F">
        <w:rPr>
          <w:sz w:val="28"/>
          <w:szCs w:val="28"/>
        </w:rPr>
        <w:t xml:space="preserve">),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E6D1F">
        <w:rPr>
          <w:sz w:val="28"/>
          <w:szCs w:val="28"/>
        </w:rPr>
        <w:t>-межвременная (</w:t>
      </w:r>
      <w:r w:rsidRPr="004E6D1F">
        <w:rPr>
          <w:sz w:val="28"/>
          <w:szCs w:val="28"/>
          <w:shd w:val="clear" w:color="auto" w:fill="FFFFFF"/>
        </w:rPr>
        <w:t xml:space="preserve">деятельность в рамках стратегического, тактического и оперативного планирования).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В России и за рубежом управление цепями поставок рассматривается как: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бизнес-концепция;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самостоятельное научное направление;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среда информационного взаимодействия предприятий.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Существует взаимосвязь между управления цепями поставок и логистикой: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логистика как часть управления цепями поставок;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управление цепями поставок как часть логистики;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управление цепями поставок вместо логистики;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логистика и управление цепями поставок как две независимые дисциплины, имеющие некоторые точки пересечения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Управление цепей поставок невозможно без проведения их анализа с помощью различных моделей. При построении моделей цепей поставок могут быть использованы методы сетевого управления. Если представить цепи поставок графически, то они по внешнему виду представляют собой сети (рис.</w:t>
      </w:r>
      <w:r w:rsidR="000966A0" w:rsidRPr="004E6D1F">
        <w:rPr>
          <w:sz w:val="28"/>
          <w:szCs w:val="28"/>
        </w:rPr>
        <w:t>1.</w:t>
      </w:r>
      <w:r w:rsidRPr="004E6D1F">
        <w:rPr>
          <w:sz w:val="28"/>
          <w:szCs w:val="28"/>
        </w:rPr>
        <w:t xml:space="preserve">6). </w:t>
      </w:r>
    </w:p>
    <w:p w:rsidR="00504133" w:rsidRPr="004E6D1F" w:rsidRDefault="007579BB" w:rsidP="0071696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940425" cy="2997200"/>
                <wp:effectExtent l="0" t="9525" r="3175" b="12700"/>
                <wp:docPr id="51" name="Поло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125409" y="457046"/>
                            <a:ext cx="457908" cy="3299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938917" y="0"/>
                            <a:ext cx="495860" cy="3679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367976" y="1790235"/>
                            <a:ext cx="570941" cy="3943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1650118" y="646795"/>
                            <a:ext cx="508236" cy="3308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345671" y="1333189"/>
                            <a:ext cx="558565" cy="3555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1537085" y="2095483"/>
                            <a:ext cx="557740" cy="3555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2323366" y="2679578"/>
                            <a:ext cx="558565" cy="3176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2653390" y="1333189"/>
                            <a:ext cx="559390" cy="4570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606333" y="457046"/>
                            <a:ext cx="558565" cy="4190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804347" y="1400013"/>
                            <a:ext cx="558565" cy="3687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3745768" y="2451055"/>
                            <a:ext cx="495035" cy="3308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4568352" y="520571"/>
                            <a:ext cx="469459" cy="3555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4660758" y="1117041"/>
                            <a:ext cx="469459" cy="39434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4482546" y="2185407"/>
                            <a:ext cx="584142" cy="32999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5320806" y="1625236"/>
                            <a:ext cx="457083" cy="3687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503ED" w:rsidRDefault="002503ED" w:rsidP="00504133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8"/>
                        <wps:cNvCnPr>
                          <a:cxnSpLocks noChangeShapeType="1"/>
                          <a:stCxn id="1" idx="7"/>
                          <a:endCxn id="2" idx="2"/>
                        </wps:cNvCnPr>
                        <wps:spPr bwMode="auto">
                          <a:xfrm flipV="1">
                            <a:off x="516487" y="183973"/>
                            <a:ext cx="422430" cy="3217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69"/>
                        <wps:cNvCnPr>
                          <a:cxnSpLocks noChangeShapeType="1"/>
                          <a:stCxn id="2" idx="6"/>
                          <a:endCxn id="4" idx="0"/>
                        </wps:cNvCnPr>
                        <wps:spPr bwMode="auto">
                          <a:xfrm>
                            <a:off x="1434778" y="183973"/>
                            <a:ext cx="469459" cy="4628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70"/>
                        <wps:cNvCnPr>
                          <a:cxnSpLocks noChangeShapeType="1"/>
                          <a:stCxn id="3" idx="7"/>
                          <a:endCxn id="5" idx="3"/>
                        </wps:cNvCnPr>
                        <wps:spPr bwMode="auto">
                          <a:xfrm flipV="1">
                            <a:off x="855586" y="1636786"/>
                            <a:ext cx="571766" cy="2111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71"/>
                        <wps:cNvCnPr>
                          <a:cxnSpLocks noChangeShapeType="1"/>
                          <a:stCxn id="3" idx="7"/>
                          <a:endCxn id="4" idx="2"/>
                        </wps:cNvCnPr>
                        <wps:spPr bwMode="auto">
                          <a:xfrm flipV="1">
                            <a:off x="855586" y="812618"/>
                            <a:ext cx="794532" cy="10353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2"/>
                        <wps:cNvCnPr>
                          <a:cxnSpLocks noChangeShapeType="1"/>
                          <a:stCxn id="3" idx="7"/>
                          <a:endCxn id="6" idx="2"/>
                        </wps:cNvCnPr>
                        <wps:spPr bwMode="auto">
                          <a:xfrm>
                            <a:off x="855586" y="1847985"/>
                            <a:ext cx="681499" cy="4256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73"/>
                        <wps:cNvCnPr>
                          <a:cxnSpLocks noChangeShapeType="1"/>
                          <a:stCxn id="7" idx="0"/>
                          <a:endCxn id="8" idx="4"/>
                        </wps:cNvCnPr>
                        <wps:spPr bwMode="auto">
                          <a:xfrm flipV="1">
                            <a:off x="2603061" y="1790235"/>
                            <a:ext cx="330024" cy="889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74"/>
                        <wps:cNvCnPr>
                          <a:cxnSpLocks noChangeShapeType="1"/>
                          <a:stCxn id="2" idx="6"/>
                          <a:endCxn id="8" idx="0"/>
                        </wps:cNvCnPr>
                        <wps:spPr bwMode="auto">
                          <a:xfrm>
                            <a:off x="1434778" y="183973"/>
                            <a:ext cx="1498307" cy="1149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75"/>
                        <wps:cNvCnPr>
                          <a:cxnSpLocks noChangeShapeType="1"/>
                          <a:stCxn id="4" idx="5"/>
                          <a:endCxn id="8" idx="1"/>
                        </wps:cNvCnPr>
                        <wps:spPr bwMode="auto">
                          <a:xfrm>
                            <a:off x="2084099" y="929767"/>
                            <a:ext cx="651797" cy="4702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76"/>
                        <wps:cNvCnPr>
                          <a:cxnSpLocks noChangeShapeType="1"/>
                          <a:stCxn id="5" idx="6"/>
                          <a:endCxn id="8" idx="2"/>
                        </wps:cNvCnPr>
                        <wps:spPr bwMode="auto">
                          <a:xfrm>
                            <a:off x="1904236" y="1511387"/>
                            <a:ext cx="749154" cy="503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77"/>
                        <wps:cNvCnPr>
                          <a:cxnSpLocks noChangeShapeType="1"/>
                          <a:stCxn id="6" idx="6"/>
                          <a:endCxn id="8" idx="3"/>
                        </wps:cNvCnPr>
                        <wps:spPr bwMode="auto">
                          <a:xfrm flipV="1">
                            <a:off x="2094825" y="1723411"/>
                            <a:ext cx="641071" cy="550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78"/>
                        <wps:cNvCnPr>
                          <a:cxnSpLocks noChangeShapeType="1"/>
                          <a:stCxn id="8" idx="0"/>
                          <a:endCxn id="9" idx="2"/>
                        </wps:cNvCnPr>
                        <wps:spPr bwMode="auto">
                          <a:xfrm flipV="1">
                            <a:off x="2933085" y="666594"/>
                            <a:ext cx="673248" cy="6665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79"/>
                        <wps:cNvCnPr>
                          <a:cxnSpLocks noChangeShapeType="1"/>
                          <a:stCxn id="8" idx="6"/>
                          <a:endCxn id="10" idx="2"/>
                        </wps:cNvCnPr>
                        <wps:spPr bwMode="auto">
                          <a:xfrm>
                            <a:off x="3212780" y="1561712"/>
                            <a:ext cx="591567" cy="222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80"/>
                        <wps:cNvCnPr>
                          <a:cxnSpLocks noChangeShapeType="1"/>
                          <a:stCxn id="8" idx="5"/>
                          <a:endCxn id="11" idx="2"/>
                        </wps:cNvCnPr>
                        <wps:spPr bwMode="auto">
                          <a:xfrm>
                            <a:off x="3130274" y="1723411"/>
                            <a:ext cx="615494" cy="8934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81"/>
                        <wps:cNvCnPr>
                          <a:cxnSpLocks noChangeShapeType="1"/>
                          <a:stCxn id="8" idx="7"/>
                          <a:endCxn id="12" idx="2"/>
                        </wps:cNvCnPr>
                        <wps:spPr bwMode="auto">
                          <a:xfrm flipV="1">
                            <a:off x="3130274" y="698769"/>
                            <a:ext cx="1438078" cy="701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82"/>
                        <wps:cNvCnPr>
                          <a:cxnSpLocks noChangeShapeType="1"/>
                          <a:stCxn id="8" idx="6"/>
                          <a:endCxn id="13" idx="0"/>
                        </wps:cNvCnPr>
                        <wps:spPr bwMode="auto">
                          <a:xfrm flipV="1">
                            <a:off x="3212780" y="1117041"/>
                            <a:ext cx="1683120" cy="4446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83"/>
                        <wps:cNvCnPr>
                          <a:cxnSpLocks noChangeShapeType="1"/>
                          <a:stCxn id="8" idx="5"/>
                          <a:endCxn id="15" idx="2"/>
                        </wps:cNvCnPr>
                        <wps:spPr bwMode="auto">
                          <a:xfrm>
                            <a:off x="3130274" y="1723411"/>
                            <a:ext cx="2190532" cy="866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84"/>
                        <wps:cNvCnPr>
                          <a:cxnSpLocks noChangeShapeType="1"/>
                          <a:stCxn id="8" idx="6"/>
                          <a:endCxn id="14" idx="1"/>
                        </wps:cNvCnPr>
                        <wps:spPr bwMode="auto">
                          <a:xfrm>
                            <a:off x="3212780" y="1561712"/>
                            <a:ext cx="1355572" cy="6723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85"/>
                        <wps:cNvCnPr>
                          <a:cxnSpLocks noChangeShapeType="1"/>
                          <a:stCxn id="9" idx="6"/>
                          <a:endCxn id="12" idx="1"/>
                        </wps:cNvCnPr>
                        <wps:spPr bwMode="auto">
                          <a:xfrm flipV="1">
                            <a:off x="4164898" y="572545"/>
                            <a:ext cx="471934" cy="940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86"/>
                        <wps:cNvCnPr>
                          <a:cxnSpLocks noChangeShapeType="1"/>
                          <a:stCxn id="9" idx="5"/>
                          <a:endCxn id="13" idx="1"/>
                        </wps:cNvCnPr>
                        <wps:spPr bwMode="auto">
                          <a:xfrm>
                            <a:off x="4083217" y="815093"/>
                            <a:ext cx="646021" cy="3596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87"/>
                        <wps:cNvCnPr>
                          <a:cxnSpLocks noChangeShapeType="1"/>
                          <a:stCxn id="10" idx="6"/>
                          <a:endCxn id="13" idx="3"/>
                        </wps:cNvCnPr>
                        <wps:spPr bwMode="auto">
                          <a:xfrm flipV="1">
                            <a:off x="4362912" y="1453638"/>
                            <a:ext cx="366326" cy="1303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88"/>
                        <wps:cNvCnPr>
                          <a:cxnSpLocks noChangeShapeType="1"/>
                          <a:stCxn id="11" idx="0"/>
                          <a:endCxn id="13" idx="3"/>
                        </wps:cNvCnPr>
                        <wps:spPr bwMode="auto">
                          <a:xfrm flipV="1">
                            <a:off x="3993286" y="1453638"/>
                            <a:ext cx="735953" cy="997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89"/>
                        <wps:cNvCnPr>
                          <a:cxnSpLocks noChangeShapeType="1"/>
                          <a:stCxn id="14" idx="0"/>
                          <a:endCxn id="13" idx="4"/>
                        </wps:cNvCnPr>
                        <wps:spPr bwMode="auto">
                          <a:xfrm flipV="1">
                            <a:off x="4774617" y="1511387"/>
                            <a:ext cx="121284" cy="6740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90"/>
                        <wps:cNvCnPr>
                          <a:cxnSpLocks noChangeShapeType="1"/>
                          <a:stCxn id="14" idx="7"/>
                          <a:endCxn id="15" idx="3"/>
                        </wps:cNvCnPr>
                        <wps:spPr bwMode="auto">
                          <a:xfrm flipV="1">
                            <a:off x="4980881" y="1939559"/>
                            <a:ext cx="406754" cy="294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1" o:spid="_x0000_s1090" editas="canvas" style="width:467.75pt;height:236pt;mso-position-horizontal-relative:char;mso-position-vertical-relative:line" coordsize="59404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">
                <v:shape id="_x0000_s1091" type="#_x0000_t75" style="position:absolute;width:59404;height:29972;visibility:visible;mso-wrap-style:square">
                  <v:fill o:detectmouseclick="t"/>
                  <v:path o:connecttype="none"/>
                </v:shape>
                <v:oval id="Oval 53" o:spid="_x0000_s1092" style="position:absolute;left:1254;top:4570;width:4579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EQb8A&#10;AADaAAAADwAAAGRycy9kb3ducmV2LnhtbERPTWvCQBC9C/6HZYTezMYGpaSuIhXBHjw0tvchOybB&#10;7GzIjjH9911B6Gl4vM9Zb0fXqoH60Hg2sEhSUMSltw1XBr7Ph/kbqCDIFlvPZOCXAmw308kac+vv&#10;/EVDIZWKIRxyNFCLdLnWoazJYUh8Rxy5i+8dSoR9pW2P9xjuWv2apivtsOHYUGNHHzWV1+LmDOyr&#10;XbEadCbL7LI/yvL6c/rMFsa8zMbdOyihUf7FT/fRxvnweOVx9e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4RBvwAAANoAAAAPAAAAAAAAAAAAAAAAAJgCAABkcnMvZG93bnJl&#10;di54bWxQSwUGAAAAAAQABAD1AAAAhAMAAAAA&#10;">
                  <v:textbox>
                    <w:txbxContent>
                      <w:p w:rsidR="002503ED" w:rsidRDefault="002503ED" w:rsidP="00504133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oval id="Oval 54" o:spid="_x0000_s1093" style="position:absolute;left:9389;width:4958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Oval 55" o:spid="_x0000_s1094" style="position:absolute;left:3679;top:17902;width:5710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/rcIA&#10;AADa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GTyvxB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b+t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Oval 56" o:spid="_x0000_s1095" style="position:absolute;left:16501;top:6467;width:5082;height: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  <v:oval id="Oval 57" o:spid="_x0000_s1096" style="position:absolute;left:13456;top:13331;width:5586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l 58" o:spid="_x0000_s1097" style="position:absolute;left:15370;top:20954;width:5578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Oval 59" o:spid="_x0000_s1098" style="position:absolute;left:23233;top:26795;width:5586;height:3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5rsIA&#10;AADa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rmu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oval>
                <v:oval id="Oval 60" o:spid="_x0000_s1099" style="position:absolute;left:26533;top:13331;width:5594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>
                  <v:textbox>
                    <w:txbxContent>
                      <w:p w:rsidR="002503ED" w:rsidRDefault="002503ED" w:rsidP="00504133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oval>
                <v:oval id="Oval 61" o:spid="_x0000_s1100" style="position:absolute;left:36063;top:4570;width:558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>
                  <v:textbox>
                    <w:txbxContent>
                      <w:p w:rsidR="002503ED" w:rsidRDefault="002503ED" w:rsidP="00504133">
                        <w:r>
                          <w:t>9</w:t>
                        </w:r>
                      </w:p>
                    </w:txbxContent>
                  </v:textbox>
                </v:oval>
                <v:oval id="Oval 62" o:spid="_x0000_s1101" style="position:absolute;left:38043;top:14000;width:5586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    <v:textbox>
                    <w:txbxContent>
                      <w:p w:rsidR="002503ED" w:rsidRDefault="002503ED" w:rsidP="00504133">
                        <w:r>
                          <w:t>10</w:t>
                        </w:r>
                      </w:p>
                    </w:txbxContent>
                  </v:textbox>
                </v:oval>
                <v:oval id="Oval 63" o:spid="_x0000_s1102" style="position:absolute;left:37457;top:24510;width:4951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>
                  <v:textbox>
                    <w:txbxContent>
                      <w:p w:rsidR="002503ED" w:rsidRDefault="002503ED" w:rsidP="00504133">
                        <w:r>
                          <w:t>11</w:t>
                        </w:r>
                      </w:p>
                    </w:txbxContent>
                  </v:textbox>
                </v:oval>
                <v:oval id="Oval 64" o:spid="_x0000_s1103" style="position:absolute;left:45683;top:5205;width:4695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>
                  <v:textbox>
                    <w:txbxContent>
                      <w:p w:rsidR="002503ED" w:rsidRDefault="002503ED" w:rsidP="00504133">
                        <w:r>
                          <w:t>12</w:t>
                        </w:r>
                      </w:p>
                    </w:txbxContent>
                  </v:textbox>
                </v:oval>
                <v:oval id="Oval 65" o:spid="_x0000_s1104" style="position:absolute;left:46607;top:11170;width:4695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I8AA&#10;AADbAAAADwAAAGRycy9kb3ducmV2LnhtbERPTWvCQBC9C/0PyxS8mY0NiqSuIhVBDz006n3Ijkkw&#10;Oxuy05j++65Q6G0e73PW29G1aqA+NJ4NzJMUFHHpbcOVgcv5MFuBCoJssfVMBn4owHbzMlljbv2D&#10;v2gopFIxhEOOBmqRLtc6lDU5DInviCN3871DibCvtO3xEcNdq9/SdKkdNhwbauzoo6byXnw7A/tq&#10;VywHnckiu+2PsrhfP0/Z3Jjp67h7ByU0yr/4z320cX4Gz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0yI8AAAADbAAAADwAAAAAAAAAAAAAAAACYAgAAZHJzL2Rvd25y&#10;ZXYueG1sUEsFBgAAAAAEAAQA9QAAAIUDAAAAAA==&#10;">
                  <v:textbox>
                    <w:txbxContent>
                      <w:p w:rsidR="002503ED" w:rsidRDefault="002503ED" w:rsidP="00504133">
                        <w:r>
                          <w:t>13</w:t>
                        </w:r>
                      </w:p>
                    </w:txbxContent>
                  </v:textbox>
                </v:oval>
                <v:oval id="Oval 66" o:spid="_x0000_s1105" style="position:absolute;left:44825;top:21854;width:5841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qV8EA&#10;AADbAAAADwAAAGRycy9kb3ducmV2LnhtbERPTWvCQBC9F/wPywi91Y2mikRXEaWghx4a9T5kxySY&#10;nQ3ZaUz/vVso9DaP9znr7eAa1VMXas8GppMEFHHhbc2lgcv5420JKgiyxcYzGfihANvN6GWNmfUP&#10;/qI+l1LFEA4ZGqhE2kzrUFTkMEx8Sxy5m+8cSoRdqW2HjxjuGj1LkoV2WHNsqLClfUXFPf92Bg7l&#10;Ll/0OpV5ejscZX6/fp7SqTGv42G3AiU0yL/4z320cf47/P4SD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qlfBAAAA2wAAAA8AAAAAAAAAAAAAAAAAmAIAAGRycy9kb3du&#10;cmV2LnhtbFBLBQYAAAAABAAEAPUAAACGAwAAAAA=&#10;">
                  <v:textbox>
                    <w:txbxContent>
                      <w:p w:rsidR="002503ED" w:rsidRDefault="002503ED" w:rsidP="00504133">
                        <w:r>
                          <w:t>14</w:t>
                        </w:r>
                      </w:p>
                    </w:txbxContent>
                  </v:textbox>
                </v:oval>
                <v:oval id="Oval 67" o:spid="_x0000_s1106" style="position:absolute;left:53208;top:16252;width:4570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PzMAA&#10;AADb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+D/1/i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gPzMAAAADbAAAADwAAAAAAAAAAAAAAAACYAgAAZHJzL2Rvd25y&#10;ZXYueG1sUEsFBgAAAAAEAAQA9QAAAIUDAAAAAA==&#10;">
                  <v:textbox>
                    <w:txbxContent>
                      <w:p w:rsidR="002503ED" w:rsidRDefault="002503ED" w:rsidP="00504133">
                        <w:r>
                          <w:t>15</w:t>
                        </w:r>
                      </w:p>
                    </w:txbxContent>
                  </v:textbox>
                </v:oval>
                <v:shape id="AutoShape 68" o:spid="_x0000_s1107" type="#_x0000_t32" style="position:absolute;left:5164;top:1839;width:4225;height:3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ttL8AAADbAAAADwAAAGRycy9kb3ducmV2LnhtbERPS4vCMBC+C/sfwix409QFRapRVFgQ&#10;L4sP2D0OzdgGm0lpYlP//UYQvM3H95zlure16Kj1xrGCyTgDQVw4bbhUcDl/j+YgfEDWWDsmBQ/y&#10;sF59DJaYaxf5SN0plCKFsM9RQRVCk0vpi4os+rFriBN3da3FkGBbSt1iTOG2ll9ZNpMWDaeGChva&#10;VVTcTnerwMQf0zX7Xdwefv+8jmQeU2eUGn72mwWIQH14i1/uvU7zZ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98ttL8AAADbAAAADwAAAAAAAAAAAAAAAACh&#10;AgAAZHJzL2Rvd25yZXYueG1sUEsFBgAAAAAEAAQA+QAAAI0DAAAAAA==&#10;">
                  <v:stroke endarrow="block"/>
                </v:shape>
                <v:shape id="AutoShape 69" o:spid="_x0000_s1108" type="#_x0000_t32" style="position:absolute;left:14347;top:1839;width:4695;height:4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 id="AutoShape 70" o:spid="_x0000_s1109" type="#_x0000_t32" style="position:absolute;left:8555;top:16367;width:5718;height:21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cXc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VW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wcXcIAAADbAAAADwAAAAAAAAAAAAAA&#10;AAChAgAAZHJzL2Rvd25yZXYueG1sUEsFBgAAAAAEAAQA+QAAAJADAAAAAA==&#10;">
                  <v:stroke endarrow="block"/>
                </v:shape>
                <v:shape id="AutoShape 71" o:spid="_x0000_s1110" type="#_x0000_t32" style="position:absolute;left:8555;top:8126;width:7946;height:103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<v:stroke endarrow="block"/>
                </v:shape>
                <v:shape id="AutoShape 72" o:spid="_x0000_s1111" type="#_x0000_t32" style="position:absolute;left:8555;top:18479;width:6815;height:4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0ixM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vr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0ixMIAAADbAAAADwAAAAAAAAAAAAAA&#10;AAChAgAAZHJzL2Rvd25yZXYueG1sUEsFBgAAAAAEAAQA+QAAAJADAAAAAA==&#10;">
                  <v:stroke endarrow="block"/>
                </v:shape>
                <v:shape id="AutoShape 73" o:spid="_x0000_s1112" type="#_x0000_t32" style="position:absolute;left:26030;top:17902;width:3300;height:88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/fcIAAADbAAAADwAAAGRycy9kb3ducmV2LnhtbESPwWrDMBBE74X8g9hAbo0cQ0txo4Q2&#10;EDC9hLqF9rhYG1vEWhlLsey/jwKFHoeZecNs95PtxEiDN44VbNYZCOLaacONgu+v4+MLCB+QNXaO&#10;ScFMHva7xcMWC+0if9JYhUYkCPsCFbQh9IWUvm7Jol+7njh5ZzdYDEkOjdQDxgS3ncyz7FlaNJwW&#10;Wuzp0FJ9qa5WgYknM/blIb5//Px6HcnMT84otVpOb68gAk3hP/zXLrWCfAP3L+kH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p/fcIAAADbAAAADwAAAAAAAAAAAAAA&#10;AAChAgAAZHJzL2Rvd25yZXYueG1sUEsFBgAAAAAEAAQA+QAAAJADAAAAAA==&#10;">
                  <v:stroke endarrow="block"/>
                </v:shape>
                <v:shape id="AutoShape 74" o:spid="_x0000_s1113" type="#_x0000_t32" style="position:absolute;left:14347;top:1839;width:14983;height:114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<v:stroke endarrow="block"/>
                </v:shape>
                <v:shape id="AutoShape 75" o:spid="_x0000_s1114" type="#_x0000_t32" style="position:absolute;left:20840;top:9297;width:6518;height:47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<v:stroke endarrow="block"/>
                </v:shape>
                <v:shape id="AutoShape 76" o:spid="_x0000_s1115" type="#_x0000_t32" style="position:absolute;left:19042;top:15113;width:7491;height:5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  <v:stroke endarrow="block"/>
                </v:shape>
                <v:shape id="AutoShape 77" o:spid="_x0000_s1116" type="#_x0000_t32" style="position:absolute;left:20948;top:17234;width:6410;height:55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<v:stroke endarrow="block"/>
                </v:shape>
                <v:shape id="AutoShape 78" o:spid="_x0000_s1117" type="#_x0000_t32" style="position:absolute;left:29330;top:6665;width:6733;height:66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<v:stroke endarrow="block"/>
                </v:shape>
                <v:shape id="AutoShape 79" o:spid="_x0000_s1118" type="#_x0000_t32" style="position:absolute;left:32127;top:15617;width:5916;height:2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6sM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wA+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S6sMUAAADbAAAADwAAAAAAAAAA&#10;AAAAAAChAgAAZHJzL2Rvd25yZXYueG1sUEsFBgAAAAAEAAQA+QAAAJMDAAAAAA==&#10;">
                  <v:stroke endarrow="block"/>
                </v:shape>
                <v:shape id="AutoShape 80" o:spid="_x0000_s1119" type="#_x0000_t32" style="position:absolute;left:31302;top:17234;width:6155;height:89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suwsIAAADb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4tj4Jf4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suwsIAAADbAAAADwAAAAAAAAAAAAAA&#10;AAChAgAAZHJzL2Rvd25yZXYueG1sUEsFBgAAAAAEAAQA+QAAAJADAAAAAA==&#10;">
                  <v:stroke endarrow="block"/>
                </v:shape>
                <v:shape id="AutoShape 81" o:spid="_x0000_s1120" type="#_x0000_t32" style="position:absolute;left:31302;top:6987;width:14381;height:70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e8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ZAa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sc3vDAAAA2wAAAA8AAAAAAAAAAAAA&#10;AAAAoQIAAGRycy9kb3ducmV2LnhtbFBLBQYAAAAABAAEAPkAAACRAwAAAAA=&#10;">
                  <v:stroke endarrow="block"/>
                </v:shape>
                <v:shape id="AutoShape 82" o:spid="_x0000_s1121" type="#_x0000_t32" style="position:absolute;left:32127;top:11170;width:16832;height:44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shape id="AutoShape 83" o:spid="_x0000_s1122" type="#_x0000_t32" style="position:absolute;left:31302;top:17234;width:21906;height:8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AutoShape 84" o:spid="_x0000_s1123" type="#_x0000_t32" style="position:absolute;left:32127;top:15617;width:13556;height:67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xdGs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Ox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xdGsUAAADcAAAADwAAAAAAAAAA&#10;AAAAAAChAgAAZHJzL2Rvd25yZXYueG1sUEsFBgAAAAAEAAQA+QAAAJMDAAAAAA==&#10;">
                  <v:stroke endarrow="block"/>
                </v:shape>
                <v:shape id="AutoShape 85" o:spid="_x0000_s1124" type="#_x0000_t32" style="position:absolute;left:41648;top:5725;width:4720;height:9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GzwsMAAADcAAAADwAAAGRycy9kb3ducmV2LnhtbESPT2sCMRTE7wW/Q3iCt5pV0MrWKFUo&#10;iBfxD+jxsXndDd28LJt0s357Iwg9DjPzG2a57m0tOmq9caxgMs5AEBdOGy4VXM7f7wsQPiBrrB2T&#10;gjt5WK8Gb0vMtYt8pO4USpEg7HNUUIXQ5FL6oiKLfuwa4uT9uNZiSLItpW4xJrit5TTL5tKi4bRQ&#10;YUPbiorf059VYOLBdM1uGzf7683rSOY+c0ap0bD/+gQRqA//4Vd7pxVMZx/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Rs8LDAAAA3AAAAA8AAAAAAAAAAAAA&#10;AAAAoQIAAGRycy9kb3ducmV2LnhtbFBLBQYAAAAABAAEAPkAAACRAwAAAAA=&#10;">
                  <v:stroke endarrow="block"/>
                </v:shape>
                <v:shape id="AutoShape 86" o:spid="_x0000_s1125" type="#_x0000_t32" style="position:absolute;left:40832;top:8150;width:6460;height:35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9s88IAAADcAAAADwAAAGRycy9kb3ducmV2LnhtbERPTYvCMBC9L/gfwgje1lRBWatRRFBE&#10;8bC6FL0NzdgWm0lJotb99ZuDsMfH+54tWlOLBzlfWVYw6CcgiHOrKy4U/JzWn18gfEDWWFsmBS/y&#10;sJh3PmaYavvkb3ocQyFiCPsUFZQhNKmUPi/JoO/bhjhyV+sMhghdIbXDZww3tRwmyVgarDg2lNjQ&#10;qqT8drwbBef95J69sgPtssFkd0Fn/O9po1Sv2y6nIAK14V/8dm+1guEo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9s88IAAADcAAAADwAAAAAAAAAAAAAA&#10;AAChAgAAZHJzL2Rvd25yZXYueG1sUEsFBgAAAAAEAAQA+QAAAJADAAAAAA==&#10;">
                  <v:stroke endarrow="block"/>
                </v:shape>
                <v:shape id="AutoShape 87" o:spid="_x0000_s1126" type="#_x0000_t32" style="position:absolute;left:43629;top:14536;width:3663;height:13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CK8MAAADcAAAADwAAAGRycy9kb3ducmV2LnhtbESPT2sCMRTE7wW/Q3iCt5pVUOrWKFUo&#10;iBfxD+jxsXndDd28LJt0s357Iwg9DjPzG2a57m0tOmq9caxgMs5AEBdOGy4VXM7f7x8gfEDWWDsm&#10;BXfysF4N3paYaxf5SN0plCJB2OeooAqhyaX0RUUW/dg1xMn7ca3FkGRbSt1iTHBby2mWzaVFw2mh&#10;woa2FRW/pz+rwMSD6ZrdNm7215vXkcx95oxSo2H/9QkiUB/+w6/2TiuYzh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CgivDAAAA3AAAAA8AAAAAAAAAAAAA&#10;AAAAoQIAAGRycy9kb3ducmV2LnhtbFBLBQYAAAAABAAEAPkAAACRAwAAAAA=&#10;">
                  <v:stroke endarrow="block"/>
                </v:shape>
                <v:shape id="AutoShape 88" o:spid="_x0000_s1127" type="#_x0000_t32" style="position:absolute;left:39932;top:14536;width:7360;height:99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ThC78AAADcAAAADwAAAGRycy9kb3ducmV2LnhtbERPy4rCMBTdC/5DuII7m46gSMcojjAg&#10;bsQHzCwvzZ022NyUJtPUvzcLweXhvNfbwTaip84bxwo+shwEcem04UrB7fo9W4HwAVlj45gUPMjD&#10;djMerbHQLvKZ+kuoRAphX6CCOoS2kNKXNVn0mWuJE/fnOoshwa6SusOYwm0j53m+lBYNp4YaW9rX&#10;VN4v/1aBiSfTt4d9/Dr+/HodyTwWzig1nQy7TxCBhvAWv9wHrWC+TPPTmX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FThC78AAADcAAAADwAAAAAAAAAAAAAAAACh&#10;AgAAZHJzL2Rvd25yZXYueG1sUEsFBgAAAAAEAAQA+QAAAI0DAAAAAA==&#10;">
                  <v:stroke endarrow="block"/>
                </v:shape>
                <v:shape id="AutoShape 89" o:spid="_x0000_s1128" type="#_x0000_t32" style="position:absolute;left:47746;top:15113;width:1213;height:67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EkM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n8D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hEkMIAAADcAAAADwAAAAAAAAAAAAAA&#10;AAChAgAAZHJzL2Rvd25yZXYueG1sUEsFBgAAAAAEAAQA+QAAAJADAAAAAA==&#10;">
                  <v:stroke endarrow="block"/>
                </v:shape>
                <v:shape id="AutoShape 90" o:spid="_x0000_s1129" type="#_x0000_t32" style="position:absolute;left:49808;top:19395;width:4068;height:29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ra58MAAADcAAAADwAAAGRycy9kb3ducmV2LnhtbESPwWrDMBBE74X+g9hCbrVcQ0Jxo5jE&#10;UAi9lKSF9rhYG1vEWhlLtZy/rwKBHIeZecOsq9n2YqLRG8cKXrIcBHHjtOFWwffX+/MrCB+QNfaO&#10;ScGFPFSbx4c1ltpFPtB0DK1IEPYlKuhCGEopfdORRZ+5gTh5JzdaDEmOrdQjxgS3vSzyfCUtGk4L&#10;HQ5Ud9Scj39WgYmfZhr2ddx9/Px6Hclcls4otXiat28gAs3hHr6191pBsSrgeiYd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K2ufDAAAA3AAAAA8AAAAAAAAAAAAA&#10;AAAAoQIAAGRycy9kb3ducmV2LnhtbFBLBQYAAAAABAAEAPkAAACRAwAAAAA=&#10;">
                  <v:stroke endarrow="block"/>
                </v:shape>
                <w10:anchorlock/>
              </v:group>
            </w:pict>
          </mc:Fallback>
        </mc:AlternateContent>
      </w:r>
    </w:p>
    <w:p w:rsidR="00504133" w:rsidRPr="004E6D1F" w:rsidRDefault="009D227E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Рисунок 1.6</w:t>
      </w:r>
      <w:r w:rsidR="00457E8D" w:rsidRPr="004E6D1F">
        <w:rPr>
          <w:sz w:val="28"/>
          <w:szCs w:val="28"/>
        </w:rPr>
        <w:t xml:space="preserve"> - </w:t>
      </w:r>
      <w:r w:rsidR="00504133" w:rsidRPr="004E6D1F">
        <w:rPr>
          <w:sz w:val="28"/>
          <w:szCs w:val="28"/>
        </w:rPr>
        <w:t>Сетевая модель гипотетической цепи поставок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 приведенной гипотетической цепи фокусная компания (звено 8) получает материальные ресурсы от трех поставщиков (звенья 1, 3, 7).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Причем поставщик № 1 работает через посредников, поставщик № 3 работает через посредников и напрямую, поставщик № 7 осуществляет прямые поставки.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Предприятие № 8 осуществляет сбыт товаров также с использованием как прямого канала, так и косвенных каналов.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 качестве сбытовых посредников выступают звенья 9, 10, 11, 14.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Потребители обозначены номерами 12, 13, 15.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 отличие от классической сетевой модели управления данной модели присущи некоторые особенности (табл. 1.2):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4E6D1F">
        <w:rPr>
          <w:sz w:val="28"/>
          <w:szCs w:val="28"/>
        </w:rPr>
        <w:t>Таблица 1.2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Отличительные особенности сетевой модели цепей поставок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04133" w:rsidRPr="004E6D1F" w:rsidTr="00504133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Наименование свойства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Отличительные особенности</w:t>
            </w:r>
          </w:p>
        </w:tc>
      </w:tr>
      <w:tr w:rsidR="00504133" w:rsidRPr="004E6D1F" w:rsidTr="0050413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133" w:rsidRPr="004E6D1F" w:rsidRDefault="00504133" w:rsidP="0071696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 традиционной сетевом графике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 цепи поставок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Вид сети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 xml:space="preserve">Стрелками в сети изображаются отдельные работы, а кружками -события. Над стрелками указывается ожидаемое время выполнения </w:t>
            </w:r>
            <w:r w:rsidRPr="004E6D1F">
              <w:rPr>
                <w:sz w:val="22"/>
                <w:szCs w:val="22"/>
              </w:rPr>
              <w:lastRenderedPageBreak/>
              <w:t>работ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lastRenderedPageBreak/>
              <w:t xml:space="preserve">Стрелками в сети изображаются поставки, а кружками -звенья. Над стрелками можно указывать параметры поставок: </w:t>
            </w:r>
            <w:r w:rsidRPr="004E6D1F">
              <w:rPr>
                <w:sz w:val="22"/>
                <w:szCs w:val="22"/>
              </w:rPr>
              <w:lastRenderedPageBreak/>
              <w:t>номенклатуру, объемы, сроки, затраты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lastRenderedPageBreak/>
              <w:t>Наличие исходного и завершающего события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Путь от исходного события до завершающего события называется полным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Исходных и завершающих звеньев может быть множество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Стабильность сети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Динамическая модель разрабатывается для отдельного проекта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Модель может применяться многократно, подвергаясь изменениям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br w:type="page"/>
            </w:r>
            <w:r w:rsidR="00457E8D" w:rsidRPr="004E6D1F">
              <w:rPr>
                <w:sz w:val="22"/>
                <w:szCs w:val="22"/>
              </w:rPr>
              <w:t xml:space="preserve"> </w:t>
            </w:r>
            <w:r w:rsidRPr="004E6D1F">
              <w:rPr>
                <w:sz w:val="22"/>
                <w:szCs w:val="22"/>
              </w:rPr>
              <w:t>Наличие критического пути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Критический путь - наибольший по продолжительности путь графика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Отсутствует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Цель исследования и оптимизации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При управлении ходом комплекса работ внимание сосредотачивается на работах критического пути с целью его сокращения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Сокращение логистических затрат либо максимизация прибыли от продаж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Зависимость событий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Выполнение очередной работы невозможно до наступления соответствующего события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Поставки левой подсети относительно независимы от поставок правой подсети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Наличие центрального звена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Нет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 качестве центрального звена выступает фокусная компания</w:t>
            </w:r>
          </w:p>
        </w:tc>
      </w:tr>
      <w:tr w:rsidR="00504133" w:rsidRPr="004E6D1F" w:rsidTr="0050413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Деление на подсети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Нет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E6D1F">
              <w:rPr>
                <w:sz w:val="22"/>
                <w:szCs w:val="22"/>
              </w:rPr>
              <w:t>Выделяется левая и правая подсети</w:t>
            </w:r>
          </w:p>
        </w:tc>
      </w:tr>
    </w:tbl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основными элементами цепи поставок являются звенья и материальные потоки;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цели сетей различаются;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в сетевой модели цепей поставок выделяются центральное звено и подсети;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в традиционной модели есть исходное и завершающее события;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динамическая модель управления разрабатывается для отдельного проекта, а сетевая модель цепей поставок относительно стабильна;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отсутствует понятие «критический путь»;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- поставки одной подсети относительно независимы от поставок другой подсети. </w:t>
      </w:r>
    </w:p>
    <w:p w:rsidR="00504133" w:rsidRPr="004E6D1F" w:rsidRDefault="00504133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Задача аналитика фокусной компании заключается в поиске таких решений, при которых центральное звено либо достигает целей при минимальных логистических издержках, либо максимизирует прибыль от реализации запланированного объема товаров с учетом рыночной потребности. </w:t>
      </w:r>
    </w:p>
    <w:p w:rsidR="00504133" w:rsidRPr="004E6D1F" w:rsidRDefault="00504133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5" w:name="_Toc535393103"/>
      <w:r w:rsidRPr="004E6D1F">
        <w:rPr>
          <w:rFonts w:ascii="Times New Roman" w:hAnsi="Times New Roman"/>
          <w:b w:val="0"/>
          <w:sz w:val="28"/>
          <w:szCs w:val="28"/>
        </w:rPr>
        <w:lastRenderedPageBreak/>
        <w:t>1. 3.</w:t>
      </w:r>
      <w:r w:rsidRPr="004E6D1F">
        <w:rPr>
          <w:rFonts w:ascii="Times New Roman" w:hAnsi="Times New Roman"/>
          <w:b w:val="0"/>
          <w:sz w:val="28"/>
          <w:szCs w:val="28"/>
        </w:rPr>
        <w:tab/>
        <w:t>Современные методы диагностики управления цепями поставок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 продукции</w:t>
      </w:r>
      <w:bookmarkEnd w:id="5"/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Осознание симптомов появления проблемы в цепях поставок в основном осуществляется на основе интуиции, суждений и опыта, которые играют огромную роль в управлении цепями поставок. Большинство характеристик и результатов работы организаций, и сотрудников строгому количественному измерению не поддаются, в таких случаях требуется субъективный подход к оценке. Достаточный опыт и компетентность менеджера также позволяют сократить время диагностики цепей поставок, так как менее опытный менеджер может не распознать «симптомы» зарождающейся проблемы и не упредить ее. Пройдет значительный промежуток времени, пока он посредством оценивания обнаружит ее. </w:t>
      </w:r>
    </w:p>
    <w:p w:rsidR="00504133" w:rsidRPr="004E6D1F" w:rsidRDefault="00457E8D" w:rsidP="0071696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br w:type="page"/>
      </w:r>
      <w:r w:rsidR="00504133" w:rsidRPr="004E6D1F">
        <w:rPr>
          <w:rFonts w:ascii="Times New Roman" w:hAnsi="Times New Roman"/>
          <w:sz w:val="28"/>
          <w:szCs w:val="28"/>
        </w:rPr>
        <w:lastRenderedPageBreak/>
        <w:t>Таблица 1.3</w:t>
      </w:r>
    </w:p>
    <w:p w:rsidR="00504133" w:rsidRPr="004E6D1F" w:rsidRDefault="00504133" w:rsidP="0071696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Этапы и методы диагностики цепей поставок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Название этапа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Методы и подходы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Осознание симптомов появления проблемы в цепях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Интуиция, суждения и опыт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Постановка целей управления цепями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 «дерево целей», методы опроса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Разработка и отбор диагностических параметров (системы КРІ - ключевых показателей эффективности)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Методы экспертных оценок: методы ранжирования, метод динамической оценки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Определение допустимых значений и тенденций выбранных параметров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Синтез критерия Эвристические методы, нормативный метод, экономико</w:t>
            </w:r>
            <w:r w:rsidR="002503ED" w:rsidRPr="004E6D1F">
              <w:rPr>
                <w:rFonts w:ascii="Times New Roman" w:hAnsi="Times New Roman"/>
                <w:sz w:val="24"/>
                <w:szCs w:val="24"/>
              </w:rPr>
              <w:t>-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математическое моделирование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Сбор данных, необходимых для расчета КРІ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Наблюдение, методы опроса, анализ экономической отчетности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Оценка состояния и динамики цепей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 сравнения, индексный метод, рейтинговый метод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Констатация возникновения проблемы (постановка задачи)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Интуиция и опыт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Конкретизация проблемы, её описание (уточнение характеристик задачи)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Методы моделирования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Выявление и анализ причин возникновения проблемы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Аналитические, логические методы и графические методы, интуиция и опыт</w:t>
            </w:r>
          </w:p>
        </w:tc>
      </w:tr>
      <w:tr w:rsidR="00504133" w:rsidRPr="004E6D1F" w:rsidTr="0050413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Выработка диагностических рекомендаций по развитию цепей поставок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133" w:rsidRPr="004E6D1F" w:rsidRDefault="00504133" w:rsidP="007169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Интуиция и опыт, экспертные методы активизации мозговой деятельности</w:t>
            </w:r>
          </w:p>
        </w:tc>
      </w:tr>
    </w:tbl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Успешное проведение диагностики в первую очередь зависит от правильной постановки целей управления цепями поставок. Методы постановки целей подробно рассмотрены в литературе по менеджменту, наиболее известный из них - это метод «дерево целей». В основе данного метода лежит структуризация и ранжирование всех целей объекта по уровням.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В каждом конкретном случае цели могут изменяться, конкретизироваться в различной степени.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дерева целей позволяет сформировать основные области диагностики цепей поставок, в каждой из которых можно определить КР1 (ключевые показатели эффективности объекта).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разработки и отбора показателей для оценивания целесообразно использовать методы экспертных оценок, например, ранжирование. </w:t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Последовательность этапов при отборе параметров диагностики цепей поставок: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 1. Выявление групп факторов, влияющих на функционирование и развитие цепей поставок или, другими словами, направлений диагностики (экономическая, функциональная, качества обслуживания, техническая, социальная и др.) Или это будут ключевые цели «дерева целей» (рисунок 2).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 2. В каждой группе факторов определяется перечень параметров для диагностики цепей поставок. Изначально их может быть достаточно большое количество.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Этап 3. Выбор наиболее важных параметров для оценки любым известным методом экспертных оценок. Можно использовать несколько методов для поэтапного отбора параметров, рассмотренных в работе.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 количественных данных, необходимых для расчета показателей, может осуществляться из: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нормативно-правовых и организационно-методических документов предприятий;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экономической отчетности о деятельности участников цепей поставок;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статистических справочников;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интернет-обзоров состояния рынка в области функционирования цепи поставок и др.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Диагностика цепи поставок осуществляется на основе сбора множества данных, в котором приоритет отдается количественным показателям, а не качественным. Однако, для получения более полной и ясной картины о функционировании цепей поставок, одних только количественных данных не достаточно. Необходимо также учитывать восприятия, чувства, мнения, ответственность и доверие, прежде чем решить проблему, сформулированную в количественном виде.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Простыми и эффективными способами учета индивидуальных мнений лиц, действующих на различных участках цепи поставок, и определения КР1 являются следующие качественные методы: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наблюдение;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собеседования;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- анкетирование.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Достаточно ценную информацию можно получить посредством посещения объектов цепи поставок и бесед с их ключевыми представителями. Такие собеседования могут быть индивидуальными и/или групповыми. Проведение собеседований необходимо планировать - задать тему, разработать содержание, составить график собеседований.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В отличие от собеседования анкетирование позволяет в короткий срок охватить сравнительно широкую аудиторию. Вопросы анкет могут быть нацелены на различные аспекты цепи поставок. Респондентами могут быть руководители и специалисты, работающие на различных участках цепи поставок, а также конечные потребители.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Анкетирование позволяет выявить различия между тем, как организация воспринимает себя, и какой ее видят поставщики или потребители.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Оценка состояния и динамики цепей поставок производится на основе метода сравнения, индексного метода и других. При выборе оптимального варианта цепи поставок можно использовать метод сводного индекса или рейтинговый метод.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Сводный индекс - это некий интегральный показатель, по динамике которого можно установить единый характер изменений или тенденций разнонаправленных, разноименных и изменяющихся с различной интенсивностью показателей, характеризующих различные стороны деятельности цепи поставок.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Посредством данного метода можно не только проводить оценку фактического состояния цепей поставок, но и давать прогноз будущего состояния (на 3-5 лет), меняя значения показателей. А также можно формировать будущую тенденцию развития цепей поставок.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эффективных методов диагностики цепи поставок является ее рейтинговая оценка. Этой оценкой может служить интегральный </w:t>
      </w: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относительный показатель - уровень состояния цепи поставок, рассчитываемый на основании комплекса частных показателей, применяемых для оценки различных сторон деятельности исследуемой цепи поставок. </w:t>
      </w:r>
    </w:p>
    <w:p w:rsidR="00504133" w:rsidRPr="004E6D1F" w:rsidRDefault="00504133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проведение диагностики цепей поставок в соответствии с представленными выше методическими рекомендациями будет способствовать принятию эффективных управленческих решений по их развитию. Что в итоге приведет к росту выгод, снижению рисков и стабильности всех участников цепи поставок. </w:t>
      </w:r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504133" w:rsidRPr="004E6D1F" w:rsidRDefault="00504133" w:rsidP="0071696B">
      <w:pPr>
        <w:spacing w:after="0"/>
        <w:rPr>
          <w:rFonts w:ascii="Times New Roman" w:hAnsi="Times New Roman"/>
        </w:rPr>
      </w:pPr>
    </w:p>
    <w:p w:rsidR="00DE2A6F" w:rsidRPr="004E6D1F" w:rsidRDefault="00504133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4E6D1F">
        <w:rPr>
          <w:rFonts w:ascii="Times New Roman" w:hAnsi="Times New Roman"/>
          <w:b w:val="0"/>
        </w:rPr>
        <w:br w:type="page"/>
      </w:r>
      <w:bookmarkStart w:id="6" w:name="_Toc535393104"/>
      <w:r w:rsidR="008C720B" w:rsidRPr="004E6D1F">
        <w:rPr>
          <w:rFonts w:ascii="Times New Roman" w:hAnsi="Times New Roman"/>
          <w:b w:val="0"/>
          <w:sz w:val="28"/>
          <w:szCs w:val="28"/>
        </w:rPr>
        <w:lastRenderedPageBreak/>
        <w:t>ГЛАВА 2. АНАЛИЗ СИСТЕМЫ УПРАВЛЕНИЯ ЦЕПЯМИ ПОСТАВОК ПРОДУКЦИИ НА ПРИМЕРЕ ООО «ЯМАЛХИМСИНТЕЗ»</w:t>
      </w:r>
      <w:bookmarkEnd w:id="6"/>
    </w:p>
    <w:p w:rsidR="00504133" w:rsidRPr="004E6D1F" w:rsidRDefault="00504133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7" w:name="_Toc535393105"/>
      <w:r w:rsidRPr="004E6D1F">
        <w:rPr>
          <w:rFonts w:ascii="Times New Roman" w:hAnsi="Times New Roman"/>
          <w:b w:val="0"/>
          <w:sz w:val="28"/>
          <w:szCs w:val="28"/>
        </w:rPr>
        <w:t xml:space="preserve">2.1. Организационно-экономическая характеристика ООО </w:t>
      </w:r>
      <w:r w:rsidR="008C720B" w:rsidRPr="004E6D1F">
        <w:rPr>
          <w:rFonts w:ascii="Times New Roman" w:hAnsi="Times New Roman"/>
          <w:b w:val="0"/>
          <w:sz w:val="28"/>
          <w:szCs w:val="28"/>
        </w:rPr>
        <w:t>«Ямалхимсинтез»</w:t>
      </w:r>
      <w:bookmarkEnd w:id="7"/>
    </w:p>
    <w:p w:rsidR="001226B1" w:rsidRPr="004E6D1F" w:rsidRDefault="001226B1" w:rsidP="0071696B">
      <w:pPr>
        <w:spacing w:after="0"/>
        <w:rPr>
          <w:rFonts w:ascii="Times New Roman" w:hAnsi="Times New Roman"/>
          <w:shd w:val="clear" w:color="auto" w:fill="FFFFFF"/>
        </w:rPr>
      </w:pPr>
    </w:p>
    <w:p w:rsidR="001226B1" w:rsidRPr="004E6D1F" w:rsidRDefault="00121C27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ООО «Ямалхимсинтез»</w:t>
      </w:r>
      <w:r w:rsidR="001226B1" w:rsidRPr="004E6D1F">
        <w:rPr>
          <w:rStyle w:val="mb5"/>
          <w:rFonts w:ascii="Times New Roman" w:hAnsi="Times New Roman"/>
          <w:sz w:val="28"/>
          <w:szCs w:val="28"/>
          <w:bdr w:val="none" w:sz="0" w:space="0" w:color="auto" w:frame="1"/>
        </w:rPr>
        <w:t xml:space="preserve"> образовано </w:t>
      </w:r>
      <w:r w:rsidR="001226B1" w:rsidRPr="004E6D1F">
        <w:rPr>
          <w:rFonts w:ascii="Times New Roman" w:hAnsi="Times New Roman"/>
          <w:sz w:val="28"/>
          <w:szCs w:val="28"/>
        </w:rPr>
        <w:t xml:space="preserve">27 октября 2016 г. Основным видом деятельности по </w:t>
      </w:r>
      <w:r w:rsidR="001226B1" w:rsidRPr="004E6D1F">
        <w:rPr>
          <w:rFonts w:ascii="Times New Roman" w:eastAsia="Times New Roman" w:hAnsi="Times New Roman"/>
          <w:sz w:val="28"/>
          <w:szCs w:val="28"/>
          <w:lang w:eastAsia="ru-RU"/>
        </w:rPr>
        <w:t>ОКВЭД 2017 является: производство прочих химических продуктов, не включенных в другие группировки.</w:t>
      </w:r>
    </w:p>
    <w:p w:rsidR="001226B1" w:rsidRPr="004E6D1F" w:rsidRDefault="001226B1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Дополнительные коды ОКВЭД 2017: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20.13, Производство прочих основных неорганических химических веществ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33.17, Ремонт и техническое обслуживание прочих транспортных средств и оборудования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46.75, Торговля оптовая химическими продуктами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46.90, Торговля оптовая неспециализированная</w:t>
      </w:r>
    </w:p>
    <w:p w:rsidR="001226B1" w:rsidRPr="004E6D1F" w:rsidRDefault="001226B1" w:rsidP="0071696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1F">
        <w:rPr>
          <w:rFonts w:ascii="Times New Roman" w:eastAsia="Times New Roman" w:hAnsi="Times New Roman"/>
          <w:sz w:val="28"/>
          <w:szCs w:val="28"/>
          <w:lang w:eastAsia="ru-RU"/>
        </w:rPr>
        <w:t>47.30.2, Торговля розничная смазочными материалами и охлаждающими жидкостями для автотранспортных средств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Результаты хозяйственной деятельности предприятия находят количественное выражение в экономических показателях.</w:t>
      </w:r>
      <w:r w:rsidR="00386073"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rFonts w:ascii="Times New Roman" w:hAnsi="Times New Roman"/>
          <w:sz w:val="28"/>
          <w:szCs w:val="28"/>
        </w:rPr>
        <w:t>Оценка результатов деятельности предприяти</w:t>
      </w:r>
      <w:r w:rsidR="00457E8D" w:rsidRPr="004E6D1F">
        <w:rPr>
          <w:rFonts w:ascii="Times New Roman" w:hAnsi="Times New Roman"/>
          <w:sz w:val="28"/>
          <w:szCs w:val="28"/>
        </w:rPr>
        <w:t>я представлена в таблице 2.1.</w:t>
      </w:r>
    </w:p>
    <w:p w:rsidR="00BB185E" w:rsidRPr="004E6D1F" w:rsidRDefault="00457E8D" w:rsidP="0071696B">
      <w:pPr>
        <w:widowControl w:val="0"/>
        <w:numPr>
          <w:ilvl w:val="12"/>
          <w:numId w:val="0"/>
        </w:numPr>
        <w:spacing w:after="0"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2.1</w:t>
      </w:r>
    </w:p>
    <w:p w:rsidR="00386073" w:rsidRPr="004E6D1F" w:rsidRDefault="00BB185E" w:rsidP="0071696B">
      <w:pPr>
        <w:widowControl w:val="0"/>
        <w:numPr>
          <w:ilvl w:val="12"/>
          <w:numId w:val="0"/>
        </w:num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bCs/>
          <w:sz w:val="28"/>
          <w:szCs w:val="28"/>
        </w:rPr>
        <w:t>Основные результаты деятельности</w:t>
      </w:r>
      <w:r w:rsidRPr="004E6D1F">
        <w:rPr>
          <w:rFonts w:ascii="Times New Roman" w:hAnsi="Times New Roman"/>
          <w:sz w:val="28"/>
          <w:szCs w:val="28"/>
        </w:rPr>
        <w:t xml:space="preserve"> ООО «Ямалхимсинтез» </w:t>
      </w:r>
    </w:p>
    <w:p w:rsidR="00BB185E" w:rsidRPr="004E6D1F" w:rsidRDefault="00BB185E" w:rsidP="0071696B">
      <w:pPr>
        <w:widowControl w:val="0"/>
        <w:numPr>
          <w:ilvl w:val="12"/>
          <w:numId w:val="0"/>
        </w:num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 2016-2018 гг.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50"/>
        <w:gridCol w:w="1064"/>
        <w:gridCol w:w="1064"/>
        <w:gridCol w:w="1064"/>
        <w:gridCol w:w="1561"/>
        <w:gridCol w:w="1151"/>
      </w:tblGrid>
      <w:tr w:rsidR="00BB185E" w:rsidRPr="004E6D1F" w:rsidTr="00012774">
        <w:trPr>
          <w:trHeight w:val="645"/>
        </w:trPr>
        <w:tc>
          <w:tcPr>
            <w:tcW w:w="2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  <w:tc>
          <w:tcPr>
            <w:tcW w:w="7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Абсолютный прирост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Темпы прироста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Прибыль валовая, тыс.руб.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5 794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8 636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7 681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804,29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Выручка, тыс.руб.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1 681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27 601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35 101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33 420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1988,10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Себестоимость, тыс.руб.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21 807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26 465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25 739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3545,32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br w:type="page"/>
              <w:t>Оборотные средства, тыс.руб.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3 888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8 339</w:t>
            </w:r>
          </w:p>
        </w:tc>
        <w:tc>
          <w:tcPr>
            <w:tcW w:w="5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11 263</w:t>
            </w:r>
          </w:p>
        </w:tc>
        <w:tc>
          <w:tcPr>
            <w:tcW w:w="79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7 375</w:t>
            </w:r>
          </w:p>
        </w:tc>
        <w:tc>
          <w:tcPr>
            <w:tcW w:w="58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189,69</w:t>
            </w:r>
          </w:p>
        </w:tc>
      </w:tr>
      <w:tr w:rsidR="00BB185E" w:rsidRPr="004E6D1F" w:rsidTr="00012774">
        <w:trPr>
          <w:trHeight w:val="330"/>
        </w:trPr>
        <w:tc>
          <w:tcPr>
            <w:tcW w:w="200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Численность среднесписочная, чел.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20,00</w:t>
            </w:r>
          </w:p>
        </w:tc>
      </w:tr>
    </w:tbl>
    <w:p w:rsidR="00012774" w:rsidRPr="004E6D1F" w:rsidRDefault="00012774" w:rsidP="00012774">
      <w:pPr>
        <w:widowControl w:val="0"/>
        <w:numPr>
          <w:ilvl w:val="12"/>
          <w:numId w:val="0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[30, 31, 32, 47, 48, 49]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 xml:space="preserve">Валовая прибыль </w:t>
      </w:r>
      <w:r w:rsidRPr="004E6D1F">
        <w:rPr>
          <w:rFonts w:ascii="Times New Roman" w:hAnsi="Times New Roman"/>
          <w:bCs/>
          <w:sz w:val="28"/>
          <w:szCs w:val="28"/>
        </w:rPr>
        <w:t xml:space="preserve">ООО «Ямалхимсинтез» выросла за исследуемый период с </w:t>
      </w:r>
      <w:r w:rsidRPr="004E6D1F">
        <w:rPr>
          <w:rFonts w:ascii="Times New Roman" w:hAnsi="Times New Roman"/>
          <w:sz w:val="28"/>
          <w:szCs w:val="28"/>
        </w:rPr>
        <w:t>955 тыс.руб. до 8636 тыс.руб.</w:t>
      </w:r>
      <w:r w:rsidRPr="004E6D1F">
        <w:rPr>
          <w:rFonts w:ascii="Times New Roman" w:hAnsi="Times New Roman"/>
          <w:bCs/>
          <w:sz w:val="28"/>
          <w:szCs w:val="28"/>
        </w:rPr>
        <w:t xml:space="preserve"> При этом выручка  увеличилась на </w:t>
      </w:r>
      <w:r w:rsidRPr="004E6D1F">
        <w:rPr>
          <w:rFonts w:ascii="Times New Roman" w:hAnsi="Times New Roman"/>
          <w:sz w:val="28"/>
          <w:szCs w:val="28"/>
        </w:rPr>
        <w:t>33420</w:t>
      </w:r>
      <w:r w:rsidRPr="004E6D1F">
        <w:rPr>
          <w:rFonts w:ascii="Times New Roman" w:hAnsi="Times New Roman"/>
          <w:bCs/>
          <w:sz w:val="28"/>
          <w:szCs w:val="28"/>
        </w:rPr>
        <w:t xml:space="preserve"> тыс.руб. (</w:t>
      </w:r>
      <w:r w:rsidRPr="004E6D1F">
        <w:rPr>
          <w:rFonts w:ascii="Times New Roman" w:hAnsi="Times New Roman"/>
          <w:sz w:val="28"/>
          <w:szCs w:val="28"/>
        </w:rPr>
        <w:t>1988,10</w:t>
      </w:r>
      <w:r w:rsidRPr="004E6D1F">
        <w:rPr>
          <w:rFonts w:ascii="Times New Roman" w:hAnsi="Times New Roman"/>
          <w:bCs/>
          <w:sz w:val="28"/>
          <w:szCs w:val="28"/>
        </w:rPr>
        <w:t xml:space="preserve">%) и в 2018 г. составила </w:t>
      </w:r>
      <w:r w:rsidRPr="004E6D1F">
        <w:rPr>
          <w:rFonts w:ascii="Times New Roman" w:hAnsi="Times New Roman"/>
          <w:sz w:val="28"/>
          <w:szCs w:val="28"/>
        </w:rPr>
        <w:t>35101</w:t>
      </w:r>
      <w:r w:rsidRPr="004E6D1F">
        <w:rPr>
          <w:rFonts w:ascii="Times New Roman" w:hAnsi="Times New Roman"/>
          <w:bCs/>
          <w:sz w:val="28"/>
          <w:szCs w:val="28"/>
        </w:rPr>
        <w:t xml:space="preserve"> тыс.руб., при этом темп прироста выручки опережает темп прироста прибыли предприятия,  что </w:t>
      </w:r>
      <w:r w:rsidRPr="004E6D1F">
        <w:rPr>
          <w:rFonts w:ascii="Times New Roman" w:hAnsi="Times New Roman"/>
          <w:sz w:val="28"/>
          <w:szCs w:val="28"/>
        </w:rPr>
        <w:t xml:space="preserve"> свидетельствует о снижении эффективности деятельности предприятия.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Более низкий темп прироста </w:t>
      </w:r>
      <w:r w:rsidRPr="004E6D1F">
        <w:rPr>
          <w:rFonts w:ascii="Times New Roman" w:hAnsi="Times New Roman"/>
          <w:bCs/>
          <w:sz w:val="28"/>
          <w:szCs w:val="28"/>
        </w:rPr>
        <w:t xml:space="preserve">прибыли по сравнению с темпом прироста выручки </w:t>
      </w:r>
      <w:r w:rsidRPr="004E6D1F">
        <w:rPr>
          <w:rFonts w:ascii="Times New Roman" w:hAnsi="Times New Roman"/>
          <w:sz w:val="28"/>
          <w:szCs w:val="28"/>
        </w:rPr>
        <w:t xml:space="preserve">ООО «Ямалхимсинтез» обусловлено высоким темпом прироста себестоимости продукции (работ, услуг): </w:t>
      </w:r>
      <w:r w:rsidRPr="004E6D1F">
        <w:rPr>
          <w:rFonts w:ascii="Times New Roman" w:hAnsi="Times New Roman"/>
          <w:bCs/>
          <w:sz w:val="28"/>
          <w:szCs w:val="28"/>
        </w:rPr>
        <w:t xml:space="preserve">за исследуемый период себестоимость увеличилась на </w:t>
      </w:r>
      <w:r w:rsidRPr="004E6D1F">
        <w:rPr>
          <w:rFonts w:ascii="Times New Roman" w:hAnsi="Times New Roman"/>
          <w:sz w:val="28"/>
          <w:szCs w:val="28"/>
        </w:rPr>
        <w:t>25739</w:t>
      </w:r>
      <w:r w:rsidRPr="004E6D1F">
        <w:rPr>
          <w:rFonts w:ascii="Times New Roman" w:hAnsi="Times New Roman"/>
          <w:bCs/>
          <w:sz w:val="28"/>
          <w:szCs w:val="28"/>
        </w:rPr>
        <w:t xml:space="preserve"> тыс.руб. (</w:t>
      </w:r>
      <w:r w:rsidRPr="004E6D1F">
        <w:rPr>
          <w:rFonts w:ascii="Times New Roman" w:hAnsi="Times New Roman"/>
          <w:sz w:val="28"/>
          <w:szCs w:val="28"/>
        </w:rPr>
        <w:t>3545,32</w:t>
      </w:r>
      <w:r w:rsidRPr="004E6D1F">
        <w:rPr>
          <w:rFonts w:ascii="Times New Roman" w:hAnsi="Times New Roman"/>
          <w:bCs/>
          <w:sz w:val="28"/>
          <w:szCs w:val="28"/>
        </w:rPr>
        <w:t xml:space="preserve">%) и в 2018 г составила </w:t>
      </w:r>
      <w:r w:rsidRPr="004E6D1F">
        <w:rPr>
          <w:rFonts w:ascii="Times New Roman" w:hAnsi="Times New Roman"/>
          <w:sz w:val="28"/>
          <w:szCs w:val="28"/>
        </w:rPr>
        <w:t>26465</w:t>
      </w:r>
      <w:r w:rsidRPr="004E6D1F">
        <w:rPr>
          <w:rFonts w:ascii="Times New Roman" w:hAnsi="Times New Roman"/>
          <w:bCs/>
          <w:sz w:val="28"/>
          <w:szCs w:val="28"/>
        </w:rPr>
        <w:t xml:space="preserve"> тыс.руб.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4E6D1F">
        <w:rPr>
          <w:rFonts w:ascii="Times New Roman" w:hAnsi="Times New Roman"/>
          <w:bCs/>
          <w:sz w:val="28"/>
          <w:szCs w:val="28"/>
        </w:rPr>
        <w:t xml:space="preserve">Положительная динамика характеризует </w:t>
      </w:r>
      <w:r w:rsidRPr="004E6D1F">
        <w:rPr>
          <w:rFonts w:ascii="Times New Roman" w:hAnsi="Times New Roman"/>
          <w:sz w:val="28"/>
          <w:szCs w:val="28"/>
        </w:rPr>
        <w:t xml:space="preserve">оборотные средства ООО «Ямалхимсинтез», которые в 2016 г. составили 3888 </w:t>
      </w:r>
      <w:r w:rsidRPr="004E6D1F">
        <w:rPr>
          <w:rFonts w:ascii="Times New Roman" w:hAnsi="Times New Roman"/>
          <w:bCs/>
          <w:sz w:val="28"/>
          <w:szCs w:val="28"/>
        </w:rPr>
        <w:t xml:space="preserve">тыс.руб., в 2017 г. увеличились до </w:t>
      </w:r>
      <w:r w:rsidRPr="004E6D1F">
        <w:rPr>
          <w:rFonts w:ascii="Times New Roman" w:hAnsi="Times New Roman"/>
          <w:sz w:val="28"/>
          <w:szCs w:val="28"/>
        </w:rPr>
        <w:t xml:space="preserve">8339 тыс.руб., </w:t>
      </w:r>
      <w:r w:rsidRPr="004E6D1F">
        <w:rPr>
          <w:rFonts w:ascii="Times New Roman" w:hAnsi="Times New Roman"/>
          <w:bCs/>
          <w:sz w:val="28"/>
          <w:szCs w:val="28"/>
        </w:rPr>
        <w:t xml:space="preserve">в 2018 г  увеличились до </w:t>
      </w:r>
      <w:r w:rsidRPr="004E6D1F">
        <w:rPr>
          <w:rFonts w:ascii="Times New Roman" w:hAnsi="Times New Roman"/>
          <w:sz w:val="28"/>
          <w:szCs w:val="28"/>
        </w:rPr>
        <w:t>11263 тыс.руб.</w:t>
      </w:r>
      <w:r w:rsidRPr="004E6D1F">
        <w:rPr>
          <w:rFonts w:ascii="Times New Roman" w:hAnsi="Times New Roman"/>
          <w:bCs/>
          <w:sz w:val="28"/>
          <w:szCs w:val="28"/>
        </w:rPr>
        <w:t xml:space="preserve"> 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bCs/>
          <w:sz w:val="28"/>
          <w:szCs w:val="28"/>
        </w:rPr>
        <w:t xml:space="preserve">Среднесписочная численность персонала </w:t>
      </w:r>
      <w:r w:rsidRPr="004E6D1F">
        <w:rPr>
          <w:rFonts w:ascii="Times New Roman" w:hAnsi="Times New Roman"/>
          <w:sz w:val="28"/>
          <w:szCs w:val="28"/>
        </w:rPr>
        <w:t xml:space="preserve">ООО «Ямалхимсинтез» увеличилась </w:t>
      </w:r>
      <w:r w:rsidRPr="004E6D1F">
        <w:rPr>
          <w:rFonts w:ascii="Times New Roman" w:hAnsi="Times New Roman"/>
          <w:bCs/>
          <w:sz w:val="28"/>
          <w:szCs w:val="28"/>
        </w:rPr>
        <w:t xml:space="preserve">за исследуемый период </w:t>
      </w:r>
      <w:r w:rsidRPr="004E6D1F">
        <w:rPr>
          <w:rFonts w:ascii="Times New Roman" w:hAnsi="Times New Roman"/>
          <w:sz w:val="28"/>
          <w:szCs w:val="28"/>
        </w:rPr>
        <w:t>на 5 чел. (20%) и составила 80  чел.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основные результаты деятельности ООО «Ямалхимсинтез» свидетельствуют о недостаточно эффективной финансово-хозяйственной деятельности предприятия. 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 xml:space="preserve">Данные </w:t>
      </w:r>
      <w:r w:rsidRPr="004E6D1F">
        <w:rPr>
          <w:rFonts w:ascii="Times New Roman" w:hAnsi="Times New Roman"/>
          <w:sz w:val="28"/>
          <w:szCs w:val="28"/>
        </w:rPr>
        <w:t xml:space="preserve">структуры и динамики имущества ООО «Ямалхимсинтез» </w:t>
      </w: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свидетельствуют о росте показателей имущества предприятия на 114,48% в 2017 г. и на 35,06% в 2018 г. Изменение имущества предприятия обусловлено в основном за счет роста таких показателей, как:</w:t>
      </w:r>
    </w:p>
    <w:p w:rsidR="00BB185E" w:rsidRPr="004E6D1F" w:rsidRDefault="00BB185E" w:rsidP="0071696B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по статье «Дебиторская задолженность»  в 2017 г. на 146,21% и в 2018 г. на 46,12%;</w:t>
      </w:r>
    </w:p>
    <w:p w:rsidR="00BB185E" w:rsidRPr="004E6D1F" w:rsidRDefault="00BB185E" w:rsidP="0071696B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по статье «Нераспределенная прибыль»  в 2017 г. на 202,22% и в 2018 г. на 5,24%;</w:t>
      </w:r>
    </w:p>
    <w:p w:rsidR="00BB185E" w:rsidRPr="004E6D1F" w:rsidRDefault="00BB185E" w:rsidP="0071696B">
      <w:pPr>
        <w:widowControl w:val="0"/>
        <w:numPr>
          <w:ilvl w:val="0"/>
          <w:numId w:val="3"/>
        </w:numPr>
        <w:tabs>
          <w:tab w:val="num" w:pos="0"/>
          <w:tab w:val="left" w:pos="1080"/>
        </w:tabs>
        <w:spacing w:after="0" w:line="360" w:lineRule="auto"/>
        <w:ind w:left="0"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по статье «Кредиторская задолженность»  в 2017 г. на 86,45% и в 2018 г. на 24,44%.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</w:pP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Показатели ликвидности ООО «Ямалхимсинтез» в 2016-2018</w:t>
      </w:r>
      <w:r w:rsidR="00457E8D"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 xml:space="preserve"> гг. представлены в табл. 2.2.</w:t>
      </w:r>
    </w:p>
    <w:p w:rsidR="00BB185E" w:rsidRPr="004E6D1F" w:rsidRDefault="00386073" w:rsidP="0071696B">
      <w:pPr>
        <w:pStyle w:val="Normal1"/>
        <w:spacing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br w:type="page"/>
      </w:r>
      <w:r w:rsidR="00457E8D" w:rsidRPr="004E6D1F">
        <w:rPr>
          <w:rFonts w:ascii="Times New Roman" w:hAnsi="Times New Roman"/>
          <w:sz w:val="28"/>
          <w:szCs w:val="28"/>
        </w:rPr>
        <w:lastRenderedPageBreak/>
        <w:t>Таблица 2.2</w:t>
      </w:r>
    </w:p>
    <w:p w:rsidR="00BB185E" w:rsidRPr="004E6D1F" w:rsidRDefault="00BB185E" w:rsidP="0071696B">
      <w:pPr>
        <w:pStyle w:val="Normal1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Показатели ликвидности ООО «Ямалхимсинтез» в 2016-2018 гг.</w:t>
      </w:r>
    </w:p>
    <w:tbl>
      <w:tblPr>
        <w:tblW w:w="0" w:type="auto"/>
        <w:tblInd w:w="-252" w:type="dxa"/>
        <w:tblLayout w:type="fixed"/>
        <w:tblLook w:val="04A0" w:firstRow="1" w:lastRow="0" w:firstColumn="1" w:lastColumn="0" w:noHBand="0" w:noVBand="1"/>
      </w:tblPr>
      <w:tblGrid>
        <w:gridCol w:w="1440"/>
        <w:gridCol w:w="720"/>
        <w:gridCol w:w="720"/>
        <w:gridCol w:w="720"/>
        <w:gridCol w:w="1440"/>
        <w:gridCol w:w="720"/>
        <w:gridCol w:w="720"/>
        <w:gridCol w:w="720"/>
        <w:gridCol w:w="900"/>
        <w:gridCol w:w="900"/>
        <w:gridCol w:w="900"/>
      </w:tblGrid>
      <w:tr w:rsidR="00BB185E" w:rsidRPr="004E6D1F" w:rsidTr="00BB185E">
        <w:trPr>
          <w:trHeight w:val="2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 xml:space="preserve">Актив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Пассив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Платежный излишек или недостаток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А1.Наиболее ликвидные активы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П1.Наиболее срочные обязательства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2 930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5 463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6 798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-2 837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-5 381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-6 798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А2.Быстро реализуемые активы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6 303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9 210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П2.Кратко-срочные пассивы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6 303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8 340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А3.Медленно реализуемые активы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1 235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2 053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П3.Долго-срочные пассивы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1 235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2 053</w:t>
            </w:r>
          </w:p>
        </w:tc>
      </w:tr>
      <w:tr w:rsidR="00BB185E" w:rsidRPr="004E6D1F" w:rsidTr="00BB185E">
        <w:trPr>
          <w:trHeight w:val="2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А4.Трудно реализуемые активы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П4.Постоянные пассивы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2 876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3 045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-958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-2 876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-3 045</w:t>
            </w:r>
          </w:p>
        </w:tc>
      </w:tr>
    </w:tbl>
    <w:p w:rsidR="00BB185E" w:rsidRPr="004E6D1F" w:rsidRDefault="00BB185E" w:rsidP="0071696B">
      <w:pPr>
        <w:pStyle w:val="Normal1"/>
        <w:rPr>
          <w:rFonts w:ascii="Times New Roman" w:hAnsi="Times New Roman"/>
          <w:szCs w:val="20"/>
        </w:rPr>
      </w:pPr>
    </w:p>
    <w:p w:rsidR="00012774" w:rsidRPr="004E6D1F" w:rsidRDefault="00012774" w:rsidP="00012774">
      <w:pPr>
        <w:widowControl w:val="0"/>
        <w:numPr>
          <w:ilvl w:val="12"/>
          <w:numId w:val="0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[30, 31, 32]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4E6D1F">
        <w:rPr>
          <w:rFonts w:ascii="Times New Roman" w:hAnsi="Times New Roman"/>
          <w:sz w:val="28"/>
        </w:rPr>
        <w:t xml:space="preserve">В нашем случае по показателям на конец 2018 года А1&lt; П1, А2&gt;П2, А3&gt;П3, А4&lt;П4. В нашем случае, ликвидность баланса отличается от абсолютной. 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Проведенный анализ ликвидности при помощи финансовых коэффициентов представлен в таблице 2.</w:t>
      </w:r>
      <w:r w:rsidR="00457E8D" w:rsidRPr="004E6D1F">
        <w:rPr>
          <w:rFonts w:ascii="Times New Roman" w:hAnsi="Times New Roman"/>
          <w:sz w:val="28"/>
          <w:szCs w:val="28"/>
        </w:rPr>
        <w:t>3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</w:t>
      </w:r>
      <w:r w:rsidR="00457E8D" w:rsidRPr="004E6D1F">
        <w:rPr>
          <w:rFonts w:ascii="Times New Roman" w:hAnsi="Times New Roman"/>
          <w:sz w:val="28"/>
          <w:szCs w:val="28"/>
        </w:rPr>
        <w:t>3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Показатели ликвидности ООО «Ямалхимсинтез»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 2016-2018 гг.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16"/>
        <w:gridCol w:w="1115"/>
        <w:gridCol w:w="930"/>
        <w:gridCol w:w="873"/>
        <w:gridCol w:w="1460"/>
        <w:gridCol w:w="1460"/>
      </w:tblGrid>
      <w:tr w:rsidR="00BB185E" w:rsidRPr="004E6D1F" w:rsidTr="00012774">
        <w:trPr>
          <w:trHeight w:val="159"/>
        </w:trPr>
        <w:tc>
          <w:tcPr>
            <w:tcW w:w="20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5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47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44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4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Изменение</w:t>
            </w:r>
          </w:p>
        </w:tc>
      </w:tr>
      <w:tr w:rsidR="00BB185E" w:rsidRPr="004E6D1F" w:rsidTr="00012774">
        <w:trPr>
          <w:trHeight w:val="224"/>
        </w:trPr>
        <w:tc>
          <w:tcPr>
            <w:tcW w:w="20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4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B185E" w:rsidRPr="004E6D1F" w:rsidRDefault="00BB185E" w:rsidP="003860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2017/2016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2018/2017</w:t>
            </w:r>
          </w:p>
        </w:tc>
      </w:tr>
      <w:tr w:rsidR="00BB185E" w:rsidRPr="004E6D1F" w:rsidTr="00012774">
        <w:trPr>
          <w:trHeight w:val="345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Общий показатель ликвидности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BB185E" w:rsidRPr="004E6D1F" w:rsidTr="00012774">
        <w:trPr>
          <w:trHeight w:val="345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абсолютной ликвидности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-0,02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-0,02</w:t>
            </w:r>
          </w:p>
        </w:tc>
      </w:tr>
      <w:tr w:rsidR="00BB185E" w:rsidRPr="004E6D1F" w:rsidTr="00012774">
        <w:trPr>
          <w:trHeight w:val="585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срочной ликвидности (критической оценки)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0,91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BB185E" w:rsidRPr="004E6D1F" w:rsidTr="00012774">
        <w:trPr>
          <w:trHeight w:val="330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текущей ликвидности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1,33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1,53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1,47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-0,06</w:t>
            </w:r>
          </w:p>
        </w:tc>
      </w:tr>
      <w:tr w:rsidR="00BB185E" w:rsidRPr="004E6D1F" w:rsidTr="00012774">
        <w:trPr>
          <w:trHeight w:val="630"/>
        </w:trPr>
        <w:tc>
          <w:tcPr>
            <w:tcW w:w="20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обеспеченности собственными средствами</w:t>
            </w:r>
          </w:p>
        </w:tc>
        <w:tc>
          <w:tcPr>
            <w:tcW w:w="5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BB185E" w:rsidRPr="004E6D1F" w:rsidRDefault="00BB185E" w:rsidP="0038607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-0,07</w:t>
            </w:r>
          </w:p>
        </w:tc>
      </w:tr>
    </w:tbl>
    <w:p w:rsidR="00BB185E" w:rsidRPr="004E6D1F" w:rsidRDefault="00012774" w:rsidP="002503ED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Источник: [рассчитано автором на основании 30, 31, 32]</w:t>
      </w:r>
    </w:p>
    <w:p w:rsidR="00386073" w:rsidRPr="004E6D1F" w:rsidRDefault="00386073" w:rsidP="00386073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Рекомендуемое значение общего показателя ликвидности – 1, то есть общий показатель ликвидности по ООО «Ямалхимсинтез» ниже в течение всего исследуемого периода.</w:t>
      </w:r>
    </w:p>
    <w:p w:rsidR="00386073" w:rsidRPr="004E6D1F" w:rsidRDefault="00386073" w:rsidP="00386073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Рекомендуемое значение коэффициента абсолютной ликвидности &gt; 0,2 – 0,7. Коэффициент абсолютной ликвидности </w:t>
      </w: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 xml:space="preserve">ООО «Ямалхимсинтез» </w:t>
      </w:r>
      <w:r w:rsidRPr="004E6D1F">
        <w:rPr>
          <w:rFonts w:ascii="Times New Roman" w:hAnsi="Times New Roman"/>
          <w:sz w:val="28"/>
          <w:szCs w:val="28"/>
        </w:rPr>
        <w:t>ниже рекомендуемого значения в течение всего исследуемого периода, то есть коэффициент абсолютной ликвидности показывает, что организация не может погасить в ближайшее время за счет денежных средств краткосрочную задолженность.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Допустимое значение коэффициента срочной ликвидности 0,7 – 0,8, желательное – 1,5. Коэффициент срочной ликвидности у ООО «Ямалхимсинтез» в течение всего исследуемого периода в норме  и имеет положительную тенденцию к росту значений, данный показатель показывает, что все краткосрочные обязательства ООО «Ямалхимсинтез» могут быть немедленно погашены за счет средств на различных счетах, а также поступлений по расчетам.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Необходимое значение коэффициента текущей ликвидности – 1; оптимальное – не менее 2. Коэффициент текущей ликвидности у ООО «Ямалхимсинтез» в течение всего исследуемого периода имеет необходимое для поддержания платежеспособности значение, данный показатель показывает, что </w:t>
      </w: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t>ООО «Ямалхимсинтез»</w:t>
      </w:r>
      <w:r w:rsidRPr="004E6D1F">
        <w:rPr>
          <w:rFonts w:ascii="Times New Roman" w:hAnsi="Times New Roman"/>
          <w:sz w:val="28"/>
          <w:szCs w:val="28"/>
        </w:rPr>
        <w:t xml:space="preserve"> может погасить текущие обязательства по кредитам и расчетам, мобилизовав все оборотные средства.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Необходимое значение коэффициента обеспеченности собственными средствами – не менее 0,1. Коэффициент обеспеченности собственными средствами у ООО «Ямалхимсинтез» в течение всего исследуемого периода в норме, что говорит о наличии собственных оборотных средств у организации, необходимых для ее финансовой устойчивости. 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анализ показателей ликвидности ООО «Ямалхимсинтез» показал незначительные отклонения ряда показателей ликвидности от </w:t>
      </w:r>
      <w:r w:rsidRPr="004E6D1F">
        <w:rPr>
          <w:rFonts w:ascii="Times New Roman" w:hAnsi="Times New Roman"/>
          <w:sz w:val="28"/>
          <w:szCs w:val="28"/>
        </w:rPr>
        <w:lastRenderedPageBreak/>
        <w:t>рекомендуемых значений.</w:t>
      </w:r>
    </w:p>
    <w:p w:rsidR="00BB185E" w:rsidRPr="004E6D1F" w:rsidRDefault="00BB185E" w:rsidP="0071696B">
      <w:pPr>
        <w:pStyle w:val="Normal2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Далее проведем анализ показателей финансовой устойчивости и достаточности источников финансирования для формирования запасов. Расчет степени финансовой устойчивости ООО «Ямалхимсинтез» в 2016-2018 гг. представлен в табл. 2.</w:t>
      </w:r>
      <w:r w:rsidR="00457E8D" w:rsidRPr="004E6D1F">
        <w:rPr>
          <w:rFonts w:ascii="Times New Roman" w:hAnsi="Times New Roman"/>
          <w:sz w:val="28"/>
          <w:szCs w:val="28"/>
        </w:rPr>
        <w:t>4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right"/>
        <w:rPr>
          <w:rFonts w:ascii="Times New Roman" w:hAnsi="Times New Roman"/>
          <w:sz w:val="28"/>
          <w:szCs w:val="24"/>
        </w:rPr>
      </w:pPr>
      <w:r w:rsidRPr="004E6D1F">
        <w:rPr>
          <w:rFonts w:ascii="Times New Roman" w:hAnsi="Times New Roman"/>
          <w:sz w:val="28"/>
        </w:rPr>
        <w:t>Таблица 2.</w:t>
      </w:r>
      <w:r w:rsidR="00457E8D" w:rsidRPr="004E6D1F">
        <w:rPr>
          <w:rFonts w:ascii="Times New Roman" w:hAnsi="Times New Roman"/>
          <w:sz w:val="28"/>
        </w:rPr>
        <w:t>4</w:t>
      </w:r>
    </w:p>
    <w:p w:rsidR="00BB185E" w:rsidRPr="004E6D1F" w:rsidRDefault="00BB185E" w:rsidP="0071696B">
      <w:pPr>
        <w:widowControl w:val="0"/>
        <w:spacing w:after="0" w:line="360" w:lineRule="auto"/>
        <w:jc w:val="center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 xml:space="preserve">Расчет степени финансовой устойчивости ООО «Ямалхимсинтез» </w:t>
      </w:r>
    </w:p>
    <w:p w:rsidR="00BB185E" w:rsidRPr="004E6D1F" w:rsidRDefault="00BB185E" w:rsidP="0071696B">
      <w:pPr>
        <w:widowControl w:val="0"/>
        <w:spacing w:after="0" w:line="360" w:lineRule="auto"/>
        <w:jc w:val="center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>в 2016-2018 гг.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64"/>
        <w:gridCol w:w="1080"/>
        <w:gridCol w:w="952"/>
        <w:gridCol w:w="952"/>
        <w:gridCol w:w="1303"/>
        <w:gridCol w:w="1303"/>
      </w:tblGrid>
      <w:tr w:rsidR="00386073" w:rsidRPr="004E6D1F" w:rsidTr="00386073">
        <w:trPr>
          <w:trHeight w:val="20"/>
        </w:trPr>
        <w:tc>
          <w:tcPr>
            <w:tcW w:w="2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Изменение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2017/ 2016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2018/ 2017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1. Источники собственных средств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2 875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3 045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8" w:name="RANGE!A115"/>
            <w:r w:rsidRPr="004E6D1F">
              <w:rPr>
                <w:rFonts w:ascii="Times New Roman" w:hAnsi="Times New Roman"/>
                <w:sz w:val="24"/>
                <w:szCs w:val="24"/>
              </w:rPr>
              <w:t xml:space="preserve">2. Внеоборотные активы </w:t>
            </w:r>
            <w:bookmarkEnd w:id="8"/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3. Н1. Наличие собственных оборотных средств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-958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-2 875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-3 045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-1 917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-170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4. Долгосрочные кредиты и займы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5. Н2. Наличие собственных оборотных средств, а также долгосрочных и среднесрочных кредитов и займов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-958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-2 875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-3 045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-1 917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-170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6. Краткосрочные кредиты и заемные средства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2 930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5 463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8 218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2 533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2 755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7. Н3. Общая величина источников формирования запасов и затрат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1 972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2 588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5 173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2 585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8. Общая величина запасов и затрат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1 235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1 954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1 637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-317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9. Е1. Излишек или недостаток собственных оборотных средств 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-2 193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-4 829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-4 682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-2 636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10. Е2. Излишек или недостаток собственных оборотных средств, а также долгосрочных и среднесрочных кредитов и займов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-2 193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-4 829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-4 682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-2 636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11. Е3. Излишек или недостаток общей величины источников формирования запасов и затрат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3 536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-103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2 902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12. Трехкомпонентный показатель ситуации 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Е1&lt;0, E2&lt;0, E3&gt;0.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Е1&lt;0, E2&lt;0, E3&gt;0.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Е1&lt;0, E2&lt;0, E3&gt;0.</w:t>
            </w:r>
          </w:p>
        </w:tc>
        <w:tc>
          <w:tcPr>
            <w:tcW w:w="5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42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86073" w:rsidRPr="004E6D1F" w:rsidTr="00386073">
        <w:trPr>
          <w:trHeight w:val="20"/>
        </w:trPr>
        <w:tc>
          <w:tcPr>
            <w:tcW w:w="22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0.0.1.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0.0.1.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6073" w:rsidRPr="004E6D1F" w:rsidRDefault="00386073" w:rsidP="0071696B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0.0.1. </w:t>
            </w:r>
          </w:p>
        </w:tc>
        <w:tc>
          <w:tcPr>
            <w:tcW w:w="5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073" w:rsidRPr="004E6D1F" w:rsidRDefault="00386073" w:rsidP="007169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2774" w:rsidRPr="004E6D1F" w:rsidRDefault="00012774" w:rsidP="002503ED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[рассчитано автором на основании 30, 31, 32]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трехкомпонентный показатель финансовой устойчивости </w:t>
      </w:r>
      <w:r w:rsidRPr="004E6D1F">
        <w:rPr>
          <w:rFonts w:ascii="Times New Roman" w:eastAsia="SimSun" w:hAnsi="Times New Roman"/>
          <w:bCs/>
          <w:kern w:val="32"/>
          <w:sz w:val="28"/>
          <w:szCs w:val="28"/>
          <w:lang w:eastAsia="zh-CN"/>
        </w:rPr>
        <w:lastRenderedPageBreak/>
        <w:t>ООО «Ямалхимсинтез»</w:t>
      </w:r>
      <w:r w:rsidRPr="004E6D1F">
        <w:rPr>
          <w:rFonts w:ascii="Times New Roman" w:hAnsi="Times New Roman"/>
          <w:sz w:val="28"/>
          <w:szCs w:val="28"/>
        </w:rPr>
        <w:t xml:space="preserve"> показал неустойчивое финансовое состояние, связанное с нарушением платежеспособности. 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Кроме абсолютных показателей финансовую устойчивость характеризуют и относительные коэффициенты. Расчеты коэффициентов финансовой устойчивости предприятия показаны в табл. 2.</w:t>
      </w:r>
      <w:r w:rsidR="00457E8D" w:rsidRPr="004E6D1F">
        <w:rPr>
          <w:rFonts w:ascii="Times New Roman" w:hAnsi="Times New Roman"/>
          <w:sz w:val="28"/>
          <w:szCs w:val="28"/>
        </w:rPr>
        <w:t>5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BB185E" w:rsidRPr="004E6D1F" w:rsidRDefault="00BB185E" w:rsidP="0071696B">
      <w:pPr>
        <w:widowControl w:val="0"/>
        <w:spacing w:after="0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</w:t>
      </w:r>
      <w:r w:rsidR="00457E8D" w:rsidRPr="004E6D1F">
        <w:rPr>
          <w:rFonts w:ascii="Times New Roman" w:hAnsi="Times New Roman"/>
          <w:sz w:val="28"/>
          <w:szCs w:val="28"/>
        </w:rPr>
        <w:t>5</w:t>
      </w:r>
    </w:p>
    <w:p w:rsidR="00BB185E" w:rsidRPr="004E6D1F" w:rsidRDefault="00BB185E" w:rsidP="0071696B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Коэффициенты финансовой устойчивости </w:t>
      </w:r>
      <w:r w:rsidRPr="004E6D1F">
        <w:rPr>
          <w:rFonts w:ascii="Times New Roman" w:hAnsi="Times New Roman"/>
          <w:sz w:val="28"/>
        </w:rPr>
        <w:t>ООО «Ямалхимсинтез»</w:t>
      </w:r>
      <w:r w:rsidRPr="004E6D1F">
        <w:rPr>
          <w:rFonts w:ascii="Times New Roman" w:hAnsi="Times New Roman"/>
          <w:sz w:val="28"/>
          <w:szCs w:val="28"/>
        </w:rPr>
        <w:t>, доли ед.</w:t>
      </w: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2400"/>
        <w:gridCol w:w="960"/>
        <w:gridCol w:w="1110"/>
        <w:gridCol w:w="1080"/>
        <w:gridCol w:w="1290"/>
      </w:tblGrid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Наименование коэффициента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Способ расчета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1.Коэффициент обеспеченности собственными источниками финансирования (У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1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= (стр.490-стр.190)/стр.290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≥ 0,1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2.Коэффициент финансовой независимости (У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=стр.490/</w:t>
            </w:r>
          </w:p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стр.700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≥ 0,5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3.Коэффициент мобильности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стр.290/стр.190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&gt; 1.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4E6D1F">
              <w:t>4.Коэффициент краткосрочной задолженности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 590/(590+490)</w:t>
            </w:r>
          </w:p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</w:rPr>
              <w:br w:type="page"/>
            </w:r>
            <w:r w:rsidRPr="004E6D1F">
              <w:rPr>
                <w:rFonts w:ascii="Times New Roman" w:hAnsi="Times New Roman"/>
                <w:sz w:val="24"/>
                <w:szCs w:val="24"/>
              </w:rPr>
              <w:t xml:space="preserve"> 5.Коэффициент соотношения заёмных и собственных средств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стр.(590+690)/490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≥ 0,5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2,70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6.Коэффициент финансовой зависимости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стр.700/ стр.490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2,90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3,70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7. Коэффициент обеспеченности собственными оборотными средствами запасов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стр.290/ стр.240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0,6-0,8.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1,22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8. Коэффициент кредиторской задолженности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стр.620/ стр.590+690)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</w:tr>
      <w:tr w:rsidR="00BB185E" w:rsidRPr="004E6D1F" w:rsidTr="00BB185E">
        <w:trPr>
          <w:trHeight w:val="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9.Коэффициент маневренности собственных средств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У</w:t>
            </w:r>
            <w:r w:rsidRPr="004E6D1F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4 </w:t>
            </w:r>
            <w:r w:rsidRPr="004E6D1F">
              <w:rPr>
                <w:rFonts w:ascii="Times New Roman" w:hAnsi="Times New Roman"/>
                <w:sz w:val="24"/>
                <w:szCs w:val="24"/>
              </w:rPr>
              <w:t>= (стр.490+</w:t>
            </w:r>
          </w:p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стр.590-стр.190)/</w:t>
            </w:r>
          </w:p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стр.490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≥ 0,5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7169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12774" w:rsidRPr="004E6D1F" w:rsidRDefault="00012774" w:rsidP="002503ED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[рассчитано автором на основании 30, 31, 32]</w:t>
      </w:r>
    </w:p>
    <w:p w:rsidR="00BB185E" w:rsidRPr="004E6D1F" w:rsidRDefault="00BB185E" w:rsidP="0071696B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B185E" w:rsidRPr="004E6D1F" w:rsidRDefault="00BB185E" w:rsidP="0071696B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Коэффициент финансовой независимости показывает долю собственных средств в общем объеме ресурсов </w:t>
      </w:r>
      <w:r w:rsidRPr="004E6D1F">
        <w:rPr>
          <w:rFonts w:ascii="Times New Roman" w:hAnsi="Times New Roman"/>
          <w:sz w:val="28"/>
        </w:rPr>
        <w:t>ООО «Ямалхимсинтез»</w:t>
      </w:r>
      <w:r w:rsidRPr="004E6D1F">
        <w:rPr>
          <w:rFonts w:ascii="Times New Roman" w:hAnsi="Times New Roman"/>
          <w:sz w:val="28"/>
          <w:szCs w:val="28"/>
        </w:rPr>
        <w:t xml:space="preserve"> Чем выше эта доля, тем выше финансовая независимость. У </w:t>
      </w:r>
      <w:r w:rsidRPr="004E6D1F">
        <w:rPr>
          <w:rFonts w:ascii="Times New Roman" w:hAnsi="Times New Roman"/>
          <w:sz w:val="28"/>
        </w:rPr>
        <w:t xml:space="preserve">ООО «Ямалхимсинтез» данный </w:t>
      </w:r>
      <w:r w:rsidRPr="004E6D1F">
        <w:rPr>
          <w:rFonts w:ascii="Times New Roman" w:hAnsi="Times New Roman"/>
          <w:sz w:val="28"/>
        </w:rPr>
        <w:lastRenderedPageBreak/>
        <w:t>коэффициент ниже нормативного значения во всем анализируемом периоде.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 xml:space="preserve">Коэффициент финансирования выше нормативного показателя и показывает, что предприятие имеет достаточно собственных средств для финансирования своей деятельности. Коэффициент маневренности показывает, что на анализируемом предприятии большая часть собственных средств вложена не в мобильные активы и, соответственно, предприятие ограничено в возможном маневре собственными средствами. 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Рост  коэффициента</w:t>
      </w:r>
      <w:bookmarkStart w:id="9" w:name="MailRuAn_287"/>
      <w:bookmarkEnd w:id="9"/>
      <w:r w:rsidRPr="004E6D1F">
        <w:rPr>
          <w:rFonts w:ascii="Times New Roman" w:hAnsi="Times New Roman" w:cs="Times New Roman"/>
          <w:sz w:val="28"/>
          <w:szCs w:val="28"/>
        </w:rPr>
        <w:t xml:space="preserve"> автономии</w:t>
      </w:r>
      <w:bookmarkStart w:id="10" w:name="MailRuAn_290"/>
      <w:bookmarkEnd w:id="10"/>
      <w:r w:rsidRPr="004E6D1F">
        <w:rPr>
          <w:rFonts w:ascii="Times New Roman" w:hAnsi="Times New Roman" w:cs="Times New Roman"/>
          <w:sz w:val="28"/>
          <w:szCs w:val="28"/>
        </w:rPr>
        <w:t xml:space="preserve"> источников</w:t>
      </w:r>
      <w:bookmarkStart w:id="11" w:name="MailRuAn_292"/>
      <w:bookmarkEnd w:id="11"/>
      <w:r w:rsidRPr="004E6D1F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bookmarkStart w:id="12" w:name="MailRuAn_294"/>
      <w:bookmarkEnd w:id="12"/>
      <w:r w:rsidRPr="004E6D1F">
        <w:rPr>
          <w:rFonts w:ascii="Times New Roman" w:hAnsi="Times New Roman" w:cs="Times New Roman"/>
          <w:sz w:val="28"/>
          <w:szCs w:val="28"/>
        </w:rPr>
        <w:t xml:space="preserve"> запасов также отражает тенденцию к уменьшению зависимости </w:t>
      </w:r>
      <w:r w:rsidRPr="004E6D1F">
        <w:rPr>
          <w:rFonts w:ascii="Times New Roman" w:hAnsi="Times New Roman" w:cs="Times New Roman"/>
          <w:sz w:val="28"/>
        </w:rPr>
        <w:t xml:space="preserve">ООО «Ямалхимсинтез» </w:t>
      </w:r>
      <w:r w:rsidRPr="004E6D1F">
        <w:rPr>
          <w:rFonts w:ascii="Times New Roman" w:hAnsi="Times New Roman" w:cs="Times New Roman"/>
          <w:sz w:val="28"/>
          <w:szCs w:val="28"/>
        </w:rPr>
        <w:t>от заемных источников финансирования хозяйственного кругооборота и поэтому оценивается положительно.</w:t>
      </w:r>
      <w:r w:rsidR="00386073" w:rsidRPr="004E6D1F">
        <w:rPr>
          <w:rFonts w:ascii="Times New Roman" w:hAnsi="Times New Roman" w:cs="Times New Roman"/>
          <w:sz w:val="28"/>
          <w:szCs w:val="28"/>
        </w:rPr>
        <w:t xml:space="preserve"> </w:t>
      </w:r>
      <w:r w:rsidRPr="004E6D1F">
        <w:rPr>
          <w:rFonts w:ascii="Times New Roman" w:hAnsi="Times New Roman" w:cs="Times New Roman"/>
          <w:sz w:val="28"/>
          <w:szCs w:val="28"/>
        </w:rPr>
        <w:t>Коэффициент  обеспеченности собственными средствами в течение и на конец отчетного периода имеет значения выше нормативного. Следовательно, структура баланса предприятия является удовлетворительной.</w:t>
      </w:r>
      <w:r w:rsidR="00386073" w:rsidRPr="004E6D1F">
        <w:rPr>
          <w:rFonts w:ascii="Times New Roman" w:hAnsi="Times New Roman" w:cs="Times New Roman"/>
          <w:sz w:val="28"/>
          <w:szCs w:val="28"/>
        </w:rPr>
        <w:t xml:space="preserve"> </w:t>
      </w:r>
      <w:r w:rsidRPr="004E6D1F">
        <w:rPr>
          <w:rFonts w:ascii="Times New Roman" w:hAnsi="Times New Roman" w:cs="Times New Roman"/>
          <w:sz w:val="28"/>
          <w:szCs w:val="28"/>
        </w:rPr>
        <w:t>Таким образом, на конец отчетного периода финансовое состояние предприятия улучшилось, но руководству следует принять меры по его оздоровлению.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Проведенный анализ оборачиваемости оборотных средств представлен в таблице 2.</w:t>
      </w:r>
      <w:r w:rsidR="00457E8D" w:rsidRPr="004E6D1F">
        <w:rPr>
          <w:rFonts w:ascii="Times New Roman" w:hAnsi="Times New Roman" w:cs="Times New Roman"/>
          <w:sz w:val="28"/>
          <w:szCs w:val="28"/>
        </w:rPr>
        <w:t>6</w:t>
      </w:r>
      <w:r w:rsidRPr="004E6D1F">
        <w:rPr>
          <w:rFonts w:ascii="Times New Roman" w:hAnsi="Times New Roman" w:cs="Times New Roman"/>
          <w:sz w:val="28"/>
          <w:szCs w:val="28"/>
        </w:rPr>
        <w:t>.</w:t>
      </w:r>
    </w:p>
    <w:p w:rsidR="00386073" w:rsidRPr="004E6D1F" w:rsidRDefault="00386073" w:rsidP="00386073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D1F">
        <w:rPr>
          <w:rFonts w:ascii="Times New Roman" w:hAnsi="Times New Roman" w:cs="Times New Roman"/>
          <w:noProof/>
          <w:sz w:val="28"/>
          <w:szCs w:val="28"/>
        </w:rPr>
        <w:t>Данные таблицы свидетельствуют о том, что в 2017 г. по сравнению с 2016 г. улучшили свое значение все показатели оборачиваемости ООО «Ямалхимсинтез». В 2017 г. мы наблюдаем обратную картину: происходит ухудшение большинства значений оборачиваемости исследуемого предприятия, за исключением коэффициента оборачиваемости материально-производственных запасов (+ 1,06 оборотов) и соответственно сокращение длительности оборота материально-производственных запасов (-1,93 дн.), что свидетельствует о снижении деловой активности ООО «Ямалхимсинтез» в 2018 г. по сравнению с 2017 г.</w:t>
      </w:r>
    </w:p>
    <w:p w:rsidR="00012774" w:rsidRPr="004E6D1F" w:rsidRDefault="00012774" w:rsidP="00012774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Таким образом, оценка оборачиваемости оборотных средств предприятия показала отрицательную динамику развития предприятия, почти все рассчитанные коэффициенты ухудшили свои характеристики в 2018 г.</w:t>
      </w:r>
    </w:p>
    <w:p w:rsidR="00BB185E" w:rsidRPr="004E6D1F" w:rsidRDefault="00386073" w:rsidP="0071696B">
      <w:pPr>
        <w:pStyle w:val="Normal0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BB185E" w:rsidRPr="004E6D1F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  <w:r w:rsidR="00457E8D" w:rsidRPr="004E6D1F">
        <w:rPr>
          <w:rFonts w:ascii="Times New Roman" w:hAnsi="Times New Roman" w:cs="Times New Roman"/>
          <w:sz w:val="28"/>
          <w:szCs w:val="28"/>
        </w:rPr>
        <w:t>6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Показатели оборачиваемости оборотных средств ООО «Ямалхимсинтез» в 2016-2018 гг.</w:t>
      </w:r>
    </w:p>
    <w:tbl>
      <w:tblPr>
        <w:tblW w:w="10035" w:type="dxa"/>
        <w:tblInd w:w="-252" w:type="dxa"/>
        <w:tblLook w:val="04A0" w:firstRow="1" w:lastRow="0" w:firstColumn="1" w:lastColumn="0" w:noHBand="0" w:noVBand="1"/>
      </w:tblPr>
      <w:tblGrid>
        <w:gridCol w:w="3617"/>
        <w:gridCol w:w="1260"/>
        <w:gridCol w:w="1080"/>
        <w:gridCol w:w="1080"/>
        <w:gridCol w:w="1398"/>
        <w:gridCol w:w="1600"/>
      </w:tblGrid>
      <w:tr w:rsidR="00BB185E" w:rsidRPr="004E6D1F" w:rsidTr="00BB185E">
        <w:trPr>
          <w:trHeight w:val="79"/>
        </w:trPr>
        <w:tc>
          <w:tcPr>
            <w:tcW w:w="3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2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Изменение </w:t>
            </w:r>
          </w:p>
        </w:tc>
      </w:tr>
      <w:tr w:rsidR="00BB185E" w:rsidRPr="004E6D1F" w:rsidTr="00BB185E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2017/2016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2018/2017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общей оборачиваемости капитала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-0,93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дебиторской задолженности(оборотов)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6,23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4,53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-1,70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Длительность оборота дебиторской задолженности (дн.)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-219,33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22,05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br w:type="page"/>
              <w:t>Коэффициент оборачиваемости кредиторской задолженности(оборотов)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6,58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5,73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5,43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-0,85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Длительность оборота кредиторской задолженности (дн.)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-262,60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8,25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материально-производственных запасов (оборотов)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13,68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14,74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1,06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Длительность оборота материально-производственных запасов (дн.)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-283,76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-1,93</w:t>
            </w:r>
          </w:p>
        </w:tc>
      </w:tr>
      <w:tr w:rsidR="00BB185E" w:rsidRPr="004E6D1F" w:rsidTr="00BB185E">
        <w:trPr>
          <w:trHeight w:val="315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Длительность операционного цикла (дн.)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-503,09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20,13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оборотных активов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3,58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-0,93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собственных средств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3,51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14,40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11,86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10,89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-2,54</w:t>
            </w:r>
          </w:p>
        </w:tc>
      </w:tr>
      <w:tr w:rsidR="00BB185E" w:rsidRPr="004E6D1F" w:rsidTr="00BB185E">
        <w:trPr>
          <w:trHeight w:val="630"/>
        </w:trPr>
        <w:tc>
          <w:tcPr>
            <w:tcW w:w="3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Коэффициент оборачиваемости готовой продукции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2,90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18,10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22,30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15,21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4,20</w:t>
            </w:r>
          </w:p>
        </w:tc>
      </w:tr>
    </w:tbl>
    <w:p w:rsidR="00BB185E" w:rsidRPr="004E6D1F" w:rsidRDefault="00BB185E" w:rsidP="0071696B">
      <w:pPr>
        <w:pStyle w:val="Normal0"/>
        <w:rPr>
          <w:rFonts w:ascii="Times New Roman" w:hAnsi="Times New Roman" w:cs="Times New Roman"/>
          <w:noProof/>
          <w:szCs w:val="20"/>
        </w:rPr>
      </w:pPr>
    </w:p>
    <w:p w:rsidR="00012774" w:rsidRPr="004E6D1F" w:rsidRDefault="00012774" w:rsidP="00012774">
      <w:pPr>
        <w:pStyle w:val="Normal2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[рассчитано автором на основании 30, 31, 32]</w:t>
      </w: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B185E" w:rsidRPr="004E6D1F" w:rsidRDefault="00BB185E" w:rsidP="0071696B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Проведенный анализ рентабель</w:t>
      </w:r>
      <w:r w:rsidR="00457E8D" w:rsidRPr="004E6D1F">
        <w:rPr>
          <w:rFonts w:ascii="Times New Roman" w:hAnsi="Times New Roman" w:cs="Times New Roman"/>
          <w:sz w:val="28"/>
          <w:szCs w:val="28"/>
        </w:rPr>
        <w:t>ности представлен в таблице 2.</w:t>
      </w:r>
      <w:r w:rsidRPr="004E6D1F">
        <w:rPr>
          <w:rFonts w:ascii="Times New Roman" w:hAnsi="Times New Roman" w:cs="Times New Roman"/>
          <w:sz w:val="28"/>
          <w:szCs w:val="28"/>
        </w:rPr>
        <w:t>7</w:t>
      </w:r>
    </w:p>
    <w:p w:rsidR="00BB185E" w:rsidRPr="004E6D1F" w:rsidRDefault="00386073" w:rsidP="0071696B">
      <w:pPr>
        <w:pStyle w:val="Normal0"/>
        <w:spacing w:line="36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br w:type="page"/>
      </w:r>
      <w:r w:rsidR="00457E8D" w:rsidRPr="004E6D1F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  <w:r w:rsidR="00BB185E" w:rsidRPr="004E6D1F">
        <w:rPr>
          <w:rFonts w:ascii="Times New Roman" w:hAnsi="Times New Roman" w:cs="Times New Roman"/>
          <w:sz w:val="28"/>
          <w:szCs w:val="28"/>
        </w:rPr>
        <w:t>7</w:t>
      </w:r>
    </w:p>
    <w:p w:rsidR="00BB185E" w:rsidRPr="004E6D1F" w:rsidRDefault="002503ED" w:rsidP="002503ED">
      <w:pPr>
        <w:pStyle w:val="Normal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6D1F">
        <w:rPr>
          <w:rFonts w:ascii="Times New Roman" w:hAnsi="Times New Roman" w:cs="Times New Roman"/>
          <w:sz w:val="28"/>
          <w:szCs w:val="28"/>
        </w:rPr>
        <w:t>П</w:t>
      </w:r>
      <w:r w:rsidR="00BB185E" w:rsidRPr="004E6D1F">
        <w:rPr>
          <w:rFonts w:ascii="Times New Roman" w:hAnsi="Times New Roman" w:cs="Times New Roman"/>
          <w:sz w:val="28"/>
          <w:szCs w:val="28"/>
        </w:rPr>
        <w:t>оказател</w:t>
      </w:r>
      <w:r w:rsidRPr="004E6D1F">
        <w:rPr>
          <w:rFonts w:ascii="Times New Roman" w:hAnsi="Times New Roman" w:cs="Times New Roman"/>
          <w:sz w:val="28"/>
          <w:szCs w:val="28"/>
        </w:rPr>
        <w:t xml:space="preserve">и </w:t>
      </w:r>
      <w:r w:rsidR="00BB185E" w:rsidRPr="004E6D1F">
        <w:rPr>
          <w:rFonts w:ascii="Times New Roman" w:hAnsi="Times New Roman" w:cs="Times New Roman"/>
          <w:sz w:val="28"/>
          <w:szCs w:val="28"/>
        </w:rPr>
        <w:t xml:space="preserve"> рентабельности ООО «Ямалхимсинтез» в 2016-2018 гг. (%)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99"/>
        <w:gridCol w:w="1311"/>
        <w:gridCol w:w="1123"/>
        <w:gridCol w:w="1123"/>
        <w:gridCol w:w="1549"/>
        <w:gridCol w:w="1549"/>
      </w:tblGrid>
      <w:tr w:rsidR="00BB185E" w:rsidRPr="004E6D1F" w:rsidTr="00012774">
        <w:trPr>
          <w:trHeight w:val="315"/>
        </w:trPr>
        <w:tc>
          <w:tcPr>
            <w:tcW w:w="1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2016 г.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Изменение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85E" w:rsidRPr="004E6D1F" w:rsidRDefault="00BB185E" w:rsidP="000127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2017/2016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6D1F">
              <w:rPr>
                <w:rFonts w:ascii="Times New Roman" w:hAnsi="Times New Roman"/>
                <w:bCs/>
                <w:sz w:val="24"/>
                <w:szCs w:val="24"/>
              </w:rPr>
              <w:t>2018/2017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Общая рентабельность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56,34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10,53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7,34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-45,80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-3,19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продаж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56,57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11,59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8,98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-44,99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-2,60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собственного капитала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98,85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101,11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84,63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2,26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-16,48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основной деятельности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130,44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13,33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9,74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-117,11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-3,59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Период окупаемости собственного капитала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101,16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98,90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118,16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-2,26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19,26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производственных фондов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76,68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148,77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157,42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72,09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8,65</w:t>
            </w:r>
          </w:p>
        </w:tc>
      </w:tr>
      <w:tr w:rsidR="00BB185E" w:rsidRPr="004E6D1F" w:rsidTr="00012774">
        <w:trPr>
          <w:trHeight w:val="315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Рентабельность всех активов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24,36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34,86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22,88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10,50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185E" w:rsidRPr="004E6D1F" w:rsidRDefault="00BB185E" w:rsidP="0001277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-11,98</w:t>
            </w:r>
          </w:p>
        </w:tc>
      </w:tr>
    </w:tbl>
    <w:p w:rsidR="00012774" w:rsidRPr="004E6D1F" w:rsidRDefault="00012774" w:rsidP="00012774">
      <w:pPr>
        <w:pStyle w:val="Normal2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[рассчитано автором на основании 30, 31, 32]</w:t>
      </w:r>
    </w:p>
    <w:p w:rsidR="00BB185E" w:rsidRPr="004E6D1F" w:rsidRDefault="00BB185E" w:rsidP="0071696B">
      <w:pPr>
        <w:pStyle w:val="Normal0"/>
        <w:rPr>
          <w:rFonts w:ascii="Times New Roman" w:hAnsi="Times New Roman" w:cs="Times New Roman"/>
          <w:szCs w:val="20"/>
        </w:rPr>
      </w:pP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 xml:space="preserve">Рассчитанная рентабельность продаж </w:t>
      </w:r>
      <w:r w:rsidRPr="004E6D1F">
        <w:rPr>
          <w:rFonts w:ascii="Times New Roman" w:hAnsi="Times New Roman"/>
          <w:sz w:val="28"/>
          <w:szCs w:val="28"/>
        </w:rPr>
        <w:t xml:space="preserve">ООО «Ямалхимсинтез» </w:t>
      </w:r>
      <w:r w:rsidRPr="004E6D1F">
        <w:rPr>
          <w:rFonts w:ascii="Times New Roman" w:hAnsi="Times New Roman"/>
          <w:sz w:val="28"/>
        </w:rPr>
        <w:t>указывает, что в 2018 г. 8,98% прибыли приходится на единицу реализованной продукции, что в 7 раз ниже уровня 2016 г.</w:t>
      </w:r>
      <w:r w:rsidR="00012774" w:rsidRPr="004E6D1F">
        <w:rPr>
          <w:rFonts w:ascii="Times New Roman" w:hAnsi="Times New Roman"/>
          <w:sz w:val="28"/>
        </w:rPr>
        <w:t xml:space="preserve"> </w:t>
      </w:r>
      <w:r w:rsidRPr="004E6D1F">
        <w:rPr>
          <w:rFonts w:ascii="Times New Roman" w:hAnsi="Times New Roman"/>
          <w:sz w:val="28"/>
        </w:rPr>
        <w:t xml:space="preserve">Рентабельность собственного капитала </w:t>
      </w:r>
      <w:r w:rsidRPr="004E6D1F">
        <w:rPr>
          <w:rFonts w:ascii="Times New Roman" w:hAnsi="Times New Roman"/>
          <w:sz w:val="28"/>
          <w:szCs w:val="28"/>
        </w:rPr>
        <w:t>ООО «Ямалхимсинтез»</w:t>
      </w:r>
      <w:r w:rsidRPr="004E6D1F">
        <w:rPr>
          <w:rFonts w:ascii="Times New Roman" w:hAnsi="Times New Roman"/>
          <w:sz w:val="28"/>
        </w:rPr>
        <w:t xml:space="preserve"> показывает эффективность использования собственного капитала предприятием на 98,85% в 2016 г., 101,11% в 2017 г., 84,63% в 2018. Повышая данный показатель, предприятие повышает свою стоимость.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 xml:space="preserve">Анализ рентабельности основной деятельности показывает, что </w:t>
      </w:r>
      <w:r w:rsidRPr="004E6D1F">
        <w:rPr>
          <w:rFonts w:ascii="Times New Roman" w:hAnsi="Times New Roman"/>
          <w:sz w:val="28"/>
          <w:szCs w:val="28"/>
        </w:rPr>
        <w:t>ООО «Ямалхимсинтез» в 2018 г.</w:t>
      </w:r>
      <w:r w:rsidRPr="004E6D1F">
        <w:rPr>
          <w:rFonts w:ascii="Times New Roman" w:hAnsi="Times New Roman"/>
          <w:sz w:val="28"/>
        </w:rPr>
        <w:t xml:space="preserve"> получает 9,74 руб. прибыли от реализации на 1 руб. затрат, динамика показателя отрицательная.</w:t>
      </w:r>
    </w:p>
    <w:p w:rsidR="00BB185E" w:rsidRPr="004E6D1F" w:rsidRDefault="00BB185E" w:rsidP="0071696B">
      <w:pPr>
        <w:widowControl w:val="0"/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 w:rsidRPr="004E6D1F">
        <w:rPr>
          <w:rFonts w:ascii="Times New Roman" w:hAnsi="Times New Roman"/>
          <w:sz w:val="28"/>
        </w:rPr>
        <w:t>Рентабельность всех активов предприятия характеризует уровень чистой прибыли, генерируемой всеми активами предприятия, находящимися в его использовании по балансу, и равному 22,88% на конец 2018 г.</w:t>
      </w:r>
    </w:p>
    <w:p w:rsidR="00BB185E" w:rsidRPr="004E6D1F" w:rsidRDefault="00BB185E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13" w:name="_Toc535393106"/>
      <w:r w:rsidRPr="004E6D1F">
        <w:rPr>
          <w:rFonts w:ascii="Times New Roman" w:hAnsi="Times New Roman"/>
          <w:b w:val="0"/>
          <w:sz w:val="28"/>
          <w:szCs w:val="28"/>
        </w:rPr>
        <w:t xml:space="preserve">2.2. Анализ управления цепями поставок 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 продукции </w:t>
      </w:r>
      <w:r w:rsidRPr="004E6D1F">
        <w:rPr>
          <w:rFonts w:ascii="Times New Roman" w:hAnsi="Times New Roman"/>
          <w:b w:val="0"/>
          <w:sz w:val="28"/>
          <w:szCs w:val="28"/>
        </w:rPr>
        <w:t xml:space="preserve">на предприятии ООО </w:t>
      </w:r>
      <w:r w:rsidR="008C720B" w:rsidRPr="004E6D1F">
        <w:rPr>
          <w:rFonts w:ascii="Times New Roman" w:hAnsi="Times New Roman"/>
          <w:b w:val="0"/>
          <w:sz w:val="28"/>
          <w:szCs w:val="28"/>
        </w:rPr>
        <w:t>«Ямалхимсинтез»</w:t>
      </w:r>
      <w:bookmarkEnd w:id="13"/>
    </w:p>
    <w:p w:rsidR="00504133" w:rsidRPr="004E6D1F" w:rsidRDefault="00504133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3D248D" w:rsidRPr="004E6D1F" w:rsidRDefault="003D248D" w:rsidP="00386073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Как указывалось в теоретической части выпускной квалификационной работы, цель управления цепями поставок заключается в минимизации общих логистических издержек при удовлетворении данного фиксированного спроса. </w:t>
      </w:r>
    </w:p>
    <w:p w:rsidR="003D248D" w:rsidRPr="004E6D1F" w:rsidRDefault="003D248D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lastRenderedPageBreak/>
        <w:t>Другими целевыми параметрами являются:</w:t>
      </w:r>
    </w:p>
    <w:p w:rsidR="003D248D" w:rsidRPr="004E6D1F" w:rsidRDefault="003D248D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чистая прибыль;</w:t>
      </w:r>
    </w:p>
    <w:p w:rsidR="003D248D" w:rsidRPr="004E6D1F" w:rsidRDefault="003D248D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время;</w:t>
      </w:r>
    </w:p>
    <w:p w:rsidR="003D248D" w:rsidRPr="004E6D1F" w:rsidRDefault="003D248D" w:rsidP="0071696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- продуктовый ассортимент и др.</w:t>
      </w:r>
    </w:p>
    <w:p w:rsidR="003D248D" w:rsidRPr="004E6D1F" w:rsidRDefault="003D248D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 связи с тем, что ООО «Ямалхимсинтез» в основном осуществляет производство химических продуктов, то цепь поставок химических продуктов, которые выпускаются ООО «Ямалхимсинтез»  – это линейно упорядоченная взаимосвязанная совокупность </w:t>
      </w:r>
      <w:r w:rsidR="00386073" w:rsidRPr="004E6D1F">
        <w:rPr>
          <w:sz w:val="28"/>
          <w:szCs w:val="28"/>
        </w:rPr>
        <w:t xml:space="preserve">производственных, человеческих и других ресурсов, </w:t>
      </w:r>
      <w:r w:rsidRPr="004E6D1F">
        <w:rPr>
          <w:sz w:val="28"/>
          <w:szCs w:val="28"/>
        </w:rPr>
        <w:t xml:space="preserve">которые обеспечивают движение и преобразование материальных потоков </w:t>
      </w:r>
      <w:r w:rsidR="00EB7E44" w:rsidRPr="004E6D1F">
        <w:rPr>
          <w:sz w:val="28"/>
          <w:szCs w:val="28"/>
        </w:rPr>
        <w:t xml:space="preserve">химических продуктов </w:t>
      </w:r>
      <w:r w:rsidRPr="004E6D1F">
        <w:rPr>
          <w:sz w:val="28"/>
          <w:szCs w:val="28"/>
        </w:rPr>
        <w:t>при материально-техническом снабжении, транспор</w:t>
      </w:r>
      <w:r w:rsidR="00386073" w:rsidRPr="004E6D1F">
        <w:rPr>
          <w:sz w:val="28"/>
          <w:szCs w:val="28"/>
        </w:rPr>
        <w:t>тировании, хранении ТМЗ</w:t>
      </w:r>
      <w:r w:rsidRPr="004E6D1F">
        <w:rPr>
          <w:sz w:val="28"/>
          <w:szCs w:val="28"/>
        </w:rPr>
        <w:t xml:space="preserve"> [6].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Целями организационно-функционального проектирования и управления эксплуатацией </w:t>
      </w:r>
      <w:r w:rsidR="00BA48FA" w:rsidRPr="004E6D1F">
        <w:rPr>
          <w:sz w:val="28"/>
          <w:szCs w:val="28"/>
        </w:rPr>
        <w:t xml:space="preserve">цепями поставок </w:t>
      </w:r>
      <w:r w:rsidRPr="004E6D1F">
        <w:rPr>
          <w:sz w:val="28"/>
          <w:szCs w:val="28"/>
        </w:rPr>
        <w:t>применяем</w:t>
      </w:r>
      <w:r w:rsidR="00BA48FA" w:rsidRPr="004E6D1F">
        <w:rPr>
          <w:sz w:val="28"/>
          <w:szCs w:val="28"/>
        </w:rPr>
        <w:t>ых химических продуктов</w:t>
      </w:r>
      <w:r w:rsidRPr="004E6D1F">
        <w:rPr>
          <w:sz w:val="28"/>
          <w:szCs w:val="28"/>
        </w:rPr>
        <w:t xml:space="preserve"> является решение следующих проблем </w:t>
      </w:r>
      <w:r w:rsidR="00BA48FA" w:rsidRPr="004E6D1F">
        <w:rPr>
          <w:sz w:val="28"/>
          <w:szCs w:val="28"/>
        </w:rPr>
        <w:t>ООО «Ямалхимсинтез»</w:t>
      </w:r>
      <w:r w:rsidRPr="004E6D1F">
        <w:rPr>
          <w:sz w:val="28"/>
          <w:szCs w:val="28"/>
        </w:rPr>
        <w:t xml:space="preserve">, которое </w:t>
      </w:r>
      <w:r w:rsidR="00BA48FA" w:rsidRPr="004E6D1F">
        <w:rPr>
          <w:sz w:val="28"/>
          <w:szCs w:val="28"/>
        </w:rPr>
        <w:t>осуществляет производство прочих химических продуктов</w:t>
      </w:r>
      <w:r w:rsidRPr="004E6D1F">
        <w:rPr>
          <w:sz w:val="28"/>
          <w:szCs w:val="28"/>
        </w:rPr>
        <w:t xml:space="preserve">: 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1. Обеспечение требуемого качества готового продукта. 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2. Обеспечение оптимальной ресурсоемкости, энергоемкости и водоемкости готового продукта. 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3. Минимизация всех видов отходов промышленного производства готового продукта. </w:t>
      </w:r>
    </w:p>
    <w:p w:rsidR="00BA48FA" w:rsidRPr="004E6D1F" w:rsidRDefault="00A46278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4. Оптимальный выбор требуемого множест</w:t>
      </w:r>
      <w:r w:rsidR="00BA48FA" w:rsidRPr="004E6D1F">
        <w:rPr>
          <w:sz w:val="28"/>
          <w:szCs w:val="28"/>
        </w:rPr>
        <w:t xml:space="preserve">ва видов химической продукции, </w:t>
      </w:r>
      <w:r w:rsidRPr="004E6D1F">
        <w:rPr>
          <w:sz w:val="28"/>
          <w:szCs w:val="28"/>
        </w:rPr>
        <w:t xml:space="preserve">на </w:t>
      </w:r>
      <w:r w:rsidR="00BA48FA" w:rsidRPr="004E6D1F">
        <w:rPr>
          <w:sz w:val="28"/>
          <w:szCs w:val="28"/>
        </w:rPr>
        <w:t xml:space="preserve">ООО «Ямалхимсинтез» </w:t>
      </w:r>
      <w:r w:rsidRPr="004E6D1F">
        <w:rPr>
          <w:sz w:val="28"/>
          <w:szCs w:val="28"/>
        </w:rPr>
        <w:t xml:space="preserve">предприятии-изготовителе конечного продукта, и выбор поставщиков химической продукции. </w:t>
      </w:r>
    </w:p>
    <w:p w:rsidR="00BA48FA" w:rsidRPr="004E6D1F" w:rsidRDefault="00386073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5</w:t>
      </w:r>
      <w:r w:rsidR="00A46278" w:rsidRPr="004E6D1F">
        <w:rPr>
          <w:sz w:val="28"/>
          <w:szCs w:val="28"/>
        </w:rPr>
        <w:t xml:space="preserve">. Минимизация общих затрат и повышение показателей конкурентоспособности </w:t>
      </w:r>
      <w:r w:rsidR="00BA48FA" w:rsidRPr="004E6D1F">
        <w:rPr>
          <w:sz w:val="28"/>
          <w:szCs w:val="28"/>
        </w:rPr>
        <w:t xml:space="preserve">ООО «Ямалхимсинтез» </w:t>
      </w:r>
      <w:r w:rsidR="00A46278" w:rsidRPr="004E6D1F">
        <w:rPr>
          <w:sz w:val="28"/>
          <w:szCs w:val="28"/>
        </w:rPr>
        <w:t xml:space="preserve">за счет рационального использования </w:t>
      </w:r>
      <w:r w:rsidR="00BA48FA" w:rsidRPr="004E6D1F">
        <w:rPr>
          <w:sz w:val="28"/>
          <w:szCs w:val="28"/>
        </w:rPr>
        <w:t xml:space="preserve">химических продуктов. </w:t>
      </w:r>
    </w:p>
    <w:p w:rsidR="00A46278" w:rsidRPr="004E6D1F" w:rsidRDefault="00BA48FA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7. Оптимальное корпоративное сотрудничество в комплексной логистической цепи, или цепи поставок химических продуктов ООО «Ямалхимсинтез».</w:t>
      </w:r>
    </w:p>
    <w:p w:rsidR="003D248D" w:rsidRPr="004E6D1F" w:rsidRDefault="00EB7E44" w:rsidP="0071696B">
      <w:pPr>
        <w:pStyle w:val="Style1"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Поскольку производственный процесс имеет множество операций, в </w:t>
      </w:r>
      <w:r w:rsidRPr="004E6D1F">
        <w:rPr>
          <w:sz w:val="28"/>
          <w:szCs w:val="28"/>
        </w:rPr>
        <w:lastRenderedPageBreak/>
        <w:t xml:space="preserve">данной работе рассмотрим отдельный раздел работы ООО «Ямалхимсинтез» в области управления цепями поставок, к которому отнесем процесс </w:t>
      </w:r>
      <w:r w:rsidR="00A46278" w:rsidRPr="004E6D1F">
        <w:rPr>
          <w:sz w:val="28"/>
          <w:szCs w:val="28"/>
        </w:rPr>
        <w:t>работы склада, а также транспортировки продукции до покупателей.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Функционировать система начинает с момента создания заказа покупателя. На начальном этапе транспортный отдел прорабатывает наилучший способ доставки химических продуктов от </w:t>
      </w:r>
      <w:r w:rsidR="0071696B" w:rsidRPr="004E6D1F">
        <w:rPr>
          <w:rFonts w:ascii="Times New Roman" w:hAnsi="Times New Roman"/>
          <w:sz w:val="28"/>
          <w:szCs w:val="28"/>
        </w:rPr>
        <w:t>производственных участков ООО «Ямалхимсинтез»</w:t>
      </w:r>
      <w:r w:rsidRPr="004E6D1F">
        <w:rPr>
          <w:rFonts w:ascii="Times New Roman" w:hAnsi="Times New Roman"/>
          <w:sz w:val="28"/>
          <w:szCs w:val="28"/>
        </w:rPr>
        <w:t xml:space="preserve"> на склад. Решается вопрос о способе транспортировки, её стоимости, а также затраченного на неё времени. 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На следующем этапе основная задача лежит на складском хозяйстве. Сотрудники данного подразделения обеспечивают бесперебойную приёмку химических продуктов, хранение и последующую отгрузку, согласно утверждённым приказам и инструкциям. 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Предпоследний этап – доставка химических продуктов со склада (или транзитом) до грузополучателя покупателя. Здесь также как и на первом этапе, решается вопрос о самом лучшем способе.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И наконец, заключительный этап – передача </w:t>
      </w:r>
      <w:r w:rsidR="00E002FD" w:rsidRPr="004E6D1F">
        <w:rPr>
          <w:rFonts w:ascii="Times New Roman" w:hAnsi="Times New Roman"/>
          <w:sz w:val="28"/>
          <w:szCs w:val="28"/>
        </w:rPr>
        <w:t xml:space="preserve">химических продуктов </w:t>
      </w:r>
      <w:r w:rsidRPr="004E6D1F">
        <w:rPr>
          <w:rFonts w:ascii="Times New Roman" w:hAnsi="Times New Roman"/>
          <w:sz w:val="28"/>
          <w:szCs w:val="28"/>
        </w:rPr>
        <w:t xml:space="preserve"> и права собственности покупателю. Одним из ключевых параметров для оптимизации процесса, связанного с транспортировкой, погрузочно-разгрузочными работами и последующим складированием, является грузовая единица - некоторое количество товаров, которое погружают, транспортируют, выгружают и хранят как единую массу и которое своими параметрами связывает технологические процессы на различных участках логистической цепи в единое целое [49, </w:t>
      </w:r>
      <w:r w:rsidRPr="004E6D1F">
        <w:rPr>
          <w:rFonts w:ascii="Times New Roman" w:hAnsi="Times New Roman"/>
          <w:sz w:val="28"/>
          <w:szCs w:val="28"/>
          <w:lang w:val="en-US"/>
        </w:rPr>
        <w:t>c</w:t>
      </w:r>
      <w:r w:rsidRPr="004E6D1F">
        <w:rPr>
          <w:rFonts w:ascii="Times New Roman" w:hAnsi="Times New Roman"/>
          <w:sz w:val="28"/>
          <w:szCs w:val="28"/>
        </w:rPr>
        <w:t xml:space="preserve">.39]. 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Правильно сформированная грузовая единица позволяет обеспечить: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высокую степень сохранности грузов;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сравнительно низкие затраты труда;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эффективность выполнения погрузочно-разгрузочных работ за счет их комплексной механизации и автоматизации;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возможность перегрузки без переформирования; </w:t>
      </w:r>
    </w:p>
    <w:p w:rsidR="00BA48FA" w:rsidRPr="004E6D1F" w:rsidRDefault="00BA48FA" w:rsidP="0071696B">
      <w:pPr>
        <w:pStyle w:val="ab"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безопасность выполнения складских работ.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Особое место в процессе доставки товара занимает докумен</w:t>
      </w:r>
      <w:r w:rsidR="00E002FD" w:rsidRPr="004E6D1F">
        <w:rPr>
          <w:rFonts w:ascii="Times New Roman" w:hAnsi="Times New Roman"/>
          <w:sz w:val="28"/>
          <w:szCs w:val="28"/>
        </w:rPr>
        <w:t>тооборот. Отгрузочные документы</w:t>
      </w:r>
      <w:r w:rsidRPr="004E6D1F">
        <w:rPr>
          <w:rFonts w:ascii="Times New Roman" w:hAnsi="Times New Roman"/>
          <w:sz w:val="28"/>
          <w:szCs w:val="28"/>
        </w:rPr>
        <w:t xml:space="preserve"> должны быть оформлены, согласно установленным требованиям. 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>В ООО «Ямалхимсинтез» имеется двухэтажный склад 5000 м</w:t>
      </w:r>
      <w:r w:rsidRPr="004E6D1F">
        <w:rPr>
          <w:rFonts w:ascii="Times New Roman" w:hAnsi="Times New Roman"/>
          <w:iCs/>
          <w:sz w:val="28"/>
          <w:szCs w:val="28"/>
          <w:vertAlign w:val="superscript"/>
        </w:rPr>
        <w:t>2.</w:t>
      </w:r>
      <w:r w:rsidRPr="004E6D1F">
        <w:rPr>
          <w:rFonts w:ascii="Times New Roman" w:hAnsi="Times New Roman"/>
          <w:iCs/>
          <w:sz w:val="28"/>
          <w:szCs w:val="28"/>
        </w:rPr>
        <w:t xml:space="preserve">класса «А». </w:t>
      </w:r>
      <w:r w:rsidRPr="004E6D1F">
        <w:rPr>
          <w:rFonts w:ascii="Times New Roman" w:hAnsi="Times New Roman"/>
          <w:sz w:val="28"/>
          <w:szCs w:val="28"/>
        </w:rPr>
        <w:t xml:space="preserve">Складские помещения класса «А» отвечают высоким требованиям логистики Склады класса «А» - это профильные сооружения, призванные обеспечить наилучшие условия хранения любых типов груза. 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6D1F">
        <w:rPr>
          <w:rFonts w:ascii="Times New Roman" w:eastAsia="Times New Roman" w:hAnsi="Times New Roman"/>
          <w:bCs/>
          <w:sz w:val="28"/>
          <w:szCs w:val="28"/>
        </w:rPr>
        <w:t>С</w:t>
      </w:r>
      <w:r w:rsidRPr="004E6D1F">
        <w:rPr>
          <w:rFonts w:ascii="Times New Roman" w:eastAsia="Times New Roman" w:hAnsi="Times New Roman"/>
          <w:sz w:val="28"/>
          <w:szCs w:val="28"/>
        </w:rPr>
        <w:t>кладское помещение оборудовано системами охраны и видеонаблюдения. Имеется пульт дежурного сотрудника службы безопасности, куда поступают сигналы о срабатывании сигнализации на том или ином участке и изображение от камер наблюдения. Пожарная безопасность обеспечивается системой предупреждения о пожаре, а также порошковой или спринклерной системой автоматического пожаротушения.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6D1F">
        <w:rPr>
          <w:rFonts w:ascii="Times New Roman" w:eastAsia="Times New Roman" w:hAnsi="Times New Roman"/>
          <w:sz w:val="28"/>
          <w:szCs w:val="28"/>
        </w:rPr>
        <w:t>Подведено горячее и холодное водоснабжение и канализация.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bookmarkStart w:id="14" w:name="_Toc377035443"/>
      <w:r w:rsidRPr="004E6D1F">
        <w:rPr>
          <w:rFonts w:ascii="Times New Roman" w:eastAsia="Times New Roman" w:hAnsi="Times New Roman"/>
          <w:sz w:val="28"/>
          <w:szCs w:val="28"/>
        </w:rPr>
        <w:t xml:space="preserve">На территории склада имеются офисные помещения, комнаты отдыха персонала, туалеты, душевые. На складе используется </w:t>
      </w:r>
      <w:r w:rsidRPr="004E6D1F">
        <w:rPr>
          <w:rFonts w:ascii="Times New Roman" w:hAnsi="Times New Roman"/>
          <w:sz w:val="28"/>
          <w:szCs w:val="28"/>
        </w:rPr>
        <w:t>динамическое со статическим распределением зон хранения.</w:t>
      </w:r>
      <w:bookmarkEnd w:id="14"/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Определим экономическую эффективность работы склада с использованием таблицы</w:t>
      </w:r>
      <w:r w:rsidR="00E002FD" w:rsidRPr="004E6D1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57E8D" w:rsidRPr="004E6D1F">
        <w:rPr>
          <w:rFonts w:ascii="Times New Roman" w:hAnsi="Times New Roman"/>
          <w:sz w:val="28"/>
          <w:szCs w:val="28"/>
          <w:shd w:val="clear" w:color="auto" w:fill="FFFFFF"/>
        </w:rPr>
        <w:t>2.8</w:t>
      </w: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A48FA" w:rsidRPr="004E6D1F" w:rsidRDefault="00BA48FA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6D1F">
        <w:rPr>
          <w:rFonts w:ascii="Times New Roman" w:hAnsi="Times New Roman"/>
          <w:sz w:val="28"/>
          <w:szCs w:val="28"/>
        </w:rPr>
        <w:t xml:space="preserve">Приведенные из таблицы значения годового оборота  ООО «Ямалхимсинтез» взято из первичной документации, которая применяется в компании. </w:t>
      </w:r>
    </w:p>
    <w:p w:rsidR="00386073" w:rsidRPr="004E6D1F" w:rsidRDefault="00BA48FA" w:rsidP="00DE39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Годовой оборот компании на 1 м2 подсчитан путем деления годового оборота на складе на общую площадь склада ООО «Ямалхимсинтез»: 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Значение издержек обращения, а также заработной платы работникам определено из первичной документации на складе ООО «Ямалхимсинтез».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6D1F">
        <w:rPr>
          <w:rFonts w:ascii="Times New Roman" w:hAnsi="Times New Roman"/>
          <w:sz w:val="28"/>
          <w:szCs w:val="28"/>
        </w:rPr>
        <w:t>Издержки обращения в %, рассчитанные на годовой оборот определяются путем деления общего значения издержек обращения всего на годовой оборот на складе всего: 265 520/423 114 *100%=62,75(%)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Абсолютное отклонение показателей является разницей между данными технико-экономических показателей за 201</w:t>
      </w:r>
      <w:r w:rsidR="00E002FD" w:rsidRPr="004E6D1F">
        <w:rPr>
          <w:rFonts w:ascii="Times New Roman" w:hAnsi="Times New Roman"/>
          <w:sz w:val="28"/>
          <w:szCs w:val="28"/>
        </w:rPr>
        <w:t>7</w:t>
      </w:r>
      <w:r w:rsidRPr="004E6D1F">
        <w:rPr>
          <w:rFonts w:ascii="Times New Roman" w:hAnsi="Times New Roman"/>
          <w:sz w:val="28"/>
          <w:szCs w:val="28"/>
        </w:rPr>
        <w:t xml:space="preserve"> год и 201</w:t>
      </w:r>
      <w:r w:rsidR="00E002FD" w:rsidRPr="004E6D1F">
        <w:rPr>
          <w:rFonts w:ascii="Times New Roman" w:hAnsi="Times New Roman"/>
          <w:sz w:val="28"/>
          <w:szCs w:val="28"/>
        </w:rPr>
        <w:t>8</w:t>
      </w:r>
      <w:r w:rsidRPr="004E6D1F">
        <w:rPr>
          <w:rFonts w:ascii="Times New Roman" w:hAnsi="Times New Roman"/>
          <w:sz w:val="28"/>
          <w:szCs w:val="28"/>
        </w:rPr>
        <w:t xml:space="preserve"> год.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Относительное отклонение показателей есть отношение соответствующих показателей за 201</w:t>
      </w:r>
      <w:r w:rsidR="00E002FD" w:rsidRPr="004E6D1F">
        <w:rPr>
          <w:rFonts w:ascii="Times New Roman" w:hAnsi="Times New Roman"/>
          <w:sz w:val="28"/>
          <w:szCs w:val="28"/>
        </w:rPr>
        <w:t>7</w:t>
      </w:r>
      <w:r w:rsidRPr="004E6D1F">
        <w:rPr>
          <w:rFonts w:ascii="Times New Roman" w:hAnsi="Times New Roman"/>
          <w:sz w:val="28"/>
          <w:szCs w:val="28"/>
        </w:rPr>
        <w:t xml:space="preserve"> год к значению 201</w:t>
      </w:r>
      <w:r w:rsidR="00E002FD" w:rsidRPr="004E6D1F">
        <w:rPr>
          <w:rFonts w:ascii="Times New Roman" w:hAnsi="Times New Roman"/>
          <w:sz w:val="28"/>
          <w:szCs w:val="28"/>
        </w:rPr>
        <w:t>8</w:t>
      </w:r>
      <w:r w:rsidRPr="004E6D1F">
        <w:rPr>
          <w:rFonts w:ascii="Times New Roman" w:hAnsi="Times New Roman"/>
          <w:sz w:val="28"/>
          <w:szCs w:val="28"/>
        </w:rPr>
        <w:t xml:space="preserve"> года и умноженному на 100%.</w:t>
      </w:r>
    </w:p>
    <w:p w:rsidR="00BA48FA" w:rsidRPr="004E6D1F" w:rsidRDefault="00BA48FA" w:rsidP="00457E8D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 ходе проведения соответствующих расчетов по эффективности использования склада в ООО «Ямалхимсинтез» был составлен прогноз эффективности использования склада в компании на предстоящий плановый год. Показатели эффективности использования склада компании на плановый год отображены в таблице </w:t>
      </w:r>
      <w:r w:rsidR="00457E8D" w:rsidRPr="004E6D1F">
        <w:rPr>
          <w:rFonts w:ascii="Times New Roman" w:hAnsi="Times New Roman"/>
          <w:sz w:val="28"/>
          <w:szCs w:val="28"/>
        </w:rPr>
        <w:t>2.10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Как можно увидеть из представленных показателей в табли</w:t>
      </w:r>
      <w:r w:rsidR="0071696B" w:rsidRPr="004E6D1F">
        <w:rPr>
          <w:rFonts w:ascii="Times New Roman" w:hAnsi="Times New Roman"/>
          <w:sz w:val="28"/>
          <w:szCs w:val="28"/>
          <w:shd w:val="clear" w:color="auto" w:fill="FFFFFF"/>
        </w:rPr>
        <w:t>це</w:t>
      </w: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, в ООО «Ямалхимсинтез» планируется рост всех основных показателей эффективности применения составляющих складского помещения, что является положительным моментом в деятельности компании.</w:t>
      </w:r>
    </w:p>
    <w:p w:rsidR="00BA48FA" w:rsidRPr="004E6D1F" w:rsidRDefault="00BA48FA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  <w:shd w:val="clear" w:color="auto" w:fill="FFFFFF"/>
        </w:rPr>
        <w:t xml:space="preserve">Так как повышение эффективности использования склада предоставляет возможность сократить складские расходы компании на процесс хранения </w:t>
      </w:r>
      <w:r w:rsidR="00E002FD" w:rsidRPr="004E6D1F">
        <w:rPr>
          <w:rFonts w:ascii="Times New Roman" w:hAnsi="Times New Roman"/>
          <w:sz w:val="28"/>
          <w:szCs w:val="28"/>
        </w:rPr>
        <w:t>химических продуктов</w:t>
      </w:r>
      <w:r w:rsidRPr="004E6D1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4E6D1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E002FD" w:rsidRPr="004E6D1F" w:rsidRDefault="00E002F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 xml:space="preserve">Предприятие ООО «Ямалхимсинтез», в котором обрабатываются материальные потоки, имеет в своем составе службу, осуществляющую закупку, доставку и временное хранение </w:t>
      </w:r>
      <w:r w:rsidR="0071696B" w:rsidRPr="004E6D1F">
        <w:rPr>
          <w:rFonts w:ascii="Times New Roman" w:hAnsi="Times New Roman"/>
          <w:sz w:val="28"/>
          <w:szCs w:val="28"/>
        </w:rPr>
        <w:t>сырьевых материалов</w:t>
      </w:r>
      <w:r w:rsidRPr="004E6D1F">
        <w:rPr>
          <w:rFonts w:ascii="Times New Roman" w:hAnsi="Times New Roman"/>
          <w:iCs/>
          <w:sz w:val="28"/>
          <w:szCs w:val="28"/>
        </w:rPr>
        <w:t xml:space="preserve">. </w:t>
      </w:r>
    </w:p>
    <w:p w:rsidR="00E002FD" w:rsidRPr="004E6D1F" w:rsidRDefault="00E002FD" w:rsidP="0071696B">
      <w:pPr>
        <w:pStyle w:val="a4"/>
        <w:widowControl w:val="0"/>
        <w:spacing w:before="0" w:beforeAutospacing="0" w:after="0" w:afterAutospacing="0" w:line="360" w:lineRule="auto"/>
        <w:ind w:firstLine="709"/>
        <w:contextualSpacing/>
        <w:jc w:val="both"/>
      </w:pPr>
      <w:r w:rsidRPr="004E6D1F">
        <w:rPr>
          <w:sz w:val="28"/>
          <w:szCs w:val="28"/>
        </w:rPr>
        <w:t xml:space="preserve">Схема движения материального потока на предприятии ООО «Ямалхимсинтез» представлена на рисунке </w:t>
      </w:r>
      <w:r w:rsidR="00457E8D" w:rsidRPr="004E6D1F">
        <w:rPr>
          <w:sz w:val="28"/>
          <w:szCs w:val="28"/>
        </w:rPr>
        <w:t>2.2</w:t>
      </w:r>
      <w:r w:rsidRPr="004E6D1F">
        <w:rPr>
          <w:sz w:val="28"/>
          <w:szCs w:val="28"/>
        </w:rPr>
        <w:t>.</w:t>
      </w:r>
    </w:p>
    <w:p w:rsidR="00386073" w:rsidRPr="004E6D1F" w:rsidRDefault="00386073" w:rsidP="00386073">
      <w:pPr>
        <w:pStyle w:val="14"/>
      </w:pPr>
      <w:bookmarkStart w:id="15" w:name="_Toc377035444"/>
      <w:r w:rsidRPr="004E6D1F">
        <w:t>Характерной особенностью производительности является наличие переместительных операций и внутрицелевых перемещений грузов и материалов.</w:t>
      </w:r>
      <w:bookmarkEnd w:id="15"/>
    </w:p>
    <w:p w:rsidR="00E002FD" w:rsidRPr="004E6D1F" w:rsidRDefault="00E002FD" w:rsidP="0071696B">
      <w:pPr>
        <w:pStyle w:val="14"/>
      </w:pPr>
      <w:bookmarkStart w:id="16" w:name="_Toc377035448"/>
      <w:r w:rsidRPr="004E6D1F">
        <w:t>Ключевая проблема компании – снижение прибыли/потеря доли рынка по причине отказа клиентов от работы с организацией. Отказ от работы вызван некачественным обслуживанием: периодически получается медленная, либо неправильная сборка заказа на складе.</w:t>
      </w:r>
      <w:bookmarkEnd w:id="16"/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Далее необходимо провести оценку конкурентоспособности исследуемой </w:t>
      </w:r>
      <w:r w:rsidRPr="004E6D1F">
        <w:rPr>
          <w:rStyle w:val="CharacterStyle2"/>
          <w:rFonts w:ascii="Times New Roman" w:hAnsi="Times New Roman" w:cs="Times New Roman"/>
        </w:rPr>
        <w:lastRenderedPageBreak/>
        <w:t>организации. Оценка конкурентоспособности ООО «Ямалхимсинтез» будет осуществляться по методике «Оценка конкурентоспособности организации на основе внешних конкурентных преимуществ», которая представляет собой сравнение характеристик организации с аналогичными показателями приоритетных конкурентов (организаций, которые занимают наилучшие позиции на рынке</w:t>
      </w:r>
      <w:r w:rsidR="007C7BD6" w:rsidRPr="004E6D1F">
        <w:rPr>
          <w:rStyle w:val="CharacterStyle2"/>
          <w:rFonts w:ascii="Times New Roman" w:hAnsi="Times New Roman" w:cs="Times New Roman"/>
        </w:rPr>
        <w:t xml:space="preserve"> производства </w:t>
      </w:r>
      <w:r w:rsidR="00C1366F" w:rsidRPr="004E6D1F">
        <w:rPr>
          <w:rStyle w:val="CharacterStyle2"/>
          <w:rFonts w:ascii="Times New Roman" w:hAnsi="Times New Roman" w:cs="Times New Roman"/>
        </w:rPr>
        <w:t>и реализации</w:t>
      </w:r>
      <w:r w:rsidR="007C7BD6" w:rsidRPr="004E6D1F">
        <w:t>химических продуктов</w:t>
      </w:r>
      <w:r w:rsidRPr="004E6D1F">
        <w:rPr>
          <w:rStyle w:val="CharacterStyle2"/>
          <w:rFonts w:ascii="Times New Roman" w:hAnsi="Times New Roman" w:cs="Times New Roman"/>
        </w:rPr>
        <w:t xml:space="preserve">) с целью определения характеристик, создающих преимущества </w:t>
      </w:r>
      <w:r w:rsidR="007C7BD6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 перед конкурентами.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Внешние преимущества, выбранные для сравнения анализируемых фирм, представлены в таблице 2.1</w:t>
      </w:r>
      <w:r w:rsidR="00457E8D" w:rsidRPr="004E6D1F">
        <w:rPr>
          <w:rStyle w:val="CharacterStyle2"/>
          <w:rFonts w:ascii="Times New Roman" w:hAnsi="Times New Roman" w:cs="Times New Roman"/>
        </w:rPr>
        <w:t>1</w:t>
      </w:r>
      <w:r w:rsidRPr="004E6D1F">
        <w:rPr>
          <w:rStyle w:val="CharacterStyle2"/>
          <w:rFonts w:ascii="Times New Roman" w:hAnsi="Times New Roman" w:cs="Times New Roman"/>
        </w:rPr>
        <w:t>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right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Таблица 2.1</w:t>
      </w:r>
      <w:r w:rsidR="00457E8D" w:rsidRPr="004E6D1F">
        <w:rPr>
          <w:rStyle w:val="CharacterStyle2"/>
          <w:rFonts w:ascii="Times New Roman" w:hAnsi="Times New Roman" w:cs="Times New Roman"/>
        </w:rPr>
        <w:t>1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center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Внешние преимущества и их весовая оценка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0"/>
        <w:gridCol w:w="1488"/>
      </w:tblGrid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Внешние преимущества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«Вес»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 xml:space="preserve">1. Широта ассортимента продукции 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0,10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2. Уровень цен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3 . Сроки выполнения заказа (</w:t>
            </w:r>
            <w:r w:rsidR="001E0591" w:rsidRPr="004E6D1F">
              <w:rPr>
                <w:rFonts w:ascii="Times New Roman" w:hAnsi="Times New Roman"/>
                <w:szCs w:val="28"/>
              </w:rPr>
              <w:t xml:space="preserve">производства и </w:t>
            </w:r>
            <w:r w:rsidRPr="004E6D1F">
              <w:rPr>
                <w:rFonts w:ascii="Times New Roman" w:hAnsi="Times New Roman"/>
                <w:szCs w:val="28"/>
              </w:rPr>
              <w:t>поставки</w:t>
            </w:r>
            <w:r w:rsidR="001E0591" w:rsidRPr="004E6D1F">
              <w:rPr>
                <w:rFonts w:ascii="Times New Roman" w:hAnsi="Times New Roman"/>
                <w:szCs w:val="28"/>
              </w:rPr>
              <w:t xml:space="preserve"> продукции</w:t>
            </w:r>
            <w:r w:rsidRPr="004E6D1F">
              <w:rPr>
                <w:rFonts w:ascii="Times New Roman" w:hAnsi="Times New Roman"/>
                <w:szCs w:val="28"/>
              </w:rPr>
              <w:t>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0,10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4. Условия оплаты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0,05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5. Спектр услуг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0,05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6. Компетентность персонала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7. Вежливое отношение к клиентам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0,10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 xml:space="preserve">8.Качество </w:t>
            </w:r>
            <w:r w:rsidR="00C1366F" w:rsidRPr="004E6D1F">
              <w:rPr>
                <w:rFonts w:ascii="Times New Roman" w:hAnsi="Times New Roman"/>
                <w:szCs w:val="28"/>
              </w:rPr>
              <w:t>продукции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0,20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9.</w:t>
            </w:r>
            <w:r w:rsidR="00C1366F" w:rsidRPr="004E6D1F">
              <w:rPr>
                <w:rFonts w:ascii="Times New Roman" w:hAnsi="Times New Roman"/>
                <w:szCs w:val="28"/>
              </w:rPr>
              <w:t>Условия доставки продукции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0,05</w:t>
            </w:r>
          </w:p>
        </w:tc>
      </w:tr>
      <w:tr w:rsidR="000E1FB2" w:rsidRPr="004E6D1F" w:rsidTr="00457E8D">
        <w:trPr>
          <w:trHeight w:val="20"/>
          <w:jc w:val="center"/>
        </w:trPr>
        <w:tc>
          <w:tcPr>
            <w:tcW w:w="4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10. Известность фирмы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0,05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kern w:val="32"/>
          <w:sz w:val="28"/>
          <w:szCs w:val="28"/>
        </w:rPr>
      </w:pP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Для этого были опрошены сто покупателей для выяснения их мнения относительно каждой характеристики. В результате, были получены данные, которые представлены в табл.2.1</w:t>
      </w:r>
      <w:r w:rsidR="00457E8D" w:rsidRPr="004E6D1F">
        <w:rPr>
          <w:rStyle w:val="CharacterStyle2"/>
          <w:rFonts w:ascii="Times New Roman" w:hAnsi="Times New Roman" w:cs="Times New Roman"/>
        </w:rPr>
        <w:t>2</w:t>
      </w:r>
      <w:r w:rsidRPr="004E6D1F">
        <w:rPr>
          <w:rStyle w:val="CharacterStyle2"/>
          <w:rFonts w:ascii="Times New Roman" w:hAnsi="Times New Roman" w:cs="Times New Roman"/>
        </w:rPr>
        <w:t>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right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Таблица 2.1</w:t>
      </w:r>
      <w:r w:rsidR="00457E8D" w:rsidRPr="004E6D1F">
        <w:rPr>
          <w:rStyle w:val="CharacterStyle2"/>
          <w:rFonts w:ascii="Times New Roman" w:hAnsi="Times New Roman" w:cs="Times New Roman"/>
        </w:rPr>
        <w:t>2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center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Мнение клиентов </w:t>
      </w:r>
      <w:r w:rsidRPr="004E6D1F">
        <w:rPr>
          <w:sz w:val="28"/>
          <w:szCs w:val="28"/>
        </w:rPr>
        <w:t>ООО «Ямалхимсинтез»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1727"/>
        <w:gridCol w:w="1752"/>
        <w:gridCol w:w="1559"/>
      </w:tblGrid>
      <w:tr w:rsidR="000E1FB2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Преимущество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Удовлетворен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Частично</w:t>
            </w:r>
          </w:p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удовлетворен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Не</w:t>
            </w:r>
          </w:p>
          <w:p w:rsidR="000E1FB2" w:rsidRPr="004E6D1F" w:rsidRDefault="000E1FB2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удовлетворен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 xml:space="preserve">1. Широта ассортимента продукции 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2. Уровень цен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16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3 . Сроки выполнения заказа (производства и поставки продукции)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4. Условия оплаты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2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5. Спектр услуг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0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lastRenderedPageBreak/>
              <w:t>6. Компетентность персонала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0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7. Вежливое отношение к клиентам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8.Качество продукции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0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9.Условия доставки продукции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17</w:t>
            </w:r>
          </w:p>
        </w:tc>
      </w:tr>
      <w:tr w:rsidR="00C1366F" w:rsidRPr="004E6D1F" w:rsidTr="00457E8D">
        <w:trPr>
          <w:trHeight w:val="20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8"/>
                <w:szCs w:val="28"/>
              </w:rPr>
            </w:pPr>
            <w:r w:rsidRPr="004E6D1F">
              <w:rPr>
                <w:rFonts w:ascii="Times New Roman" w:hAnsi="Times New Roman"/>
                <w:szCs w:val="28"/>
              </w:rPr>
              <w:t>10. Известность фирмы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5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kern w:val="32"/>
          <w:sz w:val="28"/>
          <w:szCs w:val="28"/>
        </w:rPr>
      </w:pPr>
    </w:p>
    <w:p w:rsidR="000E1FB2" w:rsidRPr="004E6D1F" w:rsidRDefault="000E1FB2" w:rsidP="0071696B">
      <w:pPr>
        <w:pStyle w:val="Style24"/>
        <w:spacing w:before="0"/>
        <w:ind w:left="0" w:firstLine="720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Результаты расчетов показателей конкурентоспособности по каждому внешнему преимуществу </w:t>
      </w:r>
      <w:r w:rsidRPr="004E6D1F">
        <w:rPr>
          <w:rFonts w:ascii="Times New Roman" w:hAnsi="Times New Roman" w:cs="Times New Roman"/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>заносятся в таблицу вместе с полученными результатами конкурентов, данные представлены в табл.2.1</w:t>
      </w:r>
      <w:r w:rsidR="00457E8D" w:rsidRPr="004E6D1F">
        <w:rPr>
          <w:rStyle w:val="CharacterStyle2"/>
          <w:rFonts w:ascii="Times New Roman" w:hAnsi="Times New Roman" w:cs="Times New Roman"/>
        </w:rPr>
        <w:t>4</w:t>
      </w:r>
      <w:r w:rsidRPr="004E6D1F">
        <w:rPr>
          <w:rStyle w:val="CharacterStyle2"/>
          <w:rFonts w:ascii="Times New Roman" w:hAnsi="Times New Roman" w:cs="Times New Roman"/>
        </w:rPr>
        <w:t>.</w:t>
      </w:r>
    </w:p>
    <w:p w:rsidR="000E1FB2" w:rsidRPr="004E6D1F" w:rsidRDefault="000E1FB2" w:rsidP="0071696B">
      <w:pPr>
        <w:pStyle w:val="Style24"/>
        <w:spacing w:before="0"/>
        <w:jc w:val="right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Таблица 2.1</w:t>
      </w:r>
      <w:r w:rsidR="00457E8D" w:rsidRPr="004E6D1F">
        <w:rPr>
          <w:rStyle w:val="CharacterStyle2"/>
          <w:rFonts w:ascii="Times New Roman" w:hAnsi="Times New Roman" w:cs="Times New Roman"/>
        </w:rPr>
        <w:t>4</w:t>
      </w:r>
    </w:p>
    <w:p w:rsidR="000E1FB2" w:rsidRPr="004E6D1F" w:rsidRDefault="000E1FB2" w:rsidP="0071696B">
      <w:pPr>
        <w:pStyle w:val="Style24"/>
        <w:spacing w:before="0"/>
        <w:ind w:left="0"/>
        <w:jc w:val="center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Показатели КСП фирм-конкурентов </w:t>
      </w:r>
    </w:p>
    <w:p w:rsidR="000E1FB2" w:rsidRPr="004E6D1F" w:rsidRDefault="000E1FB2" w:rsidP="0071696B">
      <w:pPr>
        <w:spacing w:after="0" w:line="20" w:lineRule="exact"/>
        <w:jc w:val="center"/>
        <w:rPr>
          <w:rStyle w:val="CharacterStyle2"/>
          <w:rFonts w:ascii="Times New Roman" w:hAnsi="Times New Roman" w:cs="Times New Roman"/>
        </w:rPr>
      </w:pPr>
    </w:p>
    <w:tbl>
      <w:tblPr>
        <w:tblW w:w="5118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4"/>
        <w:gridCol w:w="1926"/>
        <w:gridCol w:w="1799"/>
        <w:gridCol w:w="1594"/>
        <w:gridCol w:w="1341"/>
        <w:gridCol w:w="562"/>
      </w:tblGrid>
      <w:tr w:rsidR="000E1FB2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"/>
              <w:adjustRightInd/>
              <w:ind w:left="115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Внешние преимущества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"/>
              <w:adjustRightInd/>
              <w:ind w:left="66"/>
              <w:jc w:val="center"/>
              <w:rPr>
                <w:sz w:val="24"/>
                <w:szCs w:val="24"/>
              </w:rPr>
            </w:pPr>
            <w:r w:rsidRPr="004E6D1F">
              <w:rPr>
                <w:sz w:val="24"/>
                <w:szCs w:val="24"/>
              </w:rPr>
              <w:t xml:space="preserve">ООО </w:t>
            </w:r>
          </w:p>
          <w:p w:rsidR="000E1FB2" w:rsidRPr="004E6D1F" w:rsidRDefault="000E1FB2" w:rsidP="0071696B">
            <w:pPr>
              <w:pStyle w:val="Style1"/>
              <w:adjustRightInd/>
              <w:ind w:left="66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sz w:val="24"/>
                <w:szCs w:val="24"/>
              </w:rPr>
              <w:t>«Ямалхимсинтез»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7C7BD6" w:rsidP="0071696B">
            <w:pPr>
              <w:pStyle w:val="Style1"/>
              <w:adjustRightInd/>
              <w:ind w:left="61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Сибвторесурс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7C7BD6" w:rsidP="0071696B">
            <w:pPr>
              <w:pStyle w:val="Style1"/>
              <w:adjustRightInd/>
              <w:ind w:left="61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Экополис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690341" w:rsidP="0071696B">
            <w:pPr>
              <w:spacing w:after="0" w:line="240" w:lineRule="auto"/>
              <w:jc w:val="center"/>
              <w:rPr>
                <w:rStyle w:val="CharacterStyle2"/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Северная звезда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"/>
              <w:adjustRightInd/>
              <w:ind w:left="59"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 xml:space="preserve">1. Широта ассортимента продукции 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2. Уровень цен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3 . Сроки выполнения заказа (производства и поставки продукции)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4. Условия оплаты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5. Спектр услуг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6. Компетентность персонала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7. Вежливое отношение к клиентам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8.Качество продукции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"/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9.Условия доставки продукции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C1366F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  <w:szCs w:val="24"/>
              </w:rPr>
              <w:t>10. Известность фирмы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0,92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66F" w:rsidRPr="004E6D1F" w:rsidRDefault="00C1366F" w:rsidP="0071696B">
            <w:pPr>
              <w:pStyle w:val="Style10"/>
              <w:tabs>
                <w:tab w:val="decimal" w:pos="251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0E1FB2" w:rsidRPr="004E6D1F" w:rsidTr="008F19D6">
        <w:trPr>
          <w:trHeight w:val="2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1FB2" w:rsidRPr="004E6D1F" w:rsidRDefault="000E1FB2" w:rsidP="0071696B">
            <w:pPr>
              <w:pStyle w:val="Style10"/>
              <w:adjustRightInd/>
              <w:ind w:left="114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Интегральный показатель</w:t>
            </w:r>
          </w:p>
          <w:p w:rsidR="000E1FB2" w:rsidRPr="004E6D1F" w:rsidRDefault="000E1FB2" w:rsidP="0071696B">
            <w:pPr>
              <w:pStyle w:val="Style10"/>
              <w:adjustRightInd/>
              <w:ind w:left="114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КСП</w:t>
            </w:r>
          </w:p>
        </w:tc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0"/>
              <w:tabs>
                <w:tab w:val="decimal" w:pos="257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0"/>
              <w:tabs>
                <w:tab w:val="decimal" w:pos="253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0"/>
              <w:tabs>
                <w:tab w:val="decimal" w:pos="258"/>
              </w:tabs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FB2" w:rsidRPr="004E6D1F" w:rsidRDefault="000E1FB2" w:rsidP="0071696B">
            <w:pPr>
              <w:pStyle w:val="Style1"/>
              <w:adjustRightInd/>
              <w:jc w:val="center"/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</w:pPr>
            <w:r w:rsidRPr="004E6D1F">
              <w:rPr>
                <w:rStyle w:val="CharacterStyle2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E1FB2" w:rsidRPr="004E6D1F" w:rsidRDefault="000E1FB2" w:rsidP="0071696B">
      <w:pPr>
        <w:spacing w:after="0" w:line="20" w:lineRule="exact"/>
        <w:jc w:val="center"/>
        <w:rPr>
          <w:rStyle w:val="CharacterStyle2"/>
          <w:rFonts w:ascii="Times New Roman" w:hAnsi="Times New Roman" w:cs="Times New Roman"/>
          <w:kern w:val="32"/>
        </w:rPr>
      </w:pPr>
    </w:p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8F19D6" w:rsidRPr="004E6D1F" w:rsidRDefault="008F19D6" w:rsidP="0071696B">
      <w:pPr>
        <w:pStyle w:val="Style1"/>
        <w:adjustRightInd/>
        <w:spacing w:line="360" w:lineRule="auto"/>
        <w:ind w:firstLine="648"/>
        <w:jc w:val="both"/>
        <w:rPr>
          <w:sz w:val="28"/>
          <w:szCs w:val="28"/>
        </w:rPr>
      </w:pP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sz w:val="28"/>
          <w:szCs w:val="28"/>
        </w:rPr>
      </w:pPr>
      <w:r w:rsidRPr="004E6D1F">
        <w:rPr>
          <w:sz w:val="28"/>
          <w:szCs w:val="28"/>
        </w:rPr>
        <w:t>На основе произведенных расчетов можно сделать вывод, что на рынке</w:t>
      </w:r>
      <w:r w:rsidR="00386073" w:rsidRPr="004E6D1F">
        <w:rPr>
          <w:sz w:val="28"/>
          <w:szCs w:val="28"/>
        </w:rPr>
        <w:t xml:space="preserve"> производства химических продуктов</w:t>
      </w:r>
      <w:r w:rsidRPr="004E6D1F">
        <w:rPr>
          <w:sz w:val="28"/>
          <w:szCs w:val="28"/>
        </w:rPr>
        <w:t xml:space="preserve">, лидирующую позицию занимает </w:t>
      </w:r>
      <w:r w:rsidR="007C7BD6" w:rsidRPr="004E6D1F">
        <w:rPr>
          <w:sz w:val="28"/>
          <w:szCs w:val="28"/>
          <w:bdr w:val="none" w:sz="0" w:space="0" w:color="auto" w:frame="1"/>
          <w:shd w:val="clear" w:color="auto" w:fill="FFFFFF"/>
        </w:rPr>
        <w:t>Сибвторесурс</w:t>
      </w:r>
      <w:r w:rsidRPr="004E6D1F">
        <w:rPr>
          <w:sz w:val="28"/>
          <w:szCs w:val="28"/>
        </w:rPr>
        <w:t xml:space="preserve">, ООО «Ямалхимсинтез» - на втором месте, </w:t>
      </w:r>
      <w:r w:rsidR="004F3DC1">
        <w:rPr>
          <w:sz w:val="24"/>
          <w:szCs w:val="24"/>
          <w:bdr w:val="none" w:sz="0" w:space="0" w:color="auto" w:frame="1"/>
          <w:shd w:val="clear" w:color="auto" w:fill="FFFFFF"/>
        </w:rPr>
        <w:t>Экополис</w:t>
      </w:r>
      <w:r w:rsidR="004F3DC1" w:rsidRPr="004E6D1F">
        <w:rPr>
          <w:sz w:val="28"/>
          <w:szCs w:val="28"/>
        </w:rPr>
        <w:t xml:space="preserve"> </w:t>
      </w:r>
      <w:r w:rsidRPr="004E6D1F">
        <w:rPr>
          <w:sz w:val="28"/>
          <w:szCs w:val="28"/>
        </w:rPr>
        <w:t xml:space="preserve">- на третьем, на четвертом - </w:t>
      </w:r>
      <w:r w:rsidR="00690341" w:rsidRPr="004E6D1F">
        <w:rPr>
          <w:sz w:val="28"/>
          <w:szCs w:val="28"/>
          <w:bdr w:val="none" w:sz="0" w:space="0" w:color="auto" w:frame="1"/>
          <w:shd w:val="clear" w:color="auto" w:fill="FFFFFF"/>
        </w:rPr>
        <w:t>Северная звезда</w:t>
      </w:r>
      <w:r w:rsidRPr="004E6D1F">
        <w:rPr>
          <w:sz w:val="28"/>
          <w:szCs w:val="28"/>
        </w:rPr>
        <w:t>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648"/>
        <w:jc w:val="both"/>
        <w:rPr>
          <w:sz w:val="28"/>
          <w:szCs w:val="28"/>
        </w:rPr>
      </w:pPr>
      <w:r w:rsidRPr="004E6D1F">
        <w:rPr>
          <w:sz w:val="28"/>
          <w:szCs w:val="28"/>
        </w:rPr>
        <w:t xml:space="preserve">Вышеуказанные факторы оказывают влияние на конкурентоспособность продукции ООО «Ямалхимсинтез». Особое значение в настоящее время  имеют </w:t>
      </w:r>
      <w:r w:rsidRPr="004E6D1F">
        <w:rPr>
          <w:sz w:val="28"/>
          <w:szCs w:val="28"/>
        </w:rPr>
        <w:lastRenderedPageBreak/>
        <w:t>такие факторы как качество производимой продукции соответствие конструкции производимого товара современным рыночным требованиям.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ООО «Ямалхимсинтез» планирует в будущем увеличение объемов продаж и расширение ассортимента товаров и услуг, для этого необходимо эффективное управление </w:t>
      </w:r>
      <w:r w:rsidR="001E0591" w:rsidRPr="004E6D1F">
        <w:rPr>
          <w:rFonts w:ascii="Times New Roman" w:hAnsi="Times New Roman"/>
          <w:sz w:val="28"/>
          <w:szCs w:val="28"/>
        </w:rPr>
        <w:t>цепями поставок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0E1FB2" w:rsidRPr="004E6D1F" w:rsidRDefault="000E1FB2" w:rsidP="0071696B">
      <w:pPr>
        <w:pStyle w:val="Style11"/>
        <w:tabs>
          <w:tab w:val="right" w:pos="4584"/>
        </w:tabs>
        <w:spacing w:line="360" w:lineRule="auto"/>
        <w:ind w:left="0"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Управление </w:t>
      </w:r>
      <w:r w:rsidR="001E0591" w:rsidRPr="004E6D1F">
        <w:rPr>
          <w:rStyle w:val="CharacterStyle2"/>
          <w:rFonts w:ascii="Times New Roman" w:hAnsi="Times New Roman" w:cs="Times New Roman"/>
        </w:rPr>
        <w:t>цепями поставок</w:t>
      </w:r>
      <w:r w:rsidRPr="004E6D1F">
        <w:rPr>
          <w:rStyle w:val="CharacterStyle2"/>
          <w:rFonts w:ascii="Times New Roman" w:hAnsi="Times New Roman" w:cs="Times New Roman"/>
        </w:rPr>
        <w:t xml:space="preserve"> включает в себя всё, что происходит с товаром в промежутке времени после его поступления в организацию и до его установки заказчикам.</w:t>
      </w:r>
    </w:p>
    <w:p w:rsidR="000E1FB2" w:rsidRPr="004E6D1F" w:rsidRDefault="000E1FB2" w:rsidP="0071696B">
      <w:pPr>
        <w:pStyle w:val="Style11"/>
        <w:tabs>
          <w:tab w:val="right" w:pos="4584"/>
        </w:tabs>
        <w:spacing w:line="360" w:lineRule="auto"/>
        <w:ind w:left="0"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Организация </w:t>
      </w:r>
      <w:r w:rsidR="001E0591" w:rsidRPr="004E6D1F">
        <w:rPr>
          <w:rStyle w:val="CharacterStyle2"/>
          <w:rFonts w:ascii="Times New Roman" w:hAnsi="Times New Roman" w:cs="Times New Roman"/>
        </w:rPr>
        <w:t>цепей поставок</w:t>
      </w:r>
      <w:r w:rsidRPr="004E6D1F">
        <w:rPr>
          <w:rStyle w:val="CharacterStyle2"/>
          <w:rFonts w:ascii="Times New Roman" w:hAnsi="Times New Roman" w:cs="Times New Roman"/>
        </w:rPr>
        <w:t xml:space="preserve"> осуществляется менеджерами по продажам и маркетологом. В их функции входит: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- оценка конъюнктуры рынка, постоянный анализ результатов коммерческой деятельности </w:t>
      </w:r>
      <w:r w:rsidR="00C1366F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 и факторов, на них влияющих; разработка прогнозов продаж и рыночной доли предприятия, проведение ситуационного рыночного анализа;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- совместно с другими подразделениями </w:t>
      </w:r>
      <w:r w:rsidR="00C1366F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 выработка целей и стратегий рыночной деятельности </w:t>
      </w:r>
      <w:r w:rsidR="00C1366F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 на внутреннем и внешнем рынке в целом и в отношении отдельных видов </w:t>
      </w:r>
      <w:r w:rsidR="00C1366F" w:rsidRPr="004E6D1F">
        <w:rPr>
          <w:sz w:val="28"/>
          <w:szCs w:val="28"/>
        </w:rPr>
        <w:t>химических продуктов</w:t>
      </w:r>
      <w:r w:rsidRPr="004E6D1F">
        <w:rPr>
          <w:rStyle w:val="CharacterStyle2"/>
          <w:rFonts w:ascii="Times New Roman" w:hAnsi="Times New Roman" w:cs="Times New Roman"/>
        </w:rPr>
        <w:t>, относительно ценовой политики, выбора рациональных методов продвижения продуктов;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- разработка для предприятия в целом и отдельных товарных групп долгосрочных и текущих планов маркетинга и координация в данной области деятельности подразделений </w:t>
      </w:r>
      <w:r w:rsidR="00C1366F" w:rsidRPr="004E6D1F">
        <w:rPr>
          <w:sz w:val="28"/>
          <w:szCs w:val="28"/>
        </w:rPr>
        <w:t>ООО «Ямалхимсинтез»</w:t>
      </w:r>
      <w:r w:rsidRPr="004E6D1F">
        <w:rPr>
          <w:rStyle w:val="CharacterStyle2"/>
          <w:rFonts w:ascii="Times New Roman" w:hAnsi="Times New Roman" w:cs="Times New Roman"/>
        </w:rPr>
        <w:t>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- оперативное информационное обеспечение маркетинговой деятельности всего предприятия и его подразделений;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-выработка рекомендаций по установлению контактов с внешними организациями, а в ряде случаев представление предприятия в его отношениях с другими организациями, предприятиями, частными лицами. Порядок и уровень подобных контактов определяются руководством предприятия;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- создание имиджа преуспевающей и надежной фирмы.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Продажа </w:t>
      </w:r>
      <w:r w:rsidR="00C1366F" w:rsidRPr="004E6D1F">
        <w:rPr>
          <w:sz w:val="28"/>
          <w:szCs w:val="28"/>
        </w:rPr>
        <w:t xml:space="preserve">химических продуктов </w:t>
      </w:r>
      <w:r w:rsidRPr="004E6D1F">
        <w:rPr>
          <w:rStyle w:val="CharacterStyle2"/>
          <w:rFonts w:ascii="Times New Roman" w:hAnsi="Times New Roman" w:cs="Times New Roman"/>
        </w:rPr>
        <w:t xml:space="preserve">чаще всего происходит следующим </w:t>
      </w:r>
      <w:r w:rsidRPr="004E6D1F">
        <w:rPr>
          <w:rStyle w:val="CharacterStyle2"/>
          <w:rFonts w:ascii="Times New Roman" w:hAnsi="Times New Roman" w:cs="Times New Roman"/>
        </w:rPr>
        <w:lastRenderedPageBreak/>
        <w:t xml:space="preserve">образом: покупатель оставляет заявку на интересующую его продукцию, при этом обязательно вносится предоплата за товар. Далее ООО «Ямалхимсинтез» выясняет, есть ли данная продукция на складе, в случае, если нужный товар отсутствует, отправляется заявка </w:t>
      </w:r>
      <w:r w:rsidR="00C1366F" w:rsidRPr="004E6D1F">
        <w:rPr>
          <w:rStyle w:val="CharacterStyle2"/>
          <w:rFonts w:ascii="Times New Roman" w:hAnsi="Times New Roman" w:cs="Times New Roman"/>
        </w:rPr>
        <w:t>на производственный участок</w:t>
      </w:r>
      <w:r w:rsidRPr="004E6D1F">
        <w:rPr>
          <w:rStyle w:val="CharacterStyle2"/>
          <w:rFonts w:ascii="Times New Roman" w:hAnsi="Times New Roman" w:cs="Times New Roman"/>
        </w:rPr>
        <w:t>.</w:t>
      </w:r>
      <w:r w:rsidR="00C1366F" w:rsidRPr="004E6D1F">
        <w:rPr>
          <w:rStyle w:val="CharacterStyle2"/>
          <w:rFonts w:ascii="Times New Roman" w:hAnsi="Times New Roman" w:cs="Times New Roman"/>
        </w:rPr>
        <w:t xml:space="preserve"> В случае если данная продукция, интересующая покупателя отсутствует и в производстве, </w:t>
      </w:r>
      <w:r w:rsidR="00C1366F" w:rsidRPr="004E6D1F">
        <w:rPr>
          <w:sz w:val="28"/>
          <w:szCs w:val="28"/>
        </w:rPr>
        <w:t xml:space="preserve">ООО «Ямалхимсинтез» </w:t>
      </w:r>
      <w:r w:rsidR="0071696B" w:rsidRPr="004E6D1F">
        <w:rPr>
          <w:sz w:val="28"/>
          <w:szCs w:val="28"/>
        </w:rPr>
        <w:t>осуществляет закупку сырьевых материалов</w:t>
      </w:r>
      <w:r w:rsidR="00C1366F" w:rsidRPr="004E6D1F">
        <w:rPr>
          <w:sz w:val="28"/>
          <w:szCs w:val="28"/>
        </w:rPr>
        <w:t>, необходимы</w:t>
      </w:r>
      <w:r w:rsidR="0071696B" w:rsidRPr="004E6D1F">
        <w:rPr>
          <w:sz w:val="28"/>
          <w:szCs w:val="28"/>
        </w:rPr>
        <w:t>х</w:t>
      </w:r>
      <w:r w:rsidR="00C1366F" w:rsidRPr="004E6D1F">
        <w:rPr>
          <w:sz w:val="28"/>
          <w:szCs w:val="28"/>
        </w:rPr>
        <w:t xml:space="preserve"> для производства, а после этого только запускает их</w:t>
      </w:r>
      <w:r w:rsidR="0071696B" w:rsidRPr="004E6D1F">
        <w:rPr>
          <w:sz w:val="28"/>
          <w:szCs w:val="28"/>
        </w:rPr>
        <w:t xml:space="preserve"> в производство</w:t>
      </w:r>
      <w:r w:rsidR="00C1366F" w:rsidRPr="004E6D1F">
        <w:rPr>
          <w:sz w:val="28"/>
          <w:szCs w:val="28"/>
        </w:rPr>
        <w:t>.</w:t>
      </w:r>
      <w:r w:rsidRPr="004E6D1F">
        <w:rPr>
          <w:rStyle w:val="CharacterStyle2"/>
          <w:rFonts w:ascii="Times New Roman" w:hAnsi="Times New Roman" w:cs="Times New Roman"/>
        </w:rPr>
        <w:t xml:space="preserve"> Таким образом, возникают определенные неудобства для покупателя, так как приобретение интересующей его продукции затягивается (иногда до 3-4 месяцев).  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Основные проблемы во взаимодействии ООО «Ямалхимсинтез» и поставщиков сейчас связаны с их недостаточно отлаженным взаимодействием. Нередки случаи несогласованности, недостатка или потери ценной информации, что приводит к дополнительным затратам.</w:t>
      </w:r>
    </w:p>
    <w:p w:rsidR="000E1FB2" w:rsidRPr="004E6D1F" w:rsidRDefault="000E1FB2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>Для стимулирования потребителей время от времени проводятся различные рекламные кампании, но эти мероприятия носят фрагментарный характер и отсутствует возможность определения их эффективности. Поэтому возникает необходимость базы данных, которая бы позволила отслеживать все проводимые мероприятия и проводить оценку их эффективности.</w:t>
      </w:r>
    </w:p>
    <w:p w:rsidR="00E002FD" w:rsidRPr="004E6D1F" w:rsidRDefault="00E002FD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sz w:val="28"/>
          <w:szCs w:val="28"/>
        </w:rPr>
        <w:t>Оценка сильных и слабых сторон организации по отношению к возможностям и угрозам внешней среды определяет наличие у ООО «Ямалхимсинтез» стратегических перспектив и возможность их реализации, данные представлены в табл.2.1</w:t>
      </w:r>
      <w:r w:rsidR="00457E8D" w:rsidRPr="004E6D1F">
        <w:rPr>
          <w:sz w:val="28"/>
          <w:szCs w:val="28"/>
        </w:rPr>
        <w:t>5</w:t>
      </w:r>
      <w:r w:rsidRPr="004E6D1F">
        <w:rPr>
          <w:sz w:val="28"/>
          <w:szCs w:val="28"/>
        </w:rPr>
        <w:t>.</w:t>
      </w:r>
    </w:p>
    <w:p w:rsidR="00E002FD" w:rsidRPr="004E6D1F" w:rsidRDefault="00386073" w:rsidP="0071696B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br w:type="page"/>
      </w:r>
      <w:r w:rsidR="00E002FD" w:rsidRPr="004E6D1F">
        <w:rPr>
          <w:rFonts w:ascii="Times New Roman" w:hAnsi="Times New Roman"/>
          <w:sz w:val="28"/>
          <w:szCs w:val="28"/>
        </w:rPr>
        <w:lastRenderedPageBreak/>
        <w:t>Таблица 2.1</w:t>
      </w:r>
      <w:r w:rsidR="00457E8D" w:rsidRPr="004E6D1F">
        <w:rPr>
          <w:rFonts w:ascii="Times New Roman" w:hAnsi="Times New Roman"/>
          <w:sz w:val="28"/>
          <w:szCs w:val="28"/>
        </w:rPr>
        <w:t>5</w:t>
      </w:r>
    </w:p>
    <w:p w:rsidR="00E002FD" w:rsidRPr="004E6D1F" w:rsidRDefault="00E002FD" w:rsidP="0071696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  <w:lang w:val="en-US"/>
        </w:rPr>
        <w:t>SWOT</w:t>
      </w:r>
      <w:r w:rsidRPr="004E6D1F">
        <w:rPr>
          <w:rFonts w:ascii="Times New Roman" w:hAnsi="Times New Roman"/>
          <w:sz w:val="28"/>
          <w:szCs w:val="28"/>
        </w:rPr>
        <w:t>-анализ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7"/>
        <w:gridCol w:w="3419"/>
        <w:gridCol w:w="3239"/>
      </w:tblGrid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Показатели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Сильные стороны – </w:t>
            </w:r>
            <w:r w:rsidRPr="004E6D1F">
              <w:rPr>
                <w:rFonts w:ascii="Times New Roman" w:hAnsi="Times New Roman"/>
                <w:sz w:val="24"/>
                <w:lang w:val="en-US"/>
              </w:rPr>
              <w:t>S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Слабые стороны – </w:t>
            </w:r>
            <w:r w:rsidRPr="004E6D1F">
              <w:rPr>
                <w:rFonts w:ascii="Times New Roman" w:hAnsi="Times New Roman"/>
                <w:sz w:val="24"/>
                <w:lang w:val="en-US"/>
              </w:rPr>
              <w:t>W</w:t>
            </w:r>
          </w:p>
        </w:tc>
      </w:tr>
      <w:tr w:rsidR="00E002FD" w:rsidRPr="004E6D1F" w:rsidTr="00E002FD">
        <w:trPr>
          <w:trHeight w:val="17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1.Управленческий персонал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2.Склонность к инновациям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3.Широкий ассортимент продукции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4.Мотивированность персонала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1.Информационные потоки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2.Система продвижения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3.Точность планирования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 xml:space="preserve">4.Большие издержки (затраты). 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</w:pPr>
            <w:r w:rsidRPr="004E6D1F">
              <w:t>5. Слабая корпоративная и информационная поддержка.</w:t>
            </w:r>
          </w:p>
        </w:tc>
      </w:tr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Возможности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Стратегические действия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Стратегические действия </w:t>
            </w:r>
          </w:p>
        </w:tc>
      </w:tr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1.Развитие финансовых схем, дополнительных услуг</w:t>
            </w:r>
          </w:p>
          <w:p w:rsidR="00E002FD" w:rsidRPr="004E6D1F" w:rsidRDefault="00E002FD" w:rsidP="0071696B">
            <w:pPr>
              <w:pStyle w:val="a9"/>
              <w:tabs>
                <w:tab w:val="left" w:pos="708"/>
              </w:tabs>
              <w:rPr>
                <w:kern w:val="32"/>
              </w:rPr>
            </w:pPr>
            <w:r w:rsidRPr="004E6D1F">
              <w:t xml:space="preserve">2. Эффективное сотрудничество с поставщиками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1. Разработка со</w:t>
            </w:r>
            <w:r w:rsidR="00C1366F" w:rsidRPr="004E6D1F">
              <w:rPr>
                <w:rFonts w:ascii="Times New Roman" w:hAnsi="Times New Roman"/>
                <w:sz w:val="24"/>
              </w:rPr>
              <w:t xml:space="preserve">вместных программ с кредитными </w:t>
            </w:r>
            <w:r w:rsidRPr="004E6D1F">
              <w:rPr>
                <w:rFonts w:ascii="Times New Roman" w:hAnsi="Times New Roman"/>
                <w:sz w:val="24"/>
              </w:rPr>
              <w:t>организациями.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2.  Развитие направления информированности клиентов о новых возможностях в работе с компанией.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1 Упорядочение системы документооборота 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2. Выработка стратегии в системе продвижения компании, учитывая предложения поставщиков. Разработка плана маркетинговых мероприятий на год. 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3. Планирование акций по результатам совместных программ с кредитными организациями.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4. Разработка плана обучения персонала.</w:t>
            </w:r>
          </w:p>
        </w:tc>
      </w:tr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br w:type="page"/>
              <w:t xml:space="preserve"> Угрозы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Стратегические действия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jc w:val="center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Стратегические действия </w:t>
            </w:r>
          </w:p>
        </w:tc>
      </w:tr>
      <w:tr w:rsidR="00E002FD" w:rsidRPr="004E6D1F" w:rsidTr="00E002FD"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1.Растущие требования покупателей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2.Появление конкурентов с других регионов</w:t>
            </w:r>
          </w:p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E6D1F">
              <w:rPr>
                <w:rFonts w:ascii="Times New Roman" w:hAnsi="Times New Roman"/>
                <w:sz w:val="24"/>
              </w:rPr>
              <w:t>3.Рост дебиторской задолженности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>1. Использовать стимулирование работников.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2FD" w:rsidRPr="004E6D1F" w:rsidRDefault="00E002FD" w:rsidP="0071696B">
            <w:pPr>
              <w:spacing w:after="0" w:line="240" w:lineRule="auto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4E6D1F">
              <w:rPr>
                <w:rFonts w:ascii="Times New Roman" w:hAnsi="Times New Roman"/>
                <w:sz w:val="24"/>
              </w:rPr>
              <w:t xml:space="preserve"> 1. Более тесное сотрудничество с Поставщиком по возврату денежных средств по гарантии. 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E002FD" w:rsidRPr="004E6D1F" w:rsidRDefault="00E002FD" w:rsidP="0071696B">
      <w:pPr>
        <w:spacing w:after="0" w:line="360" w:lineRule="auto"/>
        <w:ind w:firstLine="709"/>
        <w:jc w:val="both"/>
        <w:rPr>
          <w:rFonts w:ascii="Times New Roman" w:hAnsi="Times New Roman"/>
          <w:kern w:val="32"/>
          <w:sz w:val="28"/>
          <w:szCs w:val="28"/>
        </w:rPr>
      </w:pPr>
    </w:p>
    <w:p w:rsidR="00E002FD" w:rsidRPr="004E6D1F" w:rsidRDefault="00E002FD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Анализируя каждое внешнее преимущество по отдельности можно сказать, что сильными сторонами </w:t>
      </w:r>
      <w:r w:rsidR="00C1366F" w:rsidRPr="004E6D1F">
        <w:rPr>
          <w:sz w:val="28"/>
          <w:szCs w:val="28"/>
        </w:rPr>
        <w:t xml:space="preserve">ООО «Ямалхимсинтез» </w:t>
      </w:r>
      <w:r w:rsidRPr="004E6D1F">
        <w:rPr>
          <w:rStyle w:val="CharacterStyle2"/>
          <w:rFonts w:ascii="Times New Roman" w:hAnsi="Times New Roman" w:cs="Times New Roman"/>
        </w:rPr>
        <w:t xml:space="preserve">являются: компетентность персонала, широкий ассортимент продукции. </w:t>
      </w:r>
    </w:p>
    <w:p w:rsidR="00E002FD" w:rsidRPr="004E6D1F" w:rsidRDefault="00E002FD" w:rsidP="0071696B">
      <w:pPr>
        <w:pStyle w:val="Style1"/>
        <w:adjustRightInd/>
        <w:spacing w:line="360" w:lineRule="auto"/>
        <w:ind w:firstLine="709"/>
        <w:jc w:val="both"/>
        <w:rPr>
          <w:rStyle w:val="CharacterStyle2"/>
          <w:rFonts w:ascii="Times New Roman" w:hAnsi="Times New Roman" w:cs="Times New Roman"/>
        </w:rPr>
      </w:pPr>
      <w:r w:rsidRPr="004E6D1F">
        <w:rPr>
          <w:rStyle w:val="CharacterStyle2"/>
          <w:rFonts w:ascii="Times New Roman" w:hAnsi="Times New Roman" w:cs="Times New Roman"/>
        </w:rPr>
        <w:t xml:space="preserve">К слабым можно отнести: неэффективная маркетинговая политика, высокие затраты, а также </w:t>
      </w:r>
      <w:r w:rsidR="00C1366F" w:rsidRPr="004E6D1F">
        <w:rPr>
          <w:rStyle w:val="CharacterStyle2"/>
          <w:rFonts w:ascii="Times New Roman" w:hAnsi="Times New Roman" w:cs="Times New Roman"/>
        </w:rPr>
        <w:t>точность планирования</w:t>
      </w:r>
      <w:r w:rsidRPr="004E6D1F">
        <w:rPr>
          <w:rStyle w:val="CharacterStyle2"/>
          <w:rFonts w:ascii="Times New Roman" w:hAnsi="Times New Roman" w:cs="Times New Roman"/>
        </w:rPr>
        <w:t>.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основным негативным фактором, влияющим на </w:t>
      </w:r>
      <w:r w:rsidR="001E0591" w:rsidRPr="004E6D1F">
        <w:rPr>
          <w:rFonts w:ascii="Times New Roman" w:hAnsi="Times New Roman"/>
          <w:sz w:val="28"/>
          <w:szCs w:val="28"/>
        </w:rPr>
        <w:t>управление цепями поставок</w:t>
      </w:r>
      <w:r w:rsidRPr="004E6D1F">
        <w:rPr>
          <w:rFonts w:ascii="Times New Roman" w:hAnsi="Times New Roman"/>
          <w:sz w:val="28"/>
          <w:szCs w:val="28"/>
        </w:rPr>
        <w:t xml:space="preserve"> ООО «Ямалхимсинтез», является повышение </w:t>
      </w:r>
      <w:r w:rsidRPr="004E6D1F">
        <w:rPr>
          <w:rFonts w:ascii="Times New Roman" w:hAnsi="Times New Roman"/>
          <w:sz w:val="28"/>
          <w:szCs w:val="28"/>
        </w:rPr>
        <w:lastRenderedPageBreak/>
        <w:t>себестоимости продукции и, как следствие, необходимость увеличения цены реализации.</w:t>
      </w:r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Негативным фактором, влияющим на перспективу получения положительных результатов </w:t>
      </w:r>
      <w:r w:rsidR="001E0591" w:rsidRPr="004E6D1F">
        <w:rPr>
          <w:rFonts w:ascii="Times New Roman" w:hAnsi="Times New Roman"/>
          <w:sz w:val="28"/>
          <w:szCs w:val="28"/>
        </w:rPr>
        <w:t xml:space="preserve">управления цепями поставок </w:t>
      </w:r>
      <w:r w:rsidRPr="004E6D1F">
        <w:rPr>
          <w:rFonts w:ascii="Times New Roman" w:hAnsi="Times New Roman"/>
          <w:sz w:val="28"/>
          <w:szCs w:val="28"/>
        </w:rPr>
        <w:t xml:space="preserve">в будущем, является усиливающаяся конкуренция на рынке. </w:t>
      </w:r>
    </w:p>
    <w:p w:rsidR="00C1366F" w:rsidRPr="004E6D1F" w:rsidRDefault="00C1366F" w:rsidP="00386073">
      <w:pPr>
        <w:pStyle w:val="14"/>
      </w:pPr>
      <w:bookmarkStart w:id="17" w:name="_Toc377035476"/>
      <w:r w:rsidRPr="004E6D1F">
        <w:t>Рассмотрим рейтинг проблем</w:t>
      </w:r>
      <w:r w:rsidR="00386073" w:rsidRPr="004E6D1F">
        <w:t xml:space="preserve"> по комплектации заказа</w:t>
      </w:r>
      <w:r w:rsidRPr="004E6D1F">
        <w:t xml:space="preserve"> (Таблица </w:t>
      </w:r>
      <w:r w:rsidR="00457E8D" w:rsidRPr="004E6D1F">
        <w:t>2.16</w:t>
      </w:r>
      <w:r w:rsidRPr="004E6D1F">
        <w:t>).</w:t>
      </w:r>
      <w:bookmarkEnd w:id="17"/>
    </w:p>
    <w:p w:rsidR="00C1366F" w:rsidRPr="004E6D1F" w:rsidRDefault="00C1366F" w:rsidP="0071696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bookmarkStart w:id="18" w:name="_Toc377035477"/>
      <w:bookmarkStart w:id="19" w:name="_Toc339294912"/>
      <w:r w:rsidRPr="004E6D1F">
        <w:rPr>
          <w:rFonts w:ascii="Times New Roman" w:hAnsi="Times New Roman"/>
          <w:sz w:val="28"/>
          <w:szCs w:val="28"/>
        </w:rPr>
        <w:t xml:space="preserve">Таблица </w:t>
      </w:r>
      <w:r w:rsidR="00457E8D" w:rsidRPr="004E6D1F">
        <w:rPr>
          <w:rFonts w:ascii="Times New Roman" w:hAnsi="Times New Roman"/>
          <w:sz w:val="28"/>
          <w:szCs w:val="28"/>
        </w:rPr>
        <w:t>2.16</w:t>
      </w:r>
    </w:p>
    <w:p w:rsidR="00C1366F" w:rsidRPr="004E6D1F" w:rsidRDefault="00C1366F" w:rsidP="007169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Рейтинг проблем комплектации заказа</w:t>
      </w:r>
      <w:bookmarkEnd w:id="18"/>
      <w:bookmarkEnd w:id="19"/>
      <w:r w:rsidR="0071696B" w:rsidRPr="004E6D1F">
        <w:rPr>
          <w:rFonts w:ascii="Times New Roman" w:hAnsi="Times New Roman"/>
          <w:sz w:val="28"/>
          <w:szCs w:val="28"/>
        </w:rPr>
        <w:t xml:space="preserve"> в цикле управлени</w:t>
      </w:r>
      <w:r w:rsidR="00DE3971" w:rsidRPr="004E6D1F">
        <w:rPr>
          <w:rFonts w:ascii="Times New Roman" w:hAnsi="Times New Roman"/>
          <w:sz w:val="28"/>
          <w:szCs w:val="28"/>
        </w:rPr>
        <w:t>я</w:t>
      </w:r>
      <w:r w:rsidR="0071696B" w:rsidRPr="004E6D1F">
        <w:rPr>
          <w:rFonts w:ascii="Times New Roman" w:hAnsi="Times New Roman"/>
          <w:sz w:val="28"/>
          <w:szCs w:val="28"/>
        </w:rPr>
        <w:t xml:space="preserve"> цепями поставок продукции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6"/>
        <w:gridCol w:w="4208"/>
      </w:tblGrid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Style w:val="ac"/>
                <w:rFonts w:ascii="Times New Roman" w:hAnsi="Times New Roman"/>
                <w:b w:val="0"/>
              </w:rPr>
              <w:t>Проблема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Style w:val="ac"/>
                <w:rFonts w:ascii="Times New Roman" w:hAnsi="Times New Roman"/>
                <w:b w:val="0"/>
              </w:rPr>
              <w:t>Рейтинг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Неравномерная загрузка работников склада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Отсутствие стандартных правил сборки заказа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Слабое использование систем автоматизации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Неоптимальные условия работы склада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</w:t>
            </w:r>
          </w:p>
        </w:tc>
      </w:tr>
      <w:tr w:rsidR="00C1366F" w:rsidRPr="004E6D1F" w:rsidTr="0071696B">
        <w:tc>
          <w:tcPr>
            <w:tcW w:w="2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Сложный механизм взаимодействия с магазинами</w:t>
            </w:r>
          </w:p>
        </w:tc>
        <w:tc>
          <w:tcPr>
            <w:tcW w:w="2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66F" w:rsidRPr="004E6D1F" w:rsidRDefault="00C1366F" w:rsidP="007169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C1366F" w:rsidRPr="004E6D1F" w:rsidRDefault="00C1366F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C1366F" w:rsidRPr="004E6D1F" w:rsidRDefault="00C1366F" w:rsidP="0071696B">
      <w:pPr>
        <w:pStyle w:val="14"/>
      </w:pPr>
      <w:bookmarkStart w:id="20" w:name="_Toc377035478"/>
      <w:bookmarkStart w:id="21" w:name="_Toc339294913"/>
      <w:r w:rsidRPr="004E6D1F">
        <w:t>Список выводов об узких местах и недостатках бизнес процессов</w:t>
      </w:r>
      <w:r w:rsidR="000C1ADD" w:rsidRPr="004E6D1F">
        <w:t xml:space="preserve"> в управлении цепями поставок</w:t>
      </w:r>
      <w:r w:rsidRPr="004E6D1F">
        <w:t>:</w:t>
      </w:r>
      <w:bookmarkEnd w:id="20"/>
      <w:bookmarkEnd w:id="21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2" w:name="_Toc377035479"/>
      <w:r w:rsidRPr="004E6D1F">
        <w:t>процесс формирования плана отгрузки.</w:t>
      </w:r>
      <w:bookmarkEnd w:id="22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3" w:name="_Toc377035480"/>
      <w:r w:rsidRPr="004E6D1F">
        <w:t>процесс сборки заказа при многократном обращении клиента (до момента сборки заказа).</w:t>
      </w:r>
      <w:bookmarkEnd w:id="23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4" w:name="_Toc377035481"/>
      <w:r w:rsidRPr="004E6D1F">
        <w:t>ограниченное использование информационных систем для управления деятельностью работников склада.</w:t>
      </w:r>
      <w:bookmarkEnd w:id="24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5" w:name="_Toc377035482"/>
      <w:r w:rsidRPr="004E6D1F">
        <w:t>отслеживание сборки заказа.</w:t>
      </w:r>
      <w:bookmarkEnd w:id="25"/>
    </w:p>
    <w:p w:rsidR="00C1366F" w:rsidRPr="004E6D1F" w:rsidRDefault="00C1366F" w:rsidP="0071696B">
      <w:pPr>
        <w:pStyle w:val="14"/>
        <w:numPr>
          <w:ilvl w:val="0"/>
          <w:numId w:val="11"/>
        </w:numPr>
        <w:tabs>
          <w:tab w:val="left" w:pos="1134"/>
        </w:tabs>
        <w:ind w:left="0" w:firstLine="709"/>
      </w:pPr>
      <w:bookmarkStart w:id="26" w:name="_Toc377035483"/>
      <w:r w:rsidRPr="004E6D1F">
        <w:t>порядок распределения заказов.</w:t>
      </w:r>
      <w:bookmarkEnd w:id="26"/>
    </w:p>
    <w:p w:rsidR="000E1FB2" w:rsidRPr="004E6D1F" w:rsidRDefault="000E1FB2" w:rsidP="007169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Негативным фактором, влияющим на перспективу получения положительных результатов </w:t>
      </w:r>
      <w:r w:rsidR="001E0591" w:rsidRPr="004E6D1F">
        <w:rPr>
          <w:rFonts w:ascii="Times New Roman" w:hAnsi="Times New Roman"/>
          <w:sz w:val="28"/>
          <w:szCs w:val="28"/>
        </w:rPr>
        <w:t xml:space="preserve">управление цепями поставок продукции </w:t>
      </w:r>
      <w:r w:rsidRPr="004E6D1F">
        <w:rPr>
          <w:rFonts w:ascii="Times New Roman" w:hAnsi="Times New Roman"/>
          <w:sz w:val="28"/>
          <w:szCs w:val="28"/>
        </w:rPr>
        <w:t>в будущем, является усиливающаяся конкуренция на рынке.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Материальный поток на складе проходит следующие этапы: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1) прием товара (Таблица </w:t>
      </w:r>
      <w:r w:rsidR="00457E8D" w:rsidRPr="004E6D1F">
        <w:rPr>
          <w:rFonts w:ascii="Times New Roman" w:hAnsi="Times New Roman"/>
          <w:sz w:val="28"/>
          <w:szCs w:val="28"/>
        </w:rPr>
        <w:t>2.17</w:t>
      </w:r>
      <w:r w:rsidRPr="004E6D1F">
        <w:rPr>
          <w:rFonts w:ascii="Times New Roman" w:hAnsi="Times New Roman"/>
          <w:sz w:val="28"/>
          <w:szCs w:val="28"/>
        </w:rPr>
        <w:t xml:space="preserve">);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2) хранение товара (Таблица </w:t>
      </w:r>
      <w:r w:rsidR="00457E8D" w:rsidRPr="004E6D1F">
        <w:rPr>
          <w:rFonts w:ascii="Times New Roman" w:hAnsi="Times New Roman"/>
          <w:sz w:val="28"/>
          <w:szCs w:val="28"/>
        </w:rPr>
        <w:t>2.18</w:t>
      </w:r>
      <w:r w:rsidRPr="004E6D1F">
        <w:rPr>
          <w:rFonts w:ascii="Times New Roman" w:hAnsi="Times New Roman"/>
          <w:sz w:val="28"/>
          <w:szCs w:val="28"/>
        </w:rPr>
        <w:t xml:space="preserve">);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3) комплектация товара;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4) отгрузка товара.</w:t>
      </w:r>
    </w:p>
    <w:p w:rsidR="00457E8D" w:rsidRPr="004E6D1F" w:rsidRDefault="00457E8D" w:rsidP="00457E8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2.17</w:t>
      </w:r>
    </w:p>
    <w:p w:rsidR="000C1ADD" w:rsidRPr="004E6D1F" w:rsidRDefault="000C1ADD" w:rsidP="0071696B">
      <w:pPr>
        <w:widowControl w:val="0"/>
        <w:spacing w:after="0" w:line="240" w:lineRule="auto"/>
        <w:ind w:hanging="142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 процесса прием товара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835"/>
        <w:gridCol w:w="2127"/>
      </w:tblGrid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Прием сопроводительных документов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Кладовщик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Разгрузка товара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Грузчик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120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Проверка количества и качества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Кладовщик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20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Ввод данных в ПК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ПК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182 минуты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Таблица </w:t>
      </w:r>
      <w:r w:rsidR="00457E8D" w:rsidRPr="004E6D1F">
        <w:rPr>
          <w:rFonts w:ascii="Times New Roman" w:hAnsi="Times New Roman"/>
          <w:sz w:val="28"/>
          <w:szCs w:val="28"/>
        </w:rPr>
        <w:t>2.18</w:t>
      </w:r>
      <w:r w:rsidRPr="004E6D1F">
        <w:rPr>
          <w:rFonts w:ascii="Times New Roman" w:hAnsi="Times New Roman"/>
          <w:sz w:val="28"/>
          <w:szCs w:val="28"/>
        </w:rPr>
        <w:t xml:space="preserve"> 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 процесса хранение товара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835"/>
        <w:gridCol w:w="2127"/>
      </w:tblGrid>
      <w:tr w:rsidR="000C1ADD" w:rsidRPr="004E6D1F" w:rsidTr="000C1ADD">
        <w:trPr>
          <w:trHeight w:val="49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Передача товара в заданную зону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Грузчик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10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Размещение товара в заданной зоне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Грузчик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1. Бизнес-процесс приемки товара на склад представлен в Прил</w:t>
      </w:r>
      <w:r w:rsidR="0071696B" w:rsidRPr="004E6D1F">
        <w:rPr>
          <w:rFonts w:ascii="Times New Roman" w:hAnsi="Times New Roman"/>
          <w:sz w:val="28"/>
          <w:szCs w:val="28"/>
        </w:rPr>
        <w:t>.</w:t>
      </w:r>
      <w:r w:rsidRPr="004E6D1F">
        <w:rPr>
          <w:rFonts w:ascii="Times New Roman" w:hAnsi="Times New Roman"/>
          <w:sz w:val="28"/>
          <w:szCs w:val="28"/>
        </w:rPr>
        <w:t xml:space="preserve"> 1.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Для эффективной организации операции разгрузки необходимо реализовать механизм, который позволит избежать ситуаций, когда несколько поставщиков прибывают на склад для разгрузки одновременно.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2. Бизнес-процесс хранение товара приведен в Приложении 2.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Операции по распределению товаров на складе выполняются системой в соответствии с заданными условиями: </w:t>
      </w:r>
    </w:p>
    <w:p w:rsidR="000C1ADD" w:rsidRPr="004E6D1F" w:rsidRDefault="000C1ADD" w:rsidP="0071696B">
      <w:pPr>
        <w:pStyle w:val="ab"/>
        <w:widowControl w:val="0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на одном месте хранения не хранятся разные виды товара;</w:t>
      </w:r>
    </w:p>
    <w:p w:rsidR="000C1ADD" w:rsidRPr="004E6D1F" w:rsidRDefault="000C1ADD" w:rsidP="0071696B">
      <w:pPr>
        <w:pStyle w:val="ab"/>
        <w:widowControl w:val="0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товар определенного вида хранится только в определенной зоне склада;</w:t>
      </w:r>
    </w:p>
    <w:p w:rsidR="000C1ADD" w:rsidRPr="004E6D1F" w:rsidRDefault="000C1ADD" w:rsidP="0071696B">
      <w:pPr>
        <w:pStyle w:val="ab"/>
        <w:widowControl w:val="0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тяжелый товар размещается не выше второго яруса.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Платформа автоматически отслеживает выполнение правил размещения в ходе выполнения любой операции, увеличивающей остатки на определенных местах хранения.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3.Комплектация товара.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А. Порядок распределения заказов (Приложение 3).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При существующей организации процесса заказы на сборку </w:t>
      </w:r>
      <w:r w:rsidRPr="004E6D1F">
        <w:rPr>
          <w:rFonts w:ascii="Times New Roman" w:hAnsi="Times New Roman"/>
          <w:sz w:val="28"/>
          <w:szCs w:val="28"/>
        </w:rPr>
        <w:lastRenderedPageBreak/>
        <w:t xml:space="preserve">распределяются на основании субъективного мнения оператора ТСК, сформированного на основании плана отгрузок (Приложение 4), звонков менеджеров по продажам и их комментариев к заказам. Формирование нескольких планов отгрузки несколькими сотрудниками приводит к «размазыванию» ответственности и отсутствию возможности спланировать работу склада (Таблица </w:t>
      </w:r>
      <w:r w:rsidR="00457E8D" w:rsidRPr="004E6D1F">
        <w:rPr>
          <w:rFonts w:ascii="Times New Roman" w:hAnsi="Times New Roman"/>
          <w:sz w:val="28"/>
          <w:szCs w:val="28"/>
        </w:rPr>
        <w:t>2.19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Таблица </w:t>
      </w:r>
      <w:r w:rsidR="00457E8D" w:rsidRPr="004E6D1F">
        <w:rPr>
          <w:rFonts w:ascii="Times New Roman" w:hAnsi="Times New Roman"/>
          <w:sz w:val="28"/>
          <w:szCs w:val="28"/>
        </w:rPr>
        <w:t>2.19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бизнес-процесса порядок распределения заказов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835"/>
        <w:gridCol w:w="2127"/>
      </w:tblGrid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Определение срочности сборки заказ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Отображение данных о срочности заказа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35 минут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Контроль сборки срочного заказа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 минуты</w:t>
            </w:r>
          </w:p>
        </w:tc>
      </w:tr>
      <w:tr w:rsidR="000C1ADD" w:rsidRPr="004E6D1F" w:rsidTr="000C1AD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46 минут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Style w:val="ac"/>
          <w:rFonts w:ascii="Times New Roman" w:hAnsi="Times New Roman"/>
          <w:b w:val="0"/>
        </w:rPr>
      </w:pPr>
      <w:r w:rsidRPr="004E6D1F">
        <w:rPr>
          <w:rFonts w:ascii="Times New Roman" w:hAnsi="Times New Roman"/>
          <w:sz w:val="28"/>
          <w:szCs w:val="28"/>
        </w:rPr>
        <w:t xml:space="preserve">Б. </w:t>
      </w:r>
      <w:r w:rsidRPr="004E6D1F">
        <w:rPr>
          <w:rStyle w:val="ac"/>
          <w:rFonts w:ascii="Times New Roman" w:hAnsi="Times New Roman"/>
          <w:b w:val="0"/>
          <w:sz w:val="28"/>
          <w:szCs w:val="28"/>
        </w:rPr>
        <w:t>Многократное обращение клиента (Приложение 5).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При повторном обращении клиента менеджер не может вносить изменения в заказ, а создает новый заказ, тем самым увеличивается время обработки заказа (Таблица </w:t>
      </w:r>
      <w:r w:rsidR="00457E8D" w:rsidRPr="004E6D1F">
        <w:rPr>
          <w:rFonts w:ascii="Times New Roman" w:hAnsi="Times New Roman"/>
          <w:sz w:val="28"/>
          <w:szCs w:val="28"/>
        </w:rPr>
        <w:t>2.20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В. Отслеживание сборки заказа</w:t>
      </w:r>
      <w:r w:rsidR="0071696B"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rStyle w:val="ac"/>
          <w:rFonts w:ascii="Times New Roman" w:hAnsi="Times New Roman"/>
          <w:b w:val="0"/>
          <w:sz w:val="28"/>
          <w:szCs w:val="28"/>
        </w:rPr>
        <w:t>(Приложение 6-7).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Таблица </w:t>
      </w:r>
      <w:r w:rsidR="00457E8D" w:rsidRPr="004E6D1F">
        <w:rPr>
          <w:rFonts w:ascii="Times New Roman" w:hAnsi="Times New Roman"/>
          <w:sz w:val="28"/>
          <w:szCs w:val="28"/>
        </w:rPr>
        <w:t>2.20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Описание бизнес- процесса </w:t>
      </w:r>
      <w:r w:rsidRPr="004E6D1F">
        <w:rPr>
          <w:rFonts w:ascii="Times New Roman" w:hAnsi="Times New Roman"/>
          <w:bCs/>
          <w:sz w:val="28"/>
          <w:szCs w:val="28"/>
        </w:rPr>
        <w:t>многократное обращение клиента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543"/>
        <w:gridCol w:w="2127"/>
      </w:tblGrid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набора в 1С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26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Повторное обращение клиента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Передача листа отбора кладовщику-комплектовщику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 минуты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Отбор товара из целевых ячеек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Кладовщик-комплектовщик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Обработка результатов комплектации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53 минуты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План отгрузки формируется вручную, путём переноса уже внесённых в ИСУПП данных (контрагент, транспортная компания, заказ) в документ MSExcel. Объективных причин такой организации процесса не установлено.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При такой организации процесса увеличена нагрузка на менеджеров по </w:t>
      </w:r>
      <w:r w:rsidRPr="004E6D1F">
        <w:rPr>
          <w:rFonts w:ascii="Times New Roman" w:hAnsi="Times New Roman"/>
          <w:sz w:val="28"/>
          <w:szCs w:val="28"/>
        </w:rPr>
        <w:lastRenderedPageBreak/>
        <w:t>продажам, менеджера по документообороту склада, добавлена возможность возникновения ошибки, связанной с переносом данных и ошибки связанной с полнотой формирования плана отгрузки, что приводит к увеличению количества ошибок при сборке заказов.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 случае многократного обращения клиента до момента начала сборки заказа у менеджера по продажам отсутствует возможность корректировки уже созданных заказов. На каждое обращение клиента работник отдела продаж оформляет новый заказ, а работник склада собирает новый заказ (соответственно печатаются все сопутствующие документы и при продаже и при сборке и при отгрузке). При такой организации процесса увеличивается нагрузка на работников отделов продаж и работников склада, уменьшается скорость сборки заказа (Таблица </w:t>
      </w:r>
      <w:r w:rsidR="00457E8D" w:rsidRPr="004E6D1F">
        <w:rPr>
          <w:rFonts w:ascii="Times New Roman" w:hAnsi="Times New Roman"/>
          <w:sz w:val="28"/>
          <w:szCs w:val="28"/>
        </w:rPr>
        <w:t>2.21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Отсутствует норматив сборки заказа. Время сборки заказа не контролируется. Соответственно не анализируются затраты времени приёмщика-кладовщика на сборку заказа, причины уменьшения скорости. Менеджерам по продажам приходится отслеживать заказ по телефону.</w:t>
      </w:r>
    </w:p>
    <w:p w:rsidR="000C1ADD" w:rsidRPr="004E6D1F" w:rsidRDefault="00457E8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2.21</w:t>
      </w:r>
    </w:p>
    <w:p w:rsidR="000C1ADD" w:rsidRPr="004E6D1F" w:rsidRDefault="000C1ADD" w:rsidP="0071696B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 процесса сборка заказа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543"/>
        <w:gridCol w:w="2127"/>
      </w:tblGrid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Продажа товара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 xml:space="preserve">Оформление отгрузки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Выяснение состояния заказа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83 минуты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Процесс отслеживания сборки заказа по телефону приводит к растрате рабочего времени менеджера по продажам, при этом результат гарантируется исключительно настойчивостью этого менеджера. Менеджер может просто забыть проконтролировать заказ и т.п. В случае превышения срока сборки заказа менеджер может не знать об этом, соответственно не предпринимаются корректирующие действия, а это приводит к уменьшению скорости сборки заказа. Нарушен принцип ориентации на запросы клиента. Приехавший за </w:t>
      </w:r>
      <w:r w:rsidRPr="004E6D1F">
        <w:rPr>
          <w:rFonts w:ascii="Times New Roman" w:hAnsi="Times New Roman"/>
          <w:sz w:val="28"/>
          <w:szCs w:val="28"/>
        </w:rPr>
        <w:lastRenderedPageBreak/>
        <w:t>заказом клиент (случай самостоятельного вывоза товара), не получив его в ожидаемое время, оплачивает простой транспорта или «порожний» пробег, увеличивая свои издержки.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Соответственно, полный процесс сборки заказа при многократном обращении клиента выглядит следующим образом  из таблицы</w:t>
      </w:r>
      <w:r w:rsidR="00457E8D"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rFonts w:ascii="Times New Roman" w:hAnsi="Times New Roman"/>
          <w:sz w:val="28"/>
          <w:szCs w:val="28"/>
        </w:rPr>
        <w:t>2</w:t>
      </w:r>
      <w:r w:rsidR="00457E8D" w:rsidRPr="004E6D1F">
        <w:rPr>
          <w:rFonts w:ascii="Times New Roman" w:hAnsi="Times New Roman"/>
          <w:sz w:val="28"/>
          <w:szCs w:val="28"/>
        </w:rPr>
        <w:t>.22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.22</w:t>
      </w:r>
    </w:p>
    <w:p w:rsidR="000C1ADD" w:rsidRPr="004E6D1F" w:rsidRDefault="000C1ADD" w:rsidP="0071696B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 процесса сборка заказа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552"/>
        <w:gridCol w:w="1984"/>
        <w:gridCol w:w="1559"/>
      </w:tblGrid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Стоимость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Продажа товара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140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набора в 1С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26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67,6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5,2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35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76,3</w:t>
            </w:r>
          </w:p>
        </w:tc>
      </w:tr>
      <w:tr w:rsidR="000C1ADD" w:rsidRPr="004E6D1F" w:rsidTr="000C1ADD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Повторное обращение клиента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набора в 1С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26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67,6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5,2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Передача листа отбора кладовщику-комплектовщику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 минуты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10,4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Отбор товара из целевых ячеек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Кладовщик-комплектовщик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32,7</w:t>
            </w:r>
          </w:p>
        </w:tc>
      </w:tr>
      <w:tr w:rsidR="000C1ADD" w:rsidRPr="004E6D1F" w:rsidTr="000C1ADD">
        <w:trPr>
          <w:trHeight w:val="714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Обработка результатов комплектации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15,6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bookmarkStart w:id="27" w:name="_Toc339294921"/>
            <w:r w:rsidRPr="004E6D1F">
              <w:rPr>
                <w:rFonts w:ascii="Times New Roman" w:hAnsi="Times New Roman"/>
              </w:rPr>
              <w:t>Выяснение состояния заказа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21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 xml:space="preserve">Оформление отгрузки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 минут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31,2</w:t>
            </w:r>
          </w:p>
        </w:tc>
      </w:tr>
      <w:tr w:rsidR="000C1ADD" w:rsidRPr="004E6D1F" w:rsidTr="000C1ADD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174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472,8</w:t>
            </w:r>
          </w:p>
        </w:tc>
      </w:tr>
    </w:tbl>
    <w:p w:rsidR="00012774" w:rsidRPr="004E6D1F" w:rsidRDefault="00012774" w:rsidP="00012774">
      <w:pPr>
        <w:pStyle w:val="Normal2"/>
        <w:ind w:firstLine="709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Источник: [составлено автором]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Предложения по изменению работы по комплектации заказов:</w:t>
      </w:r>
      <w:bookmarkEnd w:id="27"/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1) Процесс формирования плана отгрузки.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План отгрузки формировать на основании данных, вносимых менеджерам по продажам при оформлении заказа в информационной системе УПП (ИСУПП), которая стоит на предприятии. Информационная система удовлетворяет всем требованиям, и смена ее не требуется.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Прогнозное влияние на показатели процесса: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Снижение ошибок при сборке заказа на 7 - 10%.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2) Процесс сборки заказа при многократном обращении клиента. Изменить порядок передачи заказа на сборку. Разработать и внедрить алгоритм внесения изменений менеджером по продажам в заказ, который уже передан на </w:t>
      </w:r>
      <w:r w:rsidRPr="004E6D1F">
        <w:rPr>
          <w:rFonts w:ascii="Times New Roman" w:hAnsi="Times New Roman"/>
          <w:sz w:val="28"/>
          <w:szCs w:val="28"/>
        </w:rPr>
        <w:lastRenderedPageBreak/>
        <w:t>склад, но ещё не начал собираться. Запретить менеджерам по продажам создавать новые заказы, при возможности внесения изменений в уже существующие.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Прогнозное влияние на показатели процесса: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Увеличение скорости сборки заказов на 3-5%.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3) Отслеживание сборки заказа.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Доработать информационную систему, дополнив возможностью отображения данных о состоянии сборки заказа. Обязать оператора ТСК вносить соответствующие данные.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Прогнозное влияние на показатели процесса: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Увеличение скорости сборки заказов на 3-5%.</w:t>
      </w:r>
    </w:p>
    <w:p w:rsidR="000E1FB2" w:rsidRPr="004E6D1F" w:rsidRDefault="000E1FB2" w:rsidP="0071696B">
      <w:pPr>
        <w:spacing w:after="0"/>
        <w:rPr>
          <w:rFonts w:ascii="Times New Roman" w:hAnsi="Times New Roman"/>
          <w:sz w:val="28"/>
          <w:szCs w:val="28"/>
        </w:rPr>
      </w:pPr>
    </w:p>
    <w:p w:rsidR="00DE2A6F" w:rsidRPr="004E6D1F" w:rsidRDefault="00DE2A6F" w:rsidP="0071696B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28" w:name="_Toc535393107"/>
      <w:r w:rsidRPr="004E6D1F">
        <w:rPr>
          <w:rFonts w:ascii="Times New Roman" w:hAnsi="Times New Roman"/>
          <w:b w:val="0"/>
          <w:sz w:val="28"/>
          <w:szCs w:val="28"/>
        </w:rPr>
        <w:t>2.3. Р</w:t>
      </w:r>
      <w:r w:rsidR="008C720B" w:rsidRPr="004E6D1F">
        <w:rPr>
          <w:rFonts w:ascii="Times New Roman" w:hAnsi="Times New Roman"/>
          <w:b w:val="0"/>
          <w:sz w:val="28"/>
          <w:szCs w:val="28"/>
        </w:rPr>
        <w:t xml:space="preserve">азработка предложений по совершенствованию системы управления цепями поставок  продукции на предприятии </w:t>
      </w:r>
      <w:r w:rsidRPr="004E6D1F">
        <w:rPr>
          <w:rFonts w:ascii="Times New Roman" w:hAnsi="Times New Roman"/>
          <w:b w:val="0"/>
          <w:sz w:val="28"/>
          <w:szCs w:val="28"/>
        </w:rPr>
        <w:t xml:space="preserve">ООО </w:t>
      </w:r>
      <w:r w:rsidR="008C720B" w:rsidRPr="004E6D1F">
        <w:rPr>
          <w:rFonts w:ascii="Times New Roman" w:hAnsi="Times New Roman"/>
          <w:b w:val="0"/>
          <w:sz w:val="28"/>
          <w:szCs w:val="28"/>
        </w:rPr>
        <w:t>«Ямалхимсинтез»</w:t>
      </w:r>
      <w:bookmarkEnd w:id="28"/>
    </w:p>
    <w:p w:rsidR="000E1FB2" w:rsidRPr="004E6D1F" w:rsidRDefault="000E1FB2" w:rsidP="0071696B">
      <w:pPr>
        <w:spacing w:after="0"/>
        <w:rPr>
          <w:rFonts w:ascii="Times New Roman" w:hAnsi="Times New Roman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Поступление товара происходит по понедельникам, соответственно в другие дни участок разгрузки не используется, предлагается объединить участок погрузки и разгрузки. Что приведет к высвобождению площади.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Высвобождаемая площадь 300 м2 позволяет разместить 200 паллетомест. Стоимость услуг по хранению составляет 22 руб./сут. Соответственно, компания может получать доход за месяц в размере 132 000 руб.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Раздельное прибытие поставщиков на склад приведет к уменьшению загруженности грузчиков, таким образом можно уволить 2 человек. Заработная плата одного составляет 21 000 руб., соответственно наблюдается экономия 42 000 руб. </w:t>
      </w:r>
    </w:p>
    <w:p w:rsidR="000C1ADD" w:rsidRPr="004E6D1F" w:rsidRDefault="000C1ADD" w:rsidP="00012774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При выполнении процесса «Распределение заказов на сборку» (Приложение 6) осуществляется взаимодействие с другими процессами и с внешней средой по входу, выходу, управлению и механизмам (Таблица 2</w:t>
      </w:r>
      <w:r w:rsidR="00457E8D" w:rsidRPr="004E6D1F">
        <w:rPr>
          <w:rFonts w:ascii="Times New Roman" w:hAnsi="Times New Roman"/>
          <w:sz w:val="28"/>
          <w:szCs w:val="28"/>
        </w:rPr>
        <w:t>.</w:t>
      </w:r>
      <w:r w:rsidRPr="004E6D1F">
        <w:rPr>
          <w:rFonts w:ascii="Times New Roman" w:hAnsi="Times New Roman"/>
          <w:sz w:val="28"/>
          <w:szCs w:val="28"/>
        </w:rPr>
        <w:t>2</w:t>
      </w:r>
      <w:r w:rsidR="00457E8D" w:rsidRPr="004E6D1F">
        <w:rPr>
          <w:rFonts w:ascii="Times New Roman" w:hAnsi="Times New Roman"/>
          <w:sz w:val="28"/>
          <w:szCs w:val="28"/>
        </w:rPr>
        <w:t>3</w:t>
      </w:r>
      <w:r w:rsidRPr="004E6D1F">
        <w:rPr>
          <w:rFonts w:ascii="Times New Roman" w:hAnsi="Times New Roman"/>
          <w:sz w:val="28"/>
          <w:szCs w:val="28"/>
        </w:rPr>
        <w:t>-2</w:t>
      </w:r>
      <w:r w:rsidR="00457E8D" w:rsidRPr="004E6D1F">
        <w:rPr>
          <w:rFonts w:ascii="Times New Roman" w:hAnsi="Times New Roman"/>
          <w:sz w:val="28"/>
          <w:szCs w:val="28"/>
        </w:rPr>
        <w:t>5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12774" w:rsidP="00012774">
      <w:pPr>
        <w:widowControl w:val="0"/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br w:type="page"/>
      </w:r>
      <w:r w:rsidR="000C1ADD" w:rsidRPr="004E6D1F">
        <w:rPr>
          <w:rFonts w:ascii="Times New Roman" w:hAnsi="Times New Roman"/>
          <w:sz w:val="28"/>
          <w:szCs w:val="28"/>
        </w:rPr>
        <w:lastRenderedPageBreak/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</w:t>
      </w:r>
      <w:r w:rsidR="000C1ADD" w:rsidRPr="004E6D1F">
        <w:rPr>
          <w:rFonts w:ascii="Times New Roman" w:hAnsi="Times New Roman"/>
          <w:sz w:val="28"/>
          <w:szCs w:val="28"/>
        </w:rPr>
        <w:t>2</w:t>
      </w:r>
      <w:r w:rsidR="00457E8D" w:rsidRPr="004E6D1F">
        <w:rPr>
          <w:rFonts w:ascii="Times New Roman" w:hAnsi="Times New Roman"/>
          <w:sz w:val="28"/>
          <w:szCs w:val="28"/>
        </w:rPr>
        <w:t>3</w:t>
      </w:r>
    </w:p>
    <w:p w:rsidR="000C1ADD" w:rsidRPr="004E6D1F" w:rsidRDefault="000C1ADD" w:rsidP="00012774">
      <w:pPr>
        <w:widowControl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оптимизированного бизнес-процесса распределение заказов на сборку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543"/>
        <w:gridCol w:w="2268"/>
      </w:tblGrid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Продажа товара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Внесение данных о срочности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 для магазина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 со склада покупателем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 с указанной датой отгрузки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32 минуты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заказа, для которых дата не является ключевым значением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30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 xml:space="preserve">Оформление отгрузки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7 минут</w:t>
            </w:r>
          </w:p>
        </w:tc>
      </w:tr>
    </w:tbl>
    <w:p w:rsidR="000C1ADD" w:rsidRPr="004E6D1F" w:rsidRDefault="000C1ADD" w:rsidP="0071696B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0C1ADD" w:rsidRPr="004E6D1F" w:rsidRDefault="000C1ADD" w:rsidP="0071696B">
      <w:pPr>
        <w:widowControl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.24</w:t>
      </w:r>
    </w:p>
    <w:p w:rsidR="000C1ADD" w:rsidRPr="004E6D1F" w:rsidRDefault="000C1ADD" w:rsidP="0071696B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Взаимодействие по Выходу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842"/>
        <w:gridCol w:w="2782"/>
        <w:gridCol w:w="2321"/>
      </w:tblGrid>
      <w:tr w:rsidR="000C1ADD" w:rsidRPr="004E6D1F" w:rsidTr="000C1ADD">
        <w:trPr>
          <w:trHeight w:val="240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Выход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Объекты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Потребитель</w:t>
            </w:r>
          </w:p>
        </w:tc>
      </w:tr>
      <w:tr w:rsidR="000C1ADD" w:rsidRPr="004E6D1F" w:rsidTr="000C1ADD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Процесс/Объект внешней среды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Исполнитель</w:t>
            </w:r>
          </w:p>
        </w:tc>
      </w:tr>
      <w:tr w:rsidR="000C1ADD" w:rsidRPr="004E6D1F" w:rsidTr="000C1ADD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Заказ сборку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Заказ на сборку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Процесс сборки заказа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Комплектовщик-приемщик</w:t>
            </w:r>
          </w:p>
        </w:tc>
      </w:tr>
    </w:tbl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0C1ADD" w:rsidRPr="004E6D1F" w:rsidRDefault="00457E8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2.25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Взаимодействие по входу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842"/>
        <w:gridCol w:w="2835"/>
        <w:gridCol w:w="2268"/>
      </w:tblGrid>
      <w:tr w:rsidR="000C1ADD" w:rsidRPr="004E6D1F" w:rsidTr="000C1ADD">
        <w:trPr>
          <w:trHeight w:val="240"/>
        </w:trPr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Вход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ind w:left="514" w:hanging="514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Объекты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Поставщик</w:t>
            </w:r>
          </w:p>
        </w:tc>
      </w:tr>
      <w:tr w:rsidR="000C1ADD" w:rsidRPr="004E6D1F" w:rsidTr="000C1ADD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Процесс/Объект внешней среды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Исполнитель</w:t>
            </w:r>
          </w:p>
        </w:tc>
      </w:tr>
      <w:tr w:rsidR="000C1ADD" w:rsidRPr="004E6D1F" w:rsidTr="000C1ADD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Данные о продаже продукции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Договор продажи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Процесс продажи продукции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 по продажам</w:t>
            </w:r>
          </w:p>
        </w:tc>
      </w:tr>
    </w:tbl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После заключения договора продажи продукции и внесения позиций заказа в информационную систему, менеджер по продажам указывает группу, к которой относится заказ. В соответствии с указанной группой заказа, объёмом позиций, наличием позиций на складе, их  расположением (либо весом) информационная система осуществляет распределение заказа по срочности сборки. Затем, на основании данных о качестве сборки заказа каждым работником склада осуществляется выбор комплектовщика-приёмщика для сборки заказа. Оператор товарно-складского комплекса распечатывает заказ и передает его на сборку.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Основным результатом процесса является План отгрузки на день. План формируется в начале каждой смены (Таблица 2</w:t>
      </w:r>
      <w:r w:rsidR="00457E8D" w:rsidRPr="004E6D1F">
        <w:rPr>
          <w:rFonts w:ascii="Times New Roman" w:hAnsi="Times New Roman"/>
          <w:sz w:val="28"/>
          <w:szCs w:val="28"/>
        </w:rPr>
        <w:t>.26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.26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оптимизированного бизнес- процесса план отгрузки на день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2303"/>
        <w:gridCol w:w="1808"/>
      </w:tblGrid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Указание срока отгрузки заказа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 по продажам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</w:tr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Распечатывание плана отгрузки на день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</w:tr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Получение плана отгрузки на складе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</w:tr>
      <w:tr w:rsidR="000C1ADD" w:rsidRPr="004E6D1F" w:rsidTr="000C1ADD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8 минут</w:t>
            </w:r>
          </w:p>
        </w:tc>
      </w:tr>
    </w:tbl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После заключения договора продажи продукции и внесения позиций заказа в информационную систему, менеджер по продажам указывает в соответствующем поле заказа требуемую дату отгрузки заказа. В информационной системе происходит обработка информации обо всех заказах и формируется план отгрузки на текущую смену. Оператор товарно-складского комплекса распечатывает план отгрузки на текущую смену в начале смены (вариант на следующую смену при окончании предыдущей). План отгрузки является руководящим документом, в соответствии с которым осуществляется отгрузка продукции (Таблица 2</w:t>
      </w:r>
      <w:r w:rsidR="00457E8D" w:rsidRPr="004E6D1F">
        <w:rPr>
          <w:rFonts w:ascii="Times New Roman" w:hAnsi="Times New Roman"/>
          <w:sz w:val="28"/>
          <w:szCs w:val="28"/>
        </w:rPr>
        <w:t>.27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Процесс «Порядок действий при многократном обращении клиента» приведен в Приложении 5.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</w:t>
      </w:r>
      <w:r w:rsidR="00457E8D" w:rsidRPr="004E6D1F">
        <w:rPr>
          <w:rFonts w:ascii="Times New Roman" w:hAnsi="Times New Roman"/>
          <w:sz w:val="28"/>
          <w:szCs w:val="28"/>
        </w:rPr>
        <w:t>а 2.27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оптимизированного бизнес- процесса порядок действий при многократном обращении клиента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543"/>
        <w:gridCol w:w="2268"/>
      </w:tblGrid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заказа в 1С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 xml:space="preserve">Печать листа отбора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Внесение изменений в существующий заказ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Уничтожение старого листа отбора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Отбор товара из целевых ячеек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Обработка результатов комплектации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Передача на отгрузку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0C1ADD" w:rsidRPr="004E6D1F" w:rsidTr="000C1ADD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38 минуты</w:t>
            </w:r>
          </w:p>
        </w:tc>
      </w:tr>
    </w:tbl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Основным результатом процесса будет своевременная корректировка заказов на сборку, при многократном обращении клиентов. Данные об изменении позиций, заказанных клиентом, вносятся в режиме реального </w:t>
      </w:r>
      <w:r w:rsidRPr="004E6D1F">
        <w:rPr>
          <w:rFonts w:ascii="Times New Roman" w:hAnsi="Times New Roman"/>
          <w:sz w:val="28"/>
          <w:szCs w:val="28"/>
        </w:rPr>
        <w:lastRenderedPageBreak/>
        <w:t>времени.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В случае повторного обращения клиента менеджер по продажам проверяет необходимость его корректировки предыдущего заказа и  его статус. Если существует необходимость корректировки позиций заказа и  работники склада не приступили к сборке заказа, менеджер по продажам отменяет заказ на сборку. Вносит необходимые изменения в существующий заказ и запускает его в работу. Оператор товарно-складского комплекса проверяет состояние заказа перед передачей листа отбора комплектовщику-приёмщику. Если лист отбора был распечатан, но далее менеджер по продажам отменил заказ, оператор товарно-складского комплекса уничтожает лист отбора и формирует новый, после запуска в работу скорректированного заказа.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Процесс «Порядок использования информационной системы при сборке заказа» приведен в Приложении 6.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Основным результатом процесса «Порядок использования информационной системы при сборке заказа» будет накопление статистических данных о времени сборки заказов и количестве отклонений от нормального хода процесса сборки заказов, что позволит разработать на основе фактов предупреждающие мероприятия, направленные на увеличение скорости сборки заказов и уменьшение числа ошибок. Данные о процессе сборки заказа должны вноситься в режиме реального времени.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После получения заказа на сборку оператор товарно-складского комплекса распечатывает лист отбора. Перед передачей листа отбора комплектовщику-приёмщику он отмечает время начала сборки в информационной системе. После окончания сборки оператор товарно-складского комплекса вносит данные в информационную систему о времени прекращения сборки заказа. Если на собранный заказ приходит претензия, оператор отмечает это в информационной системе. После расследования причин возникновения претензии он дополняет эти данные в информационную систему.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Процесс «Порядок сборки заказа» приведен в приложении</w:t>
      </w:r>
      <w:r w:rsidR="00457E8D" w:rsidRPr="004E6D1F">
        <w:rPr>
          <w:rFonts w:ascii="Times New Roman" w:hAnsi="Times New Roman"/>
          <w:sz w:val="28"/>
          <w:szCs w:val="28"/>
        </w:rPr>
        <w:t xml:space="preserve"> </w:t>
      </w:r>
      <w:r w:rsidRPr="004E6D1F">
        <w:rPr>
          <w:rFonts w:ascii="Times New Roman" w:hAnsi="Times New Roman"/>
          <w:sz w:val="28"/>
          <w:szCs w:val="28"/>
        </w:rPr>
        <w:t xml:space="preserve">7. Основным </w:t>
      </w:r>
      <w:r w:rsidRPr="004E6D1F">
        <w:rPr>
          <w:rFonts w:ascii="Times New Roman" w:hAnsi="Times New Roman"/>
          <w:sz w:val="28"/>
          <w:szCs w:val="28"/>
        </w:rPr>
        <w:lastRenderedPageBreak/>
        <w:t>результатом процесса является своевременное информирование ответственного за продажу товара о текущем состоянии заказа (Таблица 2</w:t>
      </w:r>
      <w:r w:rsidR="00457E8D" w:rsidRPr="004E6D1F">
        <w:rPr>
          <w:rFonts w:ascii="Times New Roman" w:hAnsi="Times New Roman"/>
          <w:sz w:val="28"/>
          <w:szCs w:val="28"/>
        </w:rPr>
        <w:t>.28</w:t>
      </w:r>
      <w:r w:rsidRPr="004E6D1F">
        <w:rPr>
          <w:rFonts w:ascii="Times New Roman" w:hAnsi="Times New Roman"/>
          <w:sz w:val="28"/>
          <w:szCs w:val="28"/>
        </w:rPr>
        <w:t>).</w:t>
      </w:r>
    </w:p>
    <w:p w:rsidR="00386073" w:rsidRPr="004E6D1F" w:rsidRDefault="00386073" w:rsidP="0038607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Таким образом, из таблицы наблюдается уменьшение времени и стоимости обработки одного заказа. Следовательно, работниками может быть обслужено большее количество заказов. </w:t>
      </w:r>
    </w:p>
    <w:p w:rsidR="00386073" w:rsidRPr="004E6D1F" w:rsidRDefault="00386073" w:rsidP="0038607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До оптимизации 5 работниками склада собиралось по 2 заказа в день. При экономии времени на один заказ 50 минут каждый работник может дополнительно собирать по 1 заказу. 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.28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Описание бизнес-процесса сборка заказа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268"/>
        <w:gridCol w:w="2268"/>
        <w:gridCol w:w="1984"/>
      </w:tblGrid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Стоимость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Продажа товара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40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140</w:t>
            </w:r>
          </w:p>
        </w:tc>
      </w:tr>
    </w:tbl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4E6D1F">
        <w:rPr>
          <w:rFonts w:ascii="Times New Roman" w:hAnsi="Times New Roman"/>
          <w:sz w:val="24"/>
          <w:szCs w:val="24"/>
        </w:rPr>
        <w:t>Продолжение таблицы 27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268"/>
        <w:gridCol w:w="2268"/>
        <w:gridCol w:w="1984"/>
      </w:tblGrid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D1F">
              <w:rPr>
                <w:rFonts w:ascii="Times New Roman" w:hAnsi="Times New Roman"/>
              </w:rPr>
              <w:t>Операция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D1F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D1F">
              <w:rPr>
                <w:rFonts w:ascii="Times New Roman" w:hAnsi="Times New Roman"/>
              </w:rPr>
              <w:t>Время выполнения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D1F">
              <w:rPr>
                <w:rFonts w:ascii="Times New Roman" w:hAnsi="Times New Roman"/>
              </w:rPr>
              <w:t>Стоимость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Формирование набора в 1С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26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67,6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 минуты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5,2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Сборка заказа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32,7</w:t>
            </w:r>
          </w:p>
        </w:tc>
      </w:tr>
      <w:tr w:rsidR="000C1ADD" w:rsidRPr="004E6D1F" w:rsidTr="000C1ADD">
        <w:tc>
          <w:tcPr>
            <w:tcW w:w="9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Повторное обращение клиента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Внесение изменений в существующий заказ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5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13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Уничтожение старого листа отбора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2,6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Печать листа отбора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2,6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Отбор товара из целевых ячеек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Работники склада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15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32,7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Обработка результатов комплектации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 минута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2,6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Выяснение состояния заказа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Менеджер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6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21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Оформление отгрузки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Оператор ТСК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 минут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31,2</w:t>
            </w:r>
          </w:p>
        </w:tc>
      </w:tr>
      <w:tr w:rsidR="000C1ADD" w:rsidRPr="004E6D1F" w:rsidTr="000C1AD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Общее время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124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1ADD" w:rsidRPr="004E6D1F" w:rsidRDefault="000C1ADD" w:rsidP="0071696B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4E6D1F">
              <w:rPr>
                <w:rFonts w:ascii="Times New Roman" w:hAnsi="Times New Roman"/>
              </w:rPr>
              <w:t>351,2</w:t>
            </w:r>
          </w:p>
        </w:tc>
      </w:tr>
    </w:tbl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После формирования заказа на сборку, оператор товарно-складского комплекса вносит данные о начале сборки заказа и всех последующих изменениях. В случае невозможности сборки, указывается причина. Менеджер по продажам отслеживает состояние сборки заказа по мере необходимости. В случае невозможности сборки заказа по причинам, которые устраняются действиями менеджера по продажам, он обязан предпринять эти действия и отправить заказ на досборку.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При оптимизации описанных бизнес-процессов ООО «Ямалхимсинтез» сократит издержки на цепочку поставок.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lastRenderedPageBreak/>
        <w:t>Сократится издержки складского комплекса, повысится эффективность процесса сборки заказа.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Критерием оптимизации в данном случае является минимум суммарных затрат, рассчитываемых по формуле 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right"/>
        <w:rPr>
          <w:rFonts w:ascii="Times New Roman" w:hAnsi="Times New Roman"/>
          <w:iCs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>(</w:t>
      </w:r>
      <w:r w:rsidR="00457E8D" w:rsidRPr="004E6D1F">
        <w:rPr>
          <w:rFonts w:ascii="Times New Roman" w:hAnsi="Times New Roman"/>
          <w:iCs/>
          <w:sz w:val="28"/>
          <w:szCs w:val="28"/>
        </w:rPr>
        <w:t>2.</w:t>
      </w:r>
      <w:r w:rsidRPr="004E6D1F">
        <w:rPr>
          <w:rFonts w:ascii="Times New Roman" w:hAnsi="Times New Roman"/>
          <w:iCs/>
          <w:sz w:val="28"/>
          <w:szCs w:val="28"/>
        </w:rPr>
        <w:t>3)</w:t>
      </w:r>
    </w:p>
    <w:p w:rsidR="000C1ADD" w:rsidRPr="004E6D1F" w:rsidRDefault="007579BB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-647065</wp:posOffset>
            </wp:positionV>
            <wp:extent cx="3793490" cy="520700"/>
            <wp:effectExtent l="0" t="0" r="0" b="0"/>
            <wp:wrapSquare wrapText="bothSides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ADD" w:rsidRPr="004E6D1F" w:rsidRDefault="000C1ADD" w:rsidP="0071696B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   где  С - стоимость единицы запаса;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S - общая потребность в запасе за определённый период;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Q - размер заказа;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A - затраты на размещение одного заказа;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E - транспортные затраты на одно транспортное средство при доставке одного заказа;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F - грузовместимость одного транспортного средства;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I - затраты на содержание единицы запаса.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До оптимизации бизнес-процессов суммарные затраты составляли 6180 рублей, после оптимизации 5269 рублей, таким образом видится существенная экономия (Таблица 2</w:t>
      </w:r>
      <w:r w:rsidR="00457E8D" w:rsidRPr="004E6D1F">
        <w:rPr>
          <w:rFonts w:ascii="Times New Roman" w:hAnsi="Times New Roman"/>
          <w:sz w:val="28"/>
          <w:szCs w:val="28"/>
        </w:rPr>
        <w:t>.29</w:t>
      </w:r>
      <w:r w:rsidRPr="004E6D1F">
        <w:rPr>
          <w:rFonts w:ascii="Times New Roman" w:hAnsi="Times New Roman"/>
          <w:sz w:val="28"/>
          <w:szCs w:val="28"/>
        </w:rPr>
        <w:t xml:space="preserve">). 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</w:rPr>
      </w:pP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Таблица 2</w:t>
      </w:r>
      <w:r w:rsidR="00457E8D" w:rsidRPr="004E6D1F">
        <w:rPr>
          <w:rFonts w:ascii="Times New Roman" w:hAnsi="Times New Roman"/>
          <w:sz w:val="28"/>
          <w:szCs w:val="28"/>
        </w:rPr>
        <w:t>.29</w:t>
      </w:r>
    </w:p>
    <w:p w:rsidR="000C1ADD" w:rsidRPr="004E6D1F" w:rsidRDefault="000C1ADD" w:rsidP="0071696B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Данные для расчета экономии затрат</w:t>
      </w:r>
    </w:p>
    <w:tbl>
      <w:tblPr>
        <w:tblW w:w="946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0"/>
        <w:gridCol w:w="2149"/>
        <w:gridCol w:w="2055"/>
        <w:gridCol w:w="2371"/>
      </w:tblGrid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Наименование</w:t>
            </w:r>
          </w:p>
        </w:tc>
        <w:tc>
          <w:tcPr>
            <w:tcW w:w="2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Количество работников, человек</w:t>
            </w: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Величина трудозатрат на поиск и подготовку документов за год, человеко-часов</w:t>
            </w:r>
          </w:p>
        </w:tc>
      </w:tr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eastAsia="Times New Roman" w:hAnsi="Times New Roman"/>
                <w:kern w:val="20"/>
              </w:rPr>
            </w:pPr>
          </w:p>
        </w:tc>
        <w:tc>
          <w:tcPr>
            <w:tcW w:w="2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spacing w:after="0" w:line="240" w:lineRule="auto"/>
              <w:rPr>
                <w:rFonts w:ascii="Times New Roman" w:eastAsia="Times New Roman" w:hAnsi="Times New Roman"/>
                <w:kern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до внедрения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после внедрения</w:t>
            </w:r>
          </w:p>
        </w:tc>
      </w:tr>
      <w:tr w:rsidR="000C1ADD" w:rsidRPr="004E6D1F" w:rsidTr="000C1ADD">
        <w:trPr>
          <w:cantSplit/>
          <w:trHeight w:val="375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12"/>
              <w:spacing w:line="240" w:lineRule="auto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Отдел приема заказов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10280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7710</w:t>
            </w:r>
          </w:p>
        </w:tc>
      </w:tr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12"/>
              <w:spacing w:line="240" w:lineRule="auto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Производственно-коммерческий сектор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10280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7710</w:t>
            </w:r>
          </w:p>
        </w:tc>
      </w:tr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12"/>
              <w:spacing w:line="240" w:lineRule="auto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Склад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8224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5556</w:t>
            </w:r>
          </w:p>
        </w:tc>
      </w:tr>
      <w:tr w:rsidR="000C1ADD" w:rsidRPr="004E6D1F" w:rsidTr="000C1ADD">
        <w:trPr>
          <w:cantSplit/>
          <w:trHeight w:val="244"/>
          <w:jc w:val="center"/>
        </w:trPr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12"/>
              <w:spacing w:line="240" w:lineRule="auto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Итого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28784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D" w:rsidRPr="004E6D1F" w:rsidRDefault="000C1ADD" w:rsidP="0071696B">
            <w:pPr>
              <w:pStyle w:val="ae"/>
              <w:jc w:val="center"/>
              <w:rPr>
                <w:color w:val="auto"/>
                <w:sz w:val="22"/>
                <w:szCs w:val="22"/>
              </w:rPr>
            </w:pPr>
            <w:r w:rsidRPr="004E6D1F">
              <w:rPr>
                <w:color w:val="auto"/>
                <w:sz w:val="22"/>
                <w:szCs w:val="22"/>
              </w:rPr>
              <w:t>20976</w:t>
            </w:r>
          </w:p>
        </w:tc>
      </w:tr>
    </w:tbl>
    <w:p w:rsidR="000C1ADD" w:rsidRPr="004E6D1F" w:rsidRDefault="000C1ADD" w:rsidP="0071696B">
      <w:pPr>
        <w:pStyle w:val="af"/>
        <w:widowControl w:val="0"/>
        <w:spacing w:before="0"/>
        <w:ind w:firstLine="709"/>
        <w:contextualSpacing/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Общее снижение трудозатрат по формуле: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457E8D">
      <w:pPr>
        <w:pStyle w:val="ad"/>
        <w:rPr>
          <w:vertAlign w:val="subscript"/>
        </w:rPr>
      </w:pPr>
      <w:r w:rsidRPr="004E6D1F">
        <w:lastRenderedPageBreak/>
        <w:t>С</w:t>
      </w:r>
      <w:r w:rsidRPr="004E6D1F">
        <w:rPr>
          <w:vertAlign w:val="subscript"/>
        </w:rPr>
        <w:t>Т</w:t>
      </w:r>
      <w:r w:rsidRPr="004E6D1F">
        <w:t xml:space="preserve"> = Т</w:t>
      </w:r>
      <w:r w:rsidRPr="004E6D1F">
        <w:rPr>
          <w:vertAlign w:val="subscript"/>
        </w:rPr>
        <w:t>Зпосле</w:t>
      </w:r>
      <w:r w:rsidRPr="004E6D1F">
        <w:t>- Т</w:t>
      </w:r>
      <w:r w:rsidRPr="004E6D1F">
        <w:rPr>
          <w:vertAlign w:val="subscript"/>
        </w:rPr>
        <w:t>Здо</w:t>
      </w:r>
      <w:r w:rsidRPr="004E6D1F">
        <w:t xml:space="preserve">,    </w:t>
      </w:r>
      <w:r w:rsidR="00457E8D" w:rsidRPr="004E6D1F">
        <w:tab/>
      </w:r>
      <w:r w:rsidR="00457E8D" w:rsidRPr="004E6D1F">
        <w:tab/>
      </w:r>
      <w:r w:rsidRPr="004E6D1F">
        <w:t xml:space="preserve">    (</w:t>
      </w:r>
      <w:r w:rsidR="00457E8D" w:rsidRPr="004E6D1F">
        <w:t>2.</w:t>
      </w:r>
      <w:r w:rsidRPr="004E6D1F">
        <w:t>4)</w:t>
      </w:r>
    </w:p>
    <w:p w:rsidR="000C1ADD" w:rsidRPr="004E6D1F" w:rsidRDefault="000C1ADD" w:rsidP="00457E8D">
      <w:pPr>
        <w:pStyle w:val="ad"/>
      </w:pPr>
    </w:p>
    <w:p w:rsidR="000C1ADD" w:rsidRPr="004E6D1F" w:rsidRDefault="000C1ADD" w:rsidP="0071696B">
      <w:pPr>
        <w:widowControl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где</w:t>
      </w:r>
      <w:r w:rsidRPr="004E6D1F">
        <w:rPr>
          <w:rFonts w:ascii="Times New Roman" w:hAnsi="Times New Roman"/>
          <w:sz w:val="28"/>
          <w:szCs w:val="28"/>
        </w:rPr>
        <w:tab/>
        <w:t>ТЗдо, ТЗпосле– соответственно величины трудозатрат работников до внедрения программного комплекса и после, человеко-часов.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СТ = 28784-20976=7808 человеко-часов.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По результатам расчета экономической эффективности оптимизации бизнес-процессов склада, сразу можно сказать, что это выгодно.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Также рассчитаем экономический эффект по модели Дюпона.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Трехфакторная модель Дюпона выглядит следующим образом: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right"/>
        <w:outlineLvl w:val="0"/>
        <w:rPr>
          <w:rFonts w:ascii="Times New Roman" w:hAnsi="Times New Roman"/>
          <w:noProof/>
          <w:sz w:val="28"/>
          <w:szCs w:val="28"/>
        </w:rPr>
      </w:pPr>
      <w:bookmarkStart w:id="29" w:name="_Toc535393108"/>
      <w:bookmarkStart w:id="30" w:name="_Toc377035488"/>
      <w:r w:rsidRPr="004E6D1F">
        <w:rPr>
          <w:rFonts w:ascii="Times New Roman" w:hAnsi="Times New Roman"/>
          <w:noProof/>
          <w:sz w:val="28"/>
          <w:szCs w:val="28"/>
        </w:rPr>
        <w:t>Р = РП * ОБак * (1 + ЗК/СК),</w:t>
      </w:r>
      <w:r w:rsidR="00457E8D" w:rsidRPr="004E6D1F">
        <w:rPr>
          <w:rFonts w:ascii="Times New Roman" w:hAnsi="Times New Roman"/>
          <w:noProof/>
          <w:sz w:val="28"/>
          <w:szCs w:val="28"/>
        </w:rPr>
        <w:tab/>
      </w:r>
      <w:r w:rsidR="00457E8D" w:rsidRPr="004E6D1F">
        <w:rPr>
          <w:rFonts w:ascii="Times New Roman" w:hAnsi="Times New Roman"/>
          <w:noProof/>
          <w:sz w:val="28"/>
          <w:szCs w:val="28"/>
        </w:rPr>
        <w:tab/>
      </w:r>
      <w:r w:rsidR="00457E8D" w:rsidRPr="004E6D1F">
        <w:rPr>
          <w:rFonts w:ascii="Times New Roman" w:hAnsi="Times New Roman"/>
          <w:noProof/>
          <w:sz w:val="28"/>
          <w:szCs w:val="28"/>
        </w:rPr>
        <w:tab/>
      </w:r>
      <w:r w:rsidR="00457E8D" w:rsidRPr="004E6D1F">
        <w:rPr>
          <w:rFonts w:ascii="Times New Roman" w:hAnsi="Times New Roman"/>
          <w:noProof/>
          <w:sz w:val="28"/>
          <w:szCs w:val="28"/>
        </w:rPr>
        <w:tab/>
      </w:r>
      <w:r w:rsidRPr="004E6D1F">
        <w:rPr>
          <w:rFonts w:ascii="Times New Roman" w:hAnsi="Times New Roman"/>
          <w:noProof/>
          <w:sz w:val="28"/>
          <w:szCs w:val="28"/>
        </w:rPr>
        <w:t>(</w:t>
      </w:r>
      <w:r w:rsidR="00457E8D" w:rsidRPr="004E6D1F">
        <w:rPr>
          <w:rFonts w:ascii="Times New Roman" w:hAnsi="Times New Roman"/>
          <w:noProof/>
          <w:sz w:val="28"/>
          <w:szCs w:val="28"/>
        </w:rPr>
        <w:t>2.</w:t>
      </w:r>
      <w:r w:rsidRPr="004E6D1F">
        <w:rPr>
          <w:rFonts w:ascii="Times New Roman" w:hAnsi="Times New Roman"/>
          <w:noProof/>
          <w:sz w:val="28"/>
          <w:szCs w:val="28"/>
        </w:rPr>
        <w:t>5)</w:t>
      </w:r>
      <w:bookmarkEnd w:id="29"/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center"/>
        <w:outlineLvl w:val="0"/>
        <w:rPr>
          <w:rFonts w:ascii="Times New Roman" w:hAnsi="Times New Roman"/>
          <w:noProof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contextualSpacing/>
        <w:outlineLvl w:val="0"/>
        <w:rPr>
          <w:rFonts w:ascii="Times New Roman" w:hAnsi="Times New Roman"/>
          <w:noProof/>
          <w:sz w:val="28"/>
          <w:szCs w:val="28"/>
        </w:rPr>
      </w:pPr>
      <w:bookmarkStart w:id="31" w:name="_Toc535393109"/>
      <w:bookmarkEnd w:id="30"/>
      <w:r w:rsidRPr="004E6D1F">
        <w:rPr>
          <w:rFonts w:ascii="Times New Roman" w:hAnsi="Times New Roman"/>
          <w:sz w:val="28"/>
          <w:szCs w:val="28"/>
        </w:rPr>
        <w:t>где Р – рентабельность,</w:t>
      </w:r>
      <w:bookmarkEnd w:id="31"/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РП – рентабельность продаж (Прибыль / Выручку)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Оба – Оборачиваемость активов (Выручка / Активы)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ЗК – заемный капитал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СК – собственный капитал.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Результаты расчетов приведены в приложении </w:t>
      </w:r>
      <w:r w:rsidR="00457E8D" w:rsidRPr="004E6D1F">
        <w:rPr>
          <w:rFonts w:ascii="Times New Roman" w:hAnsi="Times New Roman"/>
          <w:sz w:val="28"/>
          <w:szCs w:val="28"/>
        </w:rPr>
        <w:t>8</w:t>
      </w:r>
      <w:r w:rsidRPr="004E6D1F">
        <w:rPr>
          <w:rFonts w:ascii="Times New Roman" w:hAnsi="Times New Roman"/>
          <w:sz w:val="28"/>
          <w:szCs w:val="28"/>
        </w:rPr>
        <w:t>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>Таким образом, видно, что произошло увеличение рентабельности, что является положительным эффектом оптимизации.</w:t>
      </w:r>
    </w:p>
    <w:p w:rsidR="000C1ADD" w:rsidRPr="004E6D1F" w:rsidRDefault="000C1ADD" w:rsidP="00457E8D">
      <w:pPr>
        <w:pStyle w:val="1"/>
        <w:widowControl w:val="0"/>
        <w:spacing w:before="0" w:after="0"/>
        <w:ind w:firstLine="709"/>
        <w:jc w:val="center"/>
        <w:rPr>
          <w:rFonts w:ascii="Times New Roman" w:hAnsi="Times New Roman"/>
          <w:b w:val="0"/>
        </w:rPr>
      </w:pPr>
      <w:r w:rsidRPr="004E6D1F">
        <w:rPr>
          <w:rFonts w:ascii="Times New Roman" w:hAnsi="Times New Roman"/>
          <w:b w:val="0"/>
          <w:noProof/>
          <w:sz w:val="28"/>
          <w:szCs w:val="28"/>
        </w:rPr>
        <w:br w:type="page"/>
      </w:r>
      <w:bookmarkStart w:id="32" w:name="_Toc340353510"/>
      <w:bookmarkStart w:id="33" w:name="_Toc339294924"/>
      <w:bookmarkStart w:id="34" w:name="_Toc535393110"/>
      <w:r w:rsidRPr="004E6D1F">
        <w:rPr>
          <w:rFonts w:ascii="Times New Roman" w:hAnsi="Times New Roman"/>
          <w:b w:val="0"/>
        </w:rPr>
        <w:lastRenderedPageBreak/>
        <w:t>ЗАКЛЮЧЕНИЕ</w:t>
      </w:r>
      <w:bookmarkEnd w:id="32"/>
      <w:bookmarkEnd w:id="33"/>
      <w:bookmarkEnd w:id="34"/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0C1ADD" w:rsidRPr="004E6D1F" w:rsidRDefault="000C1ADD" w:rsidP="0071696B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71696B" w:rsidRPr="004E6D1F" w:rsidRDefault="0071696B" w:rsidP="0071696B">
      <w:pPr>
        <w:shd w:val="clear" w:color="auto" w:fill="FFFFFF"/>
        <w:spacing w:after="0" w:line="360" w:lineRule="auto"/>
        <w:ind w:right="7" w:firstLine="708"/>
        <w:jc w:val="both"/>
        <w:rPr>
          <w:rFonts w:ascii="Times New Roman" w:hAnsi="Times New Roman"/>
          <w:iCs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 xml:space="preserve">В данной дипломной работе была предпринята попытка проведения </w:t>
      </w:r>
      <w:r w:rsidRPr="004E6D1F">
        <w:rPr>
          <w:rFonts w:ascii="Times New Roman" w:hAnsi="Times New Roman"/>
          <w:sz w:val="28"/>
          <w:szCs w:val="28"/>
        </w:rPr>
        <w:t>анализа управления цепями поставок</w:t>
      </w:r>
      <w:r w:rsidRPr="004E6D1F">
        <w:rPr>
          <w:rFonts w:ascii="Times New Roman" w:hAnsi="Times New Roman"/>
          <w:iCs/>
          <w:sz w:val="28"/>
          <w:szCs w:val="28"/>
        </w:rPr>
        <w:t xml:space="preserve"> в </w:t>
      </w:r>
      <w:r w:rsidRPr="004E6D1F">
        <w:rPr>
          <w:rFonts w:ascii="Times New Roman" w:hAnsi="Times New Roman"/>
          <w:sz w:val="28"/>
          <w:szCs w:val="28"/>
        </w:rPr>
        <w:t>ООО «Ямалхимсинтез»</w:t>
      </w:r>
      <w:r w:rsidRPr="004E6D1F">
        <w:rPr>
          <w:rFonts w:ascii="Times New Roman" w:hAnsi="Times New Roman"/>
          <w:iCs/>
          <w:sz w:val="28"/>
          <w:szCs w:val="28"/>
        </w:rPr>
        <w:t>, а также разработки мероприятий по совершенствованию данной системы.</w:t>
      </w:r>
    </w:p>
    <w:p w:rsidR="0071696B" w:rsidRPr="004E6D1F" w:rsidRDefault="0071696B" w:rsidP="0071696B">
      <w:pPr>
        <w:shd w:val="clear" w:color="auto" w:fill="FFFFFF"/>
        <w:spacing w:after="0" w:line="360" w:lineRule="auto"/>
        <w:ind w:right="7" w:firstLine="708"/>
        <w:jc w:val="both"/>
        <w:rPr>
          <w:rFonts w:ascii="Times New Roman" w:hAnsi="Times New Roman"/>
          <w:iCs/>
          <w:sz w:val="28"/>
          <w:szCs w:val="28"/>
        </w:rPr>
      </w:pPr>
      <w:r w:rsidRPr="004E6D1F">
        <w:rPr>
          <w:rFonts w:ascii="Times New Roman" w:hAnsi="Times New Roman"/>
          <w:iCs/>
          <w:sz w:val="28"/>
          <w:szCs w:val="28"/>
        </w:rPr>
        <w:t>В практической части дипломной работы был проведен анализ системы управления цепями поставок, который позволил сделать следующие выводы:</w:t>
      </w:r>
    </w:p>
    <w:p w:rsidR="000C1ADD" w:rsidRPr="004E6D1F" w:rsidRDefault="0071696B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sz w:val="28"/>
          <w:szCs w:val="28"/>
        </w:rPr>
        <w:t xml:space="preserve">ООО «Ямалхимсинтез» осуществляет централизованную организацию управления цепями поставок, и все функции снабжения сосредоточиваются в одном отделе. </w:t>
      </w:r>
      <w:r w:rsidR="000C1ADD" w:rsidRPr="004E6D1F">
        <w:rPr>
          <w:rFonts w:ascii="Times New Roman" w:hAnsi="Times New Roman"/>
          <w:noProof/>
          <w:sz w:val="28"/>
          <w:szCs w:val="28"/>
        </w:rPr>
        <w:t>Логистическая система в процессе своего функционирования попадает под влияние определенных рисков, которые могут изменить в худшую сторону ее конечный результат. Поэтому при формировании логистической системы во избежание непредвиденных обстоятельств нужно обязательно это учитывать.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В работе рассмотрена организация ООО «Ямалхимсинтез».</w:t>
      </w:r>
      <w:r w:rsidR="0071696B" w:rsidRPr="004E6D1F">
        <w:rPr>
          <w:rFonts w:ascii="Times New Roman" w:hAnsi="Times New Roman"/>
          <w:noProof/>
          <w:sz w:val="28"/>
          <w:szCs w:val="28"/>
        </w:rPr>
        <w:t xml:space="preserve"> </w:t>
      </w:r>
      <w:r w:rsidRPr="004E6D1F">
        <w:rPr>
          <w:rFonts w:ascii="Times New Roman" w:hAnsi="Times New Roman"/>
          <w:noProof/>
          <w:sz w:val="28"/>
          <w:szCs w:val="28"/>
        </w:rPr>
        <w:t>Центральное место в компании занимает логистическая система, основными элементами которой являются складское хозяйство и транспортный отдел. Управляет ей решительный, целеустремленный, ответственный и решительный руководитель, в подчинении которого фактически находятся два структурных подразделения.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Ключевая проблема компании - снижение прибыли, потеря доли рынка по причине отказа клиентов от работы с организацией. Отказ от работы вызван некачественным обслуживанием: клиент «хочет, чтобы всё было идеально, чтобы всё было запаковано и приехало вовремя», однако периодически получается медленная, либо неправильная сборка заказа на складе.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Основные проблемы в ООО «Ямалхимсинтез» выявлены при комплектации заказа: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1.Неравномерная</w:t>
      </w:r>
      <w:r w:rsidRPr="004E6D1F">
        <w:rPr>
          <w:rFonts w:ascii="Times New Roman" w:hAnsi="Times New Roman"/>
          <w:noProof/>
          <w:sz w:val="28"/>
          <w:szCs w:val="28"/>
        </w:rPr>
        <w:softHyphen/>
        <w:t xml:space="preserve"> загрузка работников склада. Пиковая нагрузка, приходится на конец месяца (по разным данным период пиковой нагрузки от </w:t>
      </w:r>
      <w:r w:rsidRPr="004E6D1F">
        <w:rPr>
          <w:rFonts w:ascii="Times New Roman" w:hAnsi="Times New Roman"/>
          <w:noProof/>
          <w:sz w:val="28"/>
          <w:szCs w:val="28"/>
        </w:rPr>
        <w:lastRenderedPageBreak/>
        <w:t>недели до 2-3 дней).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2. Некачественное формирование заказа продавцами из-за отсутствия оперативной информации о реальном состоянии товарного запаса на складе.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3. Отсутствие правил и нормативов сборки заказа.</w:t>
      </w:r>
    </w:p>
    <w:p w:rsidR="000C1ADD" w:rsidRPr="004E6D1F" w:rsidRDefault="000C1ADD" w:rsidP="0071696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8"/>
          <w:szCs w:val="28"/>
        </w:rPr>
        <w:t>4. Сложный механизм взаимодействия с магазинами.</w:t>
      </w:r>
    </w:p>
    <w:p w:rsidR="000C1ADD" w:rsidRPr="004E6D1F" w:rsidRDefault="00457E8D" w:rsidP="004F3DC1">
      <w:pPr>
        <w:pStyle w:val="1"/>
        <w:widowControl w:val="0"/>
        <w:spacing w:before="0" w:after="0"/>
        <w:rPr>
          <w:rFonts w:ascii="Times New Roman" w:hAnsi="Times New Roman"/>
          <w:noProof/>
          <w:sz w:val="28"/>
          <w:szCs w:val="28"/>
        </w:rPr>
      </w:pPr>
      <w:r w:rsidRPr="004E6D1F">
        <w:rPr>
          <w:rFonts w:ascii="Times New Roman" w:hAnsi="Times New Roman"/>
          <w:noProof/>
          <w:sz w:val="24"/>
          <w:szCs w:val="24"/>
        </w:rPr>
        <w:t xml:space="preserve"> </w:t>
      </w:r>
    </w:p>
    <w:tbl>
      <w:tblPr>
        <w:tblStyle w:val="af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4443E9" w:rsidTr="004443E9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3E9" w:rsidRDefault="00EE7B2A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3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4443E9" w:rsidRDefault="00EE7B2A">
            <w:pPr>
              <w:spacing w:after="0"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14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Рерайт текстов и уникализация 90 %</w:t>
              </w:r>
            </w:hyperlink>
          </w:p>
          <w:p w:rsidR="004443E9" w:rsidRDefault="00EE7B2A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5" w:history="1">
              <w:r w:rsidR="004443E9">
                <w:rPr>
                  <w:rStyle w:val="a3"/>
                  <w:rFonts w:eastAsia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1A4260" w:rsidRDefault="001A4260" w:rsidP="001A4260">
      <w:pPr>
        <w:jc w:val="center"/>
      </w:pPr>
    </w:p>
    <w:tbl>
      <w:tblPr>
        <w:tblStyle w:val="af3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6664"/>
      </w:tblGrid>
      <w:tr w:rsidR="001A4260" w:rsidTr="001A42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260" w:rsidRDefault="001A4260">
            <w:pPr>
              <w:spacing w:after="0" w:line="480" w:lineRule="auto"/>
              <w:jc w:val="center"/>
            </w:pPr>
          </w:p>
          <w:p w:rsidR="001A4260" w:rsidRDefault="001A4260">
            <w:pPr>
              <w:spacing w:after="0" w:line="480" w:lineRule="auto"/>
              <w:jc w:val="center"/>
              <w:rPr>
                <w:lang w:val="en-US"/>
              </w:rPr>
            </w:pPr>
            <w:hyperlink r:id="rId16" w:history="1">
              <w:r>
                <w:rPr>
                  <w:rStyle w:val="a3"/>
                  <w:rFonts w:ascii="Arial Black" w:hAnsi="Arial Black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260" w:rsidRDefault="001A4260">
            <w:pPr>
              <w:spacing w:after="0" w:line="480" w:lineRule="auto"/>
              <w:jc w:val="center"/>
              <w:rPr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783330" cy="1256665"/>
                  <wp:effectExtent l="0" t="0" r="7620" b="63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260" w:rsidRDefault="001A4260" w:rsidP="001A4260">
      <w:pPr>
        <w:spacing w:line="480" w:lineRule="auto"/>
        <w:jc w:val="center"/>
        <w:rPr>
          <w:rFonts w:ascii="Arial Black" w:hAnsi="Arial Black" w:cstheme="minorBidi"/>
          <w:b/>
          <w:sz w:val="16"/>
          <w:szCs w:val="16"/>
        </w:rPr>
      </w:pPr>
    </w:p>
    <w:tbl>
      <w:tblPr>
        <w:tblStyle w:val="af3"/>
        <w:tblW w:w="0" w:type="auto"/>
        <w:tblInd w:w="0" w:type="dxa"/>
        <w:tblLook w:val="04A0" w:firstRow="1" w:lastRow="0" w:firstColumn="1" w:lastColumn="0" w:noHBand="0" w:noVBand="1"/>
      </w:tblPr>
      <w:tblGrid>
        <w:gridCol w:w="4919"/>
        <w:gridCol w:w="4935"/>
      </w:tblGrid>
      <w:tr w:rsidR="001A4260" w:rsidTr="001A4260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260" w:rsidRDefault="001A4260">
            <w:pPr>
              <w:spacing w:after="0" w:line="480" w:lineRule="auto"/>
              <w:jc w:val="center"/>
            </w:pPr>
          </w:p>
          <w:p w:rsidR="001A4260" w:rsidRDefault="001A4260">
            <w:pPr>
              <w:spacing w:after="0" w:line="480" w:lineRule="auto"/>
              <w:jc w:val="center"/>
            </w:pPr>
            <w:hyperlink r:id="rId18" w:history="1">
              <w:r>
                <w:rPr>
                  <w:rStyle w:val="a3"/>
                  <w:rFonts w:ascii="Arial Black" w:hAnsi="Arial Black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260" w:rsidRDefault="001A4260">
            <w:pPr>
              <w:spacing w:after="0" w:line="480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>
                  <wp:extent cx="2185035" cy="1961515"/>
                  <wp:effectExtent l="0" t="0" r="5715" b="63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260" w:rsidRDefault="001A4260" w:rsidP="001A4260">
      <w:pPr>
        <w:spacing w:line="480" w:lineRule="auto"/>
        <w:jc w:val="center"/>
        <w:rPr>
          <w:rFonts w:asciiTheme="minorHAnsi" w:hAnsiTheme="minorHAnsi" w:cstheme="minorBidi"/>
          <w:sz w:val="16"/>
          <w:szCs w:val="16"/>
        </w:rPr>
      </w:pPr>
    </w:p>
    <w:tbl>
      <w:tblPr>
        <w:tblStyle w:val="af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1A4260" w:rsidTr="001A4260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260" w:rsidRDefault="001A4260">
            <w:pPr>
              <w:spacing w:after="0" w:line="480" w:lineRule="auto"/>
              <w:jc w:val="center"/>
            </w:pPr>
          </w:p>
          <w:p w:rsidR="001A4260" w:rsidRDefault="001A4260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0" w:history="1">
              <w:r>
                <w:rPr>
                  <w:rStyle w:val="a3"/>
                  <w:rFonts w:ascii="Arial Black" w:hAnsi="Arial Black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260" w:rsidRDefault="001A4260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602105" cy="160210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260" w:rsidRDefault="001A4260" w:rsidP="001A4260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f3"/>
        <w:tblW w:w="0" w:type="auto"/>
        <w:tblInd w:w="0" w:type="dxa"/>
        <w:tblLook w:val="04A0" w:firstRow="1" w:lastRow="0" w:firstColumn="1" w:lastColumn="0" w:noHBand="0" w:noVBand="1"/>
      </w:tblPr>
      <w:tblGrid>
        <w:gridCol w:w="3609"/>
        <w:gridCol w:w="6245"/>
      </w:tblGrid>
      <w:tr w:rsidR="001A4260" w:rsidTr="001A426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260" w:rsidRDefault="001A4260">
            <w:pPr>
              <w:spacing w:after="0" w:line="480" w:lineRule="auto"/>
              <w:jc w:val="center"/>
            </w:pPr>
          </w:p>
          <w:p w:rsidR="001A4260" w:rsidRDefault="001A4260">
            <w:pPr>
              <w:spacing w:after="0" w:line="480" w:lineRule="auto"/>
              <w:jc w:val="center"/>
              <w:rPr>
                <w:lang w:val="en-US"/>
              </w:rPr>
            </w:pPr>
            <w:hyperlink r:id="rId22" w:history="1">
              <w:r>
                <w:rPr>
                  <w:rStyle w:val="a3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260" w:rsidRDefault="001A4260">
            <w:pPr>
              <w:spacing w:after="0" w:line="480" w:lineRule="auto"/>
              <w:jc w:val="center"/>
              <w:rPr>
                <w:lang w:val="en-US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751580" cy="1842770"/>
                  <wp:effectExtent l="0" t="0" r="1270" b="508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58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260" w:rsidRDefault="001A4260" w:rsidP="001A4260">
      <w:pPr>
        <w:rPr>
          <w:rFonts w:asciiTheme="minorHAnsi" w:hAnsiTheme="minorHAnsi" w:cstheme="minorBidi"/>
          <w:sz w:val="16"/>
          <w:szCs w:val="16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903"/>
        <w:gridCol w:w="5951"/>
      </w:tblGrid>
      <w:tr w:rsidR="001A4260" w:rsidTr="001A426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260" w:rsidRDefault="001A4260">
            <w:pPr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A4260" w:rsidRDefault="001A426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hyperlink r:id="rId24" w:history="1">
              <w:r>
                <w:rPr>
                  <w:rStyle w:val="a3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260" w:rsidRDefault="001A426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6065" cy="187388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260" w:rsidRDefault="001A4260" w:rsidP="001A4260">
      <w:pPr>
        <w:rPr>
          <w:rFonts w:asciiTheme="minorHAnsi" w:hAnsiTheme="minorHAnsi" w:cstheme="minorBidi"/>
          <w:sz w:val="16"/>
          <w:szCs w:val="16"/>
        </w:rPr>
      </w:pPr>
    </w:p>
    <w:p w:rsidR="00113746" w:rsidRPr="004E6D1F" w:rsidRDefault="00113746" w:rsidP="0071696B">
      <w:pPr>
        <w:spacing w:after="0"/>
        <w:rPr>
          <w:rFonts w:ascii="Times New Roman" w:hAnsi="Times New Roman"/>
        </w:rPr>
      </w:pPr>
      <w:bookmarkStart w:id="35" w:name="_GoBack"/>
      <w:bookmarkEnd w:id="35"/>
    </w:p>
    <w:sectPr w:rsidR="00113746" w:rsidRPr="004E6D1F" w:rsidSect="004F3DC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footnotePr>
        <w:numRestart w:val="eachPage"/>
      </w:footnotePr>
      <w:pgSz w:w="11906" w:h="16838" w:code="9"/>
      <w:pgMar w:top="1134" w:right="567" w:bottom="1134" w:left="1701" w:header="709" w:footer="709" w:gutter="0"/>
      <w:pgNumType w:start="3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B2A" w:rsidRDefault="00EE7B2A" w:rsidP="00504133">
      <w:pPr>
        <w:spacing w:after="0" w:line="240" w:lineRule="auto"/>
      </w:pPr>
      <w:r>
        <w:separator/>
      </w:r>
    </w:p>
  </w:endnote>
  <w:endnote w:type="continuationSeparator" w:id="0">
    <w:p w:rsidR="00EE7B2A" w:rsidRDefault="00EE7B2A" w:rsidP="0050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B0A" w:rsidRDefault="00070B0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B0A" w:rsidRDefault="00070B0A" w:rsidP="00070B0A">
    <w:pPr>
      <w:pStyle w:val="a9"/>
    </w:pPr>
    <w:r>
      <w:t xml:space="preserve">Вернуться в каталог готовых дипломов и магистерских диссертаций </w:t>
    </w:r>
  </w:p>
  <w:p w:rsidR="00070B0A" w:rsidRDefault="00070B0A" w:rsidP="00070B0A">
    <w:pPr>
      <w:pStyle w:val="a9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B0A" w:rsidRDefault="00070B0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B2A" w:rsidRDefault="00EE7B2A" w:rsidP="00504133">
      <w:pPr>
        <w:spacing w:after="0" w:line="240" w:lineRule="auto"/>
      </w:pPr>
      <w:r>
        <w:separator/>
      </w:r>
    </w:p>
  </w:footnote>
  <w:footnote w:type="continuationSeparator" w:id="0">
    <w:p w:rsidR="00EE7B2A" w:rsidRDefault="00EE7B2A" w:rsidP="0050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B0A" w:rsidRDefault="00070B0A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3ED" w:rsidRPr="009D2A4F" w:rsidRDefault="002503ED" w:rsidP="009D2A4F">
    <w:pPr>
      <w:pStyle w:val="af1"/>
      <w:jc w:val="center"/>
      <w:rPr>
        <w:rFonts w:ascii="Times New Roman" w:hAnsi="Times New Roman"/>
      </w:rPr>
    </w:pPr>
    <w:r w:rsidRPr="009D2A4F">
      <w:rPr>
        <w:rFonts w:ascii="Times New Roman" w:hAnsi="Times New Roman"/>
      </w:rPr>
      <w:fldChar w:fldCharType="begin"/>
    </w:r>
    <w:r w:rsidRPr="009D2A4F">
      <w:rPr>
        <w:rFonts w:ascii="Times New Roman" w:hAnsi="Times New Roman"/>
      </w:rPr>
      <w:instrText xml:space="preserve"> PAGE   \* MERGEFORMAT </w:instrText>
    </w:r>
    <w:r w:rsidRPr="009D2A4F">
      <w:rPr>
        <w:rFonts w:ascii="Times New Roman" w:hAnsi="Times New Roman"/>
      </w:rPr>
      <w:fldChar w:fldCharType="separate"/>
    </w:r>
    <w:r w:rsidR="001A4260">
      <w:rPr>
        <w:rFonts w:ascii="Times New Roman" w:hAnsi="Times New Roman"/>
        <w:noProof/>
      </w:rPr>
      <w:t>56</w:t>
    </w:r>
    <w:r w:rsidRPr="009D2A4F">
      <w:rPr>
        <w:rFonts w:ascii="Times New Roman" w:hAnsi="Times New Roman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6D5" w:rsidRDefault="00B246D5" w:rsidP="00B246D5">
    <w:pPr>
      <w:pStyle w:val="af1"/>
    </w:pPr>
    <w:r>
      <w:t>Узнайте стоимость написания на заказ студенческих и аспирантских работ</w:t>
    </w:r>
  </w:p>
  <w:p w:rsidR="00070B0A" w:rsidRDefault="00B246D5" w:rsidP="00B246D5">
    <w:pPr>
      <w:pStyle w:val="af1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974F3"/>
    <w:multiLevelType w:val="multilevel"/>
    <w:tmpl w:val="BC84CC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6752A"/>
    <w:multiLevelType w:val="multilevel"/>
    <w:tmpl w:val="224049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4744D"/>
    <w:multiLevelType w:val="hybridMultilevel"/>
    <w:tmpl w:val="01A6AAD6"/>
    <w:lvl w:ilvl="0" w:tplc="44FCDABE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785428"/>
    <w:multiLevelType w:val="hybridMultilevel"/>
    <w:tmpl w:val="A206616E"/>
    <w:lvl w:ilvl="0" w:tplc="44FCDABE">
      <w:start w:val="1"/>
      <w:numFmt w:val="bullet"/>
      <w:lvlText w:val=""/>
      <w:lvlJc w:val="left"/>
      <w:pPr>
        <w:ind w:left="10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354263"/>
    <w:multiLevelType w:val="multilevel"/>
    <w:tmpl w:val="46D02A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D77AD7"/>
    <w:multiLevelType w:val="multilevel"/>
    <w:tmpl w:val="783E78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374460"/>
    <w:multiLevelType w:val="hybridMultilevel"/>
    <w:tmpl w:val="B7CA55A4"/>
    <w:lvl w:ilvl="0" w:tplc="0419000F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1" w:tplc="39FCD7DC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3D4A78"/>
    <w:multiLevelType w:val="multilevel"/>
    <w:tmpl w:val="E7E8457C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8">
    <w:nsid w:val="3FF13475"/>
    <w:multiLevelType w:val="hybridMultilevel"/>
    <w:tmpl w:val="406245C6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727D7A"/>
    <w:multiLevelType w:val="hybridMultilevel"/>
    <w:tmpl w:val="15607DC0"/>
    <w:lvl w:ilvl="0" w:tplc="44FCDA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D27A7A"/>
    <w:multiLevelType w:val="hybridMultilevel"/>
    <w:tmpl w:val="C0E0E3C8"/>
    <w:lvl w:ilvl="0" w:tplc="67B635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AF64F2"/>
    <w:multiLevelType w:val="hybridMultilevel"/>
    <w:tmpl w:val="AB40685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E86475"/>
    <w:multiLevelType w:val="hybridMultilevel"/>
    <w:tmpl w:val="60A40F48"/>
    <w:lvl w:ilvl="0" w:tplc="44FCDABE">
      <w:start w:val="1"/>
      <w:numFmt w:val="bullet"/>
      <w:lvlText w:val=""/>
      <w:lvlJc w:val="left"/>
      <w:pPr>
        <w:ind w:left="10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200FCB"/>
    <w:multiLevelType w:val="hybridMultilevel"/>
    <w:tmpl w:val="2598B122"/>
    <w:lvl w:ilvl="0" w:tplc="44FCDA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F35704"/>
    <w:multiLevelType w:val="hybridMultilevel"/>
    <w:tmpl w:val="FC26D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2"/>
  <w:defaultTabStop w:val="708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A6F"/>
    <w:rsid w:val="00012774"/>
    <w:rsid w:val="00017E9F"/>
    <w:rsid w:val="000260E6"/>
    <w:rsid w:val="00026333"/>
    <w:rsid w:val="00042C81"/>
    <w:rsid w:val="0006384C"/>
    <w:rsid w:val="00070B0A"/>
    <w:rsid w:val="00076296"/>
    <w:rsid w:val="00076481"/>
    <w:rsid w:val="00080134"/>
    <w:rsid w:val="00081AB2"/>
    <w:rsid w:val="000966A0"/>
    <w:rsid w:val="000A14CB"/>
    <w:rsid w:val="000A1A05"/>
    <w:rsid w:val="000C1ADD"/>
    <w:rsid w:val="000C1CBF"/>
    <w:rsid w:val="000C237A"/>
    <w:rsid w:val="000E1FB2"/>
    <w:rsid w:val="00113746"/>
    <w:rsid w:val="00121C27"/>
    <w:rsid w:val="001226B1"/>
    <w:rsid w:val="00180123"/>
    <w:rsid w:val="001A4260"/>
    <w:rsid w:val="001A5179"/>
    <w:rsid w:val="001B0FD4"/>
    <w:rsid w:val="001D4E3E"/>
    <w:rsid w:val="001E0591"/>
    <w:rsid w:val="00240CD1"/>
    <w:rsid w:val="002503ED"/>
    <w:rsid w:val="002F5ED2"/>
    <w:rsid w:val="003425DA"/>
    <w:rsid w:val="003429A2"/>
    <w:rsid w:val="00347F1A"/>
    <w:rsid w:val="00351B83"/>
    <w:rsid w:val="003634E7"/>
    <w:rsid w:val="003655B0"/>
    <w:rsid w:val="00386073"/>
    <w:rsid w:val="003D248D"/>
    <w:rsid w:val="003F62F1"/>
    <w:rsid w:val="00404F01"/>
    <w:rsid w:val="00423D59"/>
    <w:rsid w:val="004443E9"/>
    <w:rsid w:val="00457E8D"/>
    <w:rsid w:val="004637C0"/>
    <w:rsid w:val="004D17A4"/>
    <w:rsid w:val="004E1C4A"/>
    <w:rsid w:val="004E6D1F"/>
    <w:rsid w:val="004F3DC1"/>
    <w:rsid w:val="00504133"/>
    <w:rsid w:val="00513730"/>
    <w:rsid w:val="005473C2"/>
    <w:rsid w:val="00585481"/>
    <w:rsid w:val="005A528B"/>
    <w:rsid w:val="005B085F"/>
    <w:rsid w:val="006005FC"/>
    <w:rsid w:val="00684A48"/>
    <w:rsid w:val="00690341"/>
    <w:rsid w:val="006A3D4D"/>
    <w:rsid w:val="006C0D49"/>
    <w:rsid w:val="006D1B10"/>
    <w:rsid w:val="0071696B"/>
    <w:rsid w:val="0073784C"/>
    <w:rsid w:val="007579BB"/>
    <w:rsid w:val="00792CB6"/>
    <w:rsid w:val="007C7BD6"/>
    <w:rsid w:val="007D541B"/>
    <w:rsid w:val="00860731"/>
    <w:rsid w:val="008A2951"/>
    <w:rsid w:val="008C720B"/>
    <w:rsid w:val="008F19D6"/>
    <w:rsid w:val="00932335"/>
    <w:rsid w:val="009C1D3D"/>
    <w:rsid w:val="009C2B12"/>
    <w:rsid w:val="009D227E"/>
    <w:rsid w:val="009D2A4F"/>
    <w:rsid w:val="00A0412E"/>
    <w:rsid w:val="00A33C88"/>
    <w:rsid w:val="00A46278"/>
    <w:rsid w:val="00A56718"/>
    <w:rsid w:val="00A8375D"/>
    <w:rsid w:val="00A845F3"/>
    <w:rsid w:val="00AA6D68"/>
    <w:rsid w:val="00B246D5"/>
    <w:rsid w:val="00BA48FA"/>
    <w:rsid w:val="00BB185E"/>
    <w:rsid w:val="00BD5ED6"/>
    <w:rsid w:val="00BE5481"/>
    <w:rsid w:val="00BF3955"/>
    <w:rsid w:val="00C1366F"/>
    <w:rsid w:val="00C2154E"/>
    <w:rsid w:val="00C57F1B"/>
    <w:rsid w:val="00CB49C6"/>
    <w:rsid w:val="00D8720C"/>
    <w:rsid w:val="00DD0128"/>
    <w:rsid w:val="00DE2A6F"/>
    <w:rsid w:val="00DE3971"/>
    <w:rsid w:val="00E002FD"/>
    <w:rsid w:val="00E05569"/>
    <w:rsid w:val="00E62267"/>
    <w:rsid w:val="00E97A7B"/>
    <w:rsid w:val="00EA0145"/>
    <w:rsid w:val="00EB4A47"/>
    <w:rsid w:val="00EB4D8C"/>
    <w:rsid w:val="00EB7E44"/>
    <w:rsid w:val="00EE0F31"/>
    <w:rsid w:val="00EE7B2A"/>
    <w:rsid w:val="00F34EEF"/>
    <w:rsid w:val="00F527D6"/>
    <w:rsid w:val="00FC352B"/>
    <w:rsid w:val="00FF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4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0413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AD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2A6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C720B"/>
    <w:pPr>
      <w:tabs>
        <w:tab w:val="right" w:leader="dot" w:pos="9628"/>
      </w:tabs>
      <w:spacing w:after="0" w:line="360" w:lineRule="auto"/>
    </w:pPr>
    <w:rPr>
      <w:rFonts w:ascii="Times New Roman" w:hAnsi="Times New Roman"/>
      <w:noProof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50413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4">
    <w:name w:val="Normal (Web)"/>
    <w:aliases w:val="Обычный (веб) Знак,Обычный (Web) Знак"/>
    <w:basedOn w:val="a"/>
    <w:uiPriority w:val="99"/>
    <w:unhideWhenUsed/>
    <w:rsid w:val="00504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mall-arrow">
    <w:name w:val="small-arrow"/>
    <w:basedOn w:val="a0"/>
    <w:rsid w:val="00504133"/>
  </w:style>
  <w:style w:type="paragraph" w:styleId="a5">
    <w:name w:val="TOC Heading"/>
    <w:basedOn w:val="1"/>
    <w:next w:val="a"/>
    <w:uiPriority w:val="39"/>
    <w:semiHidden/>
    <w:unhideWhenUsed/>
    <w:qFormat/>
    <w:rsid w:val="00504133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a6">
    <w:name w:val="footnote text"/>
    <w:basedOn w:val="a"/>
    <w:link w:val="a7"/>
    <w:uiPriority w:val="99"/>
    <w:semiHidden/>
    <w:unhideWhenUsed/>
    <w:rsid w:val="00504133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04133"/>
    <w:rPr>
      <w:lang w:eastAsia="en-US"/>
    </w:rPr>
  </w:style>
  <w:style w:type="character" w:styleId="a8">
    <w:name w:val="footnote reference"/>
    <w:basedOn w:val="a0"/>
    <w:uiPriority w:val="99"/>
    <w:semiHidden/>
    <w:unhideWhenUsed/>
    <w:rsid w:val="00504133"/>
    <w:rPr>
      <w:vertAlign w:val="superscript"/>
    </w:rPr>
  </w:style>
  <w:style w:type="character" w:customStyle="1" w:styleId="search-hl">
    <w:name w:val="search-hl"/>
    <w:basedOn w:val="a0"/>
    <w:rsid w:val="00504133"/>
  </w:style>
  <w:style w:type="character" w:customStyle="1" w:styleId="mb5">
    <w:name w:val="mb5"/>
    <w:basedOn w:val="a0"/>
    <w:rsid w:val="001226B1"/>
  </w:style>
  <w:style w:type="character" w:customStyle="1" w:styleId="Normal">
    <w:name w:val="Normal Знак Знак Знак Знак Знак"/>
    <w:link w:val="Normal0"/>
    <w:locked/>
    <w:rsid w:val="00BB185E"/>
    <w:rPr>
      <w:rFonts w:ascii="Courier New" w:hAnsi="Courier New" w:cs="Courier New"/>
      <w:sz w:val="24"/>
      <w:szCs w:val="24"/>
      <w:lang w:val="ru-RU" w:eastAsia="ru-RU" w:bidi="ar-SA"/>
    </w:rPr>
  </w:style>
  <w:style w:type="paragraph" w:customStyle="1" w:styleId="Normal0">
    <w:name w:val="Normal Знак Знак Знак Знак"/>
    <w:link w:val="Normal"/>
    <w:rsid w:val="00BB185E"/>
    <w:pPr>
      <w:widowControl w:val="0"/>
      <w:snapToGrid w:val="0"/>
    </w:pPr>
    <w:rPr>
      <w:rFonts w:ascii="Courier New" w:hAnsi="Courier New" w:cs="Courier New"/>
      <w:sz w:val="24"/>
      <w:szCs w:val="24"/>
    </w:rPr>
  </w:style>
  <w:style w:type="paragraph" w:customStyle="1" w:styleId="Normal1">
    <w:name w:val="Normal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customStyle="1" w:styleId="Normal2">
    <w:name w:val="Normal Знак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customStyle="1" w:styleId="Normal3">
    <w:name w:val="Normal Знак Знак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E1F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E1FB2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 1"/>
    <w:rsid w:val="000E1F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11">
    <w:name w:val="Style 11"/>
    <w:rsid w:val="000E1FB2"/>
    <w:pPr>
      <w:widowControl w:val="0"/>
      <w:autoSpaceDE w:val="0"/>
      <w:autoSpaceDN w:val="0"/>
      <w:ind w:left="648"/>
    </w:pPr>
    <w:rPr>
      <w:rFonts w:ascii="Arial" w:eastAsia="Times New Roman" w:hAnsi="Arial" w:cs="Arial"/>
      <w:sz w:val="28"/>
      <w:szCs w:val="28"/>
    </w:rPr>
  </w:style>
  <w:style w:type="paragraph" w:customStyle="1" w:styleId="Style24">
    <w:name w:val="Style 24"/>
    <w:rsid w:val="000E1FB2"/>
    <w:pPr>
      <w:widowControl w:val="0"/>
      <w:autoSpaceDE w:val="0"/>
      <w:autoSpaceDN w:val="0"/>
      <w:spacing w:before="36" w:line="360" w:lineRule="auto"/>
      <w:ind w:left="720"/>
    </w:pPr>
    <w:rPr>
      <w:rFonts w:ascii="Tahoma" w:eastAsia="Times New Roman" w:hAnsi="Tahoma" w:cs="Tahoma"/>
      <w:sz w:val="26"/>
      <w:szCs w:val="26"/>
    </w:rPr>
  </w:style>
  <w:style w:type="paragraph" w:customStyle="1" w:styleId="Style10">
    <w:name w:val="Style 10"/>
    <w:rsid w:val="000E1FB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2"/>
    </w:rPr>
  </w:style>
  <w:style w:type="character" w:customStyle="1" w:styleId="CharacterStyle2">
    <w:name w:val="Character Style 2"/>
    <w:rsid w:val="000E1FB2"/>
    <w:rPr>
      <w:rFonts w:ascii="Tahoma" w:hAnsi="Tahoma" w:cs="Tahoma" w:hint="default"/>
      <w:sz w:val="28"/>
      <w:szCs w:val="28"/>
    </w:rPr>
  </w:style>
  <w:style w:type="character" w:customStyle="1" w:styleId="stylefootblock">
    <w:name w:val="style_footblock"/>
    <w:basedOn w:val="a0"/>
    <w:rsid w:val="000E1FB2"/>
  </w:style>
  <w:style w:type="paragraph" w:styleId="ab">
    <w:name w:val="List Paragraph"/>
    <w:basedOn w:val="a"/>
    <w:uiPriority w:val="34"/>
    <w:qFormat/>
    <w:rsid w:val="00BA48FA"/>
    <w:pPr>
      <w:ind w:left="720"/>
      <w:contextualSpacing/>
    </w:pPr>
    <w:rPr>
      <w:rFonts w:eastAsia="MS Mincho"/>
      <w:lang w:eastAsia="ru-RU"/>
    </w:rPr>
  </w:style>
  <w:style w:type="character" w:customStyle="1" w:styleId="apple-converted-space">
    <w:name w:val="apple-converted-space"/>
    <w:basedOn w:val="a0"/>
    <w:rsid w:val="00BA48FA"/>
  </w:style>
  <w:style w:type="paragraph" w:customStyle="1" w:styleId="14">
    <w:name w:val="Обычный + 14 пт"/>
    <w:aliases w:val="По ширине,Первая строка:  1,2 см,Междустр.интервал:  полут..."/>
    <w:basedOn w:val="a"/>
    <w:uiPriority w:val="99"/>
    <w:rsid w:val="00E002FD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c">
    <w:name w:val="Strong"/>
    <w:basedOn w:val="a0"/>
    <w:uiPriority w:val="22"/>
    <w:qFormat/>
    <w:rsid w:val="00C1366F"/>
    <w:rPr>
      <w:b/>
      <w:bCs/>
    </w:rPr>
  </w:style>
  <w:style w:type="paragraph" w:customStyle="1" w:styleId="ad">
    <w:name w:val="ПФ"/>
    <w:basedOn w:val="a"/>
    <w:autoRedefine/>
    <w:uiPriority w:val="99"/>
    <w:rsid w:val="00457E8D"/>
    <w:pPr>
      <w:widowControl w:val="0"/>
      <w:tabs>
        <w:tab w:val="left" w:pos="1276"/>
        <w:tab w:val="center" w:pos="5173"/>
        <w:tab w:val="left" w:pos="6900"/>
      </w:tabs>
      <w:spacing w:after="0" w:line="360" w:lineRule="auto"/>
      <w:ind w:firstLine="709"/>
      <w:contextualSpacing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e">
    <w:name w:val="ДЛЯ_ТАБЛИЦ_Л"/>
    <w:basedOn w:val="a"/>
    <w:autoRedefine/>
    <w:uiPriority w:val="99"/>
    <w:rsid w:val="000C1ADD"/>
    <w:pPr>
      <w:widowControl w:val="0"/>
      <w:suppressAutoHyphens/>
      <w:spacing w:after="0" w:line="240" w:lineRule="auto"/>
      <w:contextualSpacing/>
      <w:jc w:val="both"/>
    </w:pPr>
    <w:rPr>
      <w:rFonts w:ascii="Times New Roman" w:eastAsia="Times New Roman" w:hAnsi="Times New Roman"/>
      <w:color w:val="000000"/>
      <w:kern w:val="20"/>
      <w:sz w:val="24"/>
      <w:szCs w:val="20"/>
      <w:lang w:eastAsia="ru-RU"/>
    </w:rPr>
  </w:style>
  <w:style w:type="paragraph" w:customStyle="1" w:styleId="12">
    <w:name w:val="ДЛЯ_ТАБЛИЦ1_Л"/>
    <w:basedOn w:val="ae"/>
    <w:autoRedefine/>
    <w:uiPriority w:val="99"/>
    <w:rsid w:val="000C1ADD"/>
    <w:pPr>
      <w:widowControl/>
      <w:tabs>
        <w:tab w:val="left" w:pos="0"/>
      </w:tabs>
      <w:suppressAutoHyphens w:val="0"/>
      <w:spacing w:line="360" w:lineRule="auto"/>
      <w:ind w:firstLine="34"/>
    </w:pPr>
    <w:rPr>
      <w:kern w:val="0"/>
    </w:rPr>
  </w:style>
  <w:style w:type="paragraph" w:customStyle="1" w:styleId="af">
    <w:name w:val="Л_После_таблиц"/>
    <w:basedOn w:val="a"/>
    <w:uiPriority w:val="99"/>
    <w:rsid w:val="000C1ADD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1AD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f0">
    <w:name w:val="Emphasis"/>
    <w:basedOn w:val="a0"/>
    <w:uiPriority w:val="20"/>
    <w:qFormat/>
    <w:rsid w:val="0071696B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71696B"/>
    <w:pPr>
      <w:ind w:left="440"/>
    </w:pPr>
  </w:style>
  <w:style w:type="paragraph" w:styleId="af1">
    <w:name w:val="header"/>
    <w:basedOn w:val="a"/>
    <w:link w:val="af2"/>
    <w:uiPriority w:val="99"/>
    <w:unhideWhenUsed/>
    <w:rsid w:val="009D2A4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D2A4F"/>
    <w:rPr>
      <w:sz w:val="22"/>
      <w:szCs w:val="22"/>
      <w:lang w:eastAsia="en-US"/>
    </w:rPr>
  </w:style>
  <w:style w:type="paragraph" w:customStyle="1" w:styleId="32">
    <w:name w:val="Обычный3"/>
    <w:rsid w:val="00CB49C6"/>
    <w:pPr>
      <w:widowControl w:val="0"/>
      <w:snapToGrid w:val="0"/>
    </w:pPr>
    <w:rPr>
      <w:rFonts w:ascii="Courier New" w:eastAsia="Times New Roman" w:hAnsi="Courier New"/>
    </w:rPr>
  </w:style>
  <w:style w:type="table" w:styleId="af3">
    <w:name w:val="Table Grid"/>
    <w:basedOn w:val="a1"/>
    <w:uiPriority w:val="59"/>
    <w:rsid w:val="004443E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1A4260"/>
    <w:rPr>
      <w:rFonts w:asciiTheme="minorHAnsi" w:eastAsia="Times New Roman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1A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426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4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0413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AD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2A6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C720B"/>
    <w:pPr>
      <w:tabs>
        <w:tab w:val="right" w:leader="dot" w:pos="9628"/>
      </w:tabs>
      <w:spacing w:after="0" w:line="360" w:lineRule="auto"/>
    </w:pPr>
    <w:rPr>
      <w:rFonts w:ascii="Times New Roman" w:hAnsi="Times New Roman"/>
      <w:noProof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50413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4">
    <w:name w:val="Normal (Web)"/>
    <w:aliases w:val="Обычный (веб) Знак,Обычный (Web) Знак"/>
    <w:basedOn w:val="a"/>
    <w:uiPriority w:val="99"/>
    <w:unhideWhenUsed/>
    <w:rsid w:val="00504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mall-arrow">
    <w:name w:val="small-arrow"/>
    <w:basedOn w:val="a0"/>
    <w:rsid w:val="00504133"/>
  </w:style>
  <w:style w:type="paragraph" w:styleId="a5">
    <w:name w:val="TOC Heading"/>
    <w:basedOn w:val="1"/>
    <w:next w:val="a"/>
    <w:uiPriority w:val="39"/>
    <w:semiHidden/>
    <w:unhideWhenUsed/>
    <w:qFormat/>
    <w:rsid w:val="00504133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a6">
    <w:name w:val="footnote text"/>
    <w:basedOn w:val="a"/>
    <w:link w:val="a7"/>
    <w:uiPriority w:val="99"/>
    <w:semiHidden/>
    <w:unhideWhenUsed/>
    <w:rsid w:val="00504133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04133"/>
    <w:rPr>
      <w:lang w:eastAsia="en-US"/>
    </w:rPr>
  </w:style>
  <w:style w:type="character" w:styleId="a8">
    <w:name w:val="footnote reference"/>
    <w:basedOn w:val="a0"/>
    <w:uiPriority w:val="99"/>
    <w:semiHidden/>
    <w:unhideWhenUsed/>
    <w:rsid w:val="00504133"/>
    <w:rPr>
      <w:vertAlign w:val="superscript"/>
    </w:rPr>
  </w:style>
  <w:style w:type="character" w:customStyle="1" w:styleId="search-hl">
    <w:name w:val="search-hl"/>
    <w:basedOn w:val="a0"/>
    <w:rsid w:val="00504133"/>
  </w:style>
  <w:style w:type="character" w:customStyle="1" w:styleId="mb5">
    <w:name w:val="mb5"/>
    <w:basedOn w:val="a0"/>
    <w:rsid w:val="001226B1"/>
  </w:style>
  <w:style w:type="character" w:customStyle="1" w:styleId="Normal">
    <w:name w:val="Normal Знак Знак Знак Знак Знак"/>
    <w:link w:val="Normal0"/>
    <w:locked/>
    <w:rsid w:val="00BB185E"/>
    <w:rPr>
      <w:rFonts w:ascii="Courier New" w:hAnsi="Courier New" w:cs="Courier New"/>
      <w:sz w:val="24"/>
      <w:szCs w:val="24"/>
      <w:lang w:val="ru-RU" w:eastAsia="ru-RU" w:bidi="ar-SA"/>
    </w:rPr>
  </w:style>
  <w:style w:type="paragraph" w:customStyle="1" w:styleId="Normal0">
    <w:name w:val="Normal Знак Знак Знак Знак"/>
    <w:link w:val="Normal"/>
    <w:rsid w:val="00BB185E"/>
    <w:pPr>
      <w:widowControl w:val="0"/>
      <w:snapToGrid w:val="0"/>
    </w:pPr>
    <w:rPr>
      <w:rFonts w:ascii="Courier New" w:hAnsi="Courier New" w:cs="Courier New"/>
      <w:sz w:val="24"/>
      <w:szCs w:val="24"/>
    </w:rPr>
  </w:style>
  <w:style w:type="paragraph" w:customStyle="1" w:styleId="Normal1">
    <w:name w:val="Normal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customStyle="1" w:styleId="Normal2">
    <w:name w:val="Normal Знак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customStyle="1" w:styleId="Normal3">
    <w:name w:val="Normal Знак Знак Знак"/>
    <w:uiPriority w:val="99"/>
    <w:rsid w:val="00BB185E"/>
    <w:pPr>
      <w:widowControl w:val="0"/>
      <w:snapToGrid w:val="0"/>
    </w:pPr>
    <w:rPr>
      <w:rFonts w:ascii="Courier New" w:eastAsia="Times New Roman" w:hAnsi="Courier New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E1F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E1FB2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 1"/>
    <w:rsid w:val="000E1F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11">
    <w:name w:val="Style 11"/>
    <w:rsid w:val="000E1FB2"/>
    <w:pPr>
      <w:widowControl w:val="0"/>
      <w:autoSpaceDE w:val="0"/>
      <w:autoSpaceDN w:val="0"/>
      <w:ind w:left="648"/>
    </w:pPr>
    <w:rPr>
      <w:rFonts w:ascii="Arial" w:eastAsia="Times New Roman" w:hAnsi="Arial" w:cs="Arial"/>
      <w:sz w:val="28"/>
      <w:szCs w:val="28"/>
    </w:rPr>
  </w:style>
  <w:style w:type="paragraph" w:customStyle="1" w:styleId="Style24">
    <w:name w:val="Style 24"/>
    <w:rsid w:val="000E1FB2"/>
    <w:pPr>
      <w:widowControl w:val="0"/>
      <w:autoSpaceDE w:val="0"/>
      <w:autoSpaceDN w:val="0"/>
      <w:spacing w:before="36" w:line="360" w:lineRule="auto"/>
      <w:ind w:left="720"/>
    </w:pPr>
    <w:rPr>
      <w:rFonts w:ascii="Tahoma" w:eastAsia="Times New Roman" w:hAnsi="Tahoma" w:cs="Tahoma"/>
      <w:sz w:val="26"/>
      <w:szCs w:val="26"/>
    </w:rPr>
  </w:style>
  <w:style w:type="paragraph" w:customStyle="1" w:styleId="Style10">
    <w:name w:val="Style 10"/>
    <w:rsid w:val="000E1FB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2"/>
    </w:rPr>
  </w:style>
  <w:style w:type="character" w:customStyle="1" w:styleId="CharacterStyle2">
    <w:name w:val="Character Style 2"/>
    <w:rsid w:val="000E1FB2"/>
    <w:rPr>
      <w:rFonts w:ascii="Tahoma" w:hAnsi="Tahoma" w:cs="Tahoma" w:hint="default"/>
      <w:sz w:val="28"/>
      <w:szCs w:val="28"/>
    </w:rPr>
  </w:style>
  <w:style w:type="character" w:customStyle="1" w:styleId="stylefootblock">
    <w:name w:val="style_footblock"/>
    <w:basedOn w:val="a0"/>
    <w:rsid w:val="000E1FB2"/>
  </w:style>
  <w:style w:type="paragraph" w:styleId="ab">
    <w:name w:val="List Paragraph"/>
    <w:basedOn w:val="a"/>
    <w:uiPriority w:val="34"/>
    <w:qFormat/>
    <w:rsid w:val="00BA48FA"/>
    <w:pPr>
      <w:ind w:left="720"/>
      <w:contextualSpacing/>
    </w:pPr>
    <w:rPr>
      <w:rFonts w:eastAsia="MS Mincho"/>
      <w:lang w:eastAsia="ru-RU"/>
    </w:rPr>
  </w:style>
  <w:style w:type="character" w:customStyle="1" w:styleId="apple-converted-space">
    <w:name w:val="apple-converted-space"/>
    <w:basedOn w:val="a0"/>
    <w:rsid w:val="00BA48FA"/>
  </w:style>
  <w:style w:type="paragraph" w:customStyle="1" w:styleId="14">
    <w:name w:val="Обычный + 14 пт"/>
    <w:aliases w:val="По ширине,Первая строка:  1,2 см,Междустр.интервал:  полут..."/>
    <w:basedOn w:val="a"/>
    <w:uiPriority w:val="99"/>
    <w:rsid w:val="00E002FD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c">
    <w:name w:val="Strong"/>
    <w:basedOn w:val="a0"/>
    <w:uiPriority w:val="22"/>
    <w:qFormat/>
    <w:rsid w:val="00C1366F"/>
    <w:rPr>
      <w:b/>
      <w:bCs/>
    </w:rPr>
  </w:style>
  <w:style w:type="paragraph" w:customStyle="1" w:styleId="ad">
    <w:name w:val="ПФ"/>
    <w:basedOn w:val="a"/>
    <w:autoRedefine/>
    <w:uiPriority w:val="99"/>
    <w:rsid w:val="00457E8D"/>
    <w:pPr>
      <w:widowControl w:val="0"/>
      <w:tabs>
        <w:tab w:val="left" w:pos="1276"/>
        <w:tab w:val="center" w:pos="5173"/>
        <w:tab w:val="left" w:pos="6900"/>
      </w:tabs>
      <w:spacing w:after="0" w:line="360" w:lineRule="auto"/>
      <w:ind w:firstLine="709"/>
      <w:contextualSpacing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e">
    <w:name w:val="ДЛЯ_ТАБЛИЦ_Л"/>
    <w:basedOn w:val="a"/>
    <w:autoRedefine/>
    <w:uiPriority w:val="99"/>
    <w:rsid w:val="000C1ADD"/>
    <w:pPr>
      <w:widowControl w:val="0"/>
      <w:suppressAutoHyphens/>
      <w:spacing w:after="0" w:line="240" w:lineRule="auto"/>
      <w:contextualSpacing/>
      <w:jc w:val="both"/>
    </w:pPr>
    <w:rPr>
      <w:rFonts w:ascii="Times New Roman" w:eastAsia="Times New Roman" w:hAnsi="Times New Roman"/>
      <w:color w:val="000000"/>
      <w:kern w:val="20"/>
      <w:sz w:val="24"/>
      <w:szCs w:val="20"/>
      <w:lang w:eastAsia="ru-RU"/>
    </w:rPr>
  </w:style>
  <w:style w:type="paragraph" w:customStyle="1" w:styleId="12">
    <w:name w:val="ДЛЯ_ТАБЛИЦ1_Л"/>
    <w:basedOn w:val="ae"/>
    <w:autoRedefine/>
    <w:uiPriority w:val="99"/>
    <w:rsid w:val="000C1ADD"/>
    <w:pPr>
      <w:widowControl/>
      <w:tabs>
        <w:tab w:val="left" w:pos="0"/>
      </w:tabs>
      <w:suppressAutoHyphens w:val="0"/>
      <w:spacing w:line="360" w:lineRule="auto"/>
      <w:ind w:firstLine="34"/>
    </w:pPr>
    <w:rPr>
      <w:kern w:val="0"/>
    </w:rPr>
  </w:style>
  <w:style w:type="paragraph" w:customStyle="1" w:styleId="af">
    <w:name w:val="Л_После_таблиц"/>
    <w:basedOn w:val="a"/>
    <w:uiPriority w:val="99"/>
    <w:rsid w:val="000C1ADD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1AD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f0">
    <w:name w:val="Emphasis"/>
    <w:basedOn w:val="a0"/>
    <w:uiPriority w:val="20"/>
    <w:qFormat/>
    <w:rsid w:val="0071696B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71696B"/>
    <w:pPr>
      <w:ind w:left="440"/>
    </w:pPr>
  </w:style>
  <w:style w:type="paragraph" w:styleId="af1">
    <w:name w:val="header"/>
    <w:basedOn w:val="a"/>
    <w:link w:val="af2"/>
    <w:uiPriority w:val="99"/>
    <w:unhideWhenUsed/>
    <w:rsid w:val="009D2A4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D2A4F"/>
    <w:rPr>
      <w:sz w:val="22"/>
      <w:szCs w:val="22"/>
      <w:lang w:eastAsia="en-US"/>
    </w:rPr>
  </w:style>
  <w:style w:type="paragraph" w:customStyle="1" w:styleId="32">
    <w:name w:val="Обычный3"/>
    <w:rsid w:val="00CB49C6"/>
    <w:pPr>
      <w:widowControl w:val="0"/>
      <w:snapToGrid w:val="0"/>
    </w:pPr>
    <w:rPr>
      <w:rFonts w:ascii="Courier New" w:eastAsia="Times New Roman" w:hAnsi="Courier New"/>
    </w:rPr>
  </w:style>
  <w:style w:type="table" w:styleId="af3">
    <w:name w:val="Table Grid"/>
    <w:basedOn w:val="a1"/>
    <w:uiPriority w:val="59"/>
    <w:rsid w:val="004443E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1A4260"/>
    <w:rPr>
      <w:rFonts w:asciiTheme="minorHAnsi" w:eastAsia="Times New Roman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1A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426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3" Type="http://schemas.openxmlformats.org/officeDocument/2006/relationships/hyperlink" Target="http://&#1091;&#1095;&#1077;&#1073;&#1085;&#1080;&#1082;&#1080;.&#1080;&#1085;&#1092;&#1086;&#1088;&#1084;2000.&#1088;&#1092;/index.shtml" TargetMode="External"/><Relationship Id="rId18" Type="http://schemas.openxmlformats.org/officeDocument/2006/relationships/hyperlink" Target="http://&#1091;&#1095;&#1077;&#1073;&#1085;&#1080;&#1082;&#1080;.&#1080;&#1085;&#1092;&#1086;&#1088;&#1084;2000.&#1088;&#1092;/kar.shtml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0" Type="http://schemas.openxmlformats.org/officeDocument/2006/relationships/hyperlink" Target="http://&#1091;&#1095;&#1077;&#1073;&#1085;&#1080;&#1082;&#1080;.&#1080;&#1085;&#1092;&#1086;&#1088;&#1084;2000.&#1088;&#1092;/lectr.shtml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hyperlink" Target="http://&#1091;&#1095;&#1077;&#1073;&#1085;&#1080;&#1082;&#1080;.&#1080;&#1085;&#1092;&#1086;&#1088;&#1084;2000.&#1088;&#1092;/fit1.s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9" Type="http://schemas.openxmlformats.org/officeDocument/2006/relationships/image" Target="media/image3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2" Type="http://schemas.openxmlformats.org/officeDocument/2006/relationships/hyperlink" Target="http://&#1091;&#1095;&#1077;&#1073;&#1085;&#1080;&#1082;&#1080;.&#1080;&#1085;&#1092;&#1086;&#1088;&#1084;2000.&#1088;&#1092;/otu.shtml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11341</Words>
  <Characters>64650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75840</CharactersWithSpaces>
  <SharedDoc>false</SharedDoc>
  <HLinks>
    <vt:vector size="72" baseType="variant"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_Toc535393112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_Toc535393111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_Toc535393110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_Toc535393107</vt:lpwstr>
      </vt:variant>
      <vt:variant>
        <vt:i4>1310776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_Toc535393106</vt:lpwstr>
      </vt:variant>
      <vt:variant>
        <vt:i4>1310776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_Toc535393105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_Toc535393104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_Toc535393103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_Toc535393102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_Toc535393101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_Toc535393100</vt:lpwstr>
      </vt:variant>
      <vt:variant>
        <vt:i4>1900601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_Toc535393099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st-20@yandex.ru</cp:lastModifiedBy>
  <cp:revision>11</cp:revision>
  <dcterms:created xsi:type="dcterms:W3CDTF">2021-09-05T08:26:00Z</dcterms:created>
  <dcterms:modified xsi:type="dcterms:W3CDTF">2023-05-17T13:41:00Z</dcterms:modified>
</cp:coreProperties>
</file>