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89F" w:rsidRDefault="009D489F">
      <w:pPr>
        <w:tabs>
          <w:tab w:val="left" w:pos="2520"/>
        </w:tabs>
        <w:spacing w:line="360" w:lineRule="auto"/>
        <w:ind w:firstLine="709"/>
        <w:jc w:val="both"/>
        <w:rPr>
          <w:sz w:val="28"/>
          <w:szCs w:val="28"/>
        </w:rPr>
      </w:pPr>
    </w:p>
    <w:p w:rsidR="009D489F" w:rsidRPr="00DA026E" w:rsidRDefault="007125F3" w:rsidP="00DA026E">
      <w:pPr>
        <w:tabs>
          <w:tab w:val="left" w:pos="2520"/>
        </w:tabs>
        <w:spacing w:line="360" w:lineRule="auto"/>
        <w:jc w:val="center"/>
        <w:rPr>
          <w:b/>
          <w:sz w:val="28"/>
          <w:szCs w:val="28"/>
        </w:rPr>
      </w:pPr>
      <w:r w:rsidRPr="00DA026E">
        <w:rPr>
          <w:b/>
          <w:sz w:val="28"/>
          <w:szCs w:val="28"/>
        </w:rPr>
        <w:t>Международное сотрудничество по уголовным делам в сфере Таможенного союза</w:t>
      </w:r>
    </w:p>
    <w:p w:rsidR="009D489F" w:rsidRPr="00DA026E" w:rsidRDefault="00DA026E" w:rsidP="00DA026E">
      <w:pPr>
        <w:tabs>
          <w:tab w:val="left" w:pos="2520"/>
        </w:tabs>
        <w:spacing w:line="360" w:lineRule="auto"/>
        <w:jc w:val="center"/>
        <w:rPr>
          <w:b/>
          <w:sz w:val="28"/>
          <w:szCs w:val="28"/>
        </w:rPr>
      </w:pPr>
      <w:r>
        <w:rPr>
          <w:b/>
          <w:sz w:val="28"/>
          <w:szCs w:val="28"/>
        </w:rPr>
        <w:t>2015</w:t>
      </w:r>
    </w:p>
    <w:p w:rsidR="009D489F" w:rsidRDefault="007125F3">
      <w:pPr>
        <w:spacing w:line="360" w:lineRule="auto"/>
        <w:ind w:firstLine="709"/>
        <w:jc w:val="both"/>
        <w:rPr>
          <w:sz w:val="28"/>
          <w:szCs w:val="28"/>
        </w:rPr>
      </w:pPr>
      <w:r>
        <w:rPr>
          <w:sz w:val="28"/>
          <w:szCs w:val="28"/>
        </w:rPr>
        <w:t>Введение</w:t>
      </w:r>
    </w:p>
    <w:p w:rsidR="009D489F" w:rsidRDefault="007125F3">
      <w:pPr>
        <w:spacing w:line="360" w:lineRule="auto"/>
        <w:ind w:firstLine="709"/>
        <w:jc w:val="both"/>
        <w:rPr>
          <w:color w:val="FFFFFF"/>
          <w:sz w:val="28"/>
          <w:szCs w:val="28"/>
        </w:rPr>
      </w:pPr>
      <w:r>
        <w:rPr>
          <w:color w:val="FFFFFF"/>
          <w:sz w:val="28"/>
          <w:szCs w:val="28"/>
        </w:rPr>
        <w:t>таможенный союз международный преступность</w:t>
      </w:r>
    </w:p>
    <w:p w:rsidR="009D489F" w:rsidRDefault="007125F3">
      <w:pPr>
        <w:shd w:val="clear" w:color="auto" w:fill="FFFFFF"/>
        <w:spacing w:line="360" w:lineRule="auto"/>
        <w:ind w:firstLine="709"/>
        <w:jc w:val="both"/>
        <w:rPr>
          <w:sz w:val="28"/>
          <w:szCs w:val="28"/>
        </w:rPr>
      </w:pPr>
      <w:r>
        <w:rPr>
          <w:sz w:val="28"/>
          <w:szCs w:val="28"/>
        </w:rPr>
        <w:t>Актуальность темы исследования определяется текущим процессом сближения на законодательном уровне трех стран Таможенного союза действующего в рамках Евразийского Экономического Сообщества, отображающего изменения последних 23 лет и происходящих интеграционных и других взаимодействий на территории Содружества независимых государств.</w:t>
      </w:r>
    </w:p>
    <w:p w:rsidR="009D489F" w:rsidRDefault="007125F3">
      <w:pPr>
        <w:spacing w:line="360" w:lineRule="auto"/>
        <w:ind w:firstLine="709"/>
        <w:jc w:val="both"/>
        <w:rPr>
          <w:sz w:val="28"/>
          <w:szCs w:val="28"/>
        </w:rPr>
      </w:pPr>
      <w:r>
        <w:rPr>
          <w:sz w:val="28"/>
          <w:szCs w:val="28"/>
        </w:rPr>
        <w:t>С появлением новых областей межгосударственного сотрудничества структура и форма деятельности существующих организаций меняется, к ним относится так же и Таможенный союз. Все это приводит к тому, что необходимо создать новые сферы межгосударственного сотрудничества, которые помогут решить проблемы международных отношений.</w:t>
      </w:r>
    </w:p>
    <w:p w:rsidR="009D489F" w:rsidRDefault="007125F3">
      <w:pPr>
        <w:spacing w:line="360" w:lineRule="auto"/>
        <w:ind w:firstLine="709"/>
        <w:jc w:val="both"/>
        <w:rPr>
          <w:sz w:val="28"/>
          <w:szCs w:val="28"/>
        </w:rPr>
      </w:pPr>
      <w:r>
        <w:rPr>
          <w:sz w:val="28"/>
          <w:szCs w:val="28"/>
        </w:rPr>
        <w:t>Для этого необходимо четко регламентировать подходы к созданию международных договоров. Данные подходы помогут отрегулировать вопросы возникновения, существования и развития сфер межгосударственного сотрудничества.</w:t>
      </w:r>
    </w:p>
    <w:p w:rsidR="009D489F" w:rsidRDefault="007125F3">
      <w:pPr>
        <w:spacing w:line="360" w:lineRule="auto"/>
        <w:ind w:firstLine="709"/>
        <w:jc w:val="both"/>
        <w:rPr>
          <w:sz w:val="28"/>
          <w:szCs w:val="28"/>
        </w:rPr>
      </w:pPr>
      <w:r>
        <w:rPr>
          <w:sz w:val="28"/>
          <w:szCs w:val="28"/>
        </w:rPr>
        <w:t xml:space="preserve">Международно-правовое регулирование сотрудничества государств в области борьбы с преступностью в современный период приобретает особую актуальность. Очевидно, что «интернационализация» преступности, выделение такой категории преступлений, как международные преступления, представляющие собой особо опасные международно-противоправные деяния, посягающие на международную безопасность и международный правопорядок. Направленные против безопасности всего человечества, в совокупности, </w:t>
      </w:r>
      <w:r>
        <w:rPr>
          <w:sz w:val="28"/>
          <w:szCs w:val="28"/>
        </w:rPr>
        <w:lastRenderedPageBreak/>
        <w:t>привели сообщество государств к необходимости активизации международного сотрудничества и совершенствования норм международного права по борьбе с такими преступлениями.</w:t>
      </w:r>
    </w:p>
    <w:p w:rsidR="009D489F" w:rsidRDefault="007125F3">
      <w:pPr>
        <w:spacing w:line="360" w:lineRule="auto"/>
        <w:ind w:firstLine="709"/>
        <w:jc w:val="both"/>
        <w:rPr>
          <w:sz w:val="28"/>
          <w:szCs w:val="28"/>
        </w:rPr>
      </w:pPr>
      <w:r>
        <w:rPr>
          <w:sz w:val="28"/>
          <w:szCs w:val="28"/>
        </w:rPr>
        <w:t xml:space="preserve">Особую актуальность, таким образом, получает именно международное уголовное право, как бурно развивающаяся отрасль международного публичного права, представляющая собой совокупность юридических норм и принципов, регулирующих сотрудничество государств и иных субъектов международного права по вопросам предупреждения, пресечения и наказания преступлений против международного права (международных преступлений, преступлений международного характера). </w:t>
      </w:r>
    </w:p>
    <w:tbl>
      <w:tblPr>
        <w:tblStyle w:val="a6"/>
        <w:tblW w:w="0" w:type="auto"/>
        <w:jc w:val="center"/>
        <w:tblInd w:w="0" w:type="dxa"/>
        <w:tblLook w:val="04A0" w:firstRow="1" w:lastRow="0" w:firstColumn="1" w:lastColumn="0" w:noHBand="0" w:noVBand="1"/>
      </w:tblPr>
      <w:tblGrid>
        <w:gridCol w:w="8472"/>
      </w:tblGrid>
      <w:tr w:rsidR="00DA026E" w:rsidTr="00F17AC9">
        <w:trPr>
          <w:jc w:val="center"/>
        </w:trPr>
        <w:tc>
          <w:tcPr>
            <w:tcW w:w="8472" w:type="dxa"/>
            <w:hideMark/>
          </w:tcPr>
          <w:p w:rsidR="00DA026E" w:rsidRDefault="005D2DD6" w:rsidP="00F17AC9">
            <w:pPr>
              <w:spacing w:line="360" w:lineRule="auto"/>
              <w:textAlignment w:val="baseline"/>
              <w:rPr>
                <w:rFonts w:ascii="Arial" w:hAnsi="Arial"/>
                <w:color w:val="444444"/>
                <w:sz w:val="21"/>
                <w:szCs w:val="21"/>
                <w:lang w:eastAsia="ru-RU"/>
              </w:rPr>
            </w:pPr>
            <w:hyperlink r:id="rId7" w:history="1">
              <w:r w:rsidR="00DA026E">
                <w:rPr>
                  <w:rStyle w:val="a5"/>
                  <w:rFonts w:eastAsiaTheme="majorEastAsia"/>
                  <w:sz w:val="21"/>
                  <w:szCs w:val="21"/>
                  <w:lang w:eastAsia="ru-RU"/>
                </w:rPr>
                <w:t>Вернуться в библиотеку по экономике и праву: учебники, дипломы, диссертации</w:t>
              </w:r>
            </w:hyperlink>
          </w:p>
          <w:p w:rsidR="00DA026E" w:rsidRDefault="005D2DD6" w:rsidP="00F17AC9">
            <w:pPr>
              <w:spacing w:line="360" w:lineRule="auto"/>
              <w:textAlignment w:val="baseline"/>
              <w:rPr>
                <w:rFonts w:ascii="Arial" w:hAnsi="Arial"/>
                <w:color w:val="444444"/>
                <w:sz w:val="21"/>
                <w:szCs w:val="21"/>
                <w:lang w:eastAsia="ru-RU"/>
              </w:rPr>
            </w:pPr>
            <w:hyperlink r:id="rId8" w:history="1">
              <w:r w:rsidR="00DA026E">
                <w:rPr>
                  <w:rStyle w:val="a5"/>
                  <w:rFonts w:eastAsiaTheme="majorEastAsia"/>
                  <w:sz w:val="21"/>
                  <w:szCs w:val="21"/>
                  <w:lang w:eastAsia="ru-RU"/>
                </w:rPr>
                <w:t>Рерайт текстов и уникализация 90 %</w:t>
              </w:r>
            </w:hyperlink>
          </w:p>
          <w:p w:rsidR="00DA026E" w:rsidRDefault="005D2DD6" w:rsidP="00F17AC9">
            <w:pPr>
              <w:spacing w:line="360" w:lineRule="auto"/>
              <w:textAlignment w:val="baseline"/>
              <w:rPr>
                <w:rFonts w:ascii="Arial" w:hAnsi="Arial"/>
                <w:color w:val="444444"/>
                <w:sz w:val="21"/>
                <w:szCs w:val="21"/>
                <w:lang w:eastAsia="ru-RU"/>
              </w:rPr>
            </w:pPr>
            <w:hyperlink r:id="rId9" w:history="1">
              <w:r w:rsidR="00DA026E">
                <w:rPr>
                  <w:rStyle w:val="a5"/>
                  <w:rFonts w:eastAsiaTheme="majorEastAsia"/>
                  <w:sz w:val="21"/>
                  <w:szCs w:val="21"/>
                  <w:lang w:eastAsia="ru-RU"/>
                </w:rPr>
                <w:t>Написание по заказу контрольных, дипломов, диссертаций. . .</w:t>
              </w:r>
            </w:hyperlink>
          </w:p>
        </w:tc>
      </w:tr>
    </w:tbl>
    <w:p w:rsidR="00DA026E" w:rsidRDefault="00DA026E">
      <w:pPr>
        <w:spacing w:line="360" w:lineRule="auto"/>
        <w:ind w:firstLine="709"/>
        <w:jc w:val="both"/>
        <w:rPr>
          <w:sz w:val="28"/>
          <w:szCs w:val="28"/>
        </w:rPr>
      </w:pPr>
    </w:p>
    <w:p w:rsidR="009D489F" w:rsidRDefault="007125F3">
      <w:pPr>
        <w:shd w:val="clear" w:color="auto" w:fill="FFFFFF"/>
        <w:spacing w:line="360" w:lineRule="auto"/>
        <w:ind w:firstLine="709"/>
        <w:jc w:val="both"/>
        <w:rPr>
          <w:sz w:val="28"/>
          <w:szCs w:val="28"/>
          <w:lang w:val="kk-KZ"/>
        </w:rPr>
      </w:pPr>
      <w:r>
        <w:rPr>
          <w:sz w:val="28"/>
          <w:szCs w:val="28"/>
        </w:rPr>
        <w:t xml:space="preserve">В данном исследовании освещается международное сотрудничество внутри организации по уголовным делам, что является наименее исследованной составной частью сотрудничества </w:t>
      </w:r>
      <w:r>
        <w:rPr>
          <w:sz w:val="28"/>
          <w:szCs w:val="28"/>
          <w:lang w:val="kk-KZ"/>
        </w:rPr>
        <w:t>стран</w:t>
      </w:r>
      <w:r>
        <w:rPr>
          <w:sz w:val="28"/>
          <w:szCs w:val="28"/>
        </w:rPr>
        <w:t xml:space="preserve"> Таможенного союза в целом. </w:t>
      </w:r>
    </w:p>
    <w:p w:rsidR="009D489F" w:rsidRDefault="007125F3">
      <w:pPr>
        <w:shd w:val="clear" w:color="auto" w:fill="FFFFFF"/>
        <w:spacing w:line="360" w:lineRule="auto"/>
        <w:ind w:firstLine="709"/>
        <w:jc w:val="both"/>
        <w:rPr>
          <w:sz w:val="28"/>
          <w:szCs w:val="28"/>
        </w:rPr>
      </w:pPr>
      <w:r>
        <w:rPr>
          <w:sz w:val="28"/>
          <w:szCs w:val="28"/>
          <w:lang w:val="kk-KZ"/>
        </w:rPr>
        <w:t>Укрепление и стремление к более продуктивному сотрудничеству по уголовным делам между нашими странами определенным образом сказывается на развитии этой интеграционной группы</w:t>
      </w:r>
      <w:r>
        <w:rPr>
          <w:sz w:val="28"/>
          <w:szCs w:val="28"/>
        </w:rPr>
        <w:t>. Устраняя возможные угрозы дестабилизации внутри страны, взаимодействуя в пресечении роста преступности, тем самым обеспечивая стабильность и безопасность, наши страны могут беспрепятственно развивать другие сферы сотрудничества.</w:t>
      </w:r>
    </w:p>
    <w:p w:rsidR="009D489F" w:rsidRDefault="007125F3">
      <w:pPr>
        <w:shd w:val="clear" w:color="auto" w:fill="FFFFFF"/>
        <w:spacing w:line="360" w:lineRule="auto"/>
        <w:ind w:firstLine="709"/>
        <w:jc w:val="both"/>
        <w:rPr>
          <w:sz w:val="28"/>
          <w:szCs w:val="28"/>
        </w:rPr>
      </w:pPr>
      <w:r>
        <w:rPr>
          <w:sz w:val="28"/>
          <w:szCs w:val="28"/>
        </w:rPr>
        <w:t xml:space="preserve">Подобные условия создают обоснования для высокой степени эффективности взаимодействия в рамках Евразийского Экономического Сообщества, где Республика Казахстан также занимает одну из важнейших позиций. </w:t>
      </w:r>
    </w:p>
    <w:p w:rsidR="009D489F" w:rsidRDefault="007125F3">
      <w:pPr>
        <w:shd w:val="clear" w:color="auto" w:fill="FFFFFF"/>
        <w:spacing w:line="360" w:lineRule="auto"/>
        <w:ind w:firstLine="709"/>
        <w:jc w:val="both"/>
        <w:rPr>
          <w:sz w:val="28"/>
          <w:szCs w:val="28"/>
        </w:rPr>
      </w:pPr>
      <w:r>
        <w:rPr>
          <w:sz w:val="28"/>
          <w:szCs w:val="28"/>
        </w:rPr>
        <w:t xml:space="preserve">Вышеприведенные обоснования определяют значительную </w:t>
      </w:r>
      <w:r>
        <w:rPr>
          <w:sz w:val="28"/>
          <w:szCs w:val="28"/>
        </w:rPr>
        <w:lastRenderedPageBreak/>
        <w:t>научно-теоретическую и научно-практическую актуальность настоящего дипломного исследования.</w:t>
      </w:r>
    </w:p>
    <w:p w:rsidR="009D489F" w:rsidRDefault="007125F3">
      <w:pPr>
        <w:spacing w:line="360" w:lineRule="auto"/>
        <w:ind w:firstLine="709"/>
        <w:jc w:val="both"/>
        <w:rPr>
          <w:sz w:val="28"/>
          <w:szCs w:val="28"/>
        </w:rPr>
      </w:pPr>
      <w:r>
        <w:rPr>
          <w:sz w:val="28"/>
          <w:szCs w:val="28"/>
        </w:rPr>
        <w:t>Актуальные вопросы международного сотрудничества государств в области борьбы с преступностью рассматривается в научных исследованиях таких ученых-юристов, как: К.З. Алимов, А.Р. Рахманов, С.Ж. Айдарбаев, Ж.О. Кулжабаева.</w:t>
      </w:r>
    </w:p>
    <w:p w:rsidR="009D489F" w:rsidRDefault="007125F3">
      <w:pPr>
        <w:spacing w:line="360" w:lineRule="auto"/>
        <w:ind w:firstLine="709"/>
        <w:jc w:val="both"/>
        <w:rPr>
          <w:sz w:val="28"/>
          <w:szCs w:val="28"/>
        </w:rPr>
      </w:pPr>
      <w:r>
        <w:rPr>
          <w:sz w:val="28"/>
          <w:szCs w:val="28"/>
        </w:rPr>
        <w:t>Среди отечественных ученых-исследователей особо следует выделить известного ученого-юриста М.А. Сарсембаева [1], [2], [3], в пособиях по международному праву, а также в отдельных научных статьях которого впервые рассматриваются вопросы международного сотрудничества государств в области борьбы с преступностью и участия Республики Казахстан в таком сотрудничестве.</w:t>
      </w:r>
    </w:p>
    <w:p w:rsidR="009D489F" w:rsidRDefault="007125F3">
      <w:pPr>
        <w:spacing w:line="360" w:lineRule="auto"/>
        <w:ind w:firstLine="709"/>
        <w:jc w:val="both"/>
        <w:rPr>
          <w:sz w:val="28"/>
          <w:szCs w:val="28"/>
        </w:rPr>
      </w:pPr>
      <w:r>
        <w:rPr>
          <w:sz w:val="28"/>
          <w:szCs w:val="28"/>
        </w:rPr>
        <w:t>Также интерес представляет труд С.Ж. Айдарбаева «Интеграционные процессы на постсоветском пространстве в условиях глобализации мира: международно-правовые аспекты» [4].</w:t>
      </w:r>
    </w:p>
    <w:p w:rsidR="009D489F" w:rsidRDefault="007125F3">
      <w:pPr>
        <w:shd w:val="clear" w:color="auto" w:fill="FFFFFF"/>
        <w:spacing w:line="360" w:lineRule="auto"/>
        <w:ind w:firstLine="709"/>
        <w:jc w:val="both"/>
        <w:rPr>
          <w:sz w:val="28"/>
          <w:szCs w:val="28"/>
        </w:rPr>
      </w:pPr>
      <w:r>
        <w:rPr>
          <w:sz w:val="28"/>
          <w:szCs w:val="28"/>
        </w:rPr>
        <w:t>Айдарбаевым С.Ж. проделан полный анализ правовой базы Содружества Независимых Государств и выдвинуто предположение, что развитие интеграции между нашими странами будет иметь очертания модели интеграции НАФТА.</w:t>
      </w:r>
    </w:p>
    <w:p w:rsidR="009D489F" w:rsidRDefault="007125F3">
      <w:pPr>
        <w:shd w:val="clear" w:color="auto" w:fill="FFFFFF"/>
        <w:spacing w:line="360" w:lineRule="auto"/>
        <w:ind w:firstLine="709"/>
        <w:jc w:val="both"/>
        <w:rPr>
          <w:sz w:val="28"/>
          <w:szCs w:val="28"/>
        </w:rPr>
      </w:pPr>
      <w:r>
        <w:rPr>
          <w:sz w:val="28"/>
          <w:szCs w:val="28"/>
        </w:rPr>
        <w:t>Говоря о международных договорах, он отмечает, что достаточной определенностью отличается лишь статус ратифицированных договоров и приравненных к ним соглашений, обязательность которых признана путем присоединения. Все остальные категории международных соглашений не имеют приоритета перед законами Республики Казахстан. В этих условиях, по мнению автора, трудно будет обеспечить строгое и неуклонное соблюдение принципа «pacta sunt servanda».</w:t>
      </w:r>
    </w:p>
    <w:p w:rsidR="009D489F" w:rsidRDefault="007125F3">
      <w:pPr>
        <w:shd w:val="clear" w:color="auto" w:fill="FFFFFF"/>
        <w:spacing w:line="360" w:lineRule="auto"/>
        <w:ind w:firstLine="709"/>
        <w:jc w:val="both"/>
        <w:rPr>
          <w:sz w:val="28"/>
          <w:szCs w:val="28"/>
        </w:rPr>
      </w:pPr>
      <w:r>
        <w:rPr>
          <w:sz w:val="28"/>
          <w:szCs w:val="28"/>
        </w:rPr>
        <w:t xml:space="preserve">Тем не менее, усиливающаяся с каждым годом интеграция Казахстана в систему мировой экономики и международных отношений, интенсификация </w:t>
      </w:r>
      <w:r>
        <w:rPr>
          <w:sz w:val="28"/>
          <w:szCs w:val="28"/>
        </w:rPr>
        <w:lastRenderedPageBreak/>
        <w:t xml:space="preserve">процессов региональной экономической интеграции объективно требуют более полного соответствия законодательства государства всем международным стандартам, в том числе и в сфере права. </w:t>
      </w:r>
    </w:p>
    <w:p w:rsidR="009D489F" w:rsidRDefault="007125F3">
      <w:pPr>
        <w:spacing w:line="360" w:lineRule="auto"/>
        <w:ind w:firstLine="709"/>
        <w:jc w:val="both"/>
        <w:rPr>
          <w:sz w:val="28"/>
          <w:szCs w:val="28"/>
        </w:rPr>
      </w:pPr>
      <w:r>
        <w:rPr>
          <w:sz w:val="28"/>
          <w:szCs w:val="28"/>
        </w:rPr>
        <w:t>Представляется необходимым отметить и других казахстанских ученых-юристов, чьи научные работы посвящены общим вопросам международного сотрудничества государств по борьбе с преступностью: Г.Аушарип, И.Т. Мусабекова, А.Н. Абишева, А.Б. Токсанбаев, С.Ш. Даубасов, А.Б. Турекулов, Д.С. Абсаметова, Т.Б. Сеитов, А.Н. Тулембаев.</w:t>
      </w:r>
    </w:p>
    <w:p w:rsidR="009D489F" w:rsidRDefault="007125F3">
      <w:pPr>
        <w:shd w:val="clear" w:color="auto" w:fill="FFFFFF"/>
        <w:spacing w:line="360" w:lineRule="auto"/>
        <w:ind w:firstLine="709"/>
        <w:jc w:val="both"/>
        <w:rPr>
          <w:sz w:val="28"/>
          <w:szCs w:val="28"/>
        </w:rPr>
      </w:pPr>
      <w:r>
        <w:rPr>
          <w:sz w:val="28"/>
          <w:szCs w:val="28"/>
        </w:rPr>
        <w:t>Касаясь отдельно темы международного сотрудничества по уголовным делам в рамках Таможенного союза важно отметить, что на сегодняшний день отсутствует не только комплексная, но частичная исследованность вопроса после создания интеграционной группы 2010 г. Основными аспектами освещенными в международно-правовой сфере являются экономические, в меньшей степени освещено сотрудничество по административным делам. Существенная нехватка разъяснительного материала в сфере взаимодействия по уголовным делам отражает острую необходимость более глубоко исследовать историю вопроса и его современное состояние.</w:t>
      </w:r>
    </w:p>
    <w:p w:rsidR="009D489F" w:rsidRDefault="007125F3">
      <w:pPr>
        <w:spacing w:line="360" w:lineRule="auto"/>
        <w:ind w:firstLine="709"/>
        <w:jc w:val="both"/>
        <w:rPr>
          <w:sz w:val="28"/>
          <w:szCs w:val="28"/>
        </w:rPr>
      </w:pPr>
      <w:r>
        <w:rPr>
          <w:sz w:val="28"/>
          <w:szCs w:val="28"/>
        </w:rPr>
        <w:t>Вопрос эффективности деятельности подобного типа организаций, который зависит от адекватного обеспечения в сфере правового регулирования взаимоотношений, в том числе и в сфере правового регулирования расследования уголовных дел, может быть решен путем гармонизации или унификации национального законодательства, т.е. путем выработки единых правил регулирования, применяемых на всем пространстве Таможенного союза, оставляя выбор формы их применения за национальным правовым регулированием.</w:t>
      </w:r>
    </w:p>
    <w:p w:rsidR="009D489F" w:rsidRDefault="007125F3">
      <w:pPr>
        <w:shd w:val="clear" w:color="auto" w:fill="FFFFFF"/>
        <w:spacing w:line="360" w:lineRule="auto"/>
        <w:ind w:firstLine="709"/>
        <w:jc w:val="both"/>
        <w:rPr>
          <w:sz w:val="28"/>
          <w:szCs w:val="28"/>
        </w:rPr>
      </w:pPr>
      <w:r>
        <w:rPr>
          <w:sz w:val="28"/>
          <w:szCs w:val="28"/>
        </w:rPr>
        <w:t xml:space="preserve">Объектом исследования являются международно-правовые отношения, которые складывавшиеся в связи с происхождением Таможенного союза в </w:t>
      </w:r>
      <w:r>
        <w:rPr>
          <w:sz w:val="28"/>
          <w:szCs w:val="28"/>
        </w:rPr>
        <w:lastRenderedPageBreak/>
        <w:t>рамках Евразийского Экономического Сообщества, а также в связи с его современным и пожалуй успешным функционированием и развитием, как в целом.</w:t>
      </w:r>
    </w:p>
    <w:p w:rsidR="009D489F" w:rsidRDefault="007125F3">
      <w:pPr>
        <w:shd w:val="clear" w:color="auto" w:fill="FFFFFF"/>
        <w:spacing w:line="360" w:lineRule="auto"/>
        <w:ind w:firstLine="709"/>
        <w:jc w:val="both"/>
        <w:rPr>
          <w:sz w:val="28"/>
          <w:szCs w:val="28"/>
        </w:rPr>
      </w:pPr>
      <w:r>
        <w:rPr>
          <w:sz w:val="28"/>
          <w:szCs w:val="28"/>
        </w:rPr>
        <w:t>Предмет исследования составили: комплекс международно-правовых и иных документов, сотрудничество Таможенного союза и его органов, законодательство стран-участниц Таможенного Союза, определяющее правовые основы их участия в организации и ее деятельности; комплекс правовых основ сотрудничества, отражающих работу Таможенного союза и прогресс происходящих процессов, касающиеся внутригосударственных политико-правовых процессов.</w:t>
      </w:r>
    </w:p>
    <w:p w:rsidR="009D489F" w:rsidRDefault="007125F3">
      <w:pPr>
        <w:spacing w:line="360" w:lineRule="auto"/>
        <w:ind w:firstLine="709"/>
        <w:jc w:val="both"/>
        <w:rPr>
          <w:sz w:val="28"/>
          <w:szCs w:val="28"/>
        </w:rPr>
      </w:pPr>
      <w:r>
        <w:rPr>
          <w:sz w:val="28"/>
          <w:szCs w:val="28"/>
        </w:rPr>
        <w:t>Взаимопомощь правоохранительных органов разных стран позволяет раскрыть преступления, которые совершены международными преступными группировками. Для успешного сотрудничества необходимо улучшение законодательной базы, вариантов и видов общих действий, обмена информации или выдача преступников недостаточно. Актуальными в настоящее время стали вопросы о сотрудничестве правоохранительных органов Республики Казахстан и других стран Таможенного союза. Одним из востребованных направлений является их правовое регулирование для улучшения взаимодействия при производстве по уголовным делам.</w:t>
      </w:r>
    </w:p>
    <w:p w:rsidR="009D489F" w:rsidRDefault="007125F3">
      <w:pPr>
        <w:spacing w:line="360" w:lineRule="auto"/>
        <w:ind w:firstLine="709"/>
        <w:jc w:val="both"/>
        <w:rPr>
          <w:sz w:val="28"/>
          <w:szCs w:val="28"/>
        </w:rPr>
      </w:pPr>
      <w:r>
        <w:rPr>
          <w:sz w:val="28"/>
          <w:szCs w:val="28"/>
        </w:rPr>
        <w:t>Целью исследования является комплексное международно-правовое научное исследование правовых основ сотрудничества стран-участниц Таможенного союза по таможенным вопросам расследования уголовных дел внутри региональных организаций на примере Евразийского экономического сообщества;</w:t>
      </w:r>
    </w:p>
    <w:p w:rsidR="009D489F" w:rsidRDefault="007125F3">
      <w:pPr>
        <w:spacing w:line="360" w:lineRule="auto"/>
        <w:ind w:firstLine="709"/>
        <w:jc w:val="both"/>
        <w:rPr>
          <w:sz w:val="28"/>
          <w:szCs w:val="28"/>
        </w:rPr>
      </w:pPr>
      <w:r>
        <w:rPr>
          <w:sz w:val="28"/>
          <w:szCs w:val="28"/>
        </w:rPr>
        <w:t>Цель дипломной работы определила постановку и необходимость решения следующих научно-исследовательских задач:</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провести полное исследование с точки зрения международного и </w:t>
      </w:r>
      <w:r>
        <w:rPr>
          <w:sz w:val="28"/>
          <w:szCs w:val="28"/>
        </w:rPr>
        <w:lastRenderedPageBreak/>
        <w:t>уголовного права сотрудничества в рамках Таможенного союза;</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раскрыть причины появления международной преступности, оказывающаяся вызовом современному мировому порядку;</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исследовать теоретические, правовые и организационные основы сотрудничества правоохранительных органов Республики Казахстан с такими же органами зарубежных стран, в том числе международных соглашений о сотрудничестве при расследовании преступлений;</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показать основные направления сотрудничества правоохранительных органов Республики Казахстан и зарубежных стран при производстве по уголовным делам;</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исследовать исторические аспекты сотрудничества участниц Таможенного союза;</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сущность Таможенного союза, осуществляющего деятельность в рамках Евразийского Экономического Сообщества и составить анализ организационно-правового механизма оказания правовой помощи по уголовным делам в рамках Таможенного союза;</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дать характеристику законодательству о международном сотрудничестве при производстве по уголовным делам;</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особенности законодательства Республики Казахстан о международном сотрудничестве по уголовным делам;</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дать характеристику формирования правового режима и применения его при расследовании уголовных дел в сфере Таможенного Союза;</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и проанализировать направления, в рамках которых может осуществляться координация деятельности правоохранительных органов стран Таможенного союза в расследовании уголовных дел.</w:t>
      </w:r>
    </w:p>
    <w:p w:rsidR="009D489F" w:rsidRDefault="007125F3">
      <w:pPr>
        <w:shd w:val="clear" w:color="auto" w:fill="FFFFFF"/>
        <w:spacing w:line="360" w:lineRule="auto"/>
        <w:ind w:firstLine="709"/>
        <w:jc w:val="both"/>
        <w:rPr>
          <w:sz w:val="28"/>
          <w:szCs w:val="28"/>
        </w:rPr>
      </w:pPr>
      <w:r>
        <w:rPr>
          <w:sz w:val="28"/>
          <w:szCs w:val="28"/>
        </w:rPr>
        <w:t xml:space="preserve">Методологическую основу исследования составили общенаучные методы </w:t>
      </w:r>
      <w:r>
        <w:rPr>
          <w:sz w:val="28"/>
          <w:szCs w:val="28"/>
        </w:rPr>
        <w:lastRenderedPageBreak/>
        <w:t>изучения указанных общественных отношений и процессов (синтез, анализ, системный метод, метод моделирования, статистический метод, структурно-функциональный и другие методы), а также частно-научные методы познания (теоретико-прогностический, формально-юридический, сравнительно-правовой, конкретно-исторический и др.). Их применение позволило комплексно исследовать тему настоящей дипломной работы, всесторонне и максимально возможно объективно.</w:t>
      </w:r>
    </w:p>
    <w:p w:rsidR="009D489F" w:rsidRDefault="007125F3">
      <w:pPr>
        <w:shd w:val="clear" w:color="auto" w:fill="FFFFFF"/>
        <w:spacing w:line="360" w:lineRule="auto"/>
        <w:ind w:firstLine="709"/>
        <w:jc w:val="both"/>
        <w:rPr>
          <w:sz w:val="28"/>
          <w:szCs w:val="28"/>
        </w:rPr>
      </w:pPr>
      <w:r>
        <w:rPr>
          <w:sz w:val="28"/>
          <w:szCs w:val="28"/>
        </w:rPr>
        <w:t xml:space="preserve">Метод анализа и системный метод явились основными исследовательскими методами, заложенными в основу решения большинства задач исследования. </w:t>
      </w:r>
    </w:p>
    <w:p w:rsidR="009D489F" w:rsidRDefault="007125F3">
      <w:pPr>
        <w:shd w:val="clear" w:color="auto" w:fill="FFFFFF"/>
        <w:spacing w:line="360" w:lineRule="auto"/>
        <w:ind w:firstLine="709"/>
        <w:jc w:val="both"/>
        <w:rPr>
          <w:sz w:val="28"/>
          <w:szCs w:val="28"/>
        </w:rPr>
      </w:pPr>
      <w:r>
        <w:rPr>
          <w:sz w:val="28"/>
          <w:szCs w:val="28"/>
        </w:rPr>
        <w:t>Структурно-функциональный метод, в частности, позволил проанализировать функционирование института правовой помощи по уголовным делам в рамках Содружества Независимых Государств, место и роль в системе международных отношений, осмыслить организационные особенности и основные функции органов этой сферы деятельности Содружества.</w:t>
      </w:r>
    </w:p>
    <w:p w:rsidR="009D489F" w:rsidRDefault="007125F3">
      <w:pPr>
        <w:shd w:val="clear" w:color="auto" w:fill="FFFFFF"/>
        <w:spacing w:line="360" w:lineRule="auto"/>
        <w:ind w:firstLine="709"/>
        <w:jc w:val="both"/>
        <w:rPr>
          <w:sz w:val="28"/>
          <w:szCs w:val="28"/>
        </w:rPr>
      </w:pPr>
      <w:r>
        <w:rPr>
          <w:sz w:val="28"/>
          <w:szCs w:val="28"/>
        </w:rPr>
        <w:t>Теоретико-прогностический метод и ряд других методов применялись при выработке рекомендаций оптимального нормативно-правового регулирования сотрудничества по уголовным делам в рамках Таможенного союза, а также дал возможность уяснить содержание нормативных правовых актов и документов в области регулирования деятельности межгосударственных структур.</w:t>
      </w:r>
    </w:p>
    <w:p w:rsidR="009D489F" w:rsidRDefault="007125F3">
      <w:pPr>
        <w:shd w:val="clear" w:color="auto" w:fill="FFFFFF"/>
        <w:spacing w:line="360" w:lineRule="auto"/>
        <w:ind w:firstLine="709"/>
        <w:jc w:val="both"/>
        <w:rPr>
          <w:sz w:val="28"/>
          <w:szCs w:val="28"/>
        </w:rPr>
      </w:pPr>
      <w:r>
        <w:rPr>
          <w:sz w:val="28"/>
          <w:szCs w:val="28"/>
        </w:rPr>
        <w:t>Метод экспертных оценок использовался для определения положения рассматриваемого межгосударственного образования, перспектив развития правовой сферы, позитивного значения сотрудничества.</w:t>
      </w:r>
    </w:p>
    <w:p w:rsidR="009D489F" w:rsidRDefault="007125F3">
      <w:pPr>
        <w:spacing w:line="360" w:lineRule="auto"/>
        <w:ind w:firstLine="709"/>
        <w:jc w:val="both"/>
        <w:rPr>
          <w:sz w:val="28"/>
          <w:szCs w:val="28"/>
        </w:rPr>
      </w:pPr>
      <w:r>
        <w:rPr>
          <w:sz w:val="28"/>
          <w:szCs w:val="28"/>
        </w:rPr>
        <w:t xml:space="preserve">Научно-методологической основой исследования являются научные труды по международному праву и уголовному праву. </w:t>
      </w:r>
    </w:p>
    <w:p w:rsidR="009D489F" w:rsidRDefault="007125F3">
      <w:pPr>
        <w:shd w:val="clear" w:color="auto" w:fill="FFFFFF"/>
        <w:spacing w:line="360" w:lineRule="auto"/>
        <w:ind w:firstLine="709"/>
        <w:jc w:val="both"/>
        <w:rPr>
          <w:sz w:val="28"/>
          <w:szCs w:val="28"/>
        </w:rPr>
      </w:pPr>
      <w:r>
        <w:rPr>
          <w:sz w:val="28"/>
          <w:szCs w:val="28"/>
        </w:rPr>
        <w:t>Источниковедческая база исследования.</w:t>
      </w:r>
    </w:p>
    <w:p w:rsidR="009D489F" w:rsidRDefault="007125F3">
      <w:pPr>
        <w:spacing w:line="360" w:lineRule="auto"/>
        <w:ind w:firstLine="709"/>
        <w:jc w:val="both"/>
        <w:rPr>
          <w:sz w:val="28"/>
          <w:szCs w:val="28"/>
        </w:rPr>
      </w:pPr>
      <w:r>
        <w:rPr>
          <w:sz w:val="28"/>
          <w:szCs w:val="28"/>
        </w:rPr>
        <w:t xml:space="preserve">При выполнении настоящей дипломной работы был исследован </w:t>
      </w:r>
      <w:r>
        <w:rPr>
          <w:sz w:val="28"/>
          <w:szCs w:val="28"/>
        </w:rPr>
        <w:lastRenderedPageBreak/>
        <w:t>казахстанский и зарубежный научно-монографический материал, публикации по вопросам международно-правовых и конституционно-правовых основ Содружества Независимых Государств, Евразийского экономического сообщества, природы, особенностей организации и функционирования, перспектив развития данных организаций.</w:t>
      </w:r>
    </w:p>
    <w:p w:rsidR="009D489F" w:rsidRDefault="007125F3">
      <w:pPr>
        <w:spacing w:line="360" w:lineRule="auto"/>
        <w:ind w:firstLine="709"/>
        <w:jc w:val="both"/>
        <w:rPr>
          <w:sz w:val="28"/>
          <w:szCs w:val="28"/>
        </w:rPr>
      </w:pPr>
      <w:r>
        <w:rPr>
          <w:sz w:val="28"/>
          <w:szCs w:val="28"/>
        </w:rPr>
        <w:t>В нормативную базу научной работы вошли:</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комплекс учредительных документов и документов, определяющих структуру и функционирование Содружества Независимых Государств и его органов, направления их развития;</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Конституции стран Таможенного союза, а также законодательства данных стран, определяющих правовые основы их участия в Таможенном союзе и других международных организациях, их деятельности, документы, определяющие ценностные мотивы и политические цели такого участия;</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Двухсторонние международные (межгосударственные и межведомственные) соглашения между государствами-участниками Таможенного союза;</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Таможенный кодекс Таможенного союза, а также решения Комиссии Таможенного союза;</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Комплекс учредительных документов и документов, определяющих структуру и функционирование Евразийского Экономического Сообщества и его органов, направления их развития;</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Массив международных актов о правах человека.</w:t>
      </w:r>
    </w:p>
    <w:p w:rsidR="009D489F" w:rsidRDefault="007125F3">
      <w:pPr>
        <w:spacing w:line="360" w:lineRule="auto"/>
        <w:ind w:firstLine="709"/>
        <w:jc w:val="both"/>
        <w:rPr>
          <w:sz w:val="28"/>
          <w:szCs w:val="28"/>
        </w:rPr>
      </w:pPr>
      <w:r>
        <w:rPr>
          <w:sz w:val="28"/>
          <w:szCs w:val="28"/>
        </w:rPr>
        <w:t>Научная новизна и практическая значимость исследования определяются особенностями избранных объекта и предмета исследования, поставленными исследовательскими целью и задачами, реализованными исследовательскими траекториями и примененной научной методологией, но, прежде всего, результатами проведенного исследования, в том числе следующими:</w:t>
      </w:r>
    </w:p>
    <w:p w:rsidR="009D489F" w:rsidRDefault="007125F3">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всесторонне рассмотрено сотрудничество по уголовным делам в рамках нескольких территориальных объединений;</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дана оценка функционированию системы взаимодействия по уголовной части правового сотрудничества между государствами-участниками;</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выдвинуты предложения по улучшению функционирования данных систем;</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впервые осуществлена попытка комплексного исследования политических проблем законодательного регулирования международной правовой помощи при производстве по уголовным делам.</w:t>
      </w:r>
    </w:p>
    <w:p w:rsidR="009D489F" w:rsidRDefault="007125F3">
      <w:pPr>
        <w:spacing w:line="360" w:lineRule="auto"/>
        <w:ind w:firstLine="709"/>
        <w:jc w:val="both"/>
        <w:rPr>
          <w:sz w:val="28"/>
          <w:szCs w:val="28"/>
        </w:rPr>
      </w:pPr>
      <w:r>
        <w:rPr>
          <w:sz w:val="28"/>
          <w:szCs w:val="28"/>
        </w:rPr>
        <w:t>Структура работы Дипломная работа состоит из введения, двух глав, пяти параграфов, заключения, списка литературы и четырех приложений</w:t>
      </w:r>
    </w:p>
    <w:p w:rsidR="009D489F" w:rsidRDefault="009D489F">
      <w:pPr>
        <w:spacing w:line="360" w:lineRule="auto"/>
        <w:ind w:firstLine="709"/>
        <w:jc w:val="both"/>
        <w:rPr>
          <w:sz w:val="28"/>
          <w:szCs w:val="28"/>
        </w:rPr>
      </w:pPr>
    </w:p>
    <w:p w:rsidR="009D489F" w:rsidRDefault="007125F3">
      <w:pPr>
        <w:spacing w:line="360" w:lineRule="auto"/>
        <w:ind w:firstLine="709"/>
        <w:jc w:val="both"/>
        <w:rPr>
          <w:sz w:val="28"/>
          <w:szCs w:val="28"/>
        </w:rPr>
      </w:pPr>
      <w:r>
        <w:rPr>
          <w:sz w:val="28"/>
          <w:szCs w:val="28"/>
        </w:rPr>
        <w:br w:type="page"/>
      </w:r>
      <w:r>
        <w:rPr>
          <w:sz w:val="28"/>
          <w:szCs w:val="28"/>
        </w:rPr>
        <w:lastRenderedPageBreak/>
        <w:t>1. Правовые основы международного сотрудничества при расследовании уголовных дел в рамках Таможенного Союза</w:t>
      </w:r>
    </w:p>
    <w:p w:rsidR="009D489F" w:rsidRDefault="009D489F">
      <w:pPr>
        <w:spacing w:line="360" w:lineRule="auto"/>
        <w:ind w:firstLine="709"/>
        <w:jc w:val="both"/>
        <w:rPr>
          <w:sz w:val="28"/>
          <w:szCs w:val="28"/>
        </w:rPr>
      </w:pPr>
    </w:p>
    <w:p w:rsidR="009D489F" w:rsidRDefault="007125F3">
      <w:pPr>
        <w:spacing w:line="360" w:lineRule="auto"/>
        <w:ind w:firstLine="709"/>
        <w:jc w:val="both"/>
        <w:rPr>
          <w:sz w:val="28"/>
          <w:szCs w:val="28"/>
        </w:rPr>
      </w:pPr>
      <w:r>
        <w:rPr>
          <w:sz w:val="28"/>
          <w:szCs w:val="28"/>
        </w:rPr>
        <w:t>.1 Исторические аспекты международного сотрудничества по уголовным делам в странах Содружества Независимых Государств. Становление института правовой помощи по уголовным делам в странах Содружества Независимых Государств</w:t>
      </w:r>
    </w:p>
    <w:p w:rsidR="009D489F" w:rsidRDefault="009D489F">
      <w:pPr>
        <w:spacing w:line="360" w:lineRule="auto"/>
        <w:ind w:firstLine="709"/>
        <w:jc w:val="both"/>
        <w:rPr>
          <w:color w:val="000000"/>
          <w:sz w:val="28"/>
          <w:szCs w:val="28"/>
        </w:rPr>
      </w:pPr>
    </w:p>
    <w:p w:rsidR="009D489F" w:rsidRDefault="007125F3">
      <w:pPr>
        <w:spacing w:line="360" w:lineRule="auto"/>
        <w:ind w:firstLine="709"/>
        <w:jc w:val="both"/>
        <w:rPr>
          <w:color w:val="000000"/>
          <w:sz w:val="28"/>
          <w:szCs w:val="28"/>
        </w:rPr>
      </w:pPr>
      <w:r>
        <w:rPr>
          <w:color w:val="000000"/>
          <w:sz w:val="28"/>
          <w:szCs w:val="28"/>
        </w:rPr>
        <w:t xml:space="preserve">Преступность, в особенности ее организационные виды, давно вышли за пределы национальных границ, следовательно, способом борьбы с ней является международное сотрудничество. Чем больше уровень преступности, тем активнее должно быть взаимодействие государств в борьбе с данной организованной преступностью. </w:t>
      </w:r>
    </w:p>
    <w:p w:rsidR="009D489F" w:rsidRDefault="007125F3">
      <w:pPr>
        <w:spacing w:line="360" w:lineRule="auto"/>
        <w:ind w:firstLine="709"/>
        <w:jc w:val="both"/>
        <w:rPr>
          <w:sz w:val="28"/>
          <w:szCs w:val="28"/>
        </w:rPr>
      </w:pPr>
      <w:r>
        <w:rPr>
          <w:sz w:val="28"/>
          <w:szCs w:val="28"/>
        </w:rPr>
        <w:t>Процесс формирования статуса иностранного подданного, определения его прав и обязанностей растянулся на многие столетия. В древние времена чужеземцы в основном были бесправны, их нередко презирали. Только послы суверенных правителей имели привилегии и защиту. По мере экономического развития и торговли защита прав иностранных жителей стала жизненно необходимой [5].</w:t>
      </w:r>
    </w:p>
    <w:p w:rsidR="009D489F" w:rsidRDefault="007125F3">
      <w:pPr>
        <w:spacing w:line="360" w:lineRule="auto"/>
        <w:ind w:firstLine="709"/>
        <w:jc w:val="both"/>
        <w:rPr>
          <w:sz w:val="28"/>
          <w:szCs w:val="28"/>
        </w:rPr>
      </w:pPr>
      <w:r>
        <w:rPr>
          <w:sz w:val="28"/>
          <w:szCs w:val="28"/>
        </w:rPr>
        <w:t>Особым институтом покровительства иностранцам в Древней Греции являлся проксения. Это специальные поверенные, которые оказывали гостеприимство и свое покровительство приезжим гостям из другого города или государства. Граждане, прибывшие с государства, по сравнению с другими иностранцами, пользовались известными правами в отношении налогов, суда, некоторыми привилегиями почетными и торговли.</w:t>
      </w:r>
    </w:p>
    <w:p w:rsidR="009D489F" w:rsidRDefault="007125F3">
      <w:pPr>
        <w:spacing w:line="360" w:lineRule="auto"/>
        <w:ind w:firstLine="709"/>
        <w:jc w:val="both"/>
        <w:rPr>
          <w:sz w:val="28"/>
          <w:szCs w:val="28"/>
        </w:rPr>
      </w:pPr>
      <w:r>
        <w:rPr>
          <w:sz w:val="28"/>
          <w:szCs w:val="28"/>
        </w:rPr>
        <w:t xml:space="preserve">Отношение к иностранцам в Древнем Риме напоминало греческую проксению. По Закону XII таблиц простые иностранцы были лишены всяких </w:t>
      </w:r>
      <w:r>
        <w:rPr>
          <w:sz w:val="28"/>
          <w:szCs w:val="28"/>
        </w:rPr>
        <w:lastRenderedPageBreak/>
        <w:t>прав. Претор перегринус являлся специальным должностным лицом, который вел дела иностранцев, участвовал и разбирал их споры с местными властями и гражданами[5].</w:t>
      </w:r>
    </w:p>
    <w:p w:rsidR="009D489F" w:rsidRDefault="007125F3">
      <w:pPr>
        <w:spacing w:line="360" w:lineRule="auto"/>
        <w:ind w:firstLine="709"/>
        <w:jc w:val="both"/>
        <w:rPr>
          <w:sz w:val="28"/>
          <w:szCs w:val="28"/>
        </w:rPr>
      </w:pPr>
      <w:r>
        <w:rPr>
          <w:sz w:val="28"/>
          <w:szCs w:val="28"/>
        </w:rPr>
        <w:t>В связи с ростом и развитием в средние века городов и торговли, а так же мореплавания в купеческих колониях единственным способом защиты прав иностранцев был институт консулов. По началу консулов избирали иностранные купцы этого города, консулы являлись почетными, но в XV - XVII веках их назначали правительство и они превратились в чиновников. Их отправляли за границу для урегулирования торговых вопросов, для защиты прав и других интересов своих поданных. Права и обязанности консулов, а так же организация консульской службы регулировалось специальными консульскими конвенциями и внутренним законодательством государств.</w:t>
      </w:r>
    </w:p>
    <w:p w:rsidR="009D489F" w:rsidRDefault="007125F3">
      <w:pPr>
        <w:spacing w:line="360" w:lineRule="auto"/>
        <w:ind w:firstLine="709"/>
        <w:jc w:val="both"/>
        <w:rPr>
          <w:sz w:val="28"/>
          <w:szCs w:val="28"/>
        </w:rPr>
      </w:pPr>
      <w:r>
        <w:rPr>
          <w:sz w:val="28"/>
          <w:szCs w:val="28"/>
        </w:rPr>
        <w:t>Только в XVII - XVIII веках, во времена утверждения буржуазных отношений, правовое положение иностранцев стало сильно меняться [5]. В европейских странах иностранцев приравняли к собственным гражданам. Им был предоставлен «национальный режим» в соответствии с принципом, в котором независимо от их государственной принадлежности у всех людей имеются естественные права.</w:t>
      </w:r>
    </w:p>
    <w:p w:rsidR="009D489F" w:rsidRDefault="007125F3">
      <w:pPr>
        <w:spacing w:line="360" w:lineRule="auto"/>
        <w:ind w:firstLine="709"/>
        <w:jc w:val="both"/>
        <w:rPr>
          <w:sz w:val="28"/>
          <w:szCs w:val="28"/>
        </w:rPr>
      </w:pPr>
      <w:r>
        <w:rPr>
          <w:sz w:val="28"/>
          <w:szCs w:val="28"/>
        </w:rPr>
        <w:t>В 1948 г. Генеральной Ассамблеей ООН была принята Всеобщая декларация прав человека. Данная Декларация прав человека предоставляет право каждого на равную защиту закона, на беспристрастное и справедливое судебное разбирательство [6].</w:t>
      </w:r>
    </w:p>
    <w:p w:rsidR="009D489F" w:rsidRDefault="007125F3">
      <w:pPr>
        <w:spacing w:line="360" w:lineRule="auto"/>
        <w:ind w:firstLine="709"/>
        <w:jc w:val="both"/>
        <w:rPr>
          <w:sz w:val="28"/>
          <w:szCs w:val="28"/>
        </w:rPr>
      </w:pPr>
      <w:r>
        <w:rPr>
          <w:sz w:val="28"/>
          <w:szCs w:val="28"/>
        </w:rPr>
        <w:t xml:space="preserve">По мнению М.А. Сарсембаева сотрудничество предполагает за собой борьбу с общеуголовной преступностью, с преступлениями международного характера и международные преступления. Борьба основывается на национально - правовых средствах в силу данного суверенитета государства. Однако другое государство не может осуществить принцип неотвратимости наказания в </w:t>
      </w:r>
      <w:r>
        <w:rPr>
          <w:sz w:val="28"/>
          <w:szCs w:val="28"/>
        </w:rPr>
        <w:lastRenderedPageBreak/>
        <w:t>отношении тех лиц, которые уже совершили уголовное преступление и оказались за его пределами [1, с.114].</w:t>
      </w:r>
    </w:p>
    <w:p w:rsidR="009D489F" w:rsidRDefault="007125F3">
      <w:pPr>
        <w:spacing w:line="360" w:lineRule="auto"/>
        <w:ind w:firstLine="709"/>
        <w:jc w:val="both"/>
        <w:rPr>
          <w:sz w:val="28"/>
          <w:szCs w:val="28"/>
        </w:rPr>
      </w:pPr>
      <w:r>
        <w:rPr>
          <w:sz w:val="28"/>
          <w:szCs w:val="28"/>
        </w:rPr>
        <w:t xml:space="preserve">По мере становления и развития международных отношений в области борьбы с преступностью, учеными было выделено 2 варианта сценария. Первый вариант - формальный, связанный с тем, что такое сотрудничество, по сути, должно было зародиться в тот момент, когда в отдельных государствах уже появились первые внутригосударственные нормы о преступности и наказуемости отдельных деяний. Второй вариант - фактический, связанный с тем моментом, когда объективно впервые появилась необходимость обращения властей одного государства к властям другого с конкретным предложением или просьбой, связанной с оказанием помощи по конкретному уголовному делу. При этом такая просьба, как правило, должна была быть соответствующим образом оформлена [1, с.115]. </w:t>
      </w:r>
    </w:p>
    <w:p w:rsidR="009D489F" w:rsidRDefault="007125F3">
      <w:pPr>
        <w:spacing w:line="360" w:lineRule="auto"/>
        <w:ind w:firstLine="709"/>
        <w:jc w:val="both"/>
        <w:rPr>
          <w:color w:val="000000"/>
          <w:sz w:val="28"/>
          <w:szCs w:val="28"/>
        </w:rPr>
      </w:pPr>
      <w:r>
        <w:rPr>
          <w:color w:val="000000"/>
          <w:sz w:val="28"/>
          <w:szCs w:val="28"/>
        </w:rPr>
        <w:t>Совместная деятельность стран СНГ по устранению и борьбе с организованной преступностью является одним из примеров.</w:t>
      </w:r>
    </w:p>
    <w:p w:rsidR="009D489F" w:rsidRDefault="007125F3">
      <w:pPr>
        <w:spacing w:line="360" w:lineRule="auto"/>
        <w:ind w:firstLine="709"/>
        <w:jc w:val="both"/>
        <w:rPr>
          <w:color w:val="000000"/>
          <w:sz w:val="28"/>
          <w:szCs w:val="28"/>
        </w:rPr>
      </w:pPr>
      <w:r>
        <w:rPr>
          <w:color w:val="000000"/>
          <w:sz w:val="28"/>
          <w:szCs w:val="28"/>
        </w:rPr>
        <w:t xml:space="preserve">Преступность в государствах - участниках СНГ по числу опасных и криминальных действий идет к дальнейшему осложнению. Около трети всех преступлений относятся к тяжким и особо тяжким преступлениям против личности [7, с.5]. </w:t>
      </w:r>
    </w:p>
    <w:p w:rsidR="009D489F" w:rsidRDefault="007125F3">
      <w:pPr>
        <w:spacing w:line="360" w:lineRule="auto"/>
        <w:ind w:firstLine="709"/>
        <w:jc w:val="both"/>
        <w:rPr>
          <w:color w:val="000000"/>
          <w:sz w:val="28"/>
          <w:szCs w:val="28"/>
        </w:rPr>
      </w:pPr>
      <w:r>
        <w:rPr>
          <w:color w:val="000000"/>
          <w:sz w:val="28"/>
          <w:szCs w:val="28"/>
        </w:rPr>
        <w:t xml:space="preserve">Сложность борьбы с данным социально опасным явлением в рамках СНГ обусловливается рядом причин: с одной стороны, кризисная экономико-политическая обстановка в бывших республиках СССР, наличие серьезных пробелов в уголовном, уголовно-процессуальномзаконодательстве, а так и отсутствие эффективных методических разработок по расследованию фактов организованной преступности; с другой несовершенство механизма межгосударственной координации сотрудничества [7, с.6]. </w:t>
      </w:r>
    </w:p>
    <w:p w:rsidR="009D489F" w:rsidRDefault="007125F3">
      <w:pPr>
        <w:spacing w:line="360" w:lineRule="auto"/>
        <w:ind w:firstLine="709"/>
        <w:jc w:val="both"/>
        <w:rPr>
          <w:color w:val="000000"/>
          <w:sz w:val="28"/>
          <w:szCs w:val="28"/>
        </w:rPr>
      </w:pPr>
      <w:r>
        <w:rPr>
          <w:color w:val="000000"/>
          <w:sz w:val="28"/>
          <w:szCs w:val="28"/>
        </w:rPr>
        <w:t xml:space="preserve">В связи с распадом СССР существовавшее ранее общее правовое </w:t>
      </w:r>
      <w:r>
        <w:rPr>
          <w:color w:val="000000"/>
          <w:sz w:val="28"/>
          <w:szCs w:val="28"/>
        </w:rPr>
        <w:lastRenderedPageBreak/>
        <w:t xml:space="preserve">пространство, в отличие от криминального значительно сузилось до территории отдельных вновь образовавшихся государств [8, с.128]. </w:t>
      </w:r>
    </w:p>
    <w:p w:rsidR="009D489F" w:rsidRDefault="007125F3">
      <w:pPr>
        <w:spacing w:line="360" w:lineRule="auto"/>
        <w:ind w:firstLine="709"/>
        <w:jc w:val="both"/>
        <w:rPr>
          <w:color w:val="000000"/>
          <w:sz w:val="28"/>
          <w:szCs w:val="28"/>
        </w:rPr>
      </w:pPr>
      <w:r>
        <w:rPr>
          <w:color w:val="000000"/>
          <w:sz w:val="28"/>
          <w:szCs w:val="28"/>
        </w:rPr>
        <w:t>Вследствие вышеуказанных причин, в настоящее время наблюдается очень серьезный рост преступлений, которые совершают организованные преступные сообщества во всех государствах - участников бывшего СССР. Криминальное пространство ни сколько не сократилось, более того, оно стало больше за счет сближения с организованной преступностью стран дальнего зарубежья. Общекриминальные сообщества некоторых отдельных государств наладили устойчивые связи между собой [8, с.130].</w:t>
      </w:r>
    </w:p>
    <w:p w:rsidR="009D489F" w:rsidRDefault="007125F3">
      <w:pPr>
        <w:spacing w:line="360" w:lineRule="auto"/>
        <w:ind w:firstLine="709"/>
        <w:jc w:val="both"/>
        <w:rPr>
          <w:color w:val="000000"/>
          <w:sz w:val="28"/>
          <w:szCs w:val="28"/>
        </w:rPr>
      </w:pPr>
      <w:r>
        <w:rPr>
          <w:color w:val="000000"/>
          <w:sz w:val="28"/>
          <w:szCs w:val="28"/>
        </w:rPr>
        <w:t xml:space="preserve">Страны Содружества столкнулись с проблемой объединения мер по устранению трансграничной преступности. Эта проблема возникла сразу после раскола правового поля противодействия. Работу правоохранительных органов затруднили пограничные и таможенные барьеры, несовершенство законодательства и много других проблем [9, с.216]. Так как регион СНГ считается транзитной зоной между Европой и Азией, международное преступные группировки активизировали свои действия. </w:t>
      </w:r>
    </w:p>
    <w:p w:rsidR="009D489F" w:rsidRDefault="007125F3">
      <w:pPr>
        <w:spacing w:line="360" w:lineRule="auto"/>
        <w:ind w:firstLine="709"/>
        <w:jc w:val="both"/>
        <w:rPr>
          <w:color w:val="000000"/>
          <w:sz w:val="28"/>
          <w:szCs w:val="28"/>
        </w:rPr>
      </w:pPr>
      <w:r>
        <w:rPr>
          <w:color w:val="000000"/>
          <w:sz w:val="28"/>
          <w:szCs w:val="28"/>
        </w:rPr>
        <w:t>Конвенция о правовой помощи и правовых отношениях по гражданским, семейным и уголовным делам, которая была подписана между странами - участниками СНГ является важным этапом в сфере борьбы с организованной преступностью и это допустило возможность решать проблемы по общей борьбе с преступностью среди государств бывшего СССР. Конвенция была подписана в Минске 22 января 1993 г. главами государств - членов СНГ [10].</w:t>
      </w:r>
    </w:p>
    <w:p w:rsidR="009D489F" w:rsidRDefault="007125F3">
      <w:pPr>
        <w:spacing w:line="360" w:lineRule="auto"/>
        <w:ind w:firstLine="709"/>
        <w:jc w:val="both"/>
        <w:rPr>
          <w:color w:val="000000"/>
          <w:sz w:val="28"/>
          <w:szCs w:val="28"/>
        </w:rPr>
      </w:pPr>
      <w:r>
        <w:rPr>
          <w:color w:val="000000"/>
          <w:sz w:val="28"/>
          <w:szCs w:val="28"/>
        </w:rPr>
        <w:t xml:space="preserve">В данной Конвенции рассматривается порядок и условия выдачи лица от одного государства другому, которое находится на территории каждого из подписавших Конвенцию государств, для привлечения к уголовной ответственности или для приведения приговора в исполнение. Там же рассматриваются случаи, когда экстрадиция обязательна, когда в ней может быть </w:t>
      </w:r>
      <w:r>
        <w:rPr>
          <w:color w:val="000000"/>
          <w:sz w:val="28"/>
          <w:szCs w:val="28"/>
        </w:rPr>
        <w:lastRenderedPageBreak/>
        <w:t>отказано либо когда экстрадиция может быть отсрочена, а также оговорены условия взятия выдаваемого лица под стражу и т. д. [10]. В Конвенции закреплен порядок осуществления уголовного преследования. В ней отмечается, что каждая договаривающаяся сторона в соответствии со своим законодательством обязуется произвести уголовное преследование своих граждан, подозреваемых в совершении преступления на территории запрашивающей стороны [10].</w:t>
      </w:r>
    </w:p>
    <w:p w:rsidR="009D489F" w:rsidRDefault="007125F3">
      <w:pPr>
        <w:spacing w:line="360" w:lineRule="auto"/>
        <w:ind w:firstLine="709"/>
        <w:jc w:val="both"/>
        <w:rPr>
          <w:color w:val="000000"/>
          <w:sz w:val="28"/>
          <w:szCs w:val="28"/>
        </w:rPr>
      </w:pPr>
      <w:r>
        <w:rPr>
          <w:color w:val="000000"/>
          <w:sz w:val="28"/>
          <w:szCs w:val="28"/>
        </w:rPr>
        <w:t xml:space="preserve">Что касается предметов, которыми преступники пользовались, доказательствами и иной информацией, вследствие которых предусмотрена выдача лица можно просмотреть в данной конвенции. Она имеет ряд положений по этому поводу. </w:t>
      </w:r>
    </w:p>
    <w:p w:rsidR="009D489F" w:rsidRDefault="007125F3">
      <w:pPr>
        <w:spacing w:line="360" w:lineRule="auto"/>
        <w:ind w:firstLine="709"/>
        <w:jc w:val="both"/>
        <w:rPr>
          <w:color w:val="000000"/>
          <w:sz w:val="28"/>
          <w:szCs w:val="28"/>
        </w:rPr>
      </w:pPr>
      <w:r>
        <w:rPr>
          <w:color w:val="000000"/>
          <w:sz w:val="28"/>
          <w:szCs w:val="28"/>
        </w:rPr>
        <w:t xml:space="preserve">Процедура выдачи преступников и расследование его уголовного преследования за преступления затрагивает права граждан и требует санкции прокурора. Конвенция обязывает необходимое взаимодействие по вопросам и содействие должно осуществляться генеральным прокурором или прокурорами договаривающихся сторон. </w:t>
      </w:r>
    </w:p>
    <w:p w:rsidR="009D489F" w:rsidRDefault="00712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Pr>
          <w:color w:val="000000"/>
          <w:sz w:val="28"/>
          <w:szCs w:val="28"/>
        </w:rPr>
        <w:t>Также одним из важнейших этапов в развитии нового механизма исполнения судебных решений государств - членов СНГ также следует считать вступление в силу Соглашения о порядке разрешения споров, связанных с осуществлением хозяйственной деятельности от 20 марта 1992 г. (г. Киев) [11].</w:t>
      </w:r>
    </w:p>
    <w:p w:rsidR="009D489F" w:rsidRDefault="00712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Pr>
          <w:color w:val="000000"/>
          <w:sz w:val="28"/>
          <w:szCs w:val="28"/>
        </w:rPr>
        <w:t>Данное соглашение является межгосударственным договором, который регулирует круг вопросов. К соглашению относится исполнение решений судов, рассматривающих хозяйственные споры (в том числе и третейских коммерческих судов). Соглашение предусматривает иные правила по этому вопросу, чем те соглашение, которые были установлены в международных договорах с участием СССР и в законодательстве СССР [11].</w:t>
      </w:r>
    </w:p>
    <w:p w:rsidR="009D489F" w:rsidRDefault="00712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Pr>
          <w:color w:val="000000"/>
          <w:sz w:val="28"/>
          <w:szCs w:val="28"/>
        </w:rPr>
        <w:t xml:space="preserve">В соответствии со ст.7 Соглашения государства - участники СНГ, которые приняли на себя обязательство взаимно признавать и исполнять решения, </w:t>
      </w:r>
      <w:r>
        <w:rPr>
          <w:color w:val="000000"/>
          <w:sz w:val="28"/>
          <w:szCs w:val="28"/>
        </w:rPr>
        <w:lastRenderedPageBreak/>
        <w:t>которые вступили в законную силу и далее были вынесены компетентными судами одной страны Содружества, которое подлежит обязательному исполнению на территории других стран Содружества, а решения в области обращения взыскания на имущество ответчика подлежит исполнению на территории другого государства органами, назначенными судом либо определенными самим законодательством этого государства [11].</w:t>
      </w:r>
    </w:p>
    <w:p w:rsidR="009D489F" w:rsidRDefault="00712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Pr>
          <w:color w:val="000000"/>
          <w:sz w:val="28"/>
          <w:szCs w:val="28"/>
        </w:rPr>
        <w:t>Значит это, что возможно исполнение судебных решений не только судебными исполнителями. По законодательству Содружества другими органами, имеющими право на взыскание денежных сумм с юридических лиц, являются кредитные учреждения. Имеются лишь отдельные случаи их отказа от исполнения решений иностранных арбитражных (хозяйственных) судов.</w:t>
      </w:r>
    </w:p>
    <w:p w:rsidR="009D489F" w:rsidRDefault="00712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Pr>
          <w:color w:val="000000"/>
          <w:sz w:val="28"/>
          <w:szCs w:val="28"/>
        </w:rPr>
        <w:t>Механизм исполнения подлежит конкретной точности в таких рамках национального законодательства. Например, в ст. 3 Соглашения о размере государственной пошлины и порядке ее взыскания при рассмотрении этих хозяйственных споров между такими субъектами хозяйствования разных участвующих государств национальным банком государств-участников Содружества поручено обеспечить беспрепятственную оплату госпошлины и взыскание денег по решениям арбитражных органов государств-участниц СНГ.</w:t>
      </w:r>
    </w:p>
    <w:p w:rsidR="009D489F" w:rsidRDefault="00712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Pr>
          <w:color w:val="000000"/>
          <w:sz w:val="28"/>
          <w:szCs w:val="28"/>
        </w:rPr>
        <w:t>Ходатайство о приведении в исполнение решения заинтересованной стороны, которое предусмотрено ст.8 Соглашения и не может быть в дальнейшем рассмотрено как ходатайство о разрешении на принудительное исполнение. Соглашение не определяет обязательство по судебному вопросу о производстве признании иностранного судебного решения компетентным судом, а наоборот, предусматривает судебное производство по отказу в приведении в исполнение решения и закрепляет перечень доказательств, которые должны быть представлены для такого отказа стороной, против которой направлено решение [11].</w:t>
      </w:r>
    </w:p>
    <w:p w:rsidR="009D489F" w:rsidRDefault="00712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Pr>
          <w:color w:val="000000"/>
          <w:sz w:val="28"/>
          <w:szCs w:val="28"/>
        </w:rPr>
        <w:lastRenderedPageBreak/>
        <w:t xml:space="preserve">Среди документов, которые прилагаются к ходатайству об исполнении судебного решения согласно статье 8 Соглашения, назван исполнительный документ. Документ, который свидетельствует о праве взыскателя на право обращения к мерам принудительного исполнения в отношении должника. Таким образом, ходатайство о приведении в исполнение решения, которое предусмотрено ст.8 Соглашения, равнозначно по своему назначению и заявлению о возбуждении исполнительного производства. </w:t>
      </w:r>
    </w:p>
    <w:p w:rsidR="009D489F" w:rsidRDefault="007125F3">
      <w:pPr>
        <w:spacing w:line="360" w:lineRule="auto"/>
        <w:ind w:firstLine="709"/>
        <w:jc w:val="both"/>
        <w:rPr>
          <w:color w:val="000000"/>
          <w:sz w:val="28"/>
          <w:szCs w:val="28"/>
        </w:rPr>
      </w:pPr>
      <w:r>
        <w:rPr>
          <w:color w:val="000000"/>
          <w:sz w:val="28"/>
          <w:szCs w:val="28"/>
        </w:rPr>
        <w:t>В сентябре 1993 г. было принято решение о создании Бюро по координации борьбы с организованной преступностью и иными опасными преступлениями на территории СНГ Советом глав государств - участников СНГ [12].</w:t>
      </w:r>
    </w:p>
    <w:p w:rsidR="009D489F" w:rsidRDefault="007125F3">
      <w:pPr>
        <w:spacing w:line="360" w:lineRule="auto"/>
        <w:ind w:firstLine="709"/>
        <w:jc w:val="both"/>
        <w:rPr>
          <w:color w:val="000000"/>
          <w:sz w:val="28"/>
          <w:szCs w:val="28"/>
        </w:rPr>
      </w:pPr>
      <w:r>
        <w:rPr>
          <w:color w:val="000000"/>
          <w:sz w:val="28"/>
          <w:szCs w:val="28"/>
        </w:rPr>
        <w:t>Вместе с принятием данного решения утвердили Положения об этом Бюро как о постоянно действующем органе по организации борьбы с организованной преступностью и иными опасными преступлениями на территории СНГ [12].</w:t>
      </w:r>
    </w:p>
    <w:p w:rsidR="009D489F" w:rsidRDefault="007125F3">
      <w:pPr>
        <w:spacing w:line="360" w:lineRule="auto"/>
        <w:ind w:firstLine="709"/>
        <w:jc w:val="both"/>
        <w:rPr>
          <w:color w:val="000000"/>
          <w:sz w:val="28"/>
          <w:szCs w:val="28"/>
        </w:rPr>
      </w:pPr>
      <w:r>
        <w:rPr>
          <w:color w:val="000000"/>
          <w:sz w:val="28"/>
          <w:szCs w:val="28"/>
        </w:rPr>
        <w:t>Организационные вопросы, структура, его штаты, вид руководства, его статус и другое определено в Положении. Основные задачи Бюро:</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формирование специализированного банка данных на базе компьютерного центра Бюро и предоставление инициативной информации в соответствующие министерства внутренних дел;</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содействие в осуществлении межгосударственного розыска участников преступных сообществ, лиц, совершивших наиболее опасные преступления и скрывающихся от уголовного преследования;</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обеспечение согласованных действий при проведении оперативно-розыскных и комплексных мероприятий, затрагивающих интересы нескольких государств - участников СНГ, выработка рекомендаций по борьбе с транснациональной преступностью. Москва является местонахождением Бюро. Существование такого органа было своевременно. Его начальный период деятельности практически сразу показал необходимость и эффективность [12].</w:t>
      </w:r>
    </w:p>
    <w:p w:rsidR="009D489F" w:rsidRDefault="007125F3">
      <w:pPr>
        <w:spacing w:line="360" w:lineRule="auto"/>
        <w:ind w:firstLine="709"/>
        <w:jc w:val="both"/>
        <w:rPr>
          <w:color w:val="000000"/>
          <w:sz w:val="28"/>
          <w:szCs w:val="28"/>
        </w:rPr>
      </w:pPr>
      <w:r>
        <w:rPr>
          <w:color w:val="000000"/>
          <w:sz w:val="28"/>
          <w:szCs w:val="28"/>
        </w:rPr>
        <w:lastRenderedPageBreak/>
        <w:t>К примеру, в 1995 г. благодаря Бюро службами МВД России и МВД других стран СНГ было проведено около 20 поисковой - розыскных операций, 35 оперативно - следственных групп МВД стран СНГ взаимодействовали сообща, в экстрадиции было оказана помощь по поводу 60 опасных преступников, больше 300 запросов оперативно - розыскного характера было исполнено [13].</w:t>
      </w:r>
    </w:p>
    <w:p w:rsidR="009D489F" w:rsidRDefault="007125F3">
      <w:pPr>
        <w:spacing w:line="360" w:lineRule="auto"/>
        <w:ind w:firstLine="709"/>
        <w:jc w:val="both"/>
        <w:rPr>
          <w:color w:val="000000"/>
          <w:sz w:val="28"/>
          <w:szCs w:val="28"/>
        </w:rPr>
      </w:pPr>
      <w:r>
        <w:rPr>
          <w:color w:val="000000"/>
          <w:sz w:val="28"/>
          <w:szCs w:val="28"/>
        </w:rPr>
        <w:t>В Ашхабаде 17 февраля 1994 г. было подписано соглашение о сотрудничестве по линии министерств внутренних дел в сфере борьбы с организованной преступностью, и которое является значимым этапом в противостоянии организованной преступности в области СНГ. Одним из серьезных решений по упрочнению взаимодействия организованной преступности и его предотвращению является решение о сотрудничестве прокуратур СНГ, принятое 6-7 декабря 1995 г. в Москве [14].</w:t>
      </w:r>
    </w:p>
    <w:p w:rsidR="009D489F" w:rsidRDefault="007125F3">
      <w:pPr>
        <w:spacing w:line="360" w:lineRule="auto"/>
        <w:ind w:firstLine="709"/>
        <w:jc w:val="both"/>
        <w:rPr>
          <w:color w:val="000000"/>
          <w:sz w:val="28"/>
          <w:szCs w:val="28"/>
        </w:rPr>
      </w:pPr>
      <w:r>
        <w:rPr>
          <w:color w:val="000000"/>
          <w:sz w:val="28"/>
          <w:szCs w:val="28"/>
        </w:rPr>
        <w:t>Необходима обязательно письменная форма запросов о содействии и осуществлении через центральные службы государств-участников и через Бюро по координации борьбы с организованной. В случае если запрос крайне необходим, то он может быть направлен напрямую в местное подразделение. При этом о запросе должна одновременно информироваться центральная служба запрашиваемой стороны [14].</w:t>
      </w:r>
    </w:p>
    <w:p w:rsidR="009D489F" w:rsidRDefault="007125F3">
      <w:pPr>
        <w:spacing w:line="360" w:lineRule="auto"/>
        <w:ind w:firstLine="709"/>
        <w:jc w:val="both"/>
        <w:rPr>
          <w:color w:val="000000"/>
          <w:sz w:val="28"/>
          <w:szCs w:val="28"/>
        </w:rPr>
      </w:pPr>
      <w:r>
        <w:rPr>
          <w:color w:val="000000"/>
          <w:sz w:val="28"/>
          <w:szCs w:val="28"/>
        </w:rPr>
        <w:t xml:space="preserve">Разработанную программу, которая включает в себя такие меры по укреплению международно-правовой базы сотрудничества, гармонизации национальных законодательств, материально-техническое, информационное, научное и кадровое обеспечение одобрил Совет глав правительств СНГ в апреле 1996 г. [14]. В связи с такой активной взаимосвязью криминальных группировок по транснациональным, а также межрегиональным связям не прекращается рост преступности и это вызывает особое беспокойство. В связи с этим происходит дальнейшее увеличение организованной преступности и иных видов опасных преступлений. </w:t>
      </w:r>
    </w:p>
    <w:p w:rsidR="009D489F" w:rsidRDefault="007125F3">
      <w:pPr>
        <w:spacing w:line="360" w:lineRule="auto"/>
        <w:ind w:firstLine="709"/>
        <w:jc w:val="both"/>
        <w:rPr>
          <w:color w:val="000000"/>
          <w:sz w:val="28"/>
          <w:szCs w:val="28"/>
        </w:rPr>
      </w:pPr>
      <w:r>
        <w:rPr>
          <w:color w:val="000000"/>
          <w:sz w:val="28"/>
          <w:szCs w:val="28"/>
        </w:rPr>
        <w:lastRenderedPageBreak/>
        <w:t>Такая обстановка требует принятия программы межгосударственных мер, которая будет направлена на улучшение сотрудничества в борьбе с преступностью. В связи с этим Совет глав государств СНГ утвердил Межгосударственную программу совместных мер борьбы с преступностью на период 2000-2003 г.г. [15].</w:t>
      </w:r>
    </w:p>
    <w:p w:rsidR="009D489F" w:rsidRDefault="007125F3">
      <w:pPr>
        <w:spacing w:line="360" w:lineRule="auto"/>
        <w:ind w:firstLine="709"/>
        <w:jc w:val="both"/>
        <w:rPr>
          <w:color w:val="000000"/>
          <w:sz w:val="28"/>
          <w:szCs w:val="28"/>
        </w:rPr>
      </w:pPr>
      <w:r>
        <w:rPr>
          <w:color w:val="000000"/>
          <w:sz w:val="28"/>
          <w:szCs w:val="28"/>
        </w:rPr>
        <w:t>Меры, которые предусмотрены такой программой, полагаются на исследование криминологической ситуации и на развитии преступности в странах ТС, опираются на научные исследования по борьбе с преступностью, а также применен опыт взаимодействий по совместной борьбе с организованной преступностью и другими формами преступлений на территории СНГ, учитывая все положения Конвенции стран СНГ по борьбе с преступностью. Данные меры были одобрены Решением Совета глав государств СНГ от 2 апреля 1999 г. [14].</w:t>
      </w:r>
    </w:p>
    <w:p w:rsidR="009D489F" w:rsidRDefault="007125F3">
      <w:pPr>
        <w:spacing w:line="360" w:lineRule="auto"/>
        <w:ind w:firstLine="709"/>
        <w:jc w:val="both"/>
        <w:rPr>
          <w:color w:val="000000"/>
          <w:sz w:val="28"/>
          <w:szCs w:val="28"/>
        </w:rPr>
      </w:pPr>
      <w:r>
        <w:rPr>
          <w:color w:val="000000"/>
          <w:sz w:val="28"/>
          <w:szCs w:val="28"/>
        </w:rPr>
        <w:t>В соответствии с указанной Программой было решено осуществить ряд следующих мер.</w:t>
      </w:r>
    </w:p>
    <w:p w:rsidR="009D489F" w:rsidRDefault="007125F3">
      <w:pPr>
        <w:spacing w:line="360" w:lineRule="auto"/>
        <w:ind w:firstLine="709"/>
        <w:jc w:val="both"/>
        <w:rPr>
          <w:color w:val="000000"/>
          <w:sz w:val="28"/>
          <w:szCs w:val="28"/>
        </w:rPr>
      </w:pPr>
      <w:r>
        <w:rPr>
          <w:color w:val="000000"/>
          <w:sz w:val="28"/>
          <w:szCs w:val="28"/>
        </w:rPr>
        <w:t xml:space="preserve">Подготовить и внести на рассмотрение Совета глав государств и Совета глав правительств СНГ проекты таких международных договоров, как: </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Соглашение о сотрудничестве в сфере борьбы с незаконным оборотом оружия, боеприпасов, взрывчатых веществ и взрывных устройств;</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Договор о борьбе с контрабандой;</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Соглашение о борьбе с преступлениями на транспорте;</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Соглашение о сотрудничестве в борьбе с хищением автотранспортных средств и обеспечение их возврата;</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Конвенция о правовой помощи и правовых отношениях по семейным гражданским и уголовным делам.</w:t>
      </w:r>
    </w:p>
    <w:p w:rsidR="009D489F" w:rsidRDefault="007125F3">
      <w:pPr>
        <w:spacing w:line="360" w:lineRule="auto"/>
        <w:ind w:firstLine="709"/>
        <w:jc w:val="both"/>
        <w:rPr>
          <w:color w:val="000000"/>
          <w:sz w:val="28"/>
          <w:szCs w:val="28"/>
        </w:rPr>
      </w:pPr>
      <w:r>
        <w:rPr>
          <w:color w:val="000000"/>
          <w:sz w:val="28"/>
          <w:szCs w:val="28"/>
        </w:rPr>
        <w:t>Предложить Межпарламентской Ассамблее государств - участников СНГ разработать проекты следующих модельных законодательных актов.</w:t>
      </w:r>
    </w:p>
    <w:p w:rsidR="009D489F" w:rsidRDefault="007125F3">
      <w:pPr>
        <w:spacing w:line="360" w:lineRule="auto"/>
        <w:ind w:firstLine="709"/>
        <w:jc w:val="both"/>
        <w:rPr>
          <w:color w:val="000000"/>
          <w:sz w:val="28"/>
          <w:szCs w:val="28"/>
        </w:rPr>
      </w:pPr>
      <w:r>
        <w:rPr>
          <w:color w:val="000000"/>
          <w:sz w:val="28"/>
          <w:szCs w:val="28"/>
        </w:rPr>
        <w:t xml:space="preserve">О порядке выдачи лиц, совершивших преступления на территориях других </w:t>
      </w:r>
      <w:r>
        <w:rPr>
          <w:color w:val="000000"/>
          <w:sz w:val="28"/>
          <w:szCs w:val="28"/>
        </w:rPr>
        <w:lastRenderedPageBreak/>
        <w:t>государств;</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 исполнении приговоров, вынесенных судами других государств;</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 порядке передачи лиц, осужденных к лишению свободы, для отбывания наказания в государствах их гражданства;</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 контроле над оборотом радиоактивных материалов и т. д.</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Организовать проведение межведомственных оперативно-профилактических целевых мероприятий и специальных операций:</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по пресечению актов терроризма и других проявлений экстремизма; </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 противодействию незаконному обороту наркотических средств, психотропных веществ и прекурсоров;</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 выявлению и пресечению деятельности международных бандитских группировок, действующих на водном, воздушном, железнодорожном транспорте и автомобильных дорогах;</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 уменьшению преступных группировок в незаконной миграции;</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 пресечению преступной деятельности, связанной с похищениями и торговлей людьми, органами или тканями, принадлежавшие человеку, для трансплантации и т. д. [15]</w:t>
      </w:r>
    </w:p>
    <w:p w:rsidR="009D489F" w:rsidRDefault="007125F3">
      <w:pPr>
        <w:spacing w:line="360" w:lineRule="auto"/>
        <w:ind w:firstLine="709"/>
        <w:jc w:val="both"/>
        <w:rPr>
          <w:color w:val="000000"/>
          <w:sz w:val="28"/>
          <w:szCs w:val="28"/>
        </w:rPr>
      </w:pPr>
      <w:r>
        <w:rPr>
          <w:color w:val="000000"/>
          <w:sz w:val="28"/>
          <w:szCs w:val="28"/>
        </w:rPr>
        <w:t>ноября 1998 г. в Москве было подписано Соглашение о сотрудничестве государств-участников содружества независимых государств в борьбе с преступностью [16].</w:t>
      </w:r>
    </w:p>
    <w:p w:rsidR="009D489F" w:rsidRDefault="007125F3">
      <w:pPr>
        <w:spacing w:line="360" w:lineRule="auto"/>
        <w:ind w:firstLine="709"/>
        <w:jc w:val="both"/>
        <w:rPr>
          <w:color w:val="000000"/>
          <w:sz w:val="28"/>
          <w:szCs w:val="28"/>
        </w:rPr>
      </w:pPr>
      <w:r>
        <w:rPr>
          <w:color w:val="000000"/>
          <w:sz w:val="28"/>
          <w:szCs w:val="28"/>
        </w:rPr>
        <w:t>Согласно данному Соглашению стороны сотрудничают между собой в предупреждении, пресечении, выявлении, раскрытии и расследовании преступлений, в особенности следующих деяний:</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преступления против жизни и здоровья, свободы, чести и достоинства личности;</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незаконный оборот оружия, боеприпасов, взрывчатых и </w:t>
      </w:r>
      <w:r>
        <w:rPr>
          <w:color w:val="000000"/>
          <w:sz w:val="28"/>
          <w:szCs w:val="28"/>
        </w:rPr>
        <w:lastRenderedPageBreak/>
        <w:t>отравляющих веществ и взрывных устройств, а также ядерных и радиоактивных материалов, международный терроризм, бандитизм, захват заложников;</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преступления в сфере экономической деятельности, в том числе в области налогообложения, легализация (отмывание) доходов от преступной деятельности, контрабанда, фальшивомонетничество и подделка ценных бумаг;</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преступления против собственности, в том числе хищения автотранспортных средств и связанные с этим незаконные операции;</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торговля людьми и эксплуатация проституции третьими лицами;</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незаконный оборот культурных и исторических ценностей;</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экологические преступления;</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незаконная миграция [16].</w:t>
      </w:r>
    </w:p>
    <w:p w:rsidR="009D489F" w:rsidRDefault="007125F3">
      <w:pPr>
        <w:spacing w:line="360" w:lineRule="auto"/>
        <w:ind w:firstLine="709"/>
        <w:jc w:val="both"/>
        <w:rPr>
          <w:color w:val="000000"/>
          <w:sz w:val="28"/>
          <w:szCs w:val="28"/>
        </w:rPr>
      </w:pPr>
      <w:r>
        <w:rPr>
          <w:color w:val="000000"/>
          <w:sz w:val="28"/>
          <w:szCs w:val="28"/>
        </w:rPr>
        <w:t>В целях предупреждения, пресечения, выявления, раскрытия и расследования преступлений компетентные органы Сторон осуществляют сотрудничество в следующих формах:</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исполнение запросов о проведении оперативно-розыскных мероприятий и следственных действий;</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розыск лиц, которые скрываются от уголовного преследования или отбывания наказания, а также без вести пропавших;</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розыск, а также возвращение в установленном порядке похищенных предметов, имеющих номера или специфические отличительные признаки, в том числе автотранспорта и огнестрельного оружия, а также номерных ценных бумаг и паспортов (удостоверений личности);</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обмен информацией о готовящихся или совершенных преступлениях и причастных к ним физических и юридических лицах;</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обмен информацией о новых видах наркотических средств и психотропных веществ, появившихся в незаконном обороте, технологиях их </w:t>
      </w:r>
      <w:r>
        <w:rPr>
          <w:color w:val="000000"/>
          <w:sz w:val="28"/>
          <w:szCs w:val="28"/>
        </w:rPr>
        <w:lastRenderedPageBreak/>
        <w:t>изготовления и используемых при этом веществах, а также о новых методах исследования и идентификации наркотических средств, прекурсоров и психотропных веществ;</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обмен информацией о юридических лицах и объектах собственности, используемых для легализации (отмывания) доходов от преступной деятельности;</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обмен опытом работы, в том числе проведение стажировок, консультаций, семинаров и учебных курсов, а также информацией о новых способах и средствах совершения преступлений и опытом их расследования;</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проведение совместных научных исследований по проблемам, представляющим взаимный интерес;</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обмен на взаимовыгодной основе научно-технической информацией; согласование действий по пресечению преступлений и деятельности лиц, совершивших преступления или готовящихся к их совершению [16].</w:t>
      </w:r>
    </w:p>
    <w:p w:rsidR="009D489F" w:rsidRDefault="007125F3">
      <w:pPr>
        <w:spacing w:line="360" w:lineRule="auto"/>
        <w:ind w:firstLine="709"/>
        <w:jc w:val="both"/>
        <w:rPr>
          <w:color w:val="000000"/>
          <w:sz w:val="28"/>
          <w:szCs w:val="28"/>
        </w:rPr>
      </w:pPr>
      <w:r>
        <w:rPr>
          <w:color w:val="000000"/>
          <w:sz w:val="28"/>
          <w:szCs w:val="28"/>
        </w:rPr>
        <w:t>Была создана и успешно функционирующая комплексная правовая и организационная система противодействия преступности, актам терроризма и иным проявлениям экстремизма, незаконному обороту наркотических средств, незаконной миграции и торговле людьми благодаря усилиям государств - участников СНГ.</w:t>
      </w:r>
    </w:p>
    <w:p w:rsidR="009D489F" w:rsidRDefault="007125F3">
      <w:pPr>
        <w:spacing w:line="360" w:lineRule="auto"/>
        <w:ind w:firstLine="709"/>
        <w:jc w:val="both"/>
        <w:rPr>
          <w:color w:val="000000"/>
          <w:sz w:val="28"/>
          <w:szCs w:val="28"/>
        </w:rPr>
      </w:pPr>
      <w:r>
        <w:rPr>
          <w:color w:val="000000"/>
          <w:sz w:val="28"/>
          <w:szCs w:val="28"/>
        </w:rPr>
        <w:t>Структурой правовой системы являются межгосударственные программы договоры (соглашения) и концепции.</w:t>
      </w:r>
    </w:p>
    <w:p w:rsidR="009D489F" w:rsidRDefault="007125F3">
      <w:pPr>
        <w:spacing w:line="360" w:lineRule="auto"/>
        <w:ind w:firstLine="709"/>
        <w:jc w:val="both"/>
        <w:rPr>
          <w:color w:val="000000"/>
          <w:sz w:val="28"/>
          <w:szCs w:val="28"/>
        </w:rPr>
      </w:pPr>
      <w:r>
        <w:rPr>
          <w:color w:val="000000"/>
          <w:sz w:val="28"/>
          <w:szCs w:val="28"/>
        </w:rPr>
        <w:t xml:space="preserve">Организационная система противодействия преступности включает в себя уставные и отраслевые органы СНГ по сотрудничеству в сфере обеспечения безопасности: Координационный совет генеральных прокуроров СНГ (КГСП); Совет министров внутренних дел СНГ (СМВД); Совет руководителей органов безопасности и спецслужб СНГ (СОРБ); Совет командующих Пограничными войсками (СКПВ); Координационный совет руководителей органов налоговых </w:t>
      </w:r>
      <w:r>
        <w:rPr>
          <w:color w:val="000000"/>
          <w:sz w:val="28"/>
          <w:szCs w:val="28"/>
        </w:rPr>
        <w:lastRenderedPageBreak/>
        <w:t>(финансовых) расследований СНГ (КСОНР); Совет руководителей таможенных служб государств - участников СНГ (СРТС); Антитеррористический центр государств - участников СНГ (АТЦ), Бюро по координации борьбы с организованной преступностью и иными видами преступлений на территории государств - участников СНГ (БКБОП), а также Совместная рабочая комиссия государств - участников СНГ по пресечению правонарушений в области интеллектуальной собственности и Совместная комиссия государств - участников СНГ в борьбе с незаконной миграцией [17, с.82].</w:t>
      </w:r>
    </w:p>
    <w:p w:rsidR="009D489F" w:rsidRDefault="007125F3">
      <w:pPr>
        <w:spacing w:line="360" w:lineRule="auto"/>
        <w:ind w:firstLine="709"/>
        <w:jc w:val="both"/>
        <w:rPr>
          <w:color w:val="000000"/>
          <w:sz w:val="28"/>
          <w:szCs w:val="28"/>
        </w:rPr>
      </w:pPr>
      <w:r>
        <w:rPr>
          <w:color w:val="000000"/>
          <w:sz w:val="28"/>
          <w:szCs w:val="28"/>
        </w:rPr>
        <w:t>Деятельность структур, которая направлена на проведение специальных, а так же комплексных операций по борьбе с терроризмом, по борьбе с наркотиками, оружием, боеприпасами, взрывчатыми веществами, нелегальной миграции является их основным направлением.</w:t>
      </w:r>
    </w:p>
    <w:p w:rsidR="009D489F" w:rsidRDefault="007125F3">
      <w:pPr>
        <w:spacing w:line="360" w:lineRule="auto"/>
        <w:ind w:firstLine="709"/>
        <w:jc w:val="both"/>
        <w:rPr>
          <w:color w:val="000000"/>
          <w:sz w:val="28"/>
          <w:szCs w:val="28"/>
        </w:rPr>
      </w:pPr>
      <w:r>
        <w:rPr>
          <w:color w:val="000000"/>
          <w:sz w:val="28"/>
          <w:szCs w:val="28"/>
        </w:rPr>
        <w:t>Целенаправленно проводится работа по ратификации и выполнению внутригосударственных процедур для вступления в силу ранее принятых документов в рамках СНГ, по присоединению государств - участников СНГ к международным договорам в сфере безопасности, заключенным в рамках ООН и Совета Европы. Этот вопрос регулярно рассматривается на заседаниях Межпарламентской Ассамблеи, Совета министров внутренних дел, Совета руководителей органов безопасности и специальных служб государств - участников СНГ [17, с.84].</w:t>
      </w:r>
    </w:p>
    <w:p w:rsidR="009D489F" w:rsidRDefault="007125F3">
      <w:pPr>
        <w:spacing w:line="360" w:lineRule="auto"/>
        <w:ind w:firstLine="709"/>
        <w:jc w:val="both"/>
        <w:rPr>
          <w:color w:val="000000"/>
          <w:sz w:val="28"/>
          <w:szCs w:val="28"/>
        </w:rPr>
      </w:pPr>
      <w:r>
        <w:rPr>
          <w:color w:val="000000"/>
          <w:sz w:val="28"/>
          <w:szCs w:val="28"/>
        </w:rPr>
        <w:t xml:space="preserve">Для обмена профессионального опыта развиваются формы международного сотрудничества, такие как взаимные контакты, между странами ближнего и дальнего зарубежья. Для сотрудников правоохранительных органов всегда принимается различные международные семинары и курсы по повышению квалификации. </w:t>
      </w:r>
    </w:p>
    <w:p w:rsidR="009D489F" w:rsidRDefault="007125F3">
      <w:pPr>
        <w:spacing w:line="360" w:lineRule="auto"/>
        <w:ind w:firstLine="709"/>
        <w:jc w:val="both"/>
        <w:rPr>
          <w:color w:val="000000"/>
          <w:sz w:val="28"/>
          <w:szCs w:val="28"/>
        </w:rPr>
      </w:pPr>
      <w:r>
        <w:rPr>
          <w:color w:val="000000"/>
          <w:sz w:val="28"/>
          <w:szCs w:val="28"/>
        </w:rPr>
        <w:t xml:space="preserve">Независимыми экспертами часто выступают западные специалисты в частности по юриспруденции при обсуждении законопроектов. При </w:t>
      </w:r>
      <w:r>
        <w:rPr>
          <w:color w:val="000000"/>
          <w:sz w:val="28"/>
          <w:szCs w:val="28"/>
        </w:rPr>
        <w:lastRenderedPageBreak/>
        <w:t xml:space="preserve">окончательной доработке данных законов их мнения и предложения учитываются. </w:t>
      </w:r>
    </w:p>
    <w:p w:rsidR="009D489F" w:rsidRDefault="007125F3">
      <w:pPr>
        <w:spacing w:line="360" w:lineRule="auto"/>
        <w:ind w:firstLine="709"/>
        <w:jc w:val="both"/>
        <w:rPr>
          <w:color w:val="000000"/>
          <w:sz w:val="28"/>
          <w:szCs w:val="28"/>
        </w:rPr>
      </w:pPr>
      <w:r>
        <w:rPr>
          <w:color w:val="000000"/>
          <w:sz w:val="28"/>
          <w:szCs w:val="28"/>
        </w:rPr>
        <w:t>Но борьба с преступностью не должна ложиться полностью на плечи правоохранительных органов. Для дальнейшего положительного развития необходимо сотрудничество с гражданскими организациями, деловым миром и обществом в целом.</w:t>
      </w:r>
    </w:p>
    <w:p w:rsidR="009D489F" w:rsidRDefault="007125F3">
      <w:pPr>
        <w:spacing w:line="360" w:lineRule="auto"/>
        <w:ind w:firstLine="709"/>
        <w:jc w:val="both"/>
        <w:rPr>
          <w:color w:val="000000"/>
          <w:sz w:val="28"/>
          <w:szCs w:val="28"/>
        </w:rPr>
      </w:pPr>
      <w:r>
        <w:rPr>
          <w:color w:val="000000"/>
          <w:sz w:val="28"/>
          <w:szCs w:val="28"/>
        </w:rPr>
        <w:t>При таких условиях преступность может значительно уменьшиться, если при этом будут подключены все спецслужбы СНГ, таможенные органы, налоговые структуры и т.д. Можно предположить, что совместный союз Республики Казахстан, Республики Беларусь и Российской Федерации ускорит данный процесс по взаимопомощи.</w:t>
      </w:r>
    </w:p>
    <w:p w:rsidR="009D489F" w:rsidRDefault="007125F3">
      <w:pPr>
        <w:spacing w:line="360" w:lineRule="auto"/>
        <w:ind w:firstLine="709"/>
        <w:jc w:val="both"/>
        <w:rPr>
          <w:color w:val="000000"/>
          <w:sz w:val="28"/>
          <w:szCs w:val="28"/>
        </w:rPr>
      </w:pPr>
      <w:r>
        <w:rPr>
          <w:color w:val="000000"/>
          <w:sz w:val="28"/>
          <w:szCs w:val="28"/>
        </w:rPr>
        <w:t xml:space="preserve">Для реализации данного плана и дальнейшего его развития необходимо укрепить взаимопомощь правоохранительных органов, сотрудничество судебных органов и исправительных учреждений. Немаловажную роль играет экономический, а так же финансовый контроль над деятельностью государства. </w:t>
      </w:r>
    </w:p>
    <w:p w:rsidR="009D489F" w:rsidRDefault="007125F3">
      <w:pPr>
        <w:spacing w:line="360" w:lineRule="auto"/>
        <w:ind w:firstLine="709"/>
        <w:jc w:val="both"/>
        <w:rPr>
          <w:color w:val="000000"/>
          <w:sz w:val="28"/>
          <w:szCs w:val="28"/>
        </w:rPr>
      </w:pPr>
      <w:r>
        <w:rPr>
          <w:color w:val="000000"/>
          <w:sz w:val="28"/>
          <w:szCs w:val="28"/>
        </w:rPr>
        <w:t>При предоставлении финансовой помощи и персонала работникам уголовной юстиции улучшится техническая и научная подготовка. Необходимо максимальное использование современных компьютерных технологий, для объединения международных, а так же национальных баз данных, которые содержат информацию о преступности в том или ином регионе СНГ, а так же для ее дальнейшего прогнозирования в мире.</w:t>
      </w:r>
    </w:p>
    <w:p w:rsidR="009D489F" w:rsidRDefault="009D489F">
      <w:pPr>
        <w:spacing w:line="360" w:lineRule="auto"/>
        <w:ind w:firstLine="709"/>
        <w:jc w:val="both"/>
        <w:rPr>
          <w:color w:val="000000"/>
          <w:sz w:val="28"/>
          <w:szCs w:val="28"/>
        </w:rPr>
      </w:pPr>
    </w:p>
    <w:p w:rsidR="009D489F" w:rsidRDefault="007125F3">
      <w:pPr>
        <w:spacing w:line="360" w:lineRule="auto"/>
        <w:ind w:firstLine="709"/>
        <w:jc w:val="both"/>
        <w:rPr>
          <w:sz w:val="28"/>
          <w:szCs w:val="28"/>
        </w:rPr>
      </w:pPr>
      <w:r>
        <w:rPr>
          <w:sz w:val="28"/>
          <w:szCs w:val="28"/>
        </w:rPr>
        <w:t>1.2 Понятие ТС. Организационно-правовой механизм оказания правовой помощи по уголовным делам в странах ТС</w:t>
      </w:r>
    </w:p>
    <w:p w:rsidR="009D489F" w:rsidRDefault="009D489F">
      <w:pPr>
        <w:shd w:val="clear" w:color="auto" w:fill="FFFFFF"/>
        <w:spacing w:line="360" w:lineRule="auto"/>
        <w:ind w:firstLine="709"/>
        <w:jc w:val="both"/>
        <w:rPr>
          <w:color w:val="0A0A0A"/>
          <w:sz w:val="28"/>
          <w:szCs w:val="28"/>
        </w:rPr>
      </w:pPr>
    </w:p>
    <w:p w:rsidR="009D489F" w:rsidRDefault="007125F3">
      <w:pPr>
        <w:shd w:val="clear" w:color="auto" w:fill="FFFFFF"/>
        <w:spacing w:line="360" w:lineRule="auto"/>
        <w:ind w:firstLine="709"/>
        <w:jc w:val="both"/>
        <w:rPr>
          <w:color w:val="0A0A0A"/>
          <w:sz w:val="28"/>
          <w:szCs w:val="28"/>
        </w:rPr>
      </w:pPr>
      <w:r>
        <w:rPr>
          <w:color w:val="0A0A0A"/>
          <w:sz w:val="28"/>
          <w:szCs w:val="28"/>
        </w:rPr>
        <w:t xml:space="preserve">Таможенный союз это межгосударственное образование и оно предполагает объединение территорий государств-участников, в которых в </w:t>
      </w:r>
      <w:r>
        <w:rPr>
          <w:color w:val="0A0A0A"/>
          <w:sz w:val="28"/>
          <w:szCs w:val="28"/>
        </w:rPr>
        <w:lastRenderedPageBreak/>
        <w:t xml:space="preserve">последующем будут ликвидированы таможенные границы и барьеры, не будут применяться пошлины и административные ограничения. Данные положения позволяют обеспечить свободное движение услуг и товаров, капитала и рабочей силы. Стабильности и росту национальной экономики способствует создание наднационального правового регулирования [18]. </w:t>
      </w:r>
    </w:p>
    <w:p w:rsidR="009D489F" w:rsidRDefault="007125F3">
      <w:pPr>
        <w:shd w:val="clear" w:color="auto" w:fill="FFFFFF"/>
        <w:spacing w:line="360" w:lineRule="auto"/>
        <w:ind w:firstLine="709"/>
        <w:jc w:val="both"/>
        <w:rPr>
          <w:color w:val="0A0A0A"/>
          <w:sz w:val="28"/>
          <w:szCs w:val="28"/>
        </w:rPr>
      </w:pPr>
      <w:r>
        <w:rPr>
          <w:color w:val="0A0A0A"/>
          <w:sz w:val="28"/>
          <w:szCs w:val="28"/>
        </w:rPr>
        <w:t>Основными задачами государств в Таможенном союзе являются:</w:t>
      </w:r>
    </w:p>
    <w:p w:rsidR="009D489F" w:rsidRDefault="007125F3">
      <w:pPr>
        <w:shd w:val="clear" w:color="auto" w:fill="FFFFFF"/>
        <w:spacing w:line="360" w:lineRule="auto"/>
        <w:ind w:firstLine="709"/>
        <w:jc w:val="both"/>
        <w:rPr>
          <w:color w:val="0A0A0A"/>
          <w:sz w:val="28"/>
          <w:szCs w:val="28"/>
        </w:rPr>
      </w:pPr>
      <w:r>
        <w:rPr>
          <w:rFonts w:ascii="Symbol" w:hAnsi="Symbol" w:cs="Symbol"/>
          <w:color w:val="0A0A0A"/>
          <w:sz w:val="28"/>
          <w:szCs w:val="28"/>
        </w:rPr>
        <w:t></w:t>
      </w:r>
      <w:r>
        <w:rPr>
          <w:rFonts w:ascii="Symbol" w:hAnsi="Symbol" w:cs="Symbol"/>
          <w:color w:val="0A0A0A"/>
          <w:sz w:val="28"/>
          <w:szCs w:val="28"/>
        </w:rPr>
        <w:tab/>
      </w:r>
      <w:r>
        <w:rPr>
          <w:color w:val="0A0A0A"/>
          <w:sz w:val="28"/>
          <w:szCs w:val="28"/>
        </w:rPr>
        <w:t>создание единой таможенной территории в границах объединившихся стран;</w:t>
      </w:r>
    </w:p>
    <w:p w:rsidR="009D489F" w:rsidRDefault="007125F3">
      <w:pPr>
        <w:shd w:val="clear" w:color="auto" w:fill="FFFFFF"/>
        <w:spacing w:line="360" w:lineRule="auto"/>
        <w:ind w:firstLine="709"/>
        <w:jc w:val="both"/>
        <w:rPr>
          <w:color w:val="0A0A0A"/>
          <w:sz w:val="28"/>
          <w:szCs w:val="28"/>
        </w:rPr>
      </w:pPr>
      <w:r>
        <w:rPr>
          <w:rFonts w:ascii="Symbol" w:hAnsi="Symbol" w:cs="Symbol"/>
          <w:color w:val="0A0A0A"/>
          <w:sz w:val="28"/>
          <w:szCs w:val="28"/>
        </w:rPr>
        <w:t></w:t>
      </w:r>
      <w:r>
        <w:rPr>
          <w:rFonts w:ascii="Symbol" w:hAnsi="Symbol" w:cs="Symbol"/>
          <w:color w:val="0A0A0A"/>
          <w:sz w:val="28"/>
          <w:szCs w:val="28"/>
        </w:rPr>
        <w:tab/>
      </w:r>
      <w:r>
        <w:rPr>
          <w:color w:val="0A0A0A"/>
          <w:sz w:val="28"/>
          <w:szCs w:val="28"/>
        </w:rPr>
        <w:t>режима, не позволяющий тарифные и нетарифные ограничений в взаимной торговле, за исключением случаев, которые оговорены специальными нормативными актами;</w:t>
      </w:r>
    </w:p>
    <w:p w:rsidR="009D489F" w:rsidRDefault="007125F3">
      <w:pPr>
        <w:shd w:val="clear" w:color="auto" w:fill="FFFFFF"/>
        <w:spacing w:line="360" w:lineRule="auto"/>
        <w:ind w:firstLine="709"/>
        <w:jc w:val="both"/>
        <w:rPr>
          <w:color w:val="0A0A0A"/>
          <w:sz w:val="28"/>
          <w:szCs w:val="28"/>
        </w:rPr>
      </w:pPr>
      <w:r>
        <w:rPr>
          <w:rFonts w:ascii="Symbol" w:hAnsi="Symbol" w:cs="Symbol"/>
          <w:color w:val="0A0A0A"/>
          <w:sz w:val="28"/>
          <w:szCs w:val="28"/>
        </w:rPr>
        <w:t></w:t>
      </w:r>
      <w:r>
        <w:rPr>
          <w:rFonts w:ascii="Symbol" w:hAnsi="Symbol" w:cs="Symbol"/>
          <w:color w:val="0A0A0A"/>
          <w:sz w:val="28"/>
          <w:szCs w:val="28"/>
        </w:rPr>
        <w:tab/>
      </w:r>
      <w:r>
        <w:rPr>
          <w:color w:val="0A0A0A"/>
          <w:sz w:val="28"/>
          <w:szCs w:val="28"/>
        </w:rPr>
        <w:t>полная отмена таможенного контроля на внутренних границах стран-участниц;</w:t>
      </w:r>
    </w:p>
    <w:p w:rsidR="009D489F" w:rsidRDefault="007125F3">
      <w:pPr>
        <w:shd w:val="clear" w:color="auto" w:fill="FFFFFF"/>
        <w:spacing w:line="360" w:lineRule="auto"/>
        <w:ind w:firstLine="709"/>
        <w:jc w:val="both"/>
        <w:rPr>
          <w:color w:val="0A0A0A"/>
          <w:sz w:val="28"/>
          <w:szCs w:val="28"/>
        </w:rPr>
      </w:pPr>
      <w:r>
        <w:rPr>
          <w:rFonts w:ascii="Symbol" w:hAnsi="Symbol" w:cs="Symbol"/>
          <w:color w:val="0A0A0A"/>
          <w:sz w:val="28"/>
          <w:szCs w:val="28"/>
        </w:rPr>
        <w:t></w:t>
      </w:r>
      <w:r>
        <w:rPr>
          <w:rFonts w:ascii="Symbol" w:hAnsi="Symbol" w:cs="Symbol"/>
          <w:color w:val="0A0A0A"/>
          <w:sz w:val="28"/>
          <w:szCs w:val="28"/>
        </w:rPr>
        <w:tab/>
      </w:r>
      <w:r>
        <w:rPr>
          <w:color w:val="0A0A0A"/>
          <w:sz w:val="28"/>
          <w:szCs w:val="28"/>
        </w:rPr>
        <w:t>использование однотипных механизмов регулирования экономики и торговли, базирующихся на универсальных рыночных принципах хозяйствования и гармонизированном экономическом законодательстве;</w:t>
      </w:r>
    </w:p>
    <w:p w:rsidR="009D489F" w:rsidRDefault="007125F3">
      <w:pPr>
        <w:shd w:val="clear" w:color="auto" w:fill="FFFFFF"/>
        <w:spacing w:line="360" w:lineRule="auto"/>
        <w:ind w:firstLine="709"/>
        <w:jc w:val="both"/>
        <w:rPr>
          <w:color w:val="0A0A0A"/>
          <w:sz w:val="28"/>
          <w:szCs w:val="28"/>
        </w:rPr>
      </w:pPr>
      <w:r>
        <w:rPr>
          <w:rFonts w:ascii="Symbol" w:hAnsi="Symbol" w:cs="Symbol"/>
          <w:color w:val="0A0A0A"/>
          <w:sz w:val="28"/>
          <w:szCs w:val="28"/>
        </w:rPr>
        <w:t></w:t>
      </w:r>
      <w:r>
        <w:rPr>
          <w:rFonts w:ascii="Symbol" w:hAnsi="Symbol" w:cs="Symbol"/>
          <w:color w:val="0A0A0A"/>
          <w:sz w:val="28"/>
          <w:szCs w:val="28"/>
        </w:rPr>
        <w:tab/>
      </w:r>
      <w:r>
        <w:rPr>
          <w:color w:val="0A0A0A"/>
          <w:sz w:val="28"/>
          <w:szCs w:val="28"/>
        </w:rPr>
        <w:t xml:space="preserve">функционирование единых органов управления таможенного союза </w:t>
      </w:r>
      <w:r>
        <w:rPr>
          <w:color w:val="000000"/>
          <w:sz w:val="28"/>
          <w:szCs w:val="28"/>
        </w:rPr>
        <w:t>[18]</w:t>
      </w:r>
      <w:r>
        <w:rPr>
          <w:color w:val="0A0A0A"/>
          <w:sz w:val="28"/>
          <w:szCs w:val="28"/>
        </w:rPr>
        <w:t>.</w:t>
      </w:r>
    </w:p>
    <w:p w:rsidR="009D489F" w:rsidRDefault="007125F3">
      <w:pPr>
        <w:shd w:val="clear" w:color="auto" w:fill="FFFFFF"/>
        <w:spacing w:line="360" w:lineRule="auto"/>
        <w:ind w:firstLine="709"/>
        <w:jc w:val="both"/>
        <w:rPr>
          <w:color w:val="0A0A0A"/>
          <w:sz w:val="28"/>
          <w:szCs w:val="28"/>
        </w:rPr>
      </w:pPr>
      <w:r>
        <w:rPr>
          <w:color w:val="0A0A0A"/>
          <w:sz w:val="28"/>
          <w:szCs w:val="28"/>
        </w:rPr>
        <w:t>По внешней границе в торговых отношениях со странами, не входящими в таможенный союз, предполагается:</w:t>
      </w:r>
    </w:p>
    <w:p w:rsidR="009D489F" w:rsidRDefault="007125F3">
      <w:pPr>
        <w:shd w:val="clear" w:color="auto" w:fill="FFFFFF"/>
        <w:spacing w:line="360" w:lineRule="auto"/>
        <w:ind w:firstLine="709"/>
        <w:jc w:val="both"/>
        <w:rPr>
          <w:color w:val="0A0A0A"/>
          <w:sz w:val="28"/>
          <w:szCs w:val="28"/>
        </w:rPr>
      </w:pPr>
      <w:r>
        <w:rPr>
          <w:rFonts w:ascii="Symbol" w:hAnsi="Symbol" w:cs="Symbol"/>
          <w:color w:val="0A0A0A"/>
          <w:sz w:val="28"/>
          <w:szCs w:val="28"/>
        </w:rPr>
        <w:t></w:t>
      </w:r>
      <w:r>
        <w:rPr>
          <w:rFonts w:ascii="Symbol" w:hAnsi="Symbol" w:cs="Symbol"/>
          <w:color w:val="0A0A0A"/>
          <w:sz w:val="28"/>
          <w:szCs w:val="28"/>
        </w:rPr>
        <w:tab/>
      </w:r>
      <w:r>
        <w:rPr>
          <w:color w:val="0A0A0A"/>
          <w:sz w:val="28"/>
          <w:szCs w:val="28"/>
        </w:rPr>
        <w:t>применение общего таможенного тарифа;</w:t>
      </w:r>
    </w:p>
    <w:p w:rsidR="009D489F" w:rsidRDefault="007125F3">
      <w:pPr>
        <w:shd w:val="clear" w:color="auto" w:fill="FFFFFF"/>
        <w:spacing w:line="360" w:lineRule="auto"/>
        <w:ind w:firstLine="709"/>
        <w:jc w:val="both"/>
        <w:rPr>
          <w:color w:val="0A0A0A"/>
          <w:sz w:val="28"/>
          <w:szCs w:val="28"/>
        </w:rPr>
      </w:pPr>
      <w:r>
        <w:rPr>
          <w:rFonts w:ascii="Symbol" w:hAnsi="Symbol" w:cs="Symbol"/>
          <w:color w:val="0A0A0A"/>
          <w:sz w:val="28"/>
          <w:szCs w:val="28"/>
        </w:rPr>
        <w:t></w:t>
      </w:r>
      <w:r>
        <w:rPr>
          <w:rFonts w:ascii="Symbol" w:hAnsi="Symbol" w:cs="Symbol"/>
          <w:color w:val="0A0A0A"/>
          <w:sz w:val="28"/>
          <w:szCs w:val="28"/>
        </w:rPr>
        <w:tab/>
      </w:r>
      <w:r>
        <w:rPr>
          <w:color w:val="0A0A0A"/>
          <w:sz w:val="28"/>
          <w:szCs w:val="28"/>
        </w:rPr>
        <w:t>использование единых мер нетарифного регулирования;</w:t>
      </w:r>
    </w:p>
    <w:p w:rsidR="009D489F" w:rsidRDefault="007125F3">
      <w:pPr>
        <w:shd w:val="clear" w:color="auto" w:fill="FFFFFF"/>
        <w:spacing w:line="360" w:lineRule="auto"/>
        <w:ind w:firstLine="709"/>
        <w:jc w:val="both"/>
        <w:rPr>
          <w:color w:val="0A0A0A"/>
          <w:sz w:val="28"/>
          <w:szCs w:val="28"/>
        </w:rPr>
      </w:pPr>
      <w:r>
        <w:rPr>
          <w:rFonts w:ascii="Symbol" w:hAnsi="Symbol" w:cs="Symbol"/>
          <w:color w:val="0A0A0A"/>
          <w:sz w:val="28"/>
          <w:szCs w:val="28"/>
        </w:rPr>
        <w:t></w:t>
      </w:r>
      <w:r>
        <w:rPr>
          <w:rFonts w:ascii="Symbol" w:hAnsi="Symbol" w:cs="Symbol"/>
          <w:color w:val="0A0A0A"/>
          <w:sz w:val="28"/>
          <w:szCs w:val="28"/>
        </w:rPr>
        <w:tab/>
      </w:r>
      <w:r>
        <w:rPr>
          <w:color w:val="0A0A0A"/>
          <w:sz w:val="28"/>
          <w:szCs w:val="28"/>
        </w:rPr>
        <w:t xml:space="preserve">проведение единой таможенной политики и применение единых таможенных режимов </w:t>
      </w:r>
      <w:r>
        <w:rPr>
          <w:color w:val="000000"/>
          <w:sz w:val="28"/>
          <w:szCs w:val="28"/>
        </w:rPr>
        <w:t>[18]</w:t>
      </w:r>
      <w:r>
        <w:rPr>
          <w:color w:val="0A0A0A"/>
          <w:sz w:val="28"/>
          <w:szCs w:val="28"/>
        </w:rPr>
        <w:t>.</w:t>
      </w:r>
    </w:p>
    <w:p w:rsidR="009D489F" w:rsidRDefault="007125F3">
      <w:pPr>
        <w:shd w:val="clear" w:color="auto" w:fill="FFFFFF"/>
        <w:spacing w:line="360" w:lineRule="auto"/>
        <w:ind w:firstLine="709"/>
        <w:jc w:val="both"/>
        <w:rPr>
          <w:color w:val="0A0A0A"/>
          <w:sz w:val="28"/>
          <w:szCs w:val="28"/>
        </w:rPr>
      </w:pPr>
      <w:r>
        <w:rPr>
          <w:color w:val="0A0A0A"/>
          <w:sz w:val="28"/>
          <w:szCs w:val="28"/>
        </w:rPr>
        <w:t xml:space="preserve">Опираясь на опыты стран ближнего и дальнего зарубежья, отмена тарифных и нетарифных ограничений во взаимной торговле почти всегда </w:t>
      </w:r>
      <w:r>
        <w:rPr>
          <w:color w:val="0A0A0A"/>
          <w:sz w:val="28"/>
          <w:szCs w:val="28"/>
        </w:rPr>
        <w:lastRenderedPageBreak/>
        <w:t xml:space="preserve">выгодны для стран, которые участвуют в них. Подобные объединения существуют и функционируют в настоящее время, к примеру: Североамериканская зона свободной торговли (НАФТА) </w:t>
      </w:r>
      <w:r>
        <w:rPr>
          <w:color w:val="000000"/>
          <w:sz w:val="28"/>
          <w:szCs w:val="28"/>
        </w:rPr>
        <w:t>[19, с.234]</w:t>
      </w:r>
      <w:r>
        <w:rPr>
          <w:color w:val="0A0A0A"/>
          <w:sz w:val="28"/>
          <w:szCs w:val="28"/>
        </w:rPr>
        <w:t xml:space="preserve">. </w:t>
      </w:r>
    </w:p>
    <w:p w:rsidR="009D489F" w:rsidRDefault="007125F3">
      <w:pPr>
        <w:shd w:val="clear" w:color="auto" w:fill="FFFFFF"/>
        <w:spacing w:line="360" w:lineRule="auto"/>
        <w:ind w:firstLine="709"/>
        <w:jc w:val="both"/>
        <w:rPr>
          <w:color w:val="0A0A0A"/>
          <w:sz w:val="28"/>
          <w:szCs w:val="28"/>
        </w:rPr>
      </w:pPr>
      <w:r>
        <w:rPr>
          <w:color w:val="0A0A0A"/>
          <w:sz w:val="28"/>
          <w:szCs w:val="28"/>
        </w:rPr>
        <w:t xml:space="preserve">Европейский союз является самым известным экономическим и политическим региональным объединением. В своей основе Европейский союз также имеет Таможенный союз. Его формирование началось с 1 января 1958 г. и завершилось к 1993 г. Союз существовал более 30 лет </w:t>
      </w:r>
      <w:r>
        <w:rPr>
          <w:color w:val="000000"/>
          <w:sz w:val="28"/>
          <w:szCs w:val="28"/>
        </w:rPr>
        <w:t>[19, с.235]</w:t>
      </w:r>
      <w:r>
        <w:rPr>
          <w:color w:val="0A0A0A"/>
          <w:sz w:val="28"/>
          <w:szCs w:val="28"/>
        </w:rPr>
        <w:t>.</w:t>
      </w:r>
    </w:p>
    <w:p w:rsidR="009D489F" w:rsidRDefault="007125F3">
      <w:pPr>
        <w:spacing w:line="360" w:lineRule="auto"/>
        <w:ind w:firstLine="709"/>
        <w:jc w:val="both"/>
        <w:rPr>
          <w:sz w:val="28"/>
          <w:szCs w:val="28"/>
        </w:rPr>
      </w:pPr>
      <w:r>
        <w:rPr>
          <w:sz w:val="28"/>
          <w:szCs w:val="28"/>
        </w:rPr>
        <w:t>Договором о создании единой таможенной территории определено, что Таможенный союз - это форма торгово-экономической интеграции сторон, предусматривающая единую таможенную территорию, в пределах которой во взаимной торговле товарами, происходящими из третьих стран и выпущенными в свободное обращение на этой таможенной территории, не применяются таможенные пошлины, ограничения экономического характера. При этом Стороны применяют единый таможенный тариф и другие единые меры регулирования торговли товарами с третьими странами [20, стр. 238].</w:t>
      </w:r>
    </w:p>
    <w:p w:rsidR="009D489F" w:rsidRDefault="007125F3">
      <w:pPr>
        <w:spacing w:line="360" w:lineRule="auto"/>
        <w:ind w:firstLine="709"/>
        <w:jc w:val="both"/>
        <w:rPr>
          <w:sz w:val="28"/>
          <w:szCs w:val="28"/>
        </w:rPr>
      </w:pPr>
      <w:r>
        <w:rPr>
          <w:sz w:val="28"/>
          <w:szCs w:val="28"/>
        </w:rPr>
        <w:t>В ноябре 2009 г. вступил в силу Договор о Таможенном Кодексе. С 6 июля 2010 г. для участников Таможенного союза начала функционировать единая таможенная территория.</w:t>
      </w:r>
    </w:p>
    <w:p w:rsidR="009D489F" w:rsidRDefault="007125F3">
      <w:pPr>
        <w:spacing w:line="360" w:lineRule="auto"/>
        <w:ind w:firstLine="709"/>
        <w:jc w:val="both"/>
        <w:rPr>
          <w:sz w:val="28"/>
          <w:szCs w:val="28"/>
        </w:rPr>
      </w:pPr>
      <w:r>
        <w:rPr>
          <w:sz w:val="28"/>
          <w:szCs w:val="28"/>
        </w:rPr>
        <w:t>В основное развитие международного договора о формировании Таможенного союза в короткие сроки была разработана и в дальнейшем принята договорно-правовая база Таможенного союза. Были определены институты, включая наднациональный и постоянно действующий орган Комиссию Таможенного союза [20, стр. 241].</w:t>
      </w:r>
    </w:p>
    <w:p w:rsidR="009D489F" w:rsidRDefault="007125F3">
      <w:pPr>
        <w:shd w:val="clear" w:color="auto" w:fill="FFFFFF"/>
        <w:spacing w:line="360" w:lineRule="auto"/>
        <w:ind w:firstLine="709"/>
        <w:jc w:val="both"/>
        <w:rPr>
          <w:color w:val="0A0A0A"/>
          <w:sz w:val="28"/>
          <w:szCs w:val="28"/>
        </w:rPr>
      </w:pPr>
      <w:r>
        <w:rPr>
          <w:color w:val="0A0A0A"/>
          <w:sz w:val="28"/>
          <w:szCs w:val="28"/>
        </w:rPr>
        <w:t xml:space="preserve">Договор о создании экономического союза от 24 сентября 1993 года, разработанный в рамках СНГ, в качестве одного из этапов интеграции предусматривал построение таможенного союза. Далее, в 1995 г. было заключено соглашение о Таможенном союзе между Российской Федерацией и </w:t>
      </w:r>
      <w:r>
        <w:rPr>
          <w:color w:val="0A0A0A"/>
          <w:sz w:val="28"/>
          <w:szCs w:val="28"/>
        </w:rPr>
        <w:lastRenderedPageBreak/>
        <w:t xml:space="preserve">Республикой Беларусь. Чуть позже к ним присоединились Казахстан и Киргизия. Договор был подписан 26 февраля 1999 г., а в 2006 г. к ним присоединился Узбекистан </w:t>
      </w:r>
      <w:r>
        <w:rPr>
          <w:color w:val="000000"/>
          <w:sz w:val="28"/>
          <w:szCs w:val="28"/>
        </w:rPr>
        <w:t>[18]</w:t>
      </w:r>
      <w:r>
        <w:rPr>
          <w:color w:val="0A0A0A"/>
          <w:sz w:val="28"/>
          <w:szCs w:val="28"/>
        </w:rPr>
        <w:t>.</w:t>
      </w:r>
    </w:p>
    <w:p w:rsidR="009D489F" w:rsidRDefault="007125F3">
      <w:pPr>
        <w:shd w:val="clear" w:color="auto" w:fill="FFFFFF"/>
        <w:spacing w:line="360" w:lineRule="auto"/>
        <w:ind w:firstLine="709"/>
        <w:jc w:val="both"/>
        <w:rPr>
          <w:color w:val="0A0A0A"/>
          <w:sz w:val="28"/>
          <w:szCs w:val="28"/>
        </w:rPr>
      </w:pPr>
      <w:r>
        <w:rPr>
          <w:color w:val="0A0A0A"/>
          <w:sz w:val="28"/>
          <w:szCs w:val="28"/>
        </w:rPr>
        <w:t>На неформальном саммите 16 августа 2006 г. главы государств Евразийского экономического сообщества приняли решение о формировании Таможенного союза в рамках Евразийского экономического сообщества, в соответствии с которым Казахстану, Беларуси и России было поручено подготовить договорно-правовую базу</w:t>
      </w:r>
      <w:r>
        <w:rPr>
          <w:color w:val="000000"/>
          <w:sz w:val="28"/>
          <w:szCs w:val="28"/>
        </w:rPr>
        <w:t>[18]</w:t>
      </w:r>
      <w:r>
        <w:rPr>
          <w:color w:val="0A0A0A"/>
          <w:sz w:val="28"/>
          <w:szCs w:val="28"/>
        </w:rPr>
        <w:t>.</w:t>
      </w:r>
    </w:p>
    <w:p w:rsidR="009D489F" w:rsidRDefault="007125F3">
      <w:pPr>
        <w:shd w:val="clear" w:color="auto" w:fill="FFFFFF"/>
        <w:spacing w:line="360" w:lineRule="auto"/>
        <w:ind w:firstLine="709"/>
        <w:jc w:val="both"/>
        <w:rPr>
          <w:color w:val="0A0A0A"/>
          <w:sz w:val="28"/>
          <w:szCs w:val="28"/>
        </w:rPr>
      </w:pPr>
      <w:r>
        <w:rPr>
          <w:color w:val="0A0A0A"/>
          <w:sz w:val="28"/>
          <w:szCs w:val="28"/>
        </w:rPr>
        <w:t>октября 2007 г., практически через год, на саммите Евразийского экономического сообщества был одобрен и подписан ряд документов, которые положили основу создания правовой базы Таможенного союза. Наименования договоров:</w:t>
      </w:r>
    </w:p>
    <w:p w:rsidR="009D489F" w:rsidRDefault="007125F3">
      <w:pPr>
        <w:shd w:val="clear" w:color="auto" w:fill="FFFFFF"/>
        <w:spacing w:line="360" w:lineRule="auto"/>
        <w:ind w:firstLine="709"/>
        <w:jc w:val="both"/>
        <w:rPr>
          <w:color w:val="0A0A0A"/>
          <w:sz w:val="28"/>
          <w:szCs w:val="28"/>
        </w:rPr>
      </w:pPr>
      <w:r>
        <w:rPr>
          <w:rFonts w:ascii="Symbol" w:hAnsi="Symbol" w:cs="Symbol"/>
          <w:color w:val="0A0A0A"/>
          <w:sz w:val="28"/>
          <w:szCs w:val="28"/>
        </w:rPr>
        <w:t></w:t>
      </w:r>
      <w:r>
        <w:rPr>
          <w:rFonts w:ascii="Symbol" w:hAnsi="Symbol" w:cs="Symbol"/>
          <w:color w:val="0A0A0A"/>
          <w:sz w:val="28"/>
          <w:szCs w:val="28"/>
        </w:rPr>
        <w:tab/>
      </w:r>
      <w:r>
        <w:rPr>
          <w:color w:val="0A0A0A"/>
          <w:sz w:val="28"/>
          <w:szCs w:val="28"/>
        </w:rPr>
        <w:t>договоры о создании Единой таможенной территории и формировании Таможенного союза;</w:t>
      </w:r>
    </w:p>
    <w:p w:rsidR="009D489F" w:rsidRDefault="007125F3">
      <w:pPr>
        <w:shd w:val="clear" w:color="auto" w:fill="FFFFFF"/>
        <w:spacing w:line="360" w:lineRule="auto"/>
        <w:ind w:firstLine="709"/>
        <w:jc w:val="both"/>
        <w:rPr>
          <w:color w:val="0A0A0A"/>
          <w:sz w:val="28"/>
          <w:szCs w:val="28"/>
        </w:rPr>
      </w:pPr>
      <w:r>
        <w:rPr>
          <w:rFonts w:ascii="Symbol" w:hAnsi="Symbol" w:cs="Symbol"/>
          <w:color w:val="0A0A0A"/>
          <w:sz w:val="28"/>
          <w:szCs w:val="28"/>
        </w:rPr>
        <w:t></w:t>
      </w:r>
      <w:r>
        <w:rPr>
          <w:rFonts w:ascii="Symbol" w:hAnsi="Symbol" w:cs="Symbol"/>
          <w:color w:val="0A0A0A"/>
          <w:sz w:val="28"/>
          <w:szCs w:val="28"/>
        </w:rPr>
        <w:tab/>
      </w:r>
      <w:r>
        <w:rPr>
          <w:color w:val="0A0A0A"/>
          <w:sz w:val="28"/>
          <w:szCs w:val="28"/>
        </w:rPr>
        <w:t>о Комиссии таможенного союза, протоколы о внесении изменений в Договор об учреждении Евразийского экономического сообщества;</w:t>
      </w:r>
    </w:p>
    <w:p w:rsidR="009D489F" w:rsidRDefault="007125F3">
      <w:pPr>
        <w:shd w:val="clear" w:color="auto" w:fill="FFFFFF"/>
        <w:spacing w:line="360" w:lineRule="auto"/>
        <w:ind w:firstLine="709"/>
        <w:jc w:val="both"/>
        <w:rPr>
          <w:color w:val="0A0A0A"/>
          <w:sz w:val="28"/>
          <w:szCs w:val="28"/>
        </w:rPr>
      </w:pPr>
      <w:r>
        <w:rPr>
          <w:rFonts w:ascii="Symbol" w:hAnsi="Symbol" w:cs="Symbol"/>
          <w:color w:val="0A0A0A"/>
          <w:sz w:val="28"/>
          <w:szCs w:val="28"/>
        </w:rPr>
        <w:t></w:t>
      </w:r>
      <w:r>
        <w:rPr>
          <w:rFonts w:ascii="Symbol" w:hAnsi="Symbol" w:cs="Symbol"/>
          <w:color w:val="0A0A0A"/>
          <w:sz w:val="28"/>
          <w:szCs w:val="28"/>
        </w:rPr>
        <w:tab/>
      </w:r>
      <w:r>
        <w:rPr>
          <w:color w:val="0A0A0A"/>
          <w:sz w:val="28"/>
          <w:szCs w:val="28"/>
        </w:rPr>
        <w:t xml:space="preserve">о порядке вступления в силу международных договоров, направленных на формирование договорно-правовой базы Таможенного союза </w:t>
      </w:r>
      <w:r>
        <w:rPr>
          <w:color w:val="000000"/>
          <w:sz w:val="28"/>
          <w:szCs w:val="28"/>
        </w:rPr>
        <w:t>[21]</w:t>
      </w:r>
      <w:r>
        <w:rPr>
          <w:color w:val="0A0A0A"/>
          <w:sz w:val="28"/>
          <w:szCs w:val="28"/>
        </w:rPr>
        <w:t>.</w:t>
      </w:r>
    </w:p>
    <w:p w:rsidR="009D489F" w:rsidRDefault="007125F3">
      <w:pPr>
        <w:shd w:val="clear" w:color="auto" w:fill="FFFFFF"/>
        <w:spacing w:line="360" w:lineRule="auto"/>
        <w:ind w:firstLine="709"/>
        <w:jc w:val="both"/>
        <w:rPr>
          <w:color w:val="0A0A0A"/>
          <w:sz w:val="28"/>
          <w:szCs w:val="28"/>
        </w:rPr>
      </w:pPr>
      <w:r>
        <w:rPr>
          <w:color w:val="0A0A0A"/>
          <w:sz w:val="28"/>
          <w:szCs w:val="28"/>
        </w:rPr>
        <w:t>Следующий этап становления таможенного союза пришелся на 2010 г.:</w:t>
      </w:r>
    </w:p>
    <w:p w:rsidR="009D489F" w:rsidRDefault="007125F3">
      <w:pPr>
        <w:shd w:val="clear" w:color="auto" w:fill="FFFFFF"/>
        <w:spacing w:line="360" w:lineRule="auto"/>
        <w:ind w:firstLine="709"/>
        <w:jc w:val="both"/>
        <w:rPr>
          <w:color w:val="0A0A0A"/>
          <w:sz w:val="28"/>
          <w:szCs w:val="28"/>
        </w:rPr>
      </w:pPr>
      <w:r>
        <w:rPr>
          <w:rFonts w:ascii="Symbol" w:hAnsi="Symbol" w:cs="Symbol"/>
          <w:color w:val="0A0A0A"/>
          <w:sz w:val="28"/>
          <w:szCs w:val="28"/>
        </w:rPr>
        <w:t></w:t>
      </w:r>
      <w:r>
        <w:rPr>
          <w:rFonts w:ascii="Symbol" w:hAnsi="Symbol" w:cs="Symbol"/>
          <w:color w:val="0A0A0A"/>
          <w:sz w:val="28"/>
          <w:szCs w:val="28"/>
        </w:rPr>
        <w:tab/>
      </w:r>
      <w:r>
        <w:rPr>
          <w:color w:val="0A0A0A"/>
          <w:sz w:val="28"/>
          <w:szCs w:val="28"/>
        </w:rPr>
        <w:t>С 1 января объединившиеся государства стали применять во внешней торговле с третьими странами единый таможенный тариф (на основе Единой товарной номенклатуры) и единые меры нетарифного регулирования, а также упорядочили тарифные льготы и преференции для товаров из третьих стран;</w:t>
      </w:r>
    </w:p>
    <w:p w:rsidR="009D489F" w:rsidRDefault="007125F3">
      <w:pPr>
        <w:shd w:val="clear" w:color="auto" w:fill="FFFFFF"/>
        <w:spacing w:line="360" w:lineRule="auto"/>
        <w:ind w:firstLine="709"/>
        <w:jc w:val="both"/>
        <w:rPr>
          <w:color w:val="0A0A0A"/>
          <w:sz w:val="28"/>
          <w:szCs w:val="28"/>
        </w:rPr>
      </w:pPr>
      <w:r>
        <w:rPr>
          <w:rFonts w:ascii="Symbol" w:hAnsi="Symbol" w:cs="Symbol"/>
          <w:color w:val="0A0A0A"/>
          <w:sz w:val="28"/>
          <w:szCs w:val="28"/>
        </w:rPr>
        <w:t></w:t>
      </w:r>
      <w:r>
        <w:rPr>
          <w:rFonts w:ascii="Symbol" w:hAnsi="Symbol" w:cs="Symbol"/>
          <w:color w:val="0A0A0A"/>
          <w:sz w:val="28"/>
          <w:szCs w:val="28"/>
        </w:rPr>
        <w:tab/>
      </w:r>
      <w:r>
        <w:rPr>
          <w:color w:val="0A0A0A"/>
          <w:sz w:val="28"/>
          <w:szCs w:val="28"/>
        </w:rPr>
        <w:t xml:space="preserve">С 1 июля отменено таможенное оформление и таможенный контроль на территориях России и Казахстана, а с 6 июля - и на территории Беларуси. </w:t>
      </w:r>
      <w:r>
        <w:rPr>
          <w:color w:val="0A0A0A"/>
          <w:sz w:val="28"/>
          <w:szCs w:val="28"/>
        </w:rPr>
        <w:lastRenderedPageBreak/>
        <w:t>Также с 6 июля для нашей страны начал действовать Таможенный кодекс таможенного союза (далее - ТК ТС).</w:t>
      </w:r>
    </w:p>
    <w:p w:rsidR="009D489F" w:rsidRDefault="007125F3">
      <w:pPr>
        <w:shd w:val="clear" w:color="auto" w:fill="FFFFFF"/>
        <w:spacing w:line="360" w:lineRule="auto"/>
        <w:ind w:firstLine="709"/>
        <w:jc w:val="both"/>
        <w:rPr>
          <w:color w:val="0A0A0A"/>
          <w:sz w:val="28"/>
          <w:szCs w:val="28"/>
        </w:rPr>
      </w:pPr>
      <w:r>
        <w:rPr>
          <w:rFonts w:ascii="Symbol" w:hAnsi="Symbol" w:cs="Symbol"/>
          <w:color w:val="0A0A0A"/>
          <w:sz w:val="28"/>
          <w:szCs w:val="28"/>
        </w:rPr>
        <w:t></w:t>
      </w:r>
      <w:r>
        <w:rPr>
          <w:rFonts w:ascii="Symbol" w:hAnsi="Symbol" w:cs="Symbol"/>
          <w:color w:val="0A0A0A"/>
          <w:sz w:val="28"/>
          <w:szCs w:val="28"/>
        </w:rPr>
        <w:tab/>
      </w:r>
      <w:r>
        <w:rPr>
          <w:color w:val="0A0A0A"/>
          <w:sz w:val="28"/>
          <w:szCs w:val="28"/>
        </w:rPr>
        <w:t xml:space="preserve">1 июля 2011 г. был фактически отменен таможенный контроль на внутренних границах стран Таможенного союза </w:t>
      </w:r>
      <w:r>
        <w:rPr>
          <w:color w:val="000000"/>
          <w:sz w:val="28"/>
          <w:szCs w:val="28"/>
        </w:rPr>
        <w:t>[22, с.37]</w:t>
      </w:r>
      <w:r>
        <w:rPr>
          <w:color w:val="0A0A0A"/>
          <w:sz w:val="28"/>
          <w:szCs w:val="28"/>
        </w:rPr>
        <w:t>.</w:t>
      </w:r>
    </w:p>
    <w:p w:rsidR="009D489F" w:rsidRDefault="007125F3">
      <w:pPr>
        <w:shd w:val="clear" w:color="auto" w:fill="FFFFFF"/>
        <w:spacing w:line="360" w:lineRule="auto"/>
        <w:ind w:firstLine="709"/>
        <w:jc w:val="both"/>
        <w:rPr>
          <w:color w:val="0A0A0A"/>
          <w:sz w:val="28"/>
          <w:szCs w:val="28"/>
        </w:rPr>
      </w:pPr>
      <w:r>
        <w:rPr>
          <w:color w:val="0A0A0A"/>
          <w:sz w:val="28"/>
          <w:szCs w:val="28"/>
        </w:rPr>
        <w:t xml:space="preserve">Формирование Единого экономического пространства завершилось в 2012 г. </w:t>
      </w:r>
    </w:p>
    <w:p w:rsidR="009D489F" w:rsidRDefault="007125F3">
      <w:pPr>
        <w:shd w:val="clear" w:color="auto" w:fill="FFFFFF"/>
        <w:spacing w:line="360" w:lineRule="auto"/>
        <w:ind w:firstLine="709"/>
        <w:jc w:val="both"/>
        <w:rPr>
          <w:color w:val="0A0A0A"/>
          <w:sz w:val="28"/>
          <w:szCs w:val="28"/>
        </w:rPr>
      </w:pPr>
      <w:r>
        <w:rPr>
          <w:color w:val="0A0A0A"/>
          <w:sz w:val="28"/>
          <w:szCs w:val="28"/>
        </w:rPr>
        <w:t>Таможенный союз имеет общие органы управления, а также частично правовую базу с Евразийским экономическим сообществом, а так же параллельное членство этих трех стран в обеих организациях.</w:t>
      </w:r>
    </w:p>
    <w:p w:rsidR="009D489F" w:rsidRDefault="007125F3">
      <w:pPr>
        <w:shd w:val="clear" w:color="auto" w:fill="FFFFFF"/>
        <w:spacing w:line="360" w:lineRule="auto"/>
        <w:ind w:firstLine="709"/>
        <w:jc w:val="both"/>
        <w:rPr>
          <w:color w:val="0A0A0A"/>
          <w:sz w:val="28"/>
          <w:szCs w:val="28"/>
        </w:rPr>
      </w:pPr>
      <w:r>
        <w:rPr>
          <w:color w:val="0A0A0A"/>
          <w:sz w:val="28"/>
          <w:szCs w:val="28"/>
        </w:rPr>
        <w:t>Таможенный союз это только одна из форм интеграции на пути к модели единого экономического пространства, и это не является конечной целью.</w:t>
      </w:r>
    </w:p>
    <w:p w:rsidR="009D489F" w:rsidRDefault="007125F3">
      <w:pPr>
        <w:shd w:val="clear" w:color="auto" w:fill="FFFFFF"/>
        <w:spacing w:line="360" w:lineRule="auto"/>
        <w:ind w:firstLine="709"/>
        <w:jc w:val="both"/>
        <w:rPr>
          <w:color w:val="222222"/>
          <w:sz w:val="28"/>
          <w:szCs w:val="28"/>
        </w:rPr>
      </w:pPr>
      <w:r>
        <w:rPr>
          <w:color w:val="222222"/>
          <w:sz w:val="28"/>
          <w:szCs w:val="28"/>
        </w:rPr>
        <w:t>Центральное место в отношениях государств по вопросам борьбы с преступностью занимает выдача, т.е. передача обвиняемого или осужденного лица государством, на территории которого оно находится, государству, в котором оно считается совершившим преступление или в котором было осуждено (Приложение 1).</w:t>
      </w:r>
    </w:p>
    <w:p w:rsidR="009D489F" w:rsidRDefault="007125F3">
      <w:pPr>
        <w:shd w:val="clear" w:color="auto" w:fill="FFFFFF"/>
        <w:spacing w:line="360" w:lineRule="auto"/>
        <w:ind w:firstLine="709"/>
        <w:jc w:val="both"/>
        <w:rPr>
          <w:color w:val="222222"/>
          <w:sz w:val="28"/>
          <w:szCs w:val="28"/>
        </w:rPr>
      </w:pPr>
      <w:r>
        <w:rPr>
          <w:color w:val="222222"/>
          <w:sz w:val="28"/>
          <w:szCs w:val="28"/>
        </w:rPr>
        <w:t xml:space="preserve">Правовыми основаниями выдачи являются многосторонние соглашения по борьбе с отдельными видами международных преступлений (например, Конвенция о неприменении срока давности к военным преступникам и преступлениям против человечности (1968 г.), </w:t>
      </w:r>
      <w:r>
        <w:rPr>
          <w:color w:val="000000"/>
          <w:sz w:val="28"/>
          <w:szCs w:val="28"/>
        </w:rPr>
        <w:t>[24]</w:t>
      </w:r>
      <w:r>
        <w:rPr>
          <w:color w:val="222222"/>
          <w:sz w:val="28"/>
          <w:szCs w:val="28"/>
        </w:rPr>
        <w:t xml:space="preserve"> конвенции о борьбе с воздушным пиратством, региональные соглашения о правовой помощи, (например, Конвенция Совета Европы о взаимной помощи по уголовным делам (1959 г.) </w:t>
      </w:r>
      <w:r>
        <w:rPr>
          <w:color w:val="000000"/>
          <w:sz w:val="28"/>
          <w:szCs w:val="28"/>
        </w:rPr>
        <w:t>[24]</w:t>
      </w:r>
      <w:r>
        <w:rPr>
          <w:color w:val="222222"/>
          <w:sz w:val="28"/>
          <w:szCs w:val="28"/>
        </w:rPr>
        <w:t xml:space="preserve">, Конвенция Совета Европы о выдаче правонарушителей (1957 г.) </w:t>
      </w:r>
      <w:r>
        <w:rPr>
          <w:color w:val="000000"/>
          <w:sz w:val="28"/>
          <w:szCs w:val="28"/>
        </w:rPr>
        <w:t>[25]</w:t>
      </w:r>
      <w:r>
        <w:rPr>
          <w:color w:val="222222"/>
          <w:sz w:val="28"/>
          <w:szCs w:val="28"/>
        </w:rPr>
        <w:t xml:space="preserve"> и др.</w:t>
      </w:r>
    </w:p>
    <w:p w:rsidR="009D489F" w:rsidRDefault="007125F3">
      <w:pPr>
        <w:shd w:val="clear" w:color="auto" w:fill="FFFFFF"/>
        <w:spacing w:line="360" w:lineRule="auto"/>
        <w:ind w:firstLine="709"/>
        <w:jc w:val="both"/>
        <w:rPr>
          <w:color w:val="222222"/>
          <w:sz w:val="28"/>
          <w:szCs w:val="28"/>
        </w:rPr>
      </w:pPr>
      <w:r>
        <w:rPr>
          <w:color w:val="222222"/>
          <w:sz w:val="28"/>
          <w:szCs w:val="28"/>
        </w:rPr>
        <w:t>При отсутствии договора международное право не принуждает государство к выдаче. Однако существует обычные нормы, например принцип двойной криминальности</w:t>
      </w:r>
      <w:r>
        <w:rPr>
          <w:color w:val="000000"/>
          <w:sz w:val="28"/>
          <w:szCs w:val="28"/>
        </w:rPr>
        <w:t xml:space="preserve"> [26, с.110]</w:t>
      </w:r>
      <w:r>
        <w:rPr>
          <w:color w:val="222222"/>
          <w:sz w:val="28"/>
          <w:szCs w:val="28"/>
        </w:rPr>
        <w:t xml:space="preserve">. </w:t>
      </w:r>
    </w:p>
    <w:p w:rsidR="009D489F" w:rsidRDefault="007125F3">
      <w:pPr>
        <w:shd w:val="clear" w:color="auto" w:fill="FFFFFF"/>
        <w:spacing w:line="360" w:lineRule="auto"/>
        <w:ind w:firstLine="709"/>
        <w:jc w:val="both"/>
        <w:rPr>
          <w:color w:val="222222"/>
          <w:sz w:val="28"/>
          <w:szCs w:val="28"/>
        </w:rPr>
      </w:pPr>
      <w:r>
        <w:rPr>
          <w:color w:val="222222"/>
          <w:sz w:val="28"/>
          <w:szCs w:val="28"/>
        </w:rPr>
        <w:lastRenderedPageBreak/>
        <w:t xml:space="preserve">Следующее правило состоит в том, что преследование выданного лица может иметь место только за те преступления, за которые оно было выдано. Общепризнанной является норма о недопустимости выдачи за преступления, совершенные по политическим мотивам </w:t>
      </w:r>
      <w:r>
        <w:rPr>
          <w:color w:val="000000"/>
          <w:sz w:val="28"/>
          <w:szCs w:val="28"/>
        </w:rPr>
        <w:t>[26, с.113]</w:t>
      </w:r>
      <w:r>
        <w:rPr>
          <w:color w:val="222222"/>
          <w:sz w:val="28"/>
          <w:szCs w:val="28"/>
        </w:rPr>
        <w:t>.</w:t>
      </w:r>
    </w:p>
    <w:p w:rsidR="009D489F" w:rsidRDefault="007125F3">
      <w:pPr>
        <w:shd w:val="clear" w:color="auto" w:fill="FFFFFF"/>
        <w:spacing w:line="360" w:lineRule="auto"/>
        <w:ind w:firstLine="709"/>
        <w:jc w:val="both"/>
        <w:rPr>
          <w:color w:val="222222"/>
          <w:sz w:val="28"/>
          <w:szCs w:val="28"/>
        </w:rPr>
      </w:pPr>
      <w:r>
        <w:rPr>
          <w:color w:val="222222"/>
          <w:sz w:val="28"/>
          <w:szCs w:val="28"/>
        </w:rPr>
        <w:t>Установления политического характера совершенного преступления производится в судебном порядке. Характер некоторых деяний не вызывает сомнений (выступление по радио и телевидению или на массовом митинге с призывами к антиправительственным выступлениям). Более сложно будет определить характер преступления, в основе которого лежит общеуголовный состав преступления, но совершенным по политическим мотивам (убийство политического лидера оппозиционной партии; поджог склада с оружием вблизи городской черты с целью вызвать гражданскую войну и т.п.).</w:t>
      </w:r>
    </w:p>
    <w:p w:rsidR="009D489F" w:rsidRDefault="007125F3">
      <w:pPr>
        <w:shd w:val="clear" w:color="auto" w:fill="FFFFFF"/>
        <w:spacing w:line="360" w:lineRule="auto"/>
        <w:ind w:firstLine="709"/>
        <w:jc w:val="both"/>
        <w:rPr>
          <w:color w:val="222222"/>
          <w:sz w:val="28"/>
          <w:szCs w:val="28"/>
        </w:rPr>
      </w:pPr>
      <w:r>
        <w:rPr>
          <w:color w:val="222222"/>
          <w:sz w:val="28"/>
          <w:szCs w:val="28"/>
        </w:rPr>
        <w:t>На немалой практике известно множество случаев, когда лица, которые избегают уголовной ответственности в своем государстве, скрывались за границей и просили политического убежища.</w:t>
      </w:r>
    </w:p>
    <w:p w:rsidR="009D489F" w:rsidRDefault="007125F3">
      <w:pPr>
        <w:shd w:val="clear" w:color="auto" w:fill="FFFFFF"/>
        <w:spacing w:line="360" w:lineRule="auto"/>
        <w:ind w:firstLine="709"/>
        <w:jc w:val="both"/>
        <w:rPr>
          <w:color w:val="222222"/>
          <w:sz w:val="28"/>
          <w:szCs w:val="28"/>
        </w:rPr>
      </w:pPr>
      <w:r>
        <w:rPr>
          <w:color w:val="222222"/>
          <w:sz w:val="28"/>
          <w:szCs w:val="28"/>
        </w:rPr>
        <w:t>Определение характера преступления относится к внутренней политике государства, на территории которого находится беглец.</w:t>
      </w:r>
    </w:p>
    <w:p w:rsidR="009D489F" w:rsidRDefault="007125F3">
      <w:pPr>
        <w:shd w:val="clear" w:color="auto" w:fill="FFFFFF"/>
        <w:spacing w:line="360" w:lineRule="auto"/>
        <w:ind w:firstLine="709"/>
        <w:jc w:val="both"/>
        <w:rPr>
          <w:color w:val="222222"/>
          <w:sz w:val="28"/>
          <w:szCs w:val="28"/>
        </w:rPr>
      </w:pPr>
      <w:r>
        <w:rPr>
          <w:color w:val="222222"/>
          <w:sz w:val="28"/>
          <w:szCs w:val="28"/>
        </w:rPr>
        <w:t>Вопрос о выдаче преступника всегда находился в тесной связи с гражданством лица, в отношении которого поступило данное требование. В большинстве государств выдача собственных граждан запрещена. Этот запрет содержится в конституциях и законах о гражданстве.</w:t>
      </w:r>
    </w:p>
    <w:p w:rsidR="009D489F" w:rsidRDefault="007125F3">
      <w:pPr>
        <w:shd w:val="clear" w:color="auto" w:fill="FFFFFF"/>
        <w:spacing w:line="360" w:lineRule="auto"/>
        <w:ind w:firstLine="709"/>
        <w:jc w:val="both"/>
        <w:rPr>
          <w:color w:val="222222"/>
          <w:sz w:val="28"/>
          <w:szCs w:val="28"/>
        </w:rPr>
      </w:pPr>
      <w:r>
        <w:rPr>
          <w:color w:val="222222"/>
          <w:sz w:val="28"/>
          <w:szCs w:val="28"/>
        </w:rPr>
        <w:t>Лица, которые постоянно проживают на территории государства, но не имеющие гражданства могут быть выданы по усмотрению государства. Лица, которые имеют двойное гражданство, подлежат защите на территории тех государств, гражданами которых они являются.</w:t>
      </w:r>
    </w:p>
    <w:p w:rsidR="009D489F" w:rsidRDefault="007125F3">
      <w:pPr>
        <w:shd w:val="clear" w:color="auto" w:fill="FFFFFF"/>
        <w:spacing w:line="360" w:lineRule="auto"/>
        <w:ind w:firstLine="709"/>
        <w:jc w:val="both"/>
        <w:rPr>
          <w:color w:val="222222"/>
          <w:sz w:val="28"/>
          <w:szCs w:val="28"/>
        </w:rPr>
      </w:pPr>
      <w:r>
        <w:rPr>
          <w:color w:val="222222"/>
          <w:sz w:val="28"/>
          <w:szCs w:val="28"/>
        </w:rPr>
        <w:t xml:space="preserve">В международных отношениях утвердилось такое понятие как «предпочтительная юрисдикция». Выдача одного преступника требуют сразу </w:t>
      </w:r>
      <w:r>
        <w:rPr>
          <w:color w:val="222222"/>
          <w:sz w:val="28"/>
          <w:szCs w:val="28"/>
        </w:rPr>
        <w:lastRenderedPageBreak/>
        <w:t>несколько государств. В таком случае, государство, к которому обращено требование, может принять решение на свое усмотрение. В основном это выдача преступника тому государству, на территории которого совершено наиболее большее число преступлений, либо тому государству, которое первое отправило просьбу о выдаче.</w:t>
      </w:r>
    </w:p>
    <w:p w:rsidR="009D489F" w:rsidRDefault="007125F3">
      <w:pPr>
        <w:shd w:val="clear" w:color="auto" w:fill="FFFFFF"/>
        <w:spacing w:line="360" w:lineRule="auto"/>
        <w:ind w:firstLine="709"/>
        <w:jc w:val="both"/>
        <w:rPr>
          <w:color w:val="222222"/>
          <w:sz w:val="28"/>
          <w:szCs w:val="28"/>
        </w:rPr>
      </w:pPr>
      <w:r>
        <w:rPr>
          <w:color w:val="222222"/>
          <w:sz w:val="28"/>
          <w:szCs w:val="28"/>
        </w:rPr>
        <w:t xml:space="preserve">В 2002 г. в Кишиневе состоялось важное событие, итогом которого стало принятие следующей </w:t>
      </w:r>
      <w:r>
        <w:rPr>
          <w:sz w:val="28"/>
          <w:szCs w:val="28"/>
        </w:rPr>
        <w:t>«Конвенции о правовой помощи и правовых отношениях по гражданским, семейным и уголовным делам» от 07.10.2002 г.</w:t>
      </w:r>
    </w:p>
    <w:p w:rsidR="009D489F" w:rsidRDefault="007125F3">
      <w:pPr>
        <w:pStyle w:val="1"/>
        <w:keepNext/>
        <w:keepLines/>
        <w:shd w:val="clear" w:color="auto" w:fill="FFFFFF"/>
        <w:spacing w:line="360" w:lineRule="auto"/>
        <w:ind w:firstLine="709"/>
        <w:jc w:val="both"/>
        <w:rPr>
          <w:sz w:val="28"/>
          <w:szCs w:val="28"/>
        </w:rPr>
      </w:pPr>
      <w:r>
        <w:rPr>
          <w:sz w:val="28"/>
          <w:szCs w:val="28"/>
        </w:rPr>
        <w:t xml:space="preserve"> Статья 118 гласит: «В отношениях между Договаривающимися Сторонами, которые являются также участниками одной или нескольких конвенций Совета Европы в криминальной сфере, содержащих положения, затрагивающие предмет настоящей Конвенции, применяются только те ее положения, которые дополняют указанные конвенции Совета Европы или содействуют применению изложенных в них принципов» </w:t>
      </w:r>
      <w:r>
        <w:rPr>
          <w:color w:val="000000"/>
          <w:sz w:val="28"/>
          <w:szCs w:val="28"/>
        </w:rPr>
        <w:t>[27]</w:t>
      </w:r>
      <w:r>
        <w:rPr>
          <w:sz w:val="28"/>
          <w:szCs w:val="28"/>
        </w:rPr>
        <w:t>.</w:t>
      </w:r>
    </w:p>
    <w:p w:rsidR="009D489F" w:rsidRDefault="007125F3">
      <w:pPr>
        <w:shd w:val="clear" w:color="auto" w:fill="FFFFFF"/>
        <w:spacing w:line="360" w:lineRule="auto"/>
        <w:ind w:firstLine="709"/>
        <w:jc w:val="both"/>
        <w:rPr>
          <w:sz w:val="28"/>
          <w:szCs w:val="28"/>
        </w:rPr>
      </w:pPr>
      <w:r>
        <w:rPr>
          <w:sz w:val="28"/>
          <w:szCs w:val="28"/>
        </w:rPr>
        <w:t xml:space="preserve">В соответствии с пунктом 3 статьи 120 между государствами-участниками прекращает свое действие Минская конвенция и протокол к ней от 28 марта 1997 года </w:t>
      </w:r>
      <w:r>
        <w:rPr>
          <w:color w:val="000000"/>
          <w:sz w:val="28"/>
          <w:szCs w:val="28"/>
        </w:rPr>
        <w:t>[27]</w:t>
      </w:r>
      <w:r>
        <w:rPr>
          <w:sz w:val="28"/>
          <w:szCs w:val="28"/>
        </w:rPr>
        <w:t>.</w:t>
      </w:r>
    </w:p>
    <w:p w:rsidR="009D489F" w:rsidRDefault="007125F3">
      <w:pPr>
        <w:shd w:val="clear" w:color="auto" w:fill="FFFFFF"/>
        <w:spacing w:line="360" w:lineRule="auto"/>
        <w:ind w:firstLine="709"/>
        <w:jc w:val="both"/>
        <w:rPr>
          <w:sz w:val="28"/>
          <w:szCs w:val="28"/>
        </w:rPr>
      </w:pPr>
      <w:r>
        <w:rPr>
          <w:sz w:val="28"/>
          <w:szCs w:val="28"/>
        </w:rPr>
        <w:t xml:space="preserve">В то же время, согласно пункту 4 статьи 120 Кишиневской конвенции, Минская конвенция применяется в отношениях между государствами-участниками Кишиневской конвенции и государством, являющимся ее участником, для которого Кишиневская конвенция не вступила в силу </w:t>
      </w:r>
      <w:r>
        <w:rPr>
          <w:color w:val="000000"/>
          <w:sz w:val="28"/>
          <w:szCs w:val="28"/>
        </w:rPr>
        <w:t>[27]</w:t>
      </w:r>
      <w:r>
        <w:rPr>
          <w:sz w:val="28"/>
          <w:szCs w:val="28"/>
        </w:rPr>
        <w:t>.</w:t>
      </w:r>
    </w:p>
    <w:p w:rsidR="009D489F" w:rsidRDefault="007125F3">
      <w:pPr>
        <w:spacing w:line="360" w:lineRule="auto"/>
        <w:ind w:firstLine="709"/>
        <w:jc w:val="both"/>
        <w:rPr>
          <w:sz w:val="28"/>
          <w:szCs w:val="28"/>
        </w:rPr>
      </w:pPr>
      <w:r>
        <w:rPr>
          <w:sz w:val="28"/>
          <w:szCs w:val="28"/>
        </w:rPr>
        <w:t xml:space="preserve">Правовая помощь по уголовным делам на основе международных договоров государств-участниц Таможенного союза включает экстрадицию, уголовное преследование, передачу предметов, передачу осужденных для исполнения приговора иностранного суда. Проблемными вопросами все также остаются. К ним относятся деятельность судов, правоохранительных органов, </w:t>
      </w:r>
      <w:r>
        <w:rPr>
          <w:sz w:val="28"/>
          <w:szCs w:val="28"/>
        </w:rPr>
        <w:lastRenderedPageBreak/>
        <w:t>Интерпол и т.д.</w:t>
      </w:r>
    </w:p>
    <w:p w:rsidR="009D489F" w:rsidRDefault="007125F3">
      <w:pPr>
        <w:spacing w:line="360" w:lineRule="auto"/>
        <w:ind w:firstLine="709"/>
        <w:jc w:val="both"/>
        <w:rPr>
          <w:sz w:val="28"/>
          <w:szCs w:val="28"/>
        </w:rPr>
      </w:pPr>
      <w:r>
        <w:rPr>
          <w:sz w:val="28"/>
          <w:szCs w:val="28"/>
        </w:rPr>
        <w:t xml:space="preserve">Страны Таможенного союза являются полноправные участники самой влиятельной международной организации - Организации Объединенных Наций. Они участвуют в Уставе международных договоров базового характера. Принципы сотрудничества оказывают положительное влияние на законотворчество стран Таможенного союза и укрепляют сотрудничество суверенных стран и их безопасность. </w:t>
      </w:r>
    </w:p>
    <w:p w:rsidR="009D489F" w:rsidRDefault="007125F3">
      <w:pPr>
        <w:spacing w:line="360" w:lineRule="auto"/>
        <w:ind w:firstLine="709"/>
        <w:jc w:val="both"/>
        <w:rPr>
          <w:sz w:val="28"/>
          <w:szCs w:val="28"/>
        </w:rPr>
      </w:pPr>
      <w:r>
        <w:rPr>
          <w:sz w:val="28"/>
          <w:szCs w:val="28"/>
        </w:rPr>
        <w:t>Международное сотрудничество в борьбе с преступностью особое внимание уделяет международным общеуголовным преступлениям и преступлениям международного характера. Меры и способы противодействия этим уголовно наказуемым деяниям имеют особенности, что учитывают страны при согласовании взаимных обязанностей и обеспечения выполнения общих программ [28, с.89].</w:t>
      </w:r>
    </w:p>
    <w:p w:rsidR="009D489F" w:rsidRDefault="007125F3">
      <w:pPr>
        <w:spacing w:line="360" w:lineRule="auto"/>
        <w:ind w:firstLine="709"/>
        <w:jc w:val="both"/>
        <w:rPr>
          <w:sz w:val="28"/>
          <w:szCs w:val="28"/>
        </w:rPr>
      </w:pPr>
      <w:r>
        <w:rPr>
          <w:sz w:val="28"/>
          <w:szCs w:val="28"/>
        </w:rPr>
        <w:t>Существуют действующие конвенции на основе многосторонних и двусторонних договоров между странами Таможенного союза по борьбе с военными преступлениями, преступлениями против мира и безопасности человечества. Такие конвенции как:</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Конвенция о предупреждении преступления геноцида и наказания за него 1948 г.;</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Женевские конвенции об улучшении участи раненых и больных в действующих армиях 1949г.;</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Дополнительный протокол к Женевским конвенция 1949 г. об обращении с военнопленными;</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Конвенция о неприменении срока давности к военным преступлениям и преступлениям против человечества 1968 г.;</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Международная конвенция о пресечении преступления апартеида и наказания за него 1973 г. и др. [28, с.91]. </w:t>
      </w:r>
    </w:p>
    <w:p w:rsidR="009D489F" w:rsidRDefault="007125F3">
      <w:pPr>
        <w:spacing w:line="360" w:lineRule="auto"/>
        <w:ind w:firstLine="709"/>
        <w:jc w:val="both"/>
        <w:rPr>
          <w:sz w:val="28"/>
          <w:szCs w:val="28"/>
        </w:rPr>
      </w:pPr>
      <w:r>
        <w:rPr>
          <w:sz w:val="28"/>
          <w:szCs w:val="28"/>
        </w:rPr>
        <w:lastRenderedPageBreak/>
        <w:t xml:space="preserve">Разграбление памятников культуры и незаконный их вывоз за границу приобрели широкий размах, как в наших странах, так и в мире. Такими действиями наносится не поддающийся исчислению ущерб не только национальному достоянию народов, но и мировому культурному наследию в целом. </w:t>
      </w:r>
    </w:p>
    <w:p w:rsidR="009D489F" w:rsidRDefault="007125F3">
      <w:pPr>
        <w:spacing w:line="360" w:lineRule="auto"/>
        <w:ind w:firstLine="709"/>
        <w:jc w:val="both"/>
        <w:rPr>
          <w:sz w:val="28"/>
          <w:szCs w:val="28"/>
        </w:rPr>
      </w:pPr>
      <w:r>
        <w:rPr>
          <w:sz w:val="28"/>
          <w:szCs w:val="28"/>
        </w:rPr>
        <w:t xml:space="preserve">Борьба с такими видами преступности, как разграбление памятников культуры и незаконный вывоз их за границу регламентируется Гаагской конвенцией 1907 г. о защите культурного достояния в период военных действий, Гаагской конвенцией 1954 г., принятой по инициативе ЮНЕСКО, а также рядом многосторонних договоров в этой области [28, с.94]. </w:t>
      </w:r>
    </w:p>
    <w:p w:rsidR="009D489F" w:rsidRDefault="007125F3">
      <w:pPr>
        <w:spacing w:line="360" w:lineRule="auto"/>
        <w:ind w:firstLine="709"/>
        <w:jc w:val="both"/>
        <w:rPr>
          <w:sz w:val="28"/>
          <w:szCs w:val="28"/>
        </w:rPr>
      </w:pPr>
      <w:r>
        <w:rPr>
          <w:sz w:val="28"/>
          <w:szCs w:val="28"/>
        </w:rPr>
        <w:t xml:space="preserve">Относительно членства в международной организации Интерпол, созданной в 1923 г. специально для практического взаимодействия служб уголовной полиции в борьбе с преступностью: по наблюдению, розыску, задержанию преступников и подозреваемых лиц и т. д. стоит отметить, что в Интерпол вступили 7 из 15-ти республик, входивших в состав Союза ССР: Литва, Азербайджан, Армения, Казахстан, Латвия, Украина, Эстония (1992 г.) [28]. </w:t>
      </w:r>
    </w:p>
    <w:p w:rsidR="009D489F" w:rsidRDefault="007125F3">
      <w:pPr>
        <w:spacing w:line="360" w:lineRule="auto"/>
        <w:ind w:firstLine="709"/>
        <w:jc w:val="both"/>
        <w:rPr>
          <w:sz w:val="28"/>
          <w:szCs w:val="28"/>
        </w:rPr>
      </w:pPr>
      <w:r>
        <w:rPr>
          <w:sz w:val="28"/>
          <w:szCs w:val="28"/>
        </w:rPr>
        <w:t xml:space="preserve">Наиболее эффективным средством взаимодействия НЦБ Интерпола стран СНГ является ведение учетов и создание накопительного банка и информации о международных преступлениях и преступниках для взаимного обмена данными с НЦБ других стран [29 с.71]. </w:t>
      </w:r>
    </w:p>
    <w:p w:rsidR="009D489F" w:rsidRDefault="007125F3">
      <w:pPr>
        <w:spacing w:line="360" w:lineRule="auto"/>
        <w:ind w:firstLine="709"/>
        <w:jc w:val="both"/>
        <w:rPr>
          <w:sz w:val="28"/>
          <w:szCs w:val="28"/>
        </w:rPr>
      </w:pPr>
      <w:r>
        <w:rPr>
          <w:sz w:val="28"/>
          <w:szCs w:val="28"/>
        </w:rPr>
        <w:t xml:space="preserve">Интерпол располагает обширной картотекой отпечатков пальцев, фототекой, которые способствуют раскрытию преступлений, установлению личностей пропавших граждан. Интерпол рассылает заинтересованным странам периодические издания информационного и аналитического характера, имеет собственную коммуникационную сеть для обеспечения оперативной связи с НЦБ стран - членов Интерпола. Интерпол осуществляет специальные программы региональных офицеров связи на базе сотрудничества с НЦБ разных стран в </w:t>
      </w:r>
      <w:r>
        <w:rPr>
          <w:sz w:val="28"/>
          <w:szCs w:val="28"/>
        </w:rPr>
        <w:lastRenderedPageBreak/>
        <w:t xml:space="preserve">рамках Европейского плана действий по борьбе с распространением наркотиков (СЕПАТ) [29, с.73]. </w:t>
      </w:r>
    </w:p>
    <w:p w:rsidR="009D489F" w:rsidRDefault="007125F3">
      <w:pPr>
        <w:spacing w:line="360" w:lineRule="auto"/>
        <w:ind w:firstLine="709"/>
        <w:jc w:val="both"/>
        <w:rPr>
          <w:sz w:val="28"/>
          <w:szCs w:val="28"/>
        </w:rPr>
      </w:pPr>
      <w:r>
        <w:rPr>
          <w:sz w:val="28"/>
          <w:szCs w:val="28"/>
        </w:rPr>
        <w:t xml:space="preserve">Действуют пять программ офицеров, подчиненных только Генеральному секретарю Интерпола: в Европе, Юго-Восточной Азии, Южной Америке, Африке к югу от Сахары и на Ближнем и Среднем Востоке. Выбор форм сотрудничества в рамках Интерпола и методов борьбы с преступностью осуществляется на основе фундаментальной предварительной подготовки и с учетом всех региональных особенностей криминогенной обстановки, а также возможности реального взаимодействия полицейских служб. </w:t>
      </w:r>
    </w:p>
    <w:p w:rsidR="009D489F" w:rsidRDefault="007125F3">
      <w:pPr>
        <w:spacing w:line="360" w:lineRule="auto"/>
        <w:ind w:firstLine="709"/>
        <w:jc w:val="both"/>
        <w:rPr>
          <w:sz w:val="28"/>
          <w:szCs w:val="28"/>
        </w:rPr>
      </w:pPr>
      <w:r>
        <w:rPr>
          <w:sz w:val="28"/>
          <w:szCs w:val="28"/>
        </w:rPr>
        <w:t xml:space="preserve">Эффективности данной деятельности этой организации способствуют специальные соглашения, заключенные с Советом Европы, Организацией американских государств и др. </w:t>
      </w:r>
    </w:p>
    <w:p w:rsidR="009D489F" w:rsidRDefault="007125F3">
      <w:pPr>
        <w:spacing w:line="360" w:lineRule="auto"/>
        <w:ind w:firstLine="709"/>
        <w:jc w:val="both"/>
        <w:rPr>
          <w:sz w:val="28"/>
          <w:szCs w:val="28"/>
        </w:rPr>
      </w:pPr>
      <w:r>
        <w:rPr>
          <w:sz w:val="28"/>
          <w:szCs w:val="28"/>
        </w:rPr>
        <w:t>Вопросов сотрудничества в сфере уголовной юстиции касаются также действующие консульские соглашения.</w:t>
      </w:r>
    </w:p>
    <w:p w:rsidR="009D489F" w:rsidRDefault="007125F3">
      <w:pPr>
        <w:spacing w:line="360" w:lineRule="auto"/>
        <w:ind w:firstLine="709"/>
        <w:jc w:val="both"/>
        <w:rPr>
          <w:sz w:val="28"/>
          <w:szCs w:val="28"/>
        </w:rPr>
      </w:pPr>
      <w:r>
        <w:rPr>
          <w:sz w:val="28"/>
          <w:szCs w:val="28"/>
        </w:rPr>
        <w:t>Активную позицию в расширении объема взаимодействия в борьбе с преступностью занимают правоохранительные органы стран Таможенного союза.</w:t>
      </w:r>
    </w:p>
    <w:p w:rsidR="009D489F" w:rsidRDefault="007125F3">
      <w:pPr>
        <w:spacing w:line="360" w:lineRule="auto"/>
        <w:ind w:firstLine="709"/>
        <w:jc w:val="both"/>
        <w:rPr>
          <w:sz w:val="28"/>
          <w:szCs w:val="28"/>
        </w:rPr>
      </w:pPr>
      <w:r>
        <w:rPr>
          <w:sz w:val="28"/>
          <w:szCs w:val="28"/>
        </w:rPr>
        <w:t>Консолидирующую роль в международном сотрудничестве по борьбе с преступностью на данном пространстве имеет Генеральная прокуратура.</w:t>
      </w:r>
    </w:p>
    <w:p w:rsidR="009D489F" w:rsidRDefault="007125F3">
      <w:pPr>
        <w:spacing w:line="360" w:lineRule="auto"/>
        <w:ind w:firstLine="709"/>
        <w:jc w:val="both"/>
        <w:rPr>
          <w:sz w:val="28"/>
          <w:szCs w:val="28"/>
        </w:rPr>
      </w:pPr>
      <w:r>
        <w:rPr>
          <w:sz w:val="28"/>
          <w:szCs w:val="28"/>
        </w:rPr>
        <w:t xml:space="preserve">К примеру, Конституцией РФ прокуратура Российской Федерации выделена в единую централизованную самостоятельную систему (ст. 129) и предназначена координировать деятельность правоохранительных органов в борьбе с преступностью (ст. 5 Федерального закона “О прокуратуре РФ” от 18.10.95 г.). Она является инициатором многих специальных международных соглашений об оказании помощи при расследовании уголовных дел с большинством стран СНГ [30, с.213]. По ее предложению создан и успешно действует Координационный совет Генеральных прокуроров </w:t>
      </w:r>
      <w:r>
        <w:rPr>
          <w:sz w:val="28"/>
          <w:szCs w:val="28"/>
        </w:rPr>
        <w:lastRenderedPageBreak/>
        <w:t xml:space="preserve">государств-участниц Содружества Независимых Государств, который объединил усилия прокуратур, а также и других правоохранительных органов в подготовке межгосударственных договоров, предусмотренных Программой совместных мер по борьбе с организованной преступностью и иными видами опасных преступлений. </w:t>
      </w:r>
    </w:p>
    <w:p w:rsidR="009D489F" w:rsidRDefault="007125F3">
      <w:pPr>
        <w:spacing w:line="360" w:lineRule="auto"/>
        <w:ind w:firstLine="709"/>
        <w:jc w:val="both"/>
        <w:rPr>
          <w:sz w:val="28"/>
          <w:szCs w:val="28"/>
        </w:rPr>
      </w:pPr>
      <w:r>
        <w:rPr>
          <w:sz w:val="28"/>
          <w:szCs w:val="28"/>
        </w:rPr>
        <w:t>На совместном заседании Координационного совета Генеральных прокуроров государств СНГ 3 декабря 1997 г с участием руководителей министерств внутренних дел, органов безопасности, таможенных, налоговых органов и командующих пограничными войсками этих стран достигнута договоренность о расширении и укреплении взаимодействия в борьбе с преступностью, реализации межгосударственных и межведомственных программ и оперативному решению конкретных вопросов в Москве [30, с.219].</w:t>
      </w:r>
    </w:p>
    <w:p w:rsidR="009D489F" w:rsidRDefault="007125F3">
      <w:pPr>
        <w:spacing w:line="360" w:lineRule="auto"/>
        <w:ind w:firstLine="709"/>
        <w:jc w:val="both"/>
        <w:rPr>
          <w:sz w:val="28"/>
          <w:szCs w:val="28"/>
        </w:rPr>
      </w:pPr>
      <w:r>
        <w:rPr>
          <w:sz w:val="28"/>
          <w:szCs w:val="28"/>
        </w:rPr>
        <w:t>Советом Генеральных прокуроров принято обращение к Межпарламентской Ассамблее и Парламентам Содружества Независимых Государств о приоритетном порядке ратификации международных договоров в сфере уголовной юстиции, по совершенствованию законодательной базы в соответствии с текущими и перспективными потребностями практики борьбы с преступностью и активному использованию модельных кодексов, принятых Межпарламентской Ассамблеей СНГ. Были намечены пути перехода на прямые контакты при оказании правовой помощи на основе Минской конвенции 1993 г. [31, с.146]</w:t>
      </w:r>
    </w:p>
    <w:p w:rsidR="009D489F" w:rsidRDefault="007125F3">
      <w:pPr>
        <w:spacing w:line="360" w:lineRule="auto"/>
        <w:ind w:firstLine="709"/>
        <w:jc w:val="both"/>
        <w:rPr>
          <w:sz w:val="28"/>
          <w:szCs w:val="28"/>
        </w:rPr>
      </w:pPr>
      <w:r>
        <w:rPr>
          <w:sz w:val="28"/>
          <w:szCs w:val="28"/>
        </w:rPr>
        <w:t>Генеральная прокуратура каждой из перечисленных стран активно участвует в консультационных совещаниях с Советом Европы по реализации Европейских конвенций [31, с.147].</w:t>
      </w:r>
    </w:p>
    <w:p w:rsidR="009D489F" w:rsidRDefault="007125F3">
      <w:pPr>
        <w:spacing w:line="360" w:lineRule="auto"/>
        <w:ind w:firstLine="709"/>
        <w:jc w:val="both"/>
        <w:rPr>
          <w:sz w:val="28"/>
          <w:szCs w:val="28"/>
        </w:rPr>
      </w:pPr>
      <w:r>
        <w:rPr>
          <w:sz w:val="28"/>
          <w:szCs w:val="28"/>
        </w:rPr>
        <w:t xml:space="preserve">Консолидирующая функция Генеральной прокуратуры наших стран прослеживается и в заключенных ею международных соглашениях с Генеральными прокуратурами других стран Содружества Независимых </w:t>
      </w:r>
      <w:r>
        <w:rPr>
          <w:sz w:val="28"/>
          <w:szCs w:val="28"/>
        </w:rPr>
        <w:lastRenderedPageBreak/>
        <w:t xml:space="preserve">Государств. Генеральные прокуроры договорились об использовании прокурорских полномочий при оказании правовой помощи, что сближает пути для унифицированного подхода к решению общих проблем в сфере уголовной юстиции. </w:t>
      </w:r>
    </w:p>
    <w:p w:rsidR="009D489F" w:rsidRDefault="007125F3">
      <w:pPr>
        <w:spacing w:line="360" w:lineRule="auto"/>
        <w:ind w:firstLine="709"/>
        <w:jc w:val="both"/>
        <w:rPr>
          <w:sz w:val="28"/>
          <w:szCs w:val="28"/>
        </w:rPr>
      </w:pPr>
      <w:r>
        <w:rPr>
          <w:sz w:val="28"/>
          <w:szCs w:val="28"/>
        </w:rPr>
        <w:t xml:space="preserve">Соглашение Генеральных прокуроров России, Беларуси, Казахстана, Кыргызстана от 8.10.92 г., предусматривает оказание помощи по вопросам надзорных и координирующих функций, связанных с расследованием преступлений, а также обмена опытом работы, информацией об изменениях в уголовно-процессуальном законодательстве, научных исследованиях и методологии [32]. </w:t>
      </w:r>
    </w:p>
    <w:p w:rsidR="009D489F" w:rsidRDefault="007125F3">
      <w:pPr>
        <w:spacing w:line="360" w:lineRule="auto"/>
        <w:ind w:firstLine="709"/>
        <w:jc w:val="both"/>
        <w:rPr>
          <w:sz w:val="28"/>
          <w:szCs w:val="28"/>
        </w:rPr>
      </w:pPr>
      <w:r>
        <w:rPr>
          <w:sz w:val="28"/>
          <w:szCs w:val="28"/>
        </w:rPr>
        <w:t xml:space="preserve">Данное соглашение расширяет традиционные пути международного сотрудничества, содержат целенаправленные возможности для прямых контактов в случаях, не терпящих отлагательств, и определяют перспективные направления взаимодействия [32]. </w:t>
      </w:r>
    </w:p>
    <w:p w:rsidR="009D489F" w:rsidRDefault="007125F3">
      <w:pPr>
        <w:spacing w:line="360" w:lineRule="auto"/>
        <w:ind w:firstLine="709"/>
        <w:jc w:val="both"/>
        <w:rPr>
          <w:sz w:val="28"/>
          <w:szCs w:val="28"/>
        </w:rPr>
      </w:pPr>
      <w:r>
        <w:rPr>
          <w:sz w:val="28"/>
          <w:szCs w:val="28"/>
        </w:rPr>
        <w:t xml:space="preserve">Республика Казахстан является участницей более 20-ти региональных международных договоров в рамках СНГ. </w:t>
      </w:r>
    </w:p>
    <w:p w:rsidR="009D489F" w:rsidRDefault="007125F3">
      <w:pPr>
        <w:spacing w:line="360" w:lineRule="auto"/>
        <w:ind w:firstLine="709"/>
        <w:jc w:val="both"/>
        <w:rPr>
          <w:sz w:val="28"/>
          <w:szCs w:val="28"/>
        </w:rPr>
      </w:pPr>
      <w:r>
        <w:rPr>
          <w:sz w:val="28"/>
          <w:szCs w:val="28"/>
        </w:rPr>
        <w:t xml:space="preserve">Взаимодействие в сфере уголовной юстиции на основе Минской конвенции позволило определить приоритетные направления в борьбе с преступностью на территории СНГ, создать консультативные органы для решения проблем совместными согласованными мерами. Практическая польза от применения Минской конвенции для стран СНГ очевидна и обусловлена рядом нескольких позитивных факторов. Например, уголовно-процессуальное судопроизводство стран сотрудничающих между собой не имеют существенных противоречий, границы их сопредельны, сохранились ведомственные связи и единый подход к практике борьбы с преступностью. Действуют ранее созданные и функционируют вновь разработанные информационные базы, используются прямые контакты криминальных служб милиции в приграничных районах, </w:t>
      </w:r>
      <w:r>
        <w:rPr>
          <w:sz w:val="28"/>
          <w:szCs w:val="28"/>
        </w:rPr>
        <w:lastRenderedPageBreak/>
        <w:t>реализуются совместные программы и проводятся разовые оперативно-розыскные мероприятия.</w:t>
      </w:r>
    </w:p>
    <w:p w:rsidR="009D489F" w:rsidRDefault="007125F3">
      <w:pPr>
        <w:spacing w:line="360" w:lineRule="auto"/>
        <w:ind w:firstLine="709"/>
        <w:jc w:val="both"/>
        <w:rPr>
          <w:sz w:val="28"/>
          <w:szCs w:val="28"/>
        </w:rPr>
      </w:pPr>
      <w:r>
        <w:rPr>
          <w:sz w:val="28"/>
          <w:szCs w:val="28"/>
        </w:rPr>
        <w:t xml:space="preserve">Активно развивается институт экстрадиции, взаимная помощь в расследовании уголовных дел, исполнении вступивших в законную силу приговоров иностранных государств. </w:t>
      </w:r>
    </w:p>
    <w:p w:rsidR="009D489F" w:rsidRDefault="007125F3">
      <w:pPr>
        <w:spacing w:line="360" w:lineRule="auto"/>
        <w:ind w:firstLine="709"/>
        <w:jc w:val="both"/>
        <w:rPr>
          <w:sz w:val="28"/>
          <w:szCs w:val="28"/>
        </w:rPr>
      </w:pPr>
      <w:r>
        <w:rPr>
          <w:sz w:val="28"/>
          <w:szCs w:val="28"/>
        </w:rPr>
        <w:t>Неотъемлемым условием успешного функционирования Таможенного союза Республики Беларусь, Республики Казахстан и Российской Федерации в рамках Евразийского экономического сообщества является образование единого правоохранительного пространства на территории его государств-членов как основы проведения скоординированной политики в сфере обеспечения экономической безопасности. Решение этой задачи, в частности, предопределяет необходимость гармонизации законодательства об административной и уголовной ответственности за нарушение таможенного законодательства в государствах - членах Таможенного союза.</w:t>
      </w:r>
    </w:p>
    <w:p w:rsidR="009D489F" w:rsidRDefault="007125F3">
      <w:pPr>
        <w:spacing w:line="360" w:lineRule="auto"/>
        <w:ind w:firstLine="709"/>
        <w:jc w:val="both"/>
        <w:rPr>
          <w:sz w:val="28"/>
          <w:szCs w:val="28"/>
        </w:rPr>
      </w:pPr>
      <w:r>
        <w:rPr>
          <w:sz w:val="28"/>
          <w:szCs w:val="28"/>
        </w:rPr>
        <w:t xml:space="preserve">Решением Межгосударственного Совета Евразийского экономического сообщества (Высшего органа Таможенного союза) от 5 июля 2010 года № 50 были приняты Договор об особенностях уголовной и административной ответственности за нарушения таможенного законодательства, Таможенного союза и государств - членов Таможенного союза [33] и Соглашение о правовой помощи и взаимодействии таможенных органов, государств - членов Таможенного союза по уголовным делам и делам об административных правонарушениях [34]. </w:t>
      </w:r>
    </w:p>
    <w:p w:rsidR="009D489F" w:rsidRDefault="007125F3">
      <w:pPr>
        <w:spacing w:line="360" w:lineRule="auto"/>
        <w:ind w:firstLine="709"/>
        <w:jc w:val="both"/>
        <w:rPr>
          <w:sz w:val="28"/>
          <w:szCs w:val="28"/>
        </w:rPr>
      </w:pPr>
      <w:r>
        <w:rPr>
          <w:sz w:val="28"/>
          <w:szCs w:val="28"/>
        </w:rPr>
        <w:t xml:space="preserve">Статьей 3 указанного Договора определено, что виды преступлений и административных правонарушений, а также порядок и принципы привлечения лиц к уголовной и (или) административной ответственности определяются национальными законодательством Сторон с особенностями, установленными указанным Договором. </w:t>
      </w:r>
    </w:p>
    <w:p w:rsidR="009D489F" w:rsidRDefault="007125F3">
      <w:pPr>
        <w:spacing w:line="360" w:lineRule="auto"/>
        <w:ind w:firstLine="709"/>
        <w:jc w:val="both"/>
        <w:rPr>
          <w:sz w:val="28"/>
          <w:szCs w:val="28"/>
        </w:rPr>
      </w:pPr>
      <w:r>
        <w:rPr>
          <w:sz w:val="28"/>
          <w:szCs w:val="28"/>
        </w:rPr>
        <w:lastRenderedPageBreak/>
        <w:t>Каждое государство обязалось принять меры по внесению изменений в свое законодательство, предусматривающее уголовную и административную ответственность за нарушения таможенного законодательства таможенного союза и законодательства сторон, и приведению к единообразному определению противоправности таких деяний [33].</w:t>
      </w:r>
    </w:p>
    <w:p w:rsidR="009D489F" w:rsidRDefault="007125F3">
      <w:pPr>
        <w:spacing w:line="360" w:lineRule="auto"/>
        <w:ind w:firstLine="709"/>
        <w:jc w:val="both"/>
        <w:rPr>
          <w:sz w:val="28"/>
          <w:szCs w:val="28"/>
        </w:rPr>
      </w:pPr>
      <w:r>
        <w:rPr>
          <w:sz w:val="28"/>
          <w:szCs w:val="28"/>
        </w:rPr>
        <w:t>Позднее был принят договор по противодействию и легализации доходов, полученных преступным путем, и финансированию терроризма при перемещении наличных денежных средств и (или) денежных инструментов через таможенную границу Таможенного союза [36].</w:t>
      </w:r>
    </w:p>
    <w:p w:rsidR="009D489F" w:rsidRDefault="007125F3">
      <w:pPr>
        <w:spacing w:line="360" w:lineRule="auto"/>
        <w:ind w:firstLine="709"/>
        <w:jc w:val="both"/>
        <w:rPr>
          <w:sz w:val="28"/>
          <w:szCs w:val="28"/>
        </w:rPr>
      </w:pPr>
      <w:r>
        <w:rPr>
          <w:sz w:val="28"/>
          <w:szCs w:val="28"/>
        </w:rPr>
        <w:t>Унификация подходов к установлению уголовной ответственности за контрабанду путем закрепления в уголовных законах трех государств единой нормы об ответственности за умышленное незаконное перемещение через границу (совершенное помимо или с сокрытием от таможенного контроля, либо с обманным использованием документов или средств идентификации, либо сопряженное с недекларированием или заведомо недостоверным декларированием) любых товаров в крупном размере, а не только включенных в перечень запрещенных и ограниченных к перемещению через таможенную границу.</w:t>
      </w:r>
    </w:p>
    <w:p w:rsidR="009D489F" w:rsidRDefault="007125F3">
      <w:pPr>
        <w:spacing w:line="360" w:lineRule="auto"/>
        <w:ind w:firstLine="709"/>
        <w:jc w:val="both"/>
        <w:rPr>
          <w:sz w:val="28"/>
          <w:szCs w:val="28"/>
        </w:rPr>
      </w:pPr>
      <w:r>
        <w:rPr>
          <w:sz w:val="28"/>
          <w:szCs w:val="28"/>
        </w:rPr>
        <w:t>Кроме того, целесообразно унифицировать подход к закреплению конфискации имущества за контрабанду, определив в Уголовном Кодексе Республики Беларусь и Республики Казахстан норму о том, что предмет контрабанды подлежит обращению в доход государства. Данное предложение обусловлено тем, что основания назначения наказания, в том числе в виде конфискации имущества, должны быть указаны в уголовном законе.</w:t>
      </w:r>
    </w:p>
    <w:p w:rsidR="009D489F" w:rsidRDefault="007125F3">
      <w:pPr>
        <w:spacing w:line="360" w:lineRule="auto"/>
        <w:ind w:firstLine="709"/>
        <w:jc w:val="both"/>
        <w:rPr>
          <w:sz w:val="28"/>
          <w:szCs w:val="28"/>
        </w:rPr>
      </w:pPr>
      <w:r>
        <w:rPr>
          <w:sz w:val="28"/>
          <w:szCs w:val="28"/>
        </w:rPr>
        <w:t xml:space="preserve">В части незаконного экспорта объектов экспортного контроля представляется целесообразным дополнить положения Уголовного Кодекса Республики Казахстан нормами, охватывающими незаконный экспорт, </w:t>
      </w:r>
      <w:r>
        <w:rPr>
          <w:sz w:val="28"/>
          <w:szCs w:val="28"/>
        </w:rPr>
        <w:lastRenderedPageBreak/>
        <w:t>например, сырья, материалов, специального оборудования, а также выполнение работ, связанных с производством вооружения и военной техники.</w:t>
      </w:r>
    </w:p>
    <w:p w:rsidR="009D489F" w:rsidRDefault="009D489F">
      <w:pPr>
        <w:spacing w:line="360" w:lineRule="auto"/>
        <w:ind w:firstLine="709"/>
        <w:jc w:val="both"/>
        <w:rPr>
          <w:sz w:val="28"/>
          <w:szCs w:val="28"/>
        </w:rPr>
      </w:pPr>
    </w:p>
    <w:p w:rsidR="009D489F" w:rsidRDefault="007125F3">
      <w:pPr>
        <w:spacing w:line="360" w:lineRule="auto"/>
        <w:ind w:firstLine="709"/>
        <w:jc w:val="both"/>
        <w:rPr>
          <w:sz w:val="28"/>
          <w:szCs w:val="28"/>
        </w:rPr>
      </w:pPr>
      <w:r>
        <w:rPr>
          <w:sz w:val="28"/>
          <w:szCs w:val="28"/>
        </w:rPr>
        <w:br w:type="page"/>
      </w:r>
      <w:r>
        <w:rPr>
          <w:sz w:val="28"/>
          <w:szCs w:val="28"/>
        </w:rPr>
        <w:lastRenderedPageBreak/>
        <w:t>2. Законодательство в международном сотрудничестве при производстве по уголовным делам и особенности правового регулирования в сфере Таможенного союза</w:t>
      </w:r>
    </w:p>
    <w:p w:rsidR="009D489F" w:rsidRDefault="009D489F">
      <w:pPr>
        <w:spacing w:line="360" w:lineRule="auto"/>
        <w:ind w:firstLine="709"/>
        <w:jc w:val="both"/>
        <w:rPr>
          <w:sz w:val="28"/>
          <w:szCs w:val="28"/>
        </w:rPr>
      </w:pPr>
    </w:p>
    <w:p w:rsidR="009D489F" w:rsidRDefault="007125F3">
      <w:pPr>
        <w:spacing w:line="360" w:lineRule="auto"/>
        <w:ind w:firstLine="709"/>
        <w:jc w:val="both"/>
        <w:rPr>
          <w:sz w:val="28"/>
          <w:szCs w:val="28"/>
        </w:rPr>
      </w:pPr>
      <w:r>
        <w:rPr>
          <w:sz w:val="28"/>
          <w:szCs w:val="28"/>
        </w:rPr>
        <w:t>.1 Характеристика законодательства в международном сотрудничестве при производстве по уголовным делам</w:t>
      </w:r>
    </w:p>
    <w:p w:rsidR="009D489F" w:rsidRDefault="009D489F">
      <w:pPr>
        <w:spacing w:line="360" w:lineRule="auto"/>
        <w:ind w:firstLine="709"/>
        <w:jc w:val="both"/>
        <w:rPr>
          <w:sz w:val="28"/>
          <w:szCs w:val="28"/>
        </w:rPr>
      </w:pPr>
    </w:p>
    <w:p w:rsidR="009D489F" w:rsidRDefault="007125F3">
      <w:pPr>
        <w:spacing w:line="360" w:lineRule="auto"/>
        <w:ind w:firstLine="709"/>
        <w:jc w:val="both"/>
        <w:rPr>
          <w:sz w:val="28"/>
          <w:szCs w:val="28"/>
        </w:rPr>
      </w:pPr>
      <w:r>
        <w:rPr>
          <w:sz w:val="28"/>
          <w:szCs w:val="28"/>
        </w:rPr>
        <w:t>В связи с тем, что идет активное развитие интеграционных процессов и значительно упрощен порядок въезда и выезда началось активное международное сотрудничество по борьбе с преступностью. Данная тема приобретает более масштабный характер. Практически во всех развитых странах наблюдается рост преступности. Все больше возрастает число преступлений, которые носят международный характер. К международным преступлениям относятся преступления на территории других государств, перевод доходов от преступной деятельности за рубеж, незаконный оборот наркотиков, оружия, культурных ценностей, нелегальная миграция людей [39].</w:t>
      </w:r>
    </w:p>
    <w:p w:rsidR="009D489F" w:rsidRDefault="007125F3">
      <w:pPr>
        <w:spacing w:line="360" w:lineRule="auto"/>
        <w:ind w:firstLine="709"/>
        <w:jc w:val="both"/>
        <w:rPr>
          <w:sz w:val="28"/>
          <w:szCs w:val="28"/>
        </w:rPr>
      </w:pPr>
      <w:r>
        <w:rPr>
          <w:sz w:val="28"/>
          <w:szCs w:val="28"/>
        </w:rPr>
        <w:t>Основную тревогу в мировом сообществе вызывают непрекращающиеся террористические акты, другие угрозы и вызовы человечеству со стороны международного преступного мира. По данным статистики Госдепартамента США только в 2010 г. в более чем 72 странах было совершено около 11604 террористических акта, в которых пострадали не меньше 49901 человек, в том числе были убиты свыше 13186 человек. Наибольшее число терактов было зафиксировано в Южной Азии. Уже четвертый год подряд там наблюдается большое количество жертв. Более половины людей убитых являлись мирными гражданами, более 600 были детьми. Наибольшим видом терактов были вооруженные конфликты [3, стр. 241].</w:t>
      </w:r>
    </w:p>
    <w:p w:rsidR="009D489F" w:rsidRDefault="007125F3">
      <w:pPr>
        <w:spacing w:line="360" w:lineRule="auto"/>
        <w:ind w:firstLine="709"/>
        <w:jc w:val="both"/>
        <w:rPr>
          <w:sz w:val="28"/>
          <w:szCs w:val="28"/>
        </w:rPr>
      </w:pPr>
      <w:r>
        <w:rPr>
          <w:sz w:val="28"/>
          <w:szCs w:val="28"/>
        </w:rPr>
        <w:t xml:space="preserve">На сегодняшний день современные угрозы (терроризм, религиозный </w:t>
      </w:r>
      <w:r>
        <w:rPr>
          <w:sz w:val="28"/>
          <w:szCs w:val="28"/>
        </w:rPr>
        <w:lastRenderedPageBreak/>
        <w:t>экстремизм, наркотрафик, организованная преступность, нелегальная миграция, распространение оружия массового уничтожения) не может предотвратить в одиночку ни одна страна в мире. Это обуславливает необходимость создания эффективной национальной, региональной и глобальной систем безопасности [36, стр. 173].</w:t>
      </w:r>
    </w:p>
    <w:p w:rsidR="009D489F" w:rsidRDefault="007125F3">
      <w:pPr>
        <w:shd w:val="clear" w:color="auto" w:fill="FFFFFF"/>
        <w:spacing w:line="360" w:lineRule="auto"/>
        <w:ind w:firstLine="709"/>
        <w:jc w:val="both"/>
        <w:rPr>
          <w:color w:val="000000"/>
          <w:sz w:val="28"/>
          <w:szCs w:val="28"/>
        </w:rPr>
      </w:pPr>
      <w:r>
        <w:rPr>
          <w:color w:val="000000"/>
          <w:sz w:val="28"/>
          <w:szCs w:val="28"/>
        </w:rPr>
        <w:t xml:space="preserve">Документы, разработанные международным сообществом, охватывают вопросы уголовного правосудия. Страны Таможенного союза участвуют в процессе правовой интеграции. Этот процесс позволяет сблизить национальное законодательство с этими стандартами в области национальной правовой системы и в деятельности правоохранительных органов страны. </w:t>
      </w:r>
    </w:p>
    <w:p w:rsidR="009D489F" w:rsidRDefault="007125F3">
      <w:pPr>
        <w:shd w:val="clear" w:color="auto" w:fill="FFFFFF"/>
        <w:spacing w:line="360" w:lineRule="auto"/>
        <w:ind w:firstLine="709"/>
        <w:jc w:val="both"/>
        <w:rPr>
          <w:color w:val="000000"/>
          <w:sz w:val="28"/>
          <w:szCs w:val="28"/>
        </w:rPr>
      </w:pPr>
      <w:r>
        <w:rPr>
          <w:color w:val="000000"/>
          <w:sz w:val="28"/>
          <w:szCs w:val="28"/>
        </w:rPr>
        <w:t xml:space="preserve">Поведения, которые содержатся в международно-правовых актах, необходимы для правотворчества и принятия актов государством национального законодательства в области прав человека </w:t>
      </w:r>
      <w:r>
        <w:rPr>
          <w:sz w:val="28"/>
          <w:szCs w:val="28"/>
        </w:rPr>
        <w:t>[37, с.41]. Данный процесс встречается, как и в уголовно-процессуальном праве, так и в международном.</w:t>
      </w:r>
    </w:p>
    <w:p w:rsidR="009D489F" w:rsidRDefault="007125F3">
      <w:pPr>
        <w:spacing w:line="360" w:lineRule="auto"/>
        <w:ind w:firstLine="709"/>
        <w:jc w:val="both"/>
        <w:rPr>
          <w:color w:val="000000"/>
          <w:sz w:val="28"/>
          <w:szCs w:val="28"/>
        </w:rPr>
      </w:pPr>
      <w:r>
        <w:rPr>
          <w:color w:val="000000"/>
          <w:sz w:val="28"/>
          <w:szCs w:val="28"/>
        </w:rPr>
        <w:t>Существует два вида межгосударственных договоров:</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конвенции о борьбе с преступлениями международного характера;</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договоры о правовой помощи по гражданским и уголовным делам.</w:t>
      </w:r>
    </w:p>
    <w:p w:rsidR="009D489F" w:rsidRDefault="007125F3">
      <w:pPr>
        <w:spacing w:line="360" w:lineRule="auto"/>
        <w:ind w:firstLine="709"/>
        <w:jc w:val="both"/>
        <w:rPr>
          <w:color w:val="000000"/>
          <w:sz w:val="28"/>
          <w:szCs w:val="28"/>
        </w:rPr>
      </w:pPr>
      <w:r>
        <w:rPr>
          <w:color w:val="000000"/>
          <w:sz w:val="28"/>
          <w:szCs w:val="28"/>
        </w:rPr>
        <w:t>Двусторонними соглашениями по борьбе с отдельными видами преступлений, которые носят международный характер и соглашения о сотрудничестве и обмене информацией в области борьбы с нарушениями налогового законодательства считаются межправительственные договоры.</w:t>
      </w:r>
    </w:p>
    <w:p w:rsidR="009D489F" w:rsidRDefault="007125F3">
      <w:pPr>
        <w:spacing w:line="360" w:lineRule="auto"/>
        <w:ind w:firstLine="709"/>
        <w:jc w:val="both"/>
        <w:rPr>
          <w:color w:val="000000"/>
          <w:sz w:val="28"/>
          <w:szCs w:val="28"/>
        </w:rPr>
      </w:pPr>
      <w:r>
        <w:rPr>
          <w:color w:val="000000"/>
          <w:sz w:val="28"/>
          <w:szCs w:val="28"/>
        </w:rPr>
        <w:t>Данные договора используются для сотрудничества и обмена информации в области борьбы с нарушениями налогового законодательства. Сотрудничество выступает в таких видах как: обмен данными о лицах, совершающих указанные преступления; обмен информацией о готовящихся и совершенных преступлениях, а также о способах их совершения; обмен соответствующими специалистами и технологиями и т.д.</w:t>
      </w:r>
    </w:p>
    <w:p w:rsidR="009D489F" w:rsidRDefault="007125F3">
      <w:pPr>
        <w:spacing w:line="360" w:lineRule="auto"/>
        <w:ind w:firstLine="709"/>
        <w:jc w:val="both"/>
        <w:rPr>
          <w:color w:val="000000"/>
          <w:sz w:val="28"/>
          <w:szCs w:val="28"/>
        </w:rPr>
      </w:pPr>
      <w:r>
        <w:rPr>
          <w:color w:val="000000"/>
          <w:sz w:val="28"/>
          <w:szCs w:val="28"/>
        </w:rPr>
        <w:lastRenderedPageBreak/>
        <w:t>Через центральные органы проходят вопросы об оказании правовой помощи сторонам. Таким образом, стороны взаимодействуют друг с другом. При поступлении в органы внутренних дел страны просьбы об оказании правовой помощи из правоохранительных органов, прокуратура обязана уведомить Генеральную прокуратуру страны и ждать дальнейших указаний.</w:t>
      </w:r>
    </w:p>
    <w:p w:rsidR="009D489F" w:rsidRDefault="007125F3">
      <w:pPr>
        <w:spacing w:line="360" w:lineRule="auto"/>
        <w:ind w:firstLine="709"/>
        <w:jc w:val="both"/>
        <w:rPr>
          <w:color w:val="000000"/>
          <w:sz w:val="28"/>
          <w:szCs w:val="28"/>
        </w:rPr>
      </w:pPr>
      <w:r>
        <w:rPr>
          <w:color w:val="000000"/>
          <w:sz w:val="28"/>
          <w:szCs w:val="28"/>
        </w:rPr>
        <w:t>В тех случаях когда договора о правовой помощи не подписаны, сотрудничество осуществляется путем дипломатии.</w:t>
      </w:r>
    </w:p>
    <w:p w:rsidR="009D489F" w:rsidRDefault="007125F3">
      <w:pPr>
        <w:spacing w:line="360" w:lineRule="auto"/>
        <w:ind w:firstLine="709"/>
        <w:jc w:val="both"/>
        <w:rPr>
          <w:color w:val="000000"/>
          <w:sz w:val="28"/>
          <w:szCs w:val="28"/>
        </w:rPr>
      </w:pPr>
      <w:r>
        <w:rPr>
          <w:color w:val="000000"/>
          <w:sz w:val="28"/>
          <w:szCs w:val="28"/>
        </w:rPr>
        <w:t>В первую очередь идет запрос (поручения, ходатайства, просьбы) об оказании правовой помощи, в котором указываются:</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наименование запрашиваемого учреждения;</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наименование дела, по которому запрашивается правовая помощь;</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имена и фамилии сторон, свидетелей, подозреваемых, подсудимых, осужденных или потерпевших, их местожительство и местопребывание, гражданство, занятие, а также место и дата рождения и, по возможности, фамилии и имена родителей;</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 для юридических лиц - их наименование и местонахождение;</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содержание поручения, а также другие сведения, необходимые для его исполнения;</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описание и квалификация совершенного деяния и данные о размере ущерба, если он был причинен в результате деяния.</w:t>
      </w:r>
    </w:p>
    <w:p w:rsidR="009D489F" w:rsidRDefault="007125F3">
      <w:pPr>
        <w:spacing w:line="360" w:lineRule="auto"/>
        <w:ind w:firstLine="709"/>
        <w:jc w:val="both"/>
        <w:rPr>
          <w:color w:val="000000"/>
          <w:sz w:val="28"/>
          <w:szCs w:val="28"/>
        </w:rPr>
      </w:pPr>
      <w:r>
        <w:rPr>
          <w:color w:val="000000"/>
          <w:sz w:val="28"/>
          <w:szCs w:val="28"/>
        </w:rPr>
        <w:t>Существует несколько видов правовой помощи:</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вручение документов;</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становление адресов и других данных;</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осуществление уголовного преследования;</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розыск лиц;</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взятие лица под стражу для обеспечения выдачи. Это действие </w:t>
      </w:r>
      <w:r>
        <w:rPr>
          <w:color w:val="000000"/>
          <w:sz w:val="28"/>
          <w:szCs w:val="28"/>
        </w:rPr>
        <w:lastRenderedPageBreak/>
        <w:t>применяется в соответствии с внутренним законодательством. Лицо не может быть взято под стражу по данному поручению, если оно не может быть выдано;</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производство обысков, выемок, изъятий;</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производство экспертиз;</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передача предметов;</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вызов и допросы обвиняемых, свидетелей, потерпевших, экспертов, других лиц, имеющих отношение к процессу, в запрашивающее государство;</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передача, осужденных к лишению свободы для отбывания наказания в государстве, гражданами которого они являются. Это действие состоит в передаче лиц, в отношении которых уже вынесен обвинительный приговор иностранным судом;</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признание в исходной стране приговоров иностранных судов.</w:t>
      </w:r>
    </w:p>
    <w:p w:rsidR="009D489F" w:rsidRDefault="007125F3">
      <w:pPr>
        <w:spacing w:line="360" w:lineRule="auto"/>
        <w:ind w:firstLine="709"/>
        <w:jc w:val="both"/>
        <w:rPr>
          <w:color w:val="000000"/>
          <w:sz w:val="28"/>
          <w:szCs w:val="28"/>
        </w:rPr>
      </w:pPr>
      <w:r>
        <w:rPr>
          <w:color w:val="000000"/>
          <w:sz w:val="28"/>
          <w:szCs w:val="28"/>
        </w:rPr>
        <w:t>Если имеется договор приговора иностранного суда в стране Таможенного союза, то он может быть рассмотрен как договор, который был вынесен судом данной страны.</w:t>
      </w:r>
    </w:p>
    <w:p w:rsidR="009D489F" w:rsidRDefault="007125F3">
      <w:pPr>
        <w:shd w:val="clear" w:color="auto" w:fill="FFFFFF"/>
        <w:spacing w:line="360" w:lineRule="auto"/>
        <w:ind w:firstLine="709"/>
        <w:jc w:val="both"/>
        <w:rPr>
          <w:color w:val="000000"/>
          <w:sz w:val="28"/>
          <w:szCs w:val="28"/>
        </w:rPr>
      </w:pPr>
      <w:r>
        <w:rPr>
          <w:color w:val="000000"/>
          <w:sz w:val="28"/>
          <w:szCs w:val="28"/>
        </w:rPr>
        <w:t xml:space="preserve">Документы, в которых были предприняты попытки определить права человека и деятельность органов уголовной юстиции были разработаны во второй половине 1940-х гг. Эта деятельность осуществляется с 1980 г. и продолжает свою деятельность Комиссией ООН по предупреждению преступности и уголовному правосудию (до 1992 г. - Комитет ООН по предупреждению преступности и борьбе с ней), Конгрессами ООН по предупреждению преступности и обращению с правонарушителями </w:t>
      </w:r>
      <w:r>
        <w:rPr>
          <w:sz w:val="28"/>
          <w:szCs w:val="28"/>
        </w:rPr>
        <w:t>[38, с.40]</w:t>
      </w:r>
      <w:r>
        <w:rPr>
          <w:color w:val="000000"/>
          <w:sz w:val="28"/>
          <w:szCs w:val="28"/>
        </w:rPr>
        <w:t>.</w:t>
      </w:r>
    </w:p>
    <w:p w:rsidR="009D489F" w:rsidRDefault="007125F3">
      <w:pPr>
        <w:shd w:val="clear" w:color="auto" w:fill="FFFFFF"/>
        <w:spacing w:line="360" w:lineRule="auto"/>
        <w:ind w:firstLine="709"/>
        <w:jc w:val="both"/>
        <w:rPr>
          <w:color w:val="000000"/>
          <w:sz w:val="28"/>
          <w:szCs w:val="28"/>
        </w:rPr>
      </w:pPr>
      <w:r>
        <w:rPr>
          <w:color w:val="000000"/>
          <w:sz w:val="28"/>
          <w:szCs w:val="28"/>
        </w:rPr>
        <w:t xml:space="preserve">Комитетом был разработан план, направленный на борьбу с преступностью, одобренный Генеральной Ассамблеей ООН (резолюцией 32/58 от 8 декабря 1977 г.). В него включена глава «Руководящие принципы и нормы отправления уголовного правосудия», где установлено, что одной из главных задач ООН должна быть разработка «руководящих принципов для широкого </w:t>
      </w:r>
      <w:r>
        <w:rPr>
          <w:color w:val="000000"/>
          <w:sz w:val="28"/>
          <w:szCs w:val="28"/>
        </w:rPr>
        <w:lastRenderedPageBreak/>
        <w:t xml:space="preserve">включения в национальные законодательства» </w:t>
      </w:r>
      <w:r>
        <w:rPr>
          <w:sz w:val="28"/>
          <w:szCs w:val="28"/>
        </w:rPr>
        <w:t>[39]</w:t>
      </w:r>
      <w:r>
        <w:rPr>
          <w:color w:val="000000"/>
          <w:sz w:val="28"/>
          <w:szCs w:val="28"/>
        </w:rPr>
        <w:t>.</w:t>
      </w:r>
    </w:p>
    <w:p w:rsidR="009D489F" w:rsidRDefault="007125F3">
      <w:pPr>
        <w:shd w:val="clear" w:color="auto" w:fill="FFFFFF"/>
        <w:spacing w:line="360" w:lineRule="auto"/>
        <w:ind w:firstLine="709"/>
        <w:jc w:val="both"/>
        <w:rPr>
          <w:color w:val="000000"/>
          <w:sz w:val="28"/>
          <w:szCs w:val="28"/>
        </w:rPr>
      </w:pPr>
      <w:r>
        <w:rPr>
          <w:color w:val="000000"/>
          <w:sz w:val="28"/>
          <w:szCs w:val="28"/>
        </w:rPr>
        <w:t xml:space="preserve">Раз в пять лет проводятся Конгрессы ООН по предупреждению преступности. Первый конгресс состоялся в 1955 г. в Женеве. СССР участвовал в их работе, начиная со II Конгресса. СССР была выделена существенная роль в разработке и реализации «стратегического плана ООН» противостояния преступности </w:t>
      </w:r>
      <w:r>
        <w:rPr>
          <w:sz w:val="28"/>
          <w:szCs w:val="28"/>
        </w:rPr>
        <w:t>[39]</w:t>
      </w:r>
      <w:r>
        <w:rPr>
          <w:color w:val="000000"/>
          <w:sz w:val="28"/>
          <w:szCs w:val="28"/>
        </w:rPr>
        <w:t>.</w:t>
      </w:r>
    </w:p>
    <w:p w:rsidR="009D489F" w:rsidRDefault="007125F3">
      <w:pPr>
        <w:shd w:val="clear" w:color="auto" w:fill="FFFFFF"/>
        <w:spacing w:line="360" w:lineRule="auto"/>
        <w:ind w:firstLine="709"/>
        <w:jc w:val="both"/>
        <w:rPr>
          <w:color w:val="000000"/>
          <w:sz w:val="28"/>
          <w:szCs w:val="28"/>
        </w:rPr>
      </w:pPr>
      <w:r>
        <w:rPr>
          <w:color w:val="000000"/>
          <w:sz w:val="28"/>
          <w:szCs w:val="28"/>
        </w:rPr>
        <w:t>Декларация и резолюция относится к группе международных документов рекомендательного характера. Они не подлежат подписанию и ратификации, следовательно, они не имеют обязательную юридическую силу.</w:t>
      </w:r>
    </w:p>
    <w:p w:rsidR="009D489F" w:rsidRDefault="007125F3">
      <w:pPr>
        <w:shd w:val="clear" w:color="auto" w:fill="FFFFFF"/>
        <w:spacing w:line="360" w:lineRule="auto"/>
        <w:ind w:firstLine="709"/>
        <w:jc w:val="both"/>
        <w:rPr>
          <w:color w:val="000000"/>
          <w:sz w:val="28"/>
          <w:szCs w:val="28"/>
        </w:rPr>
      </w:pPr>
      <w:r>
        <w:rPr>
          <w:color w:val="000000"/>
          <w:sz w:val="28"/>
          <w:szCs w:val="28"/>
        </w:rPr>
        <w:t xml:space="preserve">И.И. Лукашук отмечал, что если резолюция не имеет юридически обязательную силу, то она не лишена всякой обязательной силы и является рекомендациями. Уставы организаций гласит, что каждый член обязан добросовестно относиться к выполнению своих обязательств, добиваться осуществления целей и принципов устава. Выполнение резолюций подразумевает выполнение обязательств по Уставу, даже если не обладает юридической силой </w:t>
      </w:r>
      <w:r>
        <w:rPr>
          <w:sz w:val="28"/>
          <w:szCs w:val="28"/>
        </w:rPr>
        <w:t>[40, с.328]</w:t>
      </w:r>
      <w:r>
        <w:rPr>
          <w:color w:val="000000"/>
          <w:sz w:val="28"/>
          <w:szCs w:val="28"/>
        </w:rPr>
        <w:t>.</w:t>
      </w:r>
    </w:p>
    <w:p w:rsidR="009D489F" w:rsidRDefault="007125F3">
      <w:pPr>
        <w:shd w:val="clear" w:color="auto" w:fill="FFFFFF"/>
        <w:spacing w:line="360" w:lineRule="auto"/>
        <w:ind w:firstLine="709"/>
        <w:jc w:val="both"/>
        <w:rPr>
          <w:color w:val="000000"/>
          <w:sz w:val="28"/>
          <w:szCs w:val="28"/>
        </w:rPr>
      </w:pPr>
      <w:r>
        <w:rPr>
          <w:color w:val="000000"/>
          <w:sz w:val="28"/>
          <w:szCs w:val="28"/>
        </w:rPr>
        <w:t xml:space="preserve">Выдача лиц совершивших преступление, т.е экстрадиция, является одним из важных видов оказания правовой помощи запрашиваемым государствам. Принцип «aut dedere aut judicare» (лицо, совершившее преступление, должно понести суровое наказание в стране, где оно было задержано, либо в стране совершения преступления) является основой экстрадиции </w:t>
      </w:r>
      <w:r>
        <w:rPr>
          <w:sz w:val="28"/>
          <w:szCs w:val="28"/>
        </w:rPr>
        <w:t>[41, 156]</w:t>
      </w:r>
      <w:r>
        <w:rPr>
          <w:color w:val="000000"/>
          <w:sz w:val="28"/>
          <w:szCs w:val="28"/>
        </w:rPr>
        <w:t>.</w:t>
      </w:r>
    </w:p>
    <w:p w:rsidR="009D489F" w:rsidRDefault="007125F3">
      <w:pPr>
        <w:shd w:val="clear" w:color="auto" w:fill="FFFFFF"/>
        <w:spacing w:line="360" w:lineRule="auto"/>
        <w:ind w:firstLine="709"/>
        <w:jc w:val="both"/>
        <w:rPr>
          <w:color w:val="000000"/>
          <w:sz w:val="28"/>
          <w:szCs w:val="28"/>
        </w:rPr>
      </w:pPr>
      <w:r>
        <w:rPr>
          <w:color w:val="000000"/>
          <w:sz w:val="28"/>
          <w:szCs w:val="28"/>
        </w:rPr>
        <w:t xml:space="preserve">Институт выдачи имеет глубокие корни. Еще в 1764 г. классик юридической мысли Ч. Беккариа в своей книге «О преступлениях и наказаниях» посвятил данному вопросу отдельный параграф: «О вознаграждении за выдачу преступника», где в частности писал: «Преступник находится или вне или в пределах своей страны. В первом случае суверен подстрекает граждан к совершению преступлений, что ведет к их наказанию. В результате он наносит </w:t>
      </w:r>
      <w:r>
        <w:rPr>
          <w:color w:val="000000"/>
          <w:sz w:val="28"/>
          <w:szCs w:val="28"/>
        </w:rPr>
        <w:lastRenderedPageBreak/>
        <w:t>оскорбление и узурпирует власть в чужих владениях, наделяя тем самым другие страны правом поступать в отношении него аналогичным образом» [41].</w:t>
      </w:r>
    </w:p>
    <w:p w:rsidR="009D489F" w:rsidRDefault="007125F3">
      <w:pPr>
        <w:spacing w:line="360" w:lineRule="auto"/>
        <w:ind w:firstLine="709"/>
        <w:jc w:val="both"/>
        <w:rPr>
          <w:sz w:val="28"/>
          <w:szCs w:val="28"/>
        </w:rPr>
      </w:pPr>
      <w:r>
        <w:rPr>
          <w:sz w:val="28"/>
          <w:szCs w:val="28"/>
        </w:rPr>
        <w:t xml:space="preserve">Распад СССР отрицательно отразился на действии правоохранительных органов. Пользуясь «прозрачностью» границ, преступники, которые совершили преступления на территории бывших советских республик, могут скрываться на территории других стран, государств - членов Содружества. Пользуясь принципами уважения государственного суверенитета и независимости стран СНГ и исходя из принципов международного права, сотрудники правоохранительных органов соблюдают нормы и правила на территории той страны, где находится преступник. </w:t>
      </w:r>
    </w:p>
    <w:p w:rsidR="009D489F" w:rsidRDefault="007125F3">
      <w:pPr>
        <w:spacing w:line="360" w:lineRule="auto"/>
        <w:ind w:firstLine="709"/>
        <w:jc w:val="both"/>
        <w:rPr>
          <w:sz w:val="28"/>
          <w:szCs w:val="28"/>
        </w:rPr>
      </w:pPr>
      <w:r>
        <w:rPr>
          <w:sz w:val="28"/>
          <w:szCs w:val="28"/>
        </w:rPr>
        <w:t>Для понятия значения и роли международных документов (договоров), которые касаются регламентации уголовного судопроизводства, необходимо иметь представление о возможной их классификации, которая вполне может быть построена, в принципе, так, как это указано в приложении 3.</w:t>
      </w:r>
    </w:p>
    <w:p w:rsidR="009D489F" w:rsidRDefault="007125F3">
      <w:pPr>
        <w:spacing w:line="360" w:lineRule="auto"/>
        <w:ind w:firstLine="709"/>
        <w:jc w:val="both"/>
        <w:rPr>
          <w:sz w:val="28"/>
          <w:szCs w:val="28"/>
        </w:rPr>
      </w:pPr>
      <w:r>
        <w:rPr>
          <w:sz w:val="28"/>
          <w:szCs w:val="28"/>
        </w:rPr>
        <w:t>Из международных документов (пактов, конвенций, прочих соглашений, регламентирующих сотрудничество государств в области развития и поощрения прав и свобод человека), которые касаются сферы уголовного судопроизводства можно выделить, прежде всего, такие упомянутые ранее документы, которые одобренны Генеральной Ассамблеей ООН:</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Всеобщая декларация прав человека; </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Международный пакт о гражданских и политических правах (с двумя факультативными протоколами, дополняющими его);</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Конвенция против пыток и других жестоких, бесчеловечных или унижающих достоинство видов обращения или наказания.</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Конвенция о защите прав человека и основных свобод (с одиннадцатью протоколами, корректирующими и дополняющими ее);</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Европейская конвенция по предупреждению пыток и бесчеловечного </w:t>
      </w:r>
      <w:r>
        <w:rPr>
          <w:sz w:val="28"/>
          <w:szCs w:val="28"/>
        </w:rPr>
        <w:lastRenderedPageBreak/>
        <w:t xml:space="preserve">или унижающего достоинство обращения и наказания играют немаловажную роль в уголовном судопроизводстве </w:t>
      </w:r>
      <w:r>
        <w:rPr>
          <w:color w:val="000000"/>
          <w:sz w:val="28"/>
          <w:szCs w:val="28"/>
        </w:rPr>
        <w:t>[42, с.83].</w:t>
      </w:r>
    </w:p>
    <w:p w:rsidR="009D489F" w:rsidRDefault="007125F3">
      <w:pPr>
        <w:spacing w:line="360" w:lineRule="auto"/>
        <w:ind w:firstLine="709"/>
        <w:jc w:val="both"/>
        <w:rPr>
          <w:sz w:val="28"/>
          <w:szCs w:val="28"/>
        </w:rPr>
      </w:pPr>
      <w:r>
        <w:rPr>
          <w:sz w:val="28"/>
          <w:szCs w:val="28"/>
        </w:rPr>
        <w:t>Данные документы ООН и Совета Европы служат основой для Конвенции Содружества Независимых Государств о правах и основных свободах человека.</w:t>
      </w:r>
    </w:p>
    <w:p w:rsidR="009D489F" w:rsidRDefault="007125F3">
      <w:pPr>
        <w:spacing w:line="360" w:lineRule="auto"/>
        <w:ind w:firstLine="709"/>
        <w:jc w:val="both"/>
        <w:rPr>
          <w:sz w:val="28"/>
          <w:szCs w:val="28"/>
        </w:rPr>
      </w:pPr>
      <w:r>
        <w:rPr>
          <w:sz w:val="28"/>
          <w:szCs w:val="28"/>
        </w:rPr>
        <w:t>Необходимо знать четкое представление об юридическом значении постановлений Европейского суда по правам человека для решения общих проблем в области развития и поощрения прав человека при сотрудничестве. Для вынесения постановления необходимо использовать правила Конвенции о защите прав человека и основных свобод и определяют их юридическое значение.</w:t>
      </w:r>
    </w:p>
    <w:p w:rsidR="009D489F" w:rsidRDefault="007125F3">
      <w:pPr>
        <w:spacing w:line="360" w:lineRule="auto"/>
        <w:ind w:firstLine="709"/>
        <w:jc w:val="both"/>
        <w:rPr>
          <w:sz w:val="28"/>
          <w:szCs w:val="28"/>
        </w:rPr>
      </w:pPr>
      <w:r>
        <w:rPr>
          <w:sz w:val="28"/>
          <w:szCs w:val="28"/>
        </w:rPr>
        <w:t>Правило, которое относится к данному вопросу закреплено в ч. 1 ст. 46 Конвенции, где сказано: "Высокие Договаривающиеся Стороны обязуются исполнять окончательные постановления Суда по делам, в которых они являются сторонами " [43, с.281]. То есть, если постановление по жалобе принимается на действия незаконные какой-либо страны, то оно не обязательно для соответствующих органов Германии, Казахстана или России.</w:t>
      </w:r>
    </w:p>
    <w:p w:rsidR="009D489F" w:rsidRDefault="007125F3">
      <w:pPr>
        <w:spacing w:line="360" w:lineRule="auto"/>
        <w:ind w:firstLine="709"/>
        <w:jc w:val="both"/>
        <w:rPr>
          <w:sz w:val="28"/>
          <w:szCs w:val="28"/>
        </w:rPr>
      </w:pPr>
      <w:r>
        <w:rPr>
          <w:sz w:val="28"/>
          <w:szCs w:val="28"/>
        </w:rPr>
        <w:t>Постановления и решения, имеющие иной вид Европейского суда по правам человека являются не только актами, в которых установлены нарушения Конвенции, что влечет за собой последствия юридические для конкретных государств, но и значение актов, которые содержат обязательное толкование норм и принципов, имеющихся в Конвенции и Протоколах к ней.</w:t>
      </w:r>
    </w:p>
    <w:p w:rsidR="009D489F" w:rsidRDefault="007125F3">
      <w:pPr>
        <w:spacing w:line="360" w:lineRule="auto"/>
        <w:ind w:firstLine="709"/>
        <w:jc w:val="both"/>
        <w:rPr>
          <w:sz w:val="28"/>
          <w:szCs w:val="28"/>
        </w:rPr>
      </w:pPr>
      <w:r>
        <w:rPr>
          <w:sz w:val="28"/>
          <w:szCs w:val="28"/>
        </w:rPr>
        <w:t>Это является обязательным юридически для всех стран, которые присоединены к Конвенции государств, а так же и для наших стран. Для определения применения правила при производстве по уголовному делу, стоит принять во внимание следующее:</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вынесено ли данное постановление по жалобе гражданина одной из стран Содружества на противоправные действия государственных органов или </w:t>
      </w:r>
      <w:r>
        <w:rPr>
          <w:sz w:val="28"/>
          <w:szCs w:val="28"/>
        </w:rPr>
        <w:lastRenderedPageBreak/>
        <w:t>должностных лиц этой страны;</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если оно не является таковым, то содержится ли в нем толкование конкретных предписаний Конвенции о защите прав человека и основных свобод;</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было ли оно переведено на государственный язык и опубликовано официально.</w:t>
      </w:r>
    </w:p>
    <w:p w:rsidR="009D489F" w:rsidRDefault="007125F3">
      <w:pPr>
        <w:spacing w:line="360" w:lineRule="auto"/>
        <w:ind w:firstLine="709"/>
        <w:jc w:val="both"/>
        <w:rPr>
          <w:sz w:val="28"/>
          <w:szCs w:val="28"/>
        </w:rPr>
      </w:pPr>
      <w:r>
        <w:rPr>
          <w:sz w:val="28"/>
          <w:szCs w:val="28"/>
        </w:rPr>
        <w:t xml:space="preserve">Важное отношение к уголовному судопроизводству имеют соглашения о правовой помощи по уголовным делам. В настоящее время число стран, с которыми заключены они, стало значительно больше. В более ранний период соглашения (договора) данного рода заключались на двусторонней основе со всеми восточноевропейскими странами, и нее только. </w:t>
      </w:r>
    </w:p>
    <w:p w:rsidR="009D489F" w:rsidRDefault="007125F3">
      <w:pPr>
        <w:spacing w:line="360" w:lineRule="auto"/>
        <w:ind w:firstLine="709"/>
        <w:jc w:val="both"/>
        <w:rPr>
          <w:sz w:val="28"/>
          <w:szCs w:val="28"/>
        </w:rPr>
      </w:pPr>
      <w:r>
        <w:rPr>
          <w:sz w:val="28"/>
          <w:szCs w:val="28"/>
        </w:rPr>
        <w:t xml:space="preserve">Стоит отметить Европейскую конвенцию о взаимной правовой помощи по уголовным делам, и Европейскую конвенцию о выдаче, которые относятся к международным соглашения о правовой помощи. Данные многосторонние документы, которые предусматриваются в области уголовного судопроизводства почти всех стран вошли в Совет Европы. Правоохранительные органы пользуются ими при сотрудничестве в ходе предварительного расследования, а иногда и судебного разбирательства уголовных дел. </w:t>
      </w:r>
    </w:p>
    <w:p w:rsidR="009D489F" w:rsidRDefault="007125F3">
      <w:pPr>
        <w:spacing w:line="360" w:lineRule="auto"/>
        <w:ind w:firstLine="709"/>
        <w:jc w:val="both"/>
        <w:rPr>
          <w:sz w:val="28"/>
          <w:szCs w:val="28"/>
        </w:rPr>
      </w:pPr>
      <w:r>
        <w:rPr>
          <w:sz w:val="28"/>
          <w:szCs w:val="28"/>
        </w:rPr>
        <w:t>Конвенция о правовой помощи и правовых отношениях по гражданским, семейным и уголовным делам разработана государствами - членами СНГ. Данная конвенция играет важную роль в организации международного сотрудничества в сфере уголовного судопроизводства.</w:t>
      </w:r>
    </w:p>
    <w:p w:rsidR="009D489F" w:rsidRDefault="007125F3">
      <w:pPr>
        <w:spacing w:line="360" w:lineRule="auto"/>
        <w:ind w:firstLine="709"/>
        <w:jc w:val="both"/>
        <w:rPr>
          <w:sz w:val="28"/>
          <w:szCs w:val="28"/>
        </w:rPr>
      </w:pPr>
      <w:r>
        <w:rPr>
          <w:sz w:val="28"/>
          <w:szCs w:val="28"/>
        </w:rPr>
        <w:t xml:space="preserve">Характеристика роли международного права в области сотрудничества государств при производстве по уголовным делам руководствуются не только предписаниями конкретных международных документов (пактов, конвенций, договоров, протоколов, уставов международных организаций), а также принципом взаимности. </w:t>
      </w:r>
    </w:p>
    <w:p w:rsidR="009D489F" w:rsidRDefault="007125F3">
      <w:pPr>
        <w:spacing w:line="360" w:lineRule="auto"/>
        <w:ind w:firstLine="709"/>
        <w:jc w:val="both"/>
        <w:rPr>
          <w:sz w:val="28"/>
          <w:szCs w:val="28"/>
        </w:rPr>
      </w:pPr>
      <w:r>
        <w:rPr>
          <w:sz w:val="28"/>
          <w:szCs w:val="28"/>
        </w:rPr>
        <w:t xml:space="preserve">Если по каким-либо причинам соответствующее соглашение не было </w:t>
      </w:r>
      <w:r>
        <w:rPr>
          <w:sz w:val="28"/>
          <w:szCs w:val="28"/>
        </w:rPr>
        <w:lastRenderedPageBreak/>
        <w:t>оформлено конкретным международным документом, то прибегают обычно к этому способу регламентации. На основе данного принципа готовность к сотрудничеству подтверждается письменным обязательством от компетентного органа. В ней указываются следственные или судебные следствия, осуществление которых возможно по запросу соответствующих государств или их органов. Оставшуюся часть международных документов, касающихся сферы уголовного судопроизводства, составляют иные международные документы, имеющие значение для уголовного судопроизводства. К ним относятся:</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соглашения о статусе национальных воинских формирований, находящихся на территории других государств;</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договоры о торговом судоходстве;</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консульские конвенции и иные международные соглашения, содержащие т.н. юрисдикционные нормы, т.е. нормы, определяющие пределы полномочий участвующих в сотрудничестве государств, в том числе их правоохранительных органов, при производстве по уголовным делам.</w:t>
      </w:r>
    </w:p>
    <w:p w:rsidR="009D489F" w:rsidRDefault="007125F3">
      <w:pPr>
        <w:spacing w:line="360" w:lineRule="auto"/>
        <w:ind w:firstLine="709"/>
        <w:jc w:val="both"/>
        <w:rPr>
          <w:sz w:val="28"/>
          <w:szCs w:val="28"/>
        </w:rPr>
      </w:pPr>
      <w:r>
        <w:rPr>
          <w:sz w:val="28"/>
          <w:szCs w:val="28"/>
        </w:rPr>
        <w:t>В наши дни заключены соглашения о статусе воинских формирований с рядом государств ближнего зарубежья, где распределены войска национальные или иные структуры военные. К примеру, соглашения РФ с Арменией, Молдовой, Казахстаном, Таджикистаном. В них обычно конкретизируются положения, связанные с подсудностью дел о преступлениях российских военнослужащих и некоторых других лиц.</w:t>
      </w:r>
    </w:p>
    <w:p w:rsidR="009D489F" w:rsidRDefault="007125F3">
      <w:pPr>
        <w:spacing w:line="360" w:lineRule="auto"/>
        <w:ind w:firstLine="709"/>
        <w:jc w:val="both"/>
        <w:rPr>
          <w:sz w:val="28"/>
          <w:szCs w:val="28"/>
        </w:rPr>
      </w:pPr>
      <w:r>
        <w:rPr>
          <w:sz w:val="28"/>
          <w:szCs w:val="28"/>
        </w:rPr>
        <w:t>Среди договоров о торговом судоходстве следовало бы выделить, прежде всего, многостороннюю Конвенцию о борьбе с незаконными актами, направленными против безопасности морского судоходства, от 1 марта 1992 г., в которой решены некоторые вопросы, связанные с совершением действий по пресечению и раскрытию преступлений.</w:t>
      </w:r>
    </w:p>
    <w:p w:rsidR="009D489F" w:rsidRDefault="007125F3">
      <w:pPr>
        <w:spacing w:line="360" w:lineRule="auto"/>
        <w:ind w:firstLine="709"/>
        <w:jc w:val="both"/>
        <w:rPr>
          <w:sz w:val="28"/>
          <w:szCs w:val="28"/>
        </w:rPr>
      </w:pPr>
      <w:r>
        <w:rPr>
          <w:sz w:val="28"/>
          <w:szCs w:val="28"/>
        </w:rPr>
        <w:t xml:space="preserve">Некоторые проблемы в складывающейся международной ситуации </w:t>
      </w:r>
      <w:r>
        <w:rPr>
          <w:sz w:val="28"/>
          <w:szCs w:val="28"/>
        </w:rPr>
        <w:lastRenderedPageBreak/>
        <w:t>требуют решения на межправительственном уровне, именно для этих целей осуществляются совместные действия по борьбе с организованной преступностью.</w:t>
      </w:r>
    </w:p>
    <w:p w:rsidR="009D489F" w:rsidRDefault="007125F3">
      <w:pPr>
        <w:shd w:val="clear" w:color="auto" w:fill="FFFFFF"/>
        <w:spacing w:line="360" w:lineRule="auto"/>
        <w:ind w:firstLine="709"/>
        <w:jc w:val="both"/>
        <w:rPr>
          <w:sz w:val="28"/>
          <w:szCs w:val="28"/>
        </w:rPr>
      </w:pPr>
      <w:r>
        <w:rPr>
          <w:sz w:val="28"/>
          <w:szCs w:val="28"/>
        </w:rPr>
        <w:t>Развивается международное сотрудничество между органами внутренних дел по основным направлениям. К ним относятся договорно-правовая сфера и борьба с организованной, в том числе экономической, преступностью, наркобизнесом, с контрабандой и фальшивомонетничеством.</w:t>
      </w:r>
    </w:p>
    <w:p w:rsidR="009D489F" w:rsidRDefault="009D489F">
      <w:pPr>
        <w:spacing w:line="360" w:lineRule="auto"/>
        <w:ind w:firstLine="709"/>
        <w:jc w:val="both"/>
        <w:rPr>
          <w:sz w:val="28"/>
          <w:szCs w:val="28"/>
        </w:rPr>
      </w:pPr>
    </w:p>
    <w:p w:rsidR="009D489F" w:rsidRDefault="007125F3">
      <w:pPr>
        <w:spacing w:line="360" w:lineRule="auto"/>
        <w:ind w:firstLine="709"/>
        <w:jc w:val="both"/>
        <w:rPr>
          <w:sz w:val="28"/>
          <w:szCs w:val="28"/>
        </w:rPr>
      </w:pPr>
      <w:r>
        <w:rPr>
          <w:sz w:val="28"/>
          <w:szCs w:val="28"/>
        </w:rPr>
        <w:t>.2 Законодательство Республики Казахстан в международном сотрудничестве при производстве по уголовным делам</w:t>
      </w:r>
    </w:p>
    <w:p w:rsidR="009D489F" w:rsidRDefault="009D489F">
      <w:pPr>
        <w:spacing w:line="360" w:lineRule="auto"/>
        <w:ind w:firstLine="709"/>
        <w:jc w:val="both"/>
        <w:rPr>
          <w:sz w:val="28"/>
          <w:szCs w:val="28"/>
        </w:rPr>
      </w:pPr>
    </w:p>
    <w:p w:rsidR="009D489F" w:rsidRDefault="007125F3">
      <w:pPr>
        <w:spacing w:line="360" w:lineRule="auto"/>
        <w:ind w:firstLine="709"/>
        <w:jc w:val="both"/>
        <w:rPr>
          <w:sz w:val="28"/>
          <w:szCs w:val="28"/>
        </w:rPr>
      </w:pPr>
      <w:r>
        <w:rPr>
          <w:sz w:val="28"/>
          <w:szCs w:val="28"/>
        </w:rPr>
        <w:t>Республика Казахстан является субъектом международного права в международных отношениях. Для реализации международной правосубъектности необходимо сотрудничать в межгосударственных отношениях по оказанию взаимной правовой помощи по уголовным делам. Однако в договорах, где непосредственно участвует Республика Казахстан, понятия о правовой помощи нет, но перечислены ее действия.</w:t>
      </w:r>
    </w:p>
    <w:p w:rsidR="009D489F" w:rsidRDefault="007125F3">
      <w:pPr>
        <w:spacing w:line="360" w:lineRule="auto"/>
        <w:ind w:firstLine="709"/>
        <w:jc w:val="both"/>
        <w:rPr>
          <w:sz w:val="28"/>
          <w:szCs w:val="28"/>
        </w:rPr>
      </w:pPr>
      <w:r>
        <w:rPr>
          <w:sz w:val="28"/>
          <w:szCs w:val="28"/>
        </w:rPr>
        <w:t>Правовая помощь это сформировавшаяся система нормативных и организационно-правовых средств. Благодаря ей происходит сотрудничество между государствами для взаимной помощи по решению гражданских, правовых, семейных, трудовых интересов [44,с.476].</w:t>
      </w:r>
    </w:p>
    <w:p w:rsidR="009D489F" w:rsidRDefault="007125F3">
      <w:pPr>
        <w:spacing w:line="360" w:lineRule="auto"/>
        <w:ind w:firstLine="709"/>
        <w:jc w:val="both"/>
        <w:rPr>
          <w:sz w:val="28"/>
          <w:szCs w:val="28"/>
        </w:rPr>
      </w:pPr>
      <w:r>
        <w:rPr>
          <w:sz w:val="28"/>
          <w:szCs w:val="28"/>
        </w:rPr>
        <w:t>Исходя из данного определения правовой помощи следует отметить, что правовая помощь является сотрудничеством правоохранительных органов государств, для исполнения правосудия и решения остальных правовых вопросов.</w:t>
      </w:r>
    </w:p>
    <w:p w:rsidR="009D489F" w:rsidRDefault="007125F3">
      <w:pPr>
        <w:spacing w:line="360" w:lineRule="auto"/>
        <w:ind w:firstLine="709"/>
        <w:jc w:val="both"/>
        <w:rPr>
          <w:sz w:val="28"/>
          <w:szCs w:val="28"/>
        </w:rPr>
      </w:pPr>
      <w:r>
        <w:rPr>
          <w:sz w:val="28"/>
          <w:szCs w:val="28"/>
        </w:rPr>
        <w:t xml:space="preserve">В соответствии со статьей 521 УПК РК правовая помощь является процессуальным действием. В Кодексе говорится, что для оказания правовой </w:t>
      </w:r>
      <w:r>
        <w:rPr>
          <w:sz w:val="28"/>
          <w:szCs w:val="28"/>
        </w:rPr>
        <w:lastRenderedPageBreak/>
        <w:t>помощи органам расследования и судам иностранных государств, должен быть подписан международный договор о правовой помощи. Процессуальные действия могут быть применены на принципе взаимности [46].</w:t>
      </w:r>
    </w:p>
    <w:p w:rsidR="009D489F" w:rsidRDefault="007125F3">
      <w:pPr>
        <w:spacing w:line="360" w:lineRule="auto"/>
        <w:ind w:firstLine="709"/>
        <w:jc w:val="both"/>
        <w:rPr>
          <w:sz w:val="28"/>
          <w:szCs w:val="28"/>
        </w:rPr>
      </w:pPr>
      <w:r>
        <w:rPr>
          <w:sz w:val="28"/>
          <w:szCs w:val="28"/>
        </w:rPr>
        <w:t>Субъектами правовой помощи международной является государство, которое является запрашиваемой стороной, лицо, относительно которого идет запрос и иные субъекты, которые могут содействовать в этом деле. Государственные органы и должностные лица представляют государство, как субъекты занимающиеся оказанием международной правовой помощи. Последние в свою очередь представлены органами прокуратуры, полиции и судами [46].</w:t>
      </w:r>
    </w:p>
    <w:p w:rsidR="009D489F" w:rsidRDefault="007125F3">
      <w:pPr>
        <w:spacing w:line="360" w:lineRule="auto"/>
        <w:ind w:firstLine="709"/>
        <w:jc w:val="both"/>
        <w:rPr>
          <w:sz w:val="28"/>
          <w:szCs w:val="28"/>
        </w:rPr>
      </w:pPr>
      <w:r>
        <w:rPr>
          <w:sz w:val="28"/>
          <w:szCs w:val="28"/>
        </w:rPr>
        <w:t>Казахстанскими специалистами были проведены исследования в сфере международно-правового регулирования межгосударственных отношений по оказанию правовой помощи по уголовным делам. В области прокуратуры специальных исследований по этому поводу практически не имеется. В системе правоохранительных органов прокуратура занимает далеко не последнее место, потому что их органы осуществляют контроль за соблюдением законов и их применением, указами Президента Республики Казахстан, контроль над следственными делами, а также административными и исполнительными делами. Связь с другими государствами в области взаимопомощи по гражданским и уголовным делам проходит через органы прокуратуры.</w:t>
      </w:r>
    </w:p>
    <w:p w:rsidR="009D489F" w:rsidRDefault="007125F3">
      <w:pPr>
        <w:spacing w:line="360" w:lineRule="auto"/>
        <w:ind w:firstLine="709"/>
        <w:jc w:val="both"/>
        <w:rPr>
          <w:sz w:val="28"/>
          <w:szCs w:val="28"/>
        </w:rPr>
      </w:pPr>
      <w:r>
        <w:rPr>
          <w:sz w:val="28"/>
          <w:szCs w:val="28"/>
        </w:rPr>
        <w:t xml:space="preserve">Деятельность прокуратуры основывается на направлениях международной деятельности. К ним относится обязательное исполнение обязательств, связанных с оказанием помощи по уголовным делам, преследованием, выдачей преступников, надзор над законностью уголовного преследования, за признанием и исполнением решений, которые были установлены актами международного плана, надзор за соблюдением закона по выселению иностранных граждан и тех лиц, которые не имеют гражданства в Республике </w:t>
      </w:r>
      <w:r>
        <w:rPr>
          <w:sz w:val="28"/>
          <w:szCs w:val="28"/>
        </w:rPr>
        <w:lastRenderedPageBreak/>
        <w:t>Казахстан, надзор за законным соблюдением заключения, использования и расторжения международных договоров. Еще одним направлением является связь прокуратуры Республики Казахстан с иными международными организациями. Анализ практики выполнения международных договоров по поводу борьбы с преступностью в международном масштабе и новые предложения действий о мерах улучшения правового регулирования нижестоящих прокуратур является одним из основных направлений. Для правовой базы Республики Казахстан в международной сфере необходимо улучшение в взаимопомощи , экстрадиции и борьбы с преступностью между странами СНГ, а также другими государствами [47, с.294].</w:t>
      </w:r>
    </w:p>
    <w:p w:rsidR="009D489F" w:rsidRDefault="007125F3">
      <w:pPr>
        <w:spacing w:line="360" w:lineRule="auto"/>
        <w:ind w:firstLine="709"/>
        <w:jc w:val="both"/>
        <w:rPr>
          <w:sz w:val="28"/>
          <w:szCs w:val="28"/>
        </w:rPr>
      </w:pPr>
      <w:r>
        <w:rPr>
          <w:sz w:val="28"/>
          <w:szCs w:val="28"/>
        </w:rPr>
        <w:t>Для сотрудничества в этой сфере необходимы соглашения межправительственные и договора. Так, Республикой Казахстан были заключены двусторонние договора о сотрудничестве правовой помощи в уголовных делах между государствами. Такими государствами являются: Грузией, Республикой Индия, Китайской Народной Республикой, Корейской Народно-Демократической Республикой, Кыргызской Республикой, Республикой Узбекистан, Исламской Республикой Пакистан, Литовской Республикой, Исламской Республикой Иран, Монголией, Турецкой Республикой.</w:t>
      </w:r>
    </w:p>
    <w:p w:rsidR="009D489F" w:rsidRDefault="007125F3">
      <w:pPr>
        <w:spacing w:line="360" w:lineRule="auto"/>
        <w:ind w:firstLine="709"/>
        <w:jc w:val="both"/>
        <w:rPr>
          <w:sz w:val="28"/>
          <w:szCs w:val="28"/>
        </w:rPr>
      </w:pPr>
      <w:r>
        <w:rPr>
          <w:sz w:val="28"/>
          <w:szCs w:val="28"/>
        </w:rPr>
        <w:t>Например, Договор о правовой помощи между Республикой Казахстан и Грузией. Через центральные учреждения стороны оказывают друг другу взаимную помощь по уголовным делам. Сторонами являются суды и компетентные учреждения. Центральными учреждениями Республики Казахстан являются Министерство юстиции Республики Казахстан и Генеральная Прокуратура РК [48].</w:t>
      </w:r>
    </w:p>
    <w:p w:rsidR="009D489F" w:rsidRDefault="007125F3">
      <w:pPr>
        <w:spacing w:line="360" w:lineRule="auto"/>
        <w:ind w:firstLine="709"/>
        <w:jc w:val="both"/>
        <w:rPr>
          <w:sz w:val="28"/>
          <w:szCs w:val="28"/>
        </w:rPr>
      </w:pPr>
      <w:r>
        <w:rPr>
          <w:sz w:val="28"/>
          <w:szCs w:val="28"/>
        </w:rPr>
        <w:t xml:space="preserve">Соблюдая все требования своего законодательства стороны, оказывают друг другу взаимопомощь в виде возбуждения уголовного дела, розыск и </w:t>
      </w:r>
      <w:r>
        <w:rPr>
          <w:sz w:val="28"/>
          <w:szCs w:val="28"/>
        </w:rPr>
        <w:lastRenderedPageBreak/>
        <w:t>опознание лиц, отправка доказательств, документов, процессуальные действия, огласить результаты судебного следствия. Так же осуществляется международная помощь по установлению и нахождению нужных лиц, по проведению экспертиз, арест материальных вещей, таких как имущества и денежные средства [48]. Все вышеупомянутое зафиксировано в статье 27 Договора.</w:t>
      </w:r>
    </w:p>
    <w:p w:rsidR="009D489F" w:rsidRDefault="007125F3">
      <w:pPr>
        <w:spacing w:line="360" w:lineRule="auto"/>
        <w:ind w:firstLine="709"/>
        <w:jc w:val="both"/>
        <w:rPr>
          <w:sz w:val="28"/>
          <w:szCs w:val="28"/>
        </w:rPr>
      </w:pPr>
      <w:r>
        <w:rPr>
          <w:sz w:val="28"/>
          <w:szCs w:val="28"/>
        </w:rPr>
        <w:t xml:space="preserve">Как правило, виды правовой помощи стандартны. Если не противоречит внутреннему законодательству запрашиваемого государства, то договор предполагает оказание любой другой помощи по уголовным делам. В зависимости от обстоятельств дела, условия, не противоречащие внутреннему законодательству, показывают возможность расширить формы правовой помощи. Даже если некоторые желания запрашиваемой стороны не были указаны в договоре, то они все же могут быть предоставлены, если это не противоречит внутреннему законодательству страны. </w:t>
      </w:r>
    </w:p>
    <w:p w:rsidR="009D489F" w:rsidRDefault="007125F3">
      <w:pPr>
        <w:spacing w:line="360" w:lineRule="auto"/>
        <w:ind w:firstLine="709"/>
        <w:jc w:val="both"/>
        <w:rPr>
          <w:sz w:val="28"/>
          <w:szCs w:val="28"/>
        </w:rPr>
      </w:pPr>
      <w:r>
        <w:rPr>
          <w:sz w:val="28"/>
          <w:szCs w:val="28"/>
        </w:rPr>
        <w:t xml:space="preserve">Наилучшим образом отражают интересы сторон двусторонние межгосударственные договоры. Однако одних договоров мало. Значимость международной практики не уменьшается по вопросам о взаимопомощи в конвенциях и многосторонних соглашениях. Самую важную суть необходимых правовых действий несут многосторонние конвенции и их соглашения, на основе принципа суверенитета и международных стандартов в области человеческих прав. </w:t>
      </w:r>
    </w:p>
    <w:p w:rsidR="009D489F" w:rsidRDefault="007125F3">
      <w:pPr>
        <w:spacing w:line="360" w:lineRule="auto"/>
        <w:ind w:firstLine="709"/>
        <w:jc w:val="both"/>
        <w:rPr>
          <w:sz w:val="28"/>
          <w:szCs w:val="28"/>
        </w:rPr>
      </w:pPr>
      <w:r>
        <w:rPr>
          <w:sz w:val="28"/>
          <w:szCs w:val="28"/>
        </w:rPr>
        <w:t>Казахстан подписал ряд многосторонних договоров и соглашений по оказанию взаимопомощи. Является участником многих Конвенций. Одной из таких конвенций является Кишиневская Конвенция о правовой помощи и правовых отношениях по гражданским, семейным и уголовным делам от 7 октября 2002 и Минская Конвенция о правовой помощи и правовых отношениях по гражданским, семейным и уголовным делам от 22 января 1993 года.</w:t>
      </w:r>
    </w:p>
    <w:p w:rsidR="009D489F" w:rsidRDefault="007125F3">
      <w:pPr>
        <w:spacing w:line="360" w:lineRule="auto"/>
        <w:ind w:firstLine="709"/>
        <w:jc w:val="both"/>
        <w:rPr>
          <w:sz w:val="28"/>
          <w:szCs w:val="28"/>
        </w:rPr>
      </w:pPr>
      <w:r>
        <w:rPr>
          <w:sz w:val="28"/>
          <w:szCs w:val="28"/>
        </w:rPr>
        <w:lastRenderedPageBreak/>
        <w:t>В Республике Казахстан главами 55 и 56 Уголовно-процессуального кодекса регулируется вопрос об оказании правовой помощи. Глава 55 УПК регулирует сотрудничество органов, которые ведут уголовный процесс [46].</w:t>
      </w:r>
    </w:p>
    <w:p w:rsidR="009D489F" w:rsidRDefault="007125F3">
      <w:pPr>
        <w:spacing w:line="360" w:lineRule="auto"/>
        <w:ind w:firstLine="709"/>
        <w:jc w:val="both"/>
        <w:rPr>
          <w:sz w:val="28"/>
          <w:szCs w:val="28"/>
        </w:rPr>
      </w:pPr>
      <w:r>
        <w:rPr>
          <w:sz w:val="28"/>
          <w:szCs w:val="28"/>
        </w:rPr>
        <w:t>Сотрудничество по содействию правовой помощи между органами прокуратуры закреплены в статье 523 УПК РК. Структура оказания правовой помощи такова:</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 посредничеству Министерства иностранных дел Республики Казахстан через Генеральную прокуратуру Республики Казахстан направляется для поручения о производстве следственного действии;</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далее прокурором должно быть составлено поручению об оказании правовой помощи по процессуальным действиям и их выполнению в письменном виде. Поручение выполняется на определенном бланке, подписывается и заверяется гербовой печатью того органа, который занимается уголовным процессом;</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далее вышесказанное поручение направляется Генеральному прокурору;</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решение о направлении поручения об оказании правовой помощи компетентному учреждению другого государства решает Генеральный прокурору Республики Казахстан [46].</w:t>
      </w:r>
    </w:p>
    <w:p w:rsidR="009D489F" w:rsidRDefault="007125F3">
      <w:pPr>
        <w:spacing w:line="360" w:lineRule="auto"/>
        <w:ind w:firstLine="709"/>
        <w:jc w:val="both"/>
        <w:rPr>
          <w:sz w:val="28"/>
          <w:szCs w:val="28"/>
        </w:rPr>
      </w:pPr>
      <w:r>
        <w:rPr>
          <w:sz w:val="28"/>
          <w:szCs w:val="28"/>
        </w:rPr>
        <w:t>Все поручения выполняются в таком порядке и по общим правилам УПК прокурором. Общие правила и план исполнения поручения соответствующих учреждений и должностных лиц иностранных государств о производстве следственных или судебных действий имеются в статье 525 УПК РК [46].</w:t>
      </w:r>
    </w:p>
    <w:p w:rsidR="009D489F" w:rsidRDefault="007125F3">
      <w:pPr>
        <w:spacing w:line="360" w:lineRule="auto"/>
        <w:ind w:firstLine="709"/>
        <w:jc w:val="both"/>
        <w:rPr>
          <w:sz w:val="28"/>
          <w:szCs w:val="28"/>
        </w:rPr>
      </w:pPr>
      <w:r>
        <w:rPr>
          <w:sz w:val="28"/>
          <w:szCs w:val="28"/>
        </w:rPr>
        <w:t xml:space="preserve">Возможно применение норм иностранного государства при выполнении исполнения. Для этого должен быть подписан международный договор с этим государством. При выполнении данного поручения используется государственный язык, либо вместе либо наряду с ним используется русский </w:t>
      </w:r>
      <w:r>
        <w:rPr>
          <w:sz w:val="28"/>
          <w:szCs w:val="28"/>
        </w:rPr>
        <w:lastRenderedPageBreak/>
        <w:t>язык. В тех случаях, когда по ряду причин поручение не может быть выполнено, все предоставленные документы которые имелись в деле возвращают иностранному учреждение, которое дало поручение через Генеральную прокуратору Республики Казахстан [46].</w:t>
      </w:r>
    </w:p>
    <w:p w:rsidR="009D489F" w:rsidRDefault="007125F3">
      <w:pPr>
        <w:spacing w:line="360" w:lineRule="auto"/>
        <w:ind w:firstLine="709"/>
        <w:jc w:val="both"/>
        <w:rPr>
          <w:color w:val="000000"/>
          <w:sz w:val="28"/>
          <w:szCs w:val="28"/>
        </w:rPr>
      </w:pPr>
      <w:r>
        <w:rPr>
          <w:color w:val="000000"/>
          <w:sz w:val="28"/>
          <w:szCs w:val="28"/>
        </w:rPr>
        <w:t>Раннее уже было сказано, что международное сотрудничество в сфере СНГ осуществляется на основе двух многосторонних конвенций о правовой помощи и правовых отношениях по гражданским, семейным и уголовным делам: Минской от 22.01.1993 и Кишиневской от 07.10.2002.</w:t>
      </w:r>
    </w:p>
    <w:p w:rsidR="009D489F" w:rsidRDefault="007125F3">
      <w:pPr>
        <w:spacing w:line="360" w:lineRule="auto"/>
        <w:ind w:firstLine="709"/>
        <w:jc w:val="both"/>
        <w:rPr>
          <w:color w:val="000000"/>
          <w:sz w:val="28"/>
          <w:szCs w:val="28"/>
        </w:rPr>
      </w:pPr>
      <w:r>
        <w:rPr>
          <w:color w:val="000000"/>
          <w:sz w:val="28"/>
          <w:szCs w:val="28"/>
        </w:rPr>
        <w:t>Для большего опыта и знаний нередко практикуются заключения двусторонних договоров со странами ближнего и дальнего зарубежья в сфере борьбы с преступностью и по его сотрудничеству.</w:t>
      </w:r>
    </w:p>
    <w:p w:rsidR="009D489F" w:rsidRDefault="007125F3">
      <w:pPr>
        <w:spacing w:line="360" w:lineRule="auto"/>
        <w:ind w:firstLine="709"/>
        <w:jc w:val="both"/>
        <w:rPr>
          <w:color w:val="000000"/>
          <w:sz w:val="28"/>
          <w:szCs w:val="28"/>
        </w:rPr>
      </w:pPr>
      <w:r>
        <w:rPr>
          <w:color w:val="000000"/>
          <w:sz w:val="28"/>
          <w:szCs w:val="28"/>
        </w:rPr>
        <w:t xml:space="preserve">Расширив международно-правовое поле, сделав все больше работ по заключению международных договоров и присоединения к многосторонним соглашениям, позволит намного лучше проводить действия по борьбе с преступностью Генеральной прокуратурой Республики Казахстан </w:t>
      </w:r>
      <w:r>
        <w:rPr>
          <w:sz w:val="28"/>
          <w:szCs w:val="28"/>
        </w:rPr>
        <w:t>[49]</w:t>
      </w:r>
      <w:r>
        <w:rPr>
          <w:color w:val="000000"/>
          <w:sz w:val="28"/>
          <w:szCs w:val="28"/>
        </w:rPr>
        <w:t>.</w:t>
      </w:r>
    </w:p>
    <w:p w:rsidR="009D489F" w:rsidRDefault="007125F3">
      <w:pPr>
        <w:spacing w:line="360" w:lineRule="auto"/>
        <w:ind w:firstLine="709"/>
        <w:jc w:val="both"/>
        <w:rPr>
          <w:color w:val="000000"/>
          <w:sz w:val="28"/>
          <w:szCs w:val="28"/>
        </w:rPr>
      </w:pPr>
      <w:r>
        <w:rPr>
          <w:color w:val="000000"/>
          <w:sz w:val="28"/>
          <w:szCs w:val="28"/>
        </w:rPr>
        <w:t>Оказание взаимопомощи по уголовным делам возможно благодаря тому, что Республикой Казахстан были приняты почти все конвенции ООН по борьбе с преступностью</w:t>
      </w:r>
    </w:p>
    <w:p w:rsidR="009D489F" w:rsidRDefault="007125F3">
      <w:pPr>
        <w:spacing w:line="360" w:lineRule="auto"/>
        <w:ind w:firstLine="709"/>
        <w:jc w:val="both"/>
        <w:rPr>
          <w:color w:val="000000"/>
          <w:sz w:val="28"/>
          <w:szCs w:val="28"/>
        </w:rPr>
      </w:pPr>
      <w:r>
        <w:rPr>
          <w:color w:val="000000"/>
          <w:sz w:val="28"/>
          <w:szCs w:val="28"/>
        </w:rPr>
        <w:t xml:space="preserve">После ратификации в 2008 году, широко используется Республикой Казахстан при направлении запросов об оказании правовой помощи в страны Европы и Азии, с которыми не заключены двусторонние соглашения </w:t>
      </w:r>
      <w:r>
        <w:rPr>
          <w:sz w:val="28"/>
          <w:szCs w:val="28"/>
        </w:rPr>
        <w:t>[49]</w:t>
      </w:r>
      <w:r>
        <w:rPr>
          <w:color w:val="000000"/>
          <w:sz w:val="28"/>
          <w:szCs w:val="28"/>
        </w:rPr>
        <w:t>.</w:t>
      </w:r>
    </w:p>
    <w:p w:rsidR="009D489F" w:rsidRDefault="007125F3">
      <w:pPr>
        <w:spacing w:line="360" w:lineRule="auto"/>
        <w:ind w:firstLine="709"/>
        <w:jc w:val="both"/>
        <w:rPr>
          <w:color w:val="000000"/>
          <w:sz w:val="28"/>
          <w:szCs w:val="28"/>
        </w:rPr>
      </w:pPr>
      <w:r>
        <w:rPr>
          <w:color w:val="000000"/>
          <w:sz w:val="28"/>
          <w:szCs w:val="28"/>
        </w:rPr>
        <w:t>Для подготовки и отправки запросов об оказании правовой помощи в страны бывшего СССР и не только, с которыми не были подписаны двусторонние договоры необходимо иметь документ, который позволит решить сложившуюся проблему. Республикой Казахстан использует Конвенция ООН по борьбе с транснациональной организованной преступностью, она была ратифицирована в 2008 году.</w:t>
      </w:r>
    </w:p>
    <w:p w:rsidR="009D489F" w:rsidRDefault="007125F3">
      <w:pPr>
        <w:spacing w:line="360" w:lineRule="auto"/>
        <w:ind w:firstLine="709"/>
        <w:jc w:val="both"/>
        <w:rPr>
          <w:color w:val="000000"/>
          <w:sz w:val="28"/>
          <w:szCs w:val="28"/>
        </w:rPr>
      </w:pPr>
      <w:r>
        <w:rPr>
          <w:color w:val="000000"/>
          <w:sz w:val="28"/>
          <w:szCs w:val="28"/>
        </w:rPr>
        <w:lastRenderedPageBreak/>
        <w:t xml:space="preserve">Основываясь на Минскую Конвенцию Генеральная прокуратура может подать запрос центральным органам Договаривающихся Сторон по вопросам оказания правовой помощи, выдачи и осуществления уголовного преследования. </w:t>
      </w:r>
    </w:p>
    <w:p w:rsidR="009D489F" w:rsidRDefault="007125F3">
      <w:pPr>
        <w:spacing w:line="360" w:lineRule="auto"/>
        <w:ind w:firstLine="709"/>
        <w:jc w:val="both"/>
        <w:rPr>
          <w:color w:val="000000"/>
          <w:sz w:val="28"/>
          <w:szCs w:val="28"/>
        </w:rPr>
      </w:pPr>
      <w:r>
        <w:rPr>
          <w:color w:val="000000"/>
          <w:sz w:val="28"/>
          <w:szCs w:val="28"/>
        </w:rPr>
        <w:t>Принятие решений об одобрении запросов или их возвращения запрашивающей стороне происходит лишь после того как Генеральная прокуратура проверит данные документы на требования Конвенции. Запрос может придти о выдаче уголовных дел, которые могут быть из органов прокуратуры Казахстана либо от иностранных государств.</w:t>
      </w:r>
    </w:p>
    <w:p w:rsidR="009D489F" w:rsidRDefault="007125F3">
      <w:pPr>
        <w:spacing w:line="360" w:lineRule="auto"/>
        <w:ind w:firstLine="709"/>
        <w:jc w:val="both"/>
        <w:rPr>
          <w:color w:val="000000"/>
          <w:sz w:val="28"/>
          <w:szCs w:val="28"/>
        </w:rPr>
      </w:pPr>
      <w:r>
        <w:rPr>
          <w:color w:val="000000"/>
          <w:sz w:val="28"/>
          <w:szCs w:val="28"/>
        </w:rPr>
        <w:t xml:space="preserve">Благодаря ратификации Кишиневской Конвенции намного упростилась процедура правовой помощи по следственным поручениям. Правоохранительные органы обоих сторон, не затрагивая центральные органы, могут оказать друг другу правовую помощь. </w:t>
      </w:r>
    </w:p>
    <w:p w:rsidR="009D489F" w:rsidRDefault="007125F3">
      <w:pPr>
        <w:spacing w:line="360" w:lineRule="auto"/>
        <w:ind w:firstLine="709"/>
        <w:jc w:val="both"/>
        <w:rPr>
          <w:color w:val="000000"/>
          <w:sz w:val="28"/>
          <w:szCs w:val="28"/>
        </w:rPr>
      </w:pPr>
      <w:r>
        <w:rPr>
          <w:color w:val="000000"/>
          <w:sz w:val="28"/>
          <w:szCs w:val="28"/>
        </w:rPr>
        <w:t>И для реализации таких положений Кишиневской конвенции органы прокуратуры обязаны осуществить сношение по вопросам, которые связаны с реализацией правовой помощи, осуществлением процессуальных действий и требования санкций прокурора, которое относится к органам прокуратуры. Для этого Правительство Республики Казахстан был подписан договор от 31 декабря 2004 года №1453.</w:t>
      </w:r>
    </w:p>
    <w:p w:rsidR="009D489F" w:rsidRDefault="007125F3">
      <w:pPr>
        <w:spacing w:line="360" w:lineRule="auto"/>
        <w:ind w:firstLine="709"/>
        <w:jc w:val="both"/>
        <w:rPr>
          <w:color w:val="000000"/>
          <w:sz w:val="28"/>
          <w:szCs w:val="28"/>
        </w:rPr>
      </w:pPr>
      <w:r>
        <w:rPr>
          <w:color w:val="000000"/>
          <w:sz w:val="28"/>
          <w:szCs w:val="28"/>
        </w:rPr>
        <w:t>Отсюда вытекает вывод, что поручения об оказании правовой помощи по уголовным делам, а это обыск, изъятие, передача вещественных доказательств, экспертизы, активизация уголовного преследования и розыска лиц совершивших преступление в иностранные учреждения или государства направляются только через органы Прокуратуры.</w:t>
      </w:r>
    </w:p>
    <w:p w:rsidR="009D489F" w:rsidRDefault="007125F3">
      <w:pPr>
        <w:spacing w:line="360" w:lineRule="auto"/>
        <w:ind w:firstLine="709"/>
        <w:jc w:val="both"/>
        <w:rPr>
          <w:color w:val="000000"/>
          <w:sz w:val="28"/>
          <w:szCs w:val="28"/>
        </w:rPr>
      </w:pPr>
      <w:r>
        <w:rPr>
          <w:color w:val="000000"/>
          <w:sz w:val="28"/>
          <w:szCs w:val="28"/>
        </w:rPr>
        <w:t xml:space="preserve">Правоохранительные органы Республики Казахстан могут самостоятельно сотрудничать с зарубежными коллегами через центральные органы по материалам оперативно-розыскной и оперативной деятельности, если не требуется разрешение прокурора. Так же не требуется проведение </w:t>
      </w:r>
      <w:r>
        <w:rPr>
          <w:color w:val="000000"/>
          <w:sz w:val="28"/>
          <w:szCs w:val="28"/>
        </w:rPr>
        <w:lastRenderedPageBreak/>
        <w:t xml:space="preserve">процессуальных дел по уголовному расследованию, даже находясь на территории иностранного государства. К примеру, можно запросить материал о гражданстве обвиняемого лица </w:t>
      </w:r>
      <w:r>
        <w:rPr>
          <w:sz w:val="28"/>
          <w:szCs w:val="28"/>
        </w:rPr>
        <w:t>[50, с.205]</w:t>
      </w:r>
      <w:r>
        <w:rPr>
          <w:color w:val="000000"/>
          <w:sz w:val="28"/>
          <w:szCs w:val="28"/>
        </w:rPr>
        <w:t>.</w:t>
      </w:r>
    </w:p>
    <w:p w:rsidR="009D489F" w:rsidRDefault="007125F3">
      <w:pPr>
        <w:spacing w:line="360" w:lineRule="auto"/>
        <w:ind w:firstLine="709"/>
        <w:jc w:val="both"/>
        <w:rPr>
          <w:color w:val="000000"/>
          <w:sz w:val="28"/>
          <w:szCs w:val="28"/>
        </w:rPr>
      </w:pPr>
      <w:r>
        <w:rPr>
          <w:color w:val="000000"/>
          <w:sz w:val="28"/>
          <w:szCs w:val="28"/>
        </w:rPr>
        <w:t>Через Генерального прокурора Республики Казахстан проходят поручения о функционировании следственных действий. Через Верховный Суд Республики Казахстан, либо их заместителей, или через уполномоченные должностные лица проходят судебные действия. В некоторых случаях уполномоченных должностные лица обращаются к посредничеству Министерства иностранных дел Республики Казахстан [50, с.207].</w:t>
      </w:r>
    </w:p>
    <w:p w:rsidR="009D489F" w:rsidRDefault="007125F3">
      <w:pPr>
        <w:spacing w:line="360" w:lineRule="auto"/>
        <w:ind w:firstLine="709"/>
        <w:jc w:val="both"/>
        <w:rPr>
          <w:color w:val="000000"/>
          <w:sz w:val="28"/>
          <w:szCs w:val="28"/>
        </w:rPr>
      </w:pPr>
      <w:r>
        <w:rPr>
          <w:color w:val="000000"/>
          <w:sz w:val="28"/>
          <w:szCs w:val="28"/>
        </w:rPr>
        <w:t xml:space="preserve">При оказании правовой помощи те органы и государства, с которыми Республика Казахстан заключила международный договор, либо, используя принцип взаимности можно провести процессуальные действия, которые закреплены в УПК РК и возможно другими действиями, если они закреплены международным договором и законодательством </w:t>
      </w:r>
      <w:r>
        <w:rPr>
          <w:sz w:val="28"/>
          <w:szCs w:val="28"/>
        </w:rPr>
        <w:t>[51]</w:t>
      </w:r>
      <w:r>
        <w:rPr>
          <w:color w:val="000000"/>
          <w:sz w:val="28"/>
          <w:szCs w:val="28"/>
        </w:rPr>
        <w:t xml:space="preserve">. </w:t>
      </w:r>
    </w:p>
    <w:p w:rsidR="009D489F" w:rsidRDefault="007125F3">
      <w:pPr>
        <w:spacing w:line="360" w:lineRule="auto"/>
        <w:ind w:firstLine="709"/>
        <w:jc w:val="both"/>
        <w:rPr>
          <w:color w:val="000000"/>
          <w:sz w:val="28"/>
          <w:szCs w:val="28"/>
        </w:rPr>
      </w:pPr>
      <w:r>
        <w:rPr>
          <w:color w:val="000000"/>
          <w:sz w:val="28"/>
          <w:szCs w:val="28"/>
        </w:rPr>
        <w:t>На предмет соответствия в обязательном порядке проверяются поступившие поручения. Соответствовать должно с нормами действующего законодательства. Затем поручение отправляется в органы, которые получили международное следственное поручение. В установленном порядке они должны просмотреть на соответствие поручение по общему правилу УПК РК</w:t>
      </w:r>
      <w:r>
        <w:rPr>
          <w:sz w:val="28"/>
          <w:szCs w:val="28"/>
        </w:rPr>
        <w:t>[51]</w:t>
      </w:r>
      <w:r>
        <w:rPr>
          <w:color w:val="000000"/>
          <w:sz w:val="28"/>
          <w:szCs w:val="28"/>
        </w:rPr>
        <w:t>.</w:t>
      </w:r>
    </w:p>
    <w:p w:rsidR="009D489F" w:rsidRDefault="007125F3">
      <w:pPr>
        <w:spacing w:line="360" w:lineRule="auto"/>
        <w:ind w:firstLine="709"/>
        <w:jc w:val="both"/>
        <w:rPr>
          <w:sz w:val="28"/>
          <w:szCs w:val="28"/>
        </w:rPr>
      </w:pPr>
      <w:r>
        <w:rPr>
          <w:sz w:val="28"/>
          <w:szCs w:val="28"/>
        </w:rPr>
        <w:t>Возможно применение норм иностранного государства при выполнении исполнения. При выполнении данного поручения используется государственный язык, либо вместе либо наряду с ним используется русский язык.</w:t>
      </w:r>
    </w:p>
    <w:p w:rsidR="009D489F" w:rsidRDefault="007125F3">
      <w:pPr>
        <w:spacing w:line="360" w:lineRule="auto"/>
        <w:ind w:firstLine="709"/>
        <w:jc w:val="both"/>
        <w:rPr>
          <w:sz w:val="28"/>
          <w:szCs w:val="28"/>
        </w:rPr>
      </w:pPr>
      <w:r>
        <w:rPr>
          <w:sz w:val="28"/>
          <w:szCs w:val="28"/>
        </w:rPr>
        <w:t xml:space="preserve">Если </w:t>
      </w:r>
      <w:r>
        <w:rPr>
          <w:color w:val="000000"/>
          <w:sz w:val="28"/>
          <w:szCs w:val="28"/>
        </w:rPr>
        <w:t>компетентное должностное лицо дает добро, то представитель компетентного учреждения из другого государства может присутствовать при исполнении поручения</w:t>
      </w:r>
      <w:r>
        <w:rPr>
          <w:sz w:val="28"/>
          <w:szCs w:val="28"/>
        </w:rPr>
        <w:t>.</w:t>
      </w:r>
    </w:p>
    <w:p w:rsidR="009D489F" w:rsidRDefault="007125F3">
      <w:pPr>
        <w:spacing w:line="360" w:lineRule="auto"/>
        <w:ind w:firstLine="709"/>
        <w:jc w:val="both"/>
        <w:rPr>
          <w:color w:val="000000"/>
          <w:sz w:val="28"/>
          <w:szCs w:val="28"/>
        </w:rPr>
      </w:pPr>
      <w:r>
        <w:rPr>
          <w:sz w:val="28"/>
          <w:szCs w:val="28"/>
        </w:rPr>
        <w:t xml:space="preserve">В тех случаях, когда по ряду причин поручение не может быть выполнено, все предоставленные документы которые имелись в деле возвращают </w:t>
      </w:r>
      <w:r>
        <w:rPr>
          <w:sz w:val="28"/>
          <w:szCs w:val="28"/>
        </w:rPr>
        <w:lastRenderedPageBreak/>
        <w:t xml:space="preserve">иностранному учреждение, которое дало поручение через Генеральную прокуратору Республики Казахстан. </w:t>
      </w:r>
    </w:p>
    <w:p w:rsidR="009D489F" w:rsidRDefault="007125F3">
      <w:pPr>
        <w:spacing w:line="360" w:lineRule="auto"/>
        <w:ind w:firstLine="709"/>
        <w:jc w:val="both"/>
        <w:rPr>
          <w:color w:val="000000"/>
          <w:sz w:val="28"/>
          <w:szCs w:val="28"/>
        </w:rPr>
      </w:pPr>
      <w:r>
        <w:rPr>
          <w:color w:val="000000"/>
          <w:sz w:val="28"/>
          <w:szCs w:val="28"/>
        </w:rPr>
        <w:t>Если поручение противоречит законодательству Республики Казахстан, а его исполнение может нанести ущерб государству и его безопасности, то поручение возвращается к государству, которое оно выдало.</w:t>
      </w:r>
    </w:p>
    <w:p w:rsidR="009D489F" w:rsidRDefault="007125F3">
      <w:pPr>
        <w:spacing w:line="360" w:lineRule="auto"/>
        <w:ind w:firstLine="709"/>
        <w:jc w:val="both"/>
        <w:rPr>
          <w:color w:val="000000"/>
          <w:sz w:val="28"/>
          <w:szCs w:val="28"/>
        </w:rPr>
      </w:pPr>
      <w:r>
        <w:rPr>
          <w:color w:val="000000"/>
          <w:sz w:val="28"/>
          <w:szCs w:val="28"/>
        </w:rPr>
        <w:t xml:space="preserve">Материалы, которые регламентируют дальнейшее продолжение уголовного преследования и просьбы о дальнейшем продолжении этого преследования В Республике Казахстан определяется не только международными договорами, но и Инструкцией об организации надзора в сфере международного сотрудничества, утвержденной приказом Генерального Прокурора Республики Казахстан № 30 от 06.04.2011 г. и уголовно процессуальным законодательством </w:t>
      </w:r>
      <w:r>
        <w:rPr>
          <w:sz w:val="28"/>
          <w:szCs w:val="28"/>
        </w:rPr>
        <w:t>[52</w:t>
      </w:r>
      <w:r>
        <w:rPr>
          <w:color w:val="000000"/>
          <w:sz w:val="28"/>
          <w:szCs w:val="28"/>
        </w:rPr>
        <w:t>].</w:t>
      </w:r>
    </w:p>
    <w:p w:rsidR="009D489F" w:rsidRDefault="007125F3">
      <w:pPr>
        <w:spacing w:line="360" w:lineRule="auto"/>
        <w:ind w:firstLine="709"/>
        <w:jc w:val="both"/>
        <w:rPr>
          <w:color w:val="000000"/>
          <w:sz w:val="28"/>
          <w:szCs w:val="28"/>
        </w:rPr>
      </w:pPr>
      <w:r>
        <w:rPr>
          <w:color w:val="000000"/>
          <w:sz w:val="28"/>
          <w:szCs w:val="28"/>
        </w:rPr>
        <w:t>Если преступник совершивший преступление на территории Казахстана, а после этого выехал за его пределы, то материалы по его делу направляются Генеральному Прокурору Республики Казахстан, либо прокурору. Последний в свою очередь должен отправить ходатайство другому государству в соответствии с международным договором об осуществлении уголовного преследования [46].</w:t>
      </w:r>
    </w:p>
    <w:p w:rsidR="009D489F" w:rsidRDefault="007125F3">
      <w:pPr>
        <w:spacing w:line="360" w:lineRule="auto"/>
        <w:ind w:firstLine="709"/>
        <w:jc w:val="both"/>
        <w:rPr>
          <w:color w:val="000000"/>
          <w:sz w:val="28"/>
          <w:szCs w:val="28"/>
        </w:rPr>
      </w:pPr>
      <w:r>
        <w:rPr>
          <w:color w:val="000000"/>
          <w:sz w:val="28"/>
          <w:szCs w:val="28"/>
        </w:rPr>
        <w:t>Изучив инструкции ходатайства органов, которые ведут уголовный процесс по обвиняемым, скрывающимся за пределами страны и не являющихся гражданами Республики Казахстан, рассмотрение данного дела будет производиться органами прокуратуры Республики Казахстан в установленном сроке. Данный срок составляет не больше тридцати суток [53].</w:t>
      </w:r>
    </w:p>
    <w:p w:rsidR="009D489F" w:rsidRDefault="007125F3">
      <w:pPr>
        <w:spacing w:line="360" w:lineRule="auto"/>
        <w:ind w:firstLine="709"/>
        <w:jc w:val="both"/>
        <w:rPr>
          <w:color w:val="000000"/>
          <w:sz w:val="28"/>
          <w:szCs w:val="28"/>
        </w:rPr>
      </w:pPr>
      <w:r>
        <w:rPr>
          <w:color w:val="000000"/>
          <w:sz w:val="28"/>
          <w:szCs w:val="28"/>
        </w:rPr>
        <w:t>Если материалы дела по отношению к обвиняемому слишком большие, и на их рассмотрение необходимо больше времени и в соответствии с инструкцией данный срок может быть продлен до двух месяцев [53].</w:t>
      </w:r>
    </w:p>
    <w:p w:rsidR="009D489F" w:rsidRDefault="007125F3">
      <w:pPr>
        <w:spacing w:line="360" w:lineRule="auto"/>
        <w:ind w:firstLine="709"/>
        <w:jc w:val="both"/>
        <w:rPr>
          <w:color w:val="000000"/>
          <w:sz w:val="28"/>
          <w:szCs w:val="28"/>
        </w:rPr>
      </w:pPr>
      <w:r>
        <w:rPr>
          <w:color w:val="000000"/>
          <w:sz w:val="28"/>
          <w:szCs w:val="28"/>
        </w:rPr>
        <w:t xml:space="preserve">Если преступление совершенно на территории другого государства или же </w:t>
      </w:r>
      <w:r>
        <w:rPr>
          <w:color w:val="000000"/>
          <w:sz w:val="28"/>
          <w:szCs w:val="28"/>
        </w:rPr>
        <w:lastRenderedPageBreak/>
        <w:t>обвиняемый не является гражданином Республики Казахстан, то такое дело отправляется на рассмотрение компетентным учреждениям иностранных государств тех материалов, которые необходимы для возбуждения уголовного дела. Рассмотрение данного дела и принятие решения производится в такой же срок.</w:t>
      </w:r>
    </w:p>
    <w:p w:rsidR="009D489F" w:rsidRDefault="007125F3">
      <w:pPr>
        <w:spacing w:line="360" w:lineRule="auto"/>
        <w:ind w:firstLine="709"/>
        <w:jc w:val="both"/>
        <w:rPr>
          <w:color w:val="000000"/>
          <w:sz w:val="28"/>
          <w:szCs w:val="28"/>
        </w:rPr>
      </w:pPr>
      <w:r>
        <w:rPr>
          <w:color w:val="000000"/>
          <w:sz w:val="28"/>
          <w:szCs w:val="28"/>
        </w:rPr>
        <w:t xml:space="preserve">На предмет законности и точности ходатайство тех органов, которые ведут данный уголовный процесс о направлении уголовных материалов в компетентные учреждения иностранных государств </w:t>
      </w:r>
      <w:r>
        <w:rPr>
          <w:sz w:val="28"/>
          <w:szCs w:val="28"/>
        </w:rPr>
        <w:t>[54, с.119]</w:t>
      </w:r>
      <w:r>
        <w:rPr>
          <w:color w:val="000000"/>
          <w:sz w:val="28"/>
          <w:szCs w:val="28"/>
        </w:rPr>
        <w:t>. На проверку отправляются следующие виды предоставленного материала:</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точная квалификации действий обвиняемого;</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нет никаких оснований, которые могут быть предусмотрены законодательством, для прекращения дела обвиняемого;</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нет никаких нарушений уголовно-процессуального закона;</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пока обвиняемый отсутствует, выполнить необходимые следственные и иные действия на территории Республики Казахстан;</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вещественные доказательства должны охраняться;</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наличие информации, которая позволит определить местонахождение обвиняемого в том государстве, где он скрывается;</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подтверждающий материал о том, что обвиняемый не является гражданином Республики Казахстан;</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подтверждающие материалы о том, что обвиняемый является гражданином иностранного государства;</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аналогия материалов дела условиям Уголовно-процессуального кодекса Республики Казахстан и международных договоров;</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наличие постановлений о возобновлении производства предварительного следствия и продления его срока не менее чем на 3 месяца, в </w:t>
      </w:r>
      <w:r>
        <w:rPr>
          <w:color w:val="000000"/>
          <w:sz w:val="28"/>
          <w:szCs w:val="28"/>
        </w:rPr>
        <w:lastRenderedPageBreak/>
        <w:t>случае если это предусмотрено законодательством иностранного государства или международным соглашением;</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наличие уголовной ответственности и квалификации преступления по уголовному законодательству иностранного государства </w:t>
      </w:r>
      <w:r>
        <w:rPr>
          <w:sz w:val="28"/>
          <w:szCs w:val="28"/>
        </w:rPr>
        <w:t>[54, с.120]</w:t>
      </w:r>
      <w:r>
        <w:rPr>
          <w:color w:val="000000"/>
          <w:sz w:val="28"/>
          <w:szCs w:val="28"/>
        </w:rPr>
        <w:t>.</w:t>
      </w:r>
    </w:p>
    <w:p w:rsidR="009D489F" w:rsidRDefault="007125F3">
      <w:pPr>
        <w:spacing w:line="360" w:lineRule="auto"/>
        <w:ind w:firstLine="709"/>
        <w:jc w:val="both"/>
        <w:rPr>
          <w:color w:val="000000"/>
          <w:sz w:val="28"/>
          <w:szCs w:val="28"/>
        </w:rPr>
      </w:pPr>
      <w:r>
        <w:rPr>
          <w:color w:val="000000"/>
          <w:sz w:val="28"/>
          <w:szCs w:val="28"/>
        </w:rPr>
        <w:t xml:space="preserve">В результате рассмотрения ходатайства органов, решения об отправке уголовного дела иностранному государству исполняется прокурором, либо тем лицом, которое исполняет его обязанности. Заключение о законности должно быть принято в соответствии со. 527 УПК Республики Казахстан </w:t>
      </w:r>
      <w:r>
        <w:rPr>
          <w:sz w:val="28"/>
          <w:szCs w:val="28"/>
        </w:rPr>
        <w:t>[46]</w:t>
      </w:r>
      <w:r>
        <w:rPr>
          <w:color w:val="000000"/>
          <w:sz w:val="28"/>
          <w:szCs w:val="28"/>
        </w:rPr>
        <w:t>.</w:t>
      </w:r>
    </w:p>
    <w:p w:rsidR="009D489F" w:rsidRDefault="007125F3">
      <w:pPr>
        <w:spacing w:line="360" w:lineRule="auto"/>
        <w:ind w:firstLine="709"/>
        <w:jc w:val="both"/>
        <w:rPr>
          <w:color w:val="000000"/>
          <w:sz w:val="28"/>
          <w:szCs w:val="28"/>
        </w:rPr>
      </w:pPr>
      <w:r>
        <w:rPr>
          <w:color w:val="000000"/>
          <w:sz w:val="28"/>
          <w:szCs w:val="28"/>
        </w:rPr>
        <w:t>Заключение состоит из:</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вида обвинения, его места совершения, каков был мотив, способ совершения преступления, сведения о потерпевшем, информация об обвиняемы и другие обстоятельства;</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доказательства, которые удостоверяют вину обвиняемого. Необходимо ссылаться на источник материалов дела, тома и листы;</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одобрено либо не одобрено ходатайство и др.</w:t>
      </w:r>
      <w:r>
        <w:rPr>
          <w:sz w:val="28"/>
          <w:szCs w:val="28"/>
        </w:rPr>
        <w:t xml:space="preserve"> [54, с.125]</w:t>
      </w:r>
    </w:p>
    <w:p w:rsidR="009D489F" w:rsidRDefault="007125F3">
      <w:pPr>
        <w:spacing w:line="360" w:lineRule="auto"/>
        <w:ind w:firstLine="709"/>
        <w:jc w:val="both"/>
        <w:rPr>
          <w:color w:val="000000"/>
          <w:sz w:val="28"/>
          <w:szCs w:val="28"/>
        </w:rPr>
      </w:pPr>
      <w:r>
        <w:rPr>
          <w:color w:val="000000"/>
          <w:sz w:val="28"/>
          <w:szCs w:val="28"/>
        </w:rPr>
        <w:t xml:space="preserve">Если будут выявлены нарушения национального законодательства, а так же и международного то материалы дела возвращаются. Необходимо будет указать причины отказа и установить сроки в котрые ходатайство должно быть исправлено. </w:t>
      </w:r>
    </w:p>
    <w:p w:rsidR="009D489F" w:rsidRDefault="007125F3">
      <w:pPr>
        <w:spacing w:line="360" w:lineRule="auto"/>
        <w:ind w:firstLine="709"/>
        <w:jc w:val="both"/>
        <w:rPr>
          <w:color w:val="000000"/>
          <w:sz w:val="28"/>
          <w:szCs w:val="28"/>
        </w:rPr>
      </w:pPr>
      <w:r>
        <w:rPr>
          <w:color w:val="000000"/>
          <w:sz w:val="28"/>
          <w:szCs w:val="28"/>
        </w:rPr>
        <w:t xml:space="preserve">В том случае если ходатайство одобрено, все сроки оговорены, при своевременной просьбе о продлении уголовного процесса на три месяца, а так же одобрены заключения прокурора, то весь готовый материал направляется в Генеральную прокуратуру с подходящим ходатайством прокурора либо лица который его исполняет обязанности. </w:t>
      </w:r>
    </w:p>
    <w:p w:rsidR="009D489F" w:rsidRDefault="007125F3">
      <w:pPr>
        <w:spacing w:line="360" w:lineRule="auto"/>
        <w:ind w:firstLine="709"/>
        <w:jc w:val="both"/>
        <w:rPr>
          <w:color w:val="000000"/>
          <w:sz w:val="28"/>
          <w:szCs w:val="28"/>
        </w:rPr>
      </w:pPr>
      <w:r>
        <w:rPr>
          <w:color w:val="000000"/>
          <w:sz w:val="28"/>
          <w:szCs w:val="28"/>
        </w:rPr>
        <w:t>Если дело необходимо отправить в иностранное государство для решения вопроса о возбуждении уголовного дела, то процесс будет аналогичен.</w:t>
      </w:r>
    </w:p>
    <w:p w:rsidR="009D489F" w:rsidRDefault="007125F3">
      <w:pPr>
        <w:spacing w:line="360" w:lineRule="auto"/>
        <w:ind w:firstLine="709"/>
        <w:jc w:val="both"/>
        <w:rPr>
          <w:color w:val="000000"/>
          <w:sz w:val="28"/>
          <w:szCs w:val="28"/>
        </w:rPr>
      </w:pPr>
      <w:r>
        <w:rPr>
          <w:color w:val="000000"/>
          <w:sz w:val="28"/>
          <w:szCs w:val="28"/>
        </w:rPr>
        <w:t xml:space="preserve">Сроком проверки Генеральной прокуратурой законности решения в </w:t>
      </w:r>
      <w:r>
        <w:rPr>
          <w:color w:val="000000"/>
          <w:sz w:val="28"/>
          <w:szCs w:val="28"/>
        </w:rPr>
        <w:lastRenderedPageBreak/>
        <w:t xml:space="preserve">соответствии со ст. 527 УПК РК является месячный срок </w:t>
      </w:r>
      <w:r>
        <w:rPr>
          <w:sz w:val="28"/>
          <w:szCs w:val="28"/>
        </w:rPr>
        <w:t>[53]</w:t>
      </w:r>
      <w:r>
        <w:rPr>
          <w:color w:val="000000"/>
          <w:sz w:val="28"/>
          <w:szCs w:val="28"/>
        </w:rPr>
        <w:t>.</w:t>
      </w:r>
    </w:p>
    <w:p w:rsidR="009D489F" w:rsidRDefault="007125F3">
      <w:pPr>
        <w:spacing w:line="360" w:lineRule="auto"/>
        <w:ind w:firstLine="709"/>
        <w:jc w:val="both"/>
        <w:rPr>
          <w:color w:val="000000"/>
          <w:sz w:val="28"/>
          <w:szCs w:val="28"/>
        </w:rPr>
      </w:pPr>
      <w:r>
        <w:rPr>
          <w:sz w:val="28"/>
          <w:szCs w:val="28"/>
        </w:rPr>
        <w:t>В случае возврата уголовных материалов по причине того, что были несоблюдены требования законодательства Республики Казахстан и международных договоров, то данный возврат осуществляет начальник Департамента, или лицо, которое выполняет его обязанности [53].</w:t>
      </w:r>
    </w:p>
    <w:p w:rsidR="009D489F" w:rsidRDefault="007125F3">
      <w:pPr>
        <w:spacing w:line="360" w:lineRule="auto"/>
        <w:ind w:firstLine="709"/>
        <w:jc w:val="both"/>
        <w:rPr>
          <w:color w:val="000000"/>
          <w:sz w:val="28"/>
          <w:szCs w:val="28"/>
        </w:rPr>
      </w:pPr>
      <w:r>
        <w:rPr>
          <w:color w:val="000000"/>
          <w:sz w:val="28"/>
          <w:szCs w:val="28"/>
        </w:rPr>
        <w:t xml:space="preserve">Если ходатайство прокурора одобрено, то уголовное дело направляется Генеральной прокуратурой Республики Казахстан в компетентное учреждение иностранного государства </w:t>
      </w:r>
      <w:r>
        <w:rPr>
          <w:sz w:val="28"/>
          <w:szCs w:val="28"/>
        </w:rPr>
        <w:t>[53].</w:t>
      </w:r>
    </w:p>
    <w:p w:rsidR="009D489F" w:rsidRDefault="007125F3">
      <w:pPr>
        <w:spacing w:line="360" w:lineRule="auto"/>
        <w:ind w:firstLine="709"/>
        <w:jc w:val="both"/>
        <w:rPr>
          <w:color w:val="000000"/>
          <w:sz w:val="28"/>
          <w:szCs w:val="28"/>
        </w:rPr>
      </w:pPr>
      <w:r>
        <w:rPr>
          <w:color w:val="000000"/>
          <w:sz w:val="28"/>
          <w:szCs w:val="28"/>
        </w:rPr>
        <w:t>При невозможности удовлетворения ходатайства компетентного органа иностранного государства, составляется заключение, утверждаемое начальником Департамента либо лицом, исполняющим его обязанности, и уголовное дело (материалы, поступившие для решения вопроса о возбуждении уголовного дела) возвращается названными должностными лицами с указанием причин, препятствующих его удовлетворению.</w:t>
      </w:r>
    </w:p>
    <w:p w:rsidR="009D489F" w:rsidRDefault="007125F3">
      <w:pPr>
        <w:spacing w:line="360" w:lineRule="auto"/>
        <w:ind w:firstLine="709"/>
        <w:jc w:val="both"/>
        <w:rPr>
          <w:color w:val="000000"/>
          <w:sz w:val="28"/>
          <w:szCs w:val="28"/>
        </w:rPr>
      </w:pPr>
      <w:r>
        <w:rPr>
          <w:color w:val="000000"/>
          <w:sz w:val="28"/>
          <w:szCs w:val="28"/>
        </w:rPr>
        <w:t xml:space="preserve">В случае удовлетворения ходатайства компетентного учреждения иностранного государства уголовное дело (материалы, поступившие для решения вопроса о возбуждении уголовного дела) направляется начальником Департамента либо лицом, исполняющим его обязанности, для организации расследования (доследственной проверки) в прокуратуру области, на чьей поднадзорной территории необходимо проведение поручаемых процессуальных действий или в центральный аппарат по подследственности с уведомлением компетентного учреждения иностранного государства </w:t>
      </w:r>
      <w:r>
        <w:rPr>
          <w:sz w:val="28"/>
          <w:szCs w:val="28"/>
        </w:rPr>
        <w:t>[55]</w:t>
      </w:r>
      <w:r>
        <w:rPr>
          <w:color w:val="000000"/>
          <w:sz w:val="28"/>
          <w:szCs w:val="28"/>
        </w:rPr>
        <w:t>.</w:t>
      </w:r>
    </w:p>
    <w:p w:rsidR="009D489F" w:rsidRDefault="007125F3">
      <w:pPr>
        <w:spacing w:line="360" w:lineRule="auto"/>
        <w:ind w:firstLine="709"/>
        <w:jc w:val="both"/>
        <w:rPr>
          <w:color w:val="000000"/>
          <w:sz w:val="28"/>
          <w:szCs w:val="28"/>
        </w:rPr>
      </w:pPr>
      <w:r>
        <w:rPr>
          <w:color w:val="000000"/>
          <w:sz w:val="28"/>
          <w:szCs w:val="28"/>
        </w:rPr>
        <w:t xml:space="preserve">При поступлении из иностранного государства в нарушение установленного порядка сношений в поднадзорный орган уголовного преследования уголовного дела для осуществления уголовного преследования (материалов для решения вопроса о возбуждении уголовного дела) об этом соответствующим прокурором незамедлительно информируется специальным </w:t>
      </w:r>
      <w:r>
        <w:rPr>
          <w:color w:val="000000"/>
          <w:sz w:val="28"/>
          <w:szCs w:val="28"/>
        </w:rPr>
        <w:lastRenderedPageBreak/>
        <w:t>донесением вышестоящая прокуратура, и принимаются безотлагательные меры к возвращению указанного дела (материалов) в компетентное учреждение иностранного государства через Генеральную прокуратуру Республики Казахстан.</w:t>
      </w:r>
    </w:p>
    <w:p w:rsidR="009D489F" w:rsidRDefault="007125F3">
      <w:pPr>
        <w:spacing w:line="360" w:lineRule="auto"/>
        <w:ind w:firstLine="709"/>
        <w:jc w:val="both"/>
        <w:rPr>
          <w:color w:val="000000"/>
          <w:sz w:val="28"/>
          <w:szCs w:val="28"/>
        </w:rPr>
      </w:pPr>
      <w:r>
        <w:rPr>
          <w:color w:val="000000"/>
          <w:sz w:val="28"/>
          <w:szCs w:val="28"/>
        </w:rPr>
        <w:t xml:space="preserve">Взятие под стражу собственных граждан до получения поручения об осуществлении уголовного преследования за совершение тяжких и особо тяжких преступлений осуществляется по ходатайству иностранного государства, ратифицировавшего Конвенцию от 07.10.2002 о правовой помощи и правовых отношениях по гражданским, семейным и уголовным делам, в строгом соответствии со ст. 93 вышеуказанной Конвенции и по согласованию с Генеральной прокуратурой Республики Казахстан </w:t>
      </w:r>
      <w:r>
        <w:rPr>
          <w:sz w:val="28"/>
          <w:szCs w:val="28"/>
        </w:rPr>
        <w:t>[55]</w:t>
      </w:r>
      <w:r>
        <w:rPr>
          <w:color w:val="000000"/>
          <w:sz w:val="28"/>
          <w:szCs w:val="28"/>
        </w:rPr>
        <w:t>.</w:t>
      </w:r>
    </w:p>
    <w:p w:rsidR="009D489F" w:rsidRDefault="007125F3">
      <w:pPr>
        <w:spacing w:line="360" w:lineRule="auto"/>
        <w:ind w:firstLine="709"/>
        <w:jc w:val="both"/>
        <w:rPr>
          <w:sz w:val="28"/>
          <w:szCs w:val="28"/>
        </w:rPr>
      </w:pPr>
      <w:r>
        <w:rPr>
          <w:sz w:val="28"/>
          <w:szCs w:val="28"/>
        </w:rPr>
        <w:t xml:space="preserve">Эффективность международного сотрудничества в сфере борьбы с преступностью во многом зависит от степени правового регулирования и организационной проработки процедур его реализации в каждом из государств. В структуре Генеральной Прокуратуры Республики Казахстан вопросы правовой помощи по уголовным делам относятся к компетенции Департамента международного сотрудничества. В штате областных прокуратур имеются должности помощников прокурора по надзору за применением международных договоров. Однако, степень правового регулирования этого направления деятельности прокуратуры на законодательном уровне, по-нашему мнению, нуждается в большей детализации. </w:t>
      </w:r>
    </w:p>
    <w:p w:rsidR="009D489F" w:rsidRDefault="007125F3">
      <w:pPr>
        <w:spacing w:line="360" w:lineRule="auto"/>
        <w:ind w:firstLine="709"/>
        <w:jc w:val="both"/>
        <w:rPr>
          <w:sz w:val="28"/>
          <w:szCs w:val="28"/>
        </w:rPr>
      </w:pPr>
      <w:r>
        <w:rPr>
          <w:sz w:val="28"/>
          <w:szCs w:val="28"/>
        </w:rPr>
        <w:t xml:space="preserve">Так, в ныне действующем Законе «О прокуратуре», регламентирующие надзорные функции при оказании правовой помощи. Так, в соответствии с п.8 статьи 12 Закона, в соответствии с которой Генеральный прокурор представляет органы прокуратуры в сфере международного сотрудничества [56]. </w:t>
      </w:r>
    </w:p>
    <w:p w:rsidR="009D489F" w:rsidRDefault="007125F3">
      <w:pPr>
        <w:spacing w:line="360" w:lineRule="auto"/>
        <w:ind w:firstLine="709"/>
        <w:jc w:val="both"/>
        <w:rPr>
          <w:sz w:val="28"/>
          <w:szCs w:val="28"/>
        </w:rPr>
      </w:pPr>
      <w:r>
        <w:rPr>
          <w:sz w:val="28"/>
          <w:szCs w:val="28"/>
        </w:rPr>
        <w:t xml:space="preserve">Кроме этого, с 2008 года в соответствии с п.п. 11-1 статьи 38 прокурор санкционирует объявление международного розыска в отношении лица, </w:t>
      </w:r>
      <w:r>
        <w:rPr>
          <w:sz w:val="28"/>
          <w:szCs w:val="28"/>
        </w:rPr>
        <w:lastRenderedPageBreak/>
        <w:t>совершившего преступление на территории республики Казахстан и скрывающегося от следствия. В компетенцию прокурора также входит подержание или отказ в поддержании ходатайства для санкционирования судом экстрадиционного ареста. Организационные и процессуальные отношения в системе прокурорских органов при оказании правовой помощи на данный момент регламентируются на уровне ведомственных приказов и инструкций [56].</w:t>
      </w:r>
    </w:p>
    <w:p w:rsidR="009D489F" w:rsidRDefault="007125F3">
      <w:pPr>
        <w:spacing w:line="360" w:lineRule="auto"/>
        <w:ind w:firstLine="709"/>
        <w:jc w:val="both"/>
        <w:rPr>
          <w:sz w:val="28"/>
          <w:szCs w:val="28"/>
        </w:rPr>
      </w:pPr>
      <w:r>
        <w:rPr>
          <w:sz w:val="28"/>
          <w:szCs w:val="28"/>
        </w:rPr>
        <w:t>Возможно, предположить, что в Законе о прокуратуре необходимо более детально регламентировать организационные и процедурные аспекты участия прокуратуры и ее должностных лиц в отношениях по оказанию международной правовой помощи по уголовным делам. С этой целью можно было бы выделить в структуре Закона специальный раздел. Законодательный уровень регулирования таких отношений будет более соответствовать сущности правового государства.</w:t>
      </w:r>
    </w:p>
    <w:p w:rsidR="009D489F" w:rsidRDefault="007125F3">
      <w:pPr>
        <w:spacing w:line="360" w:lineRule="auto"/>
        <w:ind w:firstLine="709"/>
        <w:jc w:val="both"/>
        <w:rPr>
          <w:sz w:val="28"/>
          <w:szCs w:val="28"/>
        </w:rPr>
      </w:pPr>
      <w:r>
        <w:rPr>
          <w:sz w:val="28"/>
          <w:szCs w:val="28"/>
        </w:rPr>
        <w:t xml:space="preserve">Для более полного понимания, стоит привести яркий пример уголовного преступления, имеющего таможенную направленность. </w:t>
      </w:r>
    </w:p>
    <w:p w:rsidR="009D489F" w:rsidRDefault="007125F3">
      <w:pPr>
        <w:spacing w:line="360" w:lineRule="auto"/>
        <w:ind w:firstLine="709"/>
        <w:jc w:val="both"/>
        <w:rPr>
          <w:sz w:val="28"/>
          <w:szCs w:val="28"/>
        </w:rPr>
      </w:pPr>
      <w:r>
        <w:rPr>
          <w:sz w:val="28"/>
          <w:szCs w:val="28"/>
        </w:rPr>
        <w:t>Агентство РК по борьбе с экономической и коррупционной преступностью выявило новые схемы уклонения от уплат налогов при вывозе нефти в Таможенном союзе</w:t>
      </w:r>
    </w:p>
    <w:p w:rsidR="009D489F" w:rsidRDefault="007125F3">
      <w:pPr>
        <w:spacing w:line="360" w:lineRule="auto"/>
        <w:ind w:firstLine="709"/>
        <w:jc w:val="both"/>
        <w:rPr>
          <w:sz w:val="28"/>
          <w:szCs w:val="28"/>
        </w:rPr>
      </w:pPr>
      <w:r>
        <w:rPr>
          <w:sz w:val="28"/>
          <w:szCs w:val="28"/>
        </w:rPr>
        <w:t>В 2013 году выявлены новые схемы преступлений, осуществляемые с целью уклонения от уплат обязательных платежей в рамках Таможенного союза путем незаконного вывоза нефти под видом нефтепродуктов. А именно, российскими компаниями в Казахстан якобы для переработки поставляется нефть, которая в дальнейшем без переработки отправляется на экспорт под видом нефтепродуктов.</w:t>
      </w:r>
    </w:p>
    <w:p w:rsidR="009D489F" w:rsidRDefault="007125F3">
      <w:pPr>
        <w:spacing w:line="360" w:lineRule="auto"/>
        <w:ind w:firstLine="709"/>
        <w:jc w:val="both"/>
        <w:rPr>
          <w:sz w:val="28"/>
          <w:szCs w:val="28"/>
        </w:rPr>
      </w:pPr>
      <w:r>
        <w:rPr>
          <w:sz w:val="28"/>
          <w:szCs w:val="28"/>
        </w:rPr>
        <w:t xml:space="preserve">Учитывая, ежегодно экспортируется более 300 тыс. тонн нефтепродуктов, в результате использования данной схемы государству причиняется многомиллиардный ущерб в виде уклонения от уплаты таможенной пошлины и </w:t>
      </w:r>
      <w:r>
        <w:rPr>
          <w:sz w:val="28"/>
          <w:szCs w:val="28"/>
        </w:rPr>
        <w:lastRenderedPageBreak/>
        <w:t>рентного налога (разница в платежах с 1 тонны нефти и тяжелых нефтепродуктов составляет до 200 долл. США).</w:t>
      </w:r>
    </w:p>
    <w:p w:rsidR="009D489F" w:rsidRDefault="007125F3">
      <w:pPr>
        <w:spacing w:line="360" w:lineRule="auto"/>
        <w:ind w:firstLine="709"/>
        <w:jc w:val="both"/>
        <w:rPr>
          <w:sz w:val="28"/>
          <w:szCs w:val="28"/>
        </w:rPr>
      </w:pPr>
      <w:r>
        <w:rPr>
          <w:sz w:val="28"/>
          <w:szCs w:val="28"/>
        </w:rPr>
        <w:t>При этом экспортерами предъявляются разработанные ими стандарты организаций (технические условия) на экспортируемые виды нефтепродуктов. Однако, по результатам исследований, проведенных специалистами лаборатории химии нефти и нефтехимического синтеза Института химических наук им. Бектурова, из проверенных ими 100 стандартов организаций 27 группы кодов ТН ВЭД - 73 подпадают по своим основным характеристикам под определение «Сырая нефть».</w:t>
      </w:r>
    </w:p>
    <w:p w:rsidR="009D489F" w:rsidRDefault="007125F3">
      <w:pPr>
        <w:spacing w:line="360" w:lineRule="auto"/>
        <w:ind w:firstLine="709"/>
        <w:jc w:val="both"/>
        <w:rPr>
          <w:sz w:val="28"/>
          <w:szCs w:val="28"/>
        </w:rPr>
      </w:pPr>
      <w:r>
        <w:rPr>
          <w:sz w:val="28"/>
          <w:szCs w:val="28"/>
        </w:rPr>
        <w:t>Данная схема позволяет уклоняться от налоговых и таможенных обязательств и российским компаниям.</w:t>
      </w:r>
    </w:p>
    <w:p w:rsidR="009D489F" w:rsidRDefault="007125F3">
      <w:pPr>
        <w:spacing w:line="360" w:lineRule="auto"/>
        <w:ind w:firstLine="709"/>
        <w:jc w:val="both"/>
        <w:rPr>
          <w:sz w:val="28"/>
          <w:szCs w:val="28"/>
        </w:rPr>
      </w:pPr>
      <w:r>
        <w:rPr>
          <w:sz w:val="28"/>
          <w:szCs w:val="28"/>
        </w:rPr>
        <w:t>К примеру, ДБЭКП по Западно-Казахстанской области выявлено 2 факта контрабандного вывоза ТОО «Бектемир» сырой нефти под видом нефтепродукта, не облагающегося таможенными пошлинами в количестве 13 вагонов (810 тонн) на сумму 48,3 млн.тенге. По данным фактам возбуждены уголовные дела по ст.209 ч.2 УК РК (экономическая контрабанда).</w:t>
      </w:r>
    </w:p>
    <w:p w:rsidR="009D489F" w:rsidRDefault="007125F3">
      <w:pPr>
        <w:spacing w:line="360" w:lineRule="auto"/>
        <w:ind w:firstLine="709"/>
        <w:jc w:val="both"/>
        <w:rPr>
          <w:sz w:val="28"/>
          <w:szCs w:val="28"/>
        </w:rPr>
      </w:pPr>
      <w:r>
        <w:rPr>
          <w:sz w:val="28"/>
          <w:szCs w:val="28"/>
        </w:rPr>
        <w:t>Аналогичные схемы экспорта нефти под видом нефтепродуктов выявлены и в других областях.</w:t>
      </w:r>
    </w:p>
    <w:p w:rsidR="009D489F" w:rsidRDefault="007125F3">
      <w:pPr>
        <w:spacing w:line="360" w:lineRule="auto"/>
        <w:ind w:firstLine="709"/>
        <w:jc w:val="both"/>
        <w:rPr>
          <w:sz w:val="28"/>
          <w:szCs w:val="28"/>
        </w:rPr>
      </w:pPr>
      <w:r>
        <w:rPr>
          <w:sz w:val="28"/>
          <w:szCs w:val="28"/>
        </w:rPr>
        <w:t xml:space="preserve">Следует также отметить, что незаконный оборот нефти и нефтепродуктов влияет на масштабы «теневой» экономики страны и является источником финансирования деятельности отдельных организованных преступных формирований и приверженцев радикальных религиозных течений [57]. </w:t>
      </w:r>
    </w:p>
    <w:p w:rsidR="009D489F" w:rsidRDefault="007125F3">
      <w:pPr>
        <w:spacing w:line="360" w:lineRule="auto"/>
        <w:ind w:firstLine="709"/>
        <w:jc w:val="both"/>
        <w:rPr>
          <w:sz w:val="28"/>
          <w:szCs w:val="28"/>
        </w:rPr>
      </w:pPr>
      <w:r>
        <w:rPr>
          <w:sz w:val="28"/>
          <w:szCs w:val="28"/>
        </w:rPr>
        <w:t>Сравнительный анализ действия таможенных органов можно посмотреть в приложении 4.</w:t>
      </w:r>
    </w:p>
    <w:p w:rsidR="009D489F" w:rsidRDefault="007125F3">
      <w:pPr>
        <w:spacing w:line="360" w:lineRule="auto"/>
        <w:ind w:firstLine="709"/>
        <w:jc w:val="both"/>
        <w:rPr>
          <w:sz w:val="28"/>
          <w:szCs w:val="28"/>
        </w:rPr>
      </w:pPr>
      <w:r>
        <w:rPr>
          <w:sz w:val="28"/>
          <w:szCs w:val="28"/>
        </w:rPr>
        <w:t xml:space="preserve">В настоящее время, в сфере борьбы с преступностью приобретает актуальность такой институт, как «экстрадиция», которая обусловлена, прежде всего, тем, что уже существует множество определений понятия выдачи </w:t>
      </w:r>
      <w:r>
        <w:rPr>
          <w:sz w:val="28"/>
          <w:szCs w:val="28"/>
        </w:rPr>
        <w:lastRenderedPageBreak/>
        <w:t>преступников.</w:t>
      </w:r>
    </w:p>
    <w:p w:rsidR="009D489F" w:rsidRDefault="007125F3">
      <w:pPr>
        <w:spacing w:line="360" w:lineRule="auto"/>
        <w:ind w:firstLine="709"/>
        <w:jc w:val="both"/>
        <w:rPr>
          <w:sz w:val="28"/>
          <w:szCs w:val="28"/>
        </w:rPr>
      </w:pPr>
      <w:r>
        <w:rPr>
          <w:sz w:val="28"/>
          <w:szCs w:val="28"/>
        </w:rPr>
        <w:t xml:space="preserve">Названный институт находится на стыке международного (международные договоры, конвенции) и национального права отдельных государств (Конституции, УК, УПК, специальные законы «о выдаче преступников»), правовые системы и правовые средства которых являются основными, а международно-правовые дополнительными [58, с.103]. </w:t>
      </w:r>
    </w:p>
    <w:p w:rsidR="009D489F" w:rsidRDefault="007125F3">
      <w:pPr>
        <w:spacing w:line="360" w:lineRule="auto"/>
        <w:ind w:firstLine="709"/>
        <w:jc w:val="both"/>
        <w:rPr>
          <w:sz w:val="28"/>
          <w:szCs w:val="28"/>
        </w:rPr>
      </w:pPr>
      <w:r>
        <w:rPr>
          <w:sz w:val="28"/>
          <w:szCs w:val="28"/>
        </w:rPr>
        <w:t>Но, как в законодательстве Республики Казахстан, так и в законодательстве стран СНГ, в Минской Конвенции, а также в международных договорах, ратифицированных Республикой Казахстан и регламентирующих процедуру экстрадиции, нет четкого определения понятия экстрадиции. Это является пробелом в уголовном праве Республики Казахстан.</w:t>
      </w:r>
    </w:p>
    <w:p w:rsidR="009D489F" w:rsidRDefault="007125F3">
      <w:pPr>
        <w:spacing w:line="360" w:lineRule="auto"/>
        <w:ind w:firstLine="709"/>
        <w:jc w:val="both"/>
        <w:rPr>
          <w:sz w:val="28"/>
          <w:szCs w:val="28"/>
        </w:rPr>
      </w:pPr>
      <w:r>
        <w:rPr>
          <w:sz w:val="28"/>
          <w:szCs w:val="28"/>
        </w:rPr>
        <w:t>Так, согласно определению Л.Н.Галенской, «выдача преступников - это акт правовой помощи, осуществляемый в соответствии с положениями специальных договоров и норм национального уголовного и уголовно-процессуального законодательства, заключающийся в передаче преступника другому государству для суда над ним или для приведения в исполнение вынесенного приговора» [60].</w:t>
      </w:r>
    </w:p>
    <w:p w:rsidR="009D489F" w:rsidRDefault="007125F3">
      <w:pPr>
        <w:spacing w:line="360" w:lineRule="auto"/>
        <w:ind w:firstLine="709"/>
        <w:jc w:val="both"/>
        <w:rPr>
          <w:sz w:val="28"/>
          <w:szCs w:val="28"/>
        </w:rPr>
      </w:pPr>
      <w:r>
        <w:rPr>
          <w:sz w:val="28"/>
          <w:szCs w:val="28"/>
        </w:rPr>
        <w:t>Важный акцент следует сделать на содержании требований для выдачи преступников:</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Наименование органа, в производстве которого находится уголовное дело</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Анкетные данные</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Описание внешности</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Фотографии осужденного (обвиняемого)</w:t>
      </w:r>
    </w:p>
    <w:p w:rsidR="009D489F" w:rsidRDefault="007125F3">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Сведения о месте и времени вынесения приговора или постановления о привлечении в качестве обвиняемого</w:t>
      </w:r>
    </w:p>
    <w:p w:rsidR="009D489F" w:rsidRDefault="007125F3">
      <w:pPr>
        <w:spacing w:line="360" w:lineRule="auto"/>
        <w:ind w:firstLine="709"/>
        <w:jc w:val="both"/>
        <w:rPr>
          <w:sz w:val="28"/>
          <w:szCs w:val="28"/>
        </w:rPr>
      </w:pPr>
      <w:r>
        <w:rPr>
          <w:sz w:val="28"/>
          <w:szCs w:val="28"/>
        </w:rPr>
        <w:t xml:space="preserve">Фактические обстоятельства совершенного преступления, с приведением текста закона, предусматривающего ответственность за это преступление, с </w:t>
      </w:r>
      <w:r>
        <w:rPr>
          <w:sz w:val="28"/>
          <w:szCs w:val="28"/>
        </w:rPr>
        <w:lastRenderedPageBreak/>
        <w:t>обязательным указанием санкции.</w:t>
      </w:r>
    </w:p>
    <w:p w:rsidR="009D489F" w:rsidRDefault="007125F3">
      <w:pPr>
        <w:spacing w:line="360" w:lineRule="auto"/>
        <w:ind w:firstLine="709"/>
        <w:jc w:val="both"/>
        <w:rPr>
          <w:sz w:val="28"/>
          <w:szCs w:val="28"/>
        </w:rPr>
      </w:pPr>
      <w:r>
        <w:rPr>
          <w:sz w:val="28"/>
          <w:szCs w:val="28"/>
        </w:rPr>
        <w:t>Поэтому ст. 530 УПК РК полностью воспроизвела специальное положение международного права и установила, что лицо, выданное иностранным государством, не может быть привлечено к уголовной ответственности, а также передано третьему государству за иное преступление, не связанное с выдачей, без согласия государства, выдавшего его [59].</w:t>
      </w:r>
    </w:p>
    <w:p w:rsidR="009D489F" w:rsidRDefault="007125F3">
      <w:pPr>
        <w:spacing w:line="360" w:lineRule="auto"/>
        <w:ind w:firstLine="709"/>
        <w:jc w:val="both"/>
        <w:rPr>
          <w:sz w:val="28"/>
          <w:szCs w:val="28"/>
        </w:rPr>
      </w:pPr>
      <w:r>
        <w:rPr>
          <w:sz w:val="28"/>
          <w:szCs w:val="28"/>
        </w:rPr>
        <w:t>Граждане Республики Казахстан, совершившие преступление на территории другого государства, не подлежат выдаче этому государству. Это правило основано на ст. 11 Конституции Республики Казахстан и ч. 1 ст. 8 УКРК, согласно которым гражданин Республики не может быть выдан другому государству, если иное не предусмотрено международными договорами.</w:t>
      </w:r>
    </w:p>
    <w:p w:rsidR="009D489F" w:rsidRDefault="007125F3">
      <w:pPr>
        <w:spacing w:line="360" w:lineRule="auto"/>
        <w:ind w:firstLine="709"/>
        <w:jc w:val="both"/>
        <w:rPr>
          <w:sz w:val="28"/>
          <w:szCs w:val="28"/>
        </w:rPr>
      </w:pPr>
      <w:r>
        <w:rPr>
          <w:sz w:val="28"/>
          <w:szCs w:val="28"/>
        </w:rPr>
        <w:t>Государство, удовлетворившее требование о выдаче, извещает по дипломатическим каналам государство, направившее это требование, и определяет время и место передачи преступника. Вместе с ним передаются вещи, добытые преступным путем, а также предметы, которые могут быть доказательствами по уголовному делу. Такой порядок является общепринятым и подтверждается практически во всех международно-правовых документах по экстрадиции [60].</w:t>
      </w:r>
    </w:p>
    <w:p w:rsidR="009D489F" w:rsidRDefault="007125F3">
      <w:pPr>
        <w:spacing w:line="360" w:lineRule="auto"/>
        <w:ind w:firstLine="709"/>
        <w:jc w:val="both"/>
        <w:rPr>
          <w:sz w:val="28"/>
          <w:szCs w:val="28"/>
        </w:rPr>
      </w:pPr>
      <w:r>
        <w:rPr>
          <w:sz w:val="28"/>
          <w:szCs w:val="28"/>
        </w:rPr>
        <w:t>На сегодняшний день в Казахстане нет специального закона об экстрадиции, который бы позволил устранить все спорные аспекты в теории и практике выдачи преступников. Однако, практика заключения двусторонних соглашений о правовой помощи по гражданским, семейным и уголовным делам с иностранными государствами способствует устранению некоторых пробелов в вопросах экстрадиции .</w:t>
      </w:r>
    </w:p>
    <w:p w:rsidR="009D489F" w:rsidRDefault="009D489F">
      <w:pPr>
        <w:tabs>
          <w:tab w:val="left" w:pos="7016"/>
        </w:tabs>
        <w:spacing w:line="360" w:lineRule="auto"/>
        <w:ind w:firstLine="709"/>
        <w:jc w:val="both"/>
        <w:rPr>
          <w:color w:val="000000"/>
          <w:sz w:val="28"/>
          <w:szCs w:val="28"/>
        </w:rPr>
      </w:pPr>
    </w:p>
    <w:p w:rsidR="009D489F" w:rsidRDefault="007125F3">
      <w:pPr>
        <w:spacing w:line="360" w:lineRule="auto"/>
        <w:ind w:firstLine="709"/>
        <w:jc w:val="both"/>
        <w:rPr>
          <w:sz w:val="28"/>
          <w:szCs w:val="28"/>
        </w:rPr>
      </w:pPr>
      <w:r>
        <w:rPr>
          <w:sz w:val="28"/>
          <w:szCs w:val="28"/>
        </w:rPr>
        <w:br w:type="page"/>
      </w:r>
      <w:r>
        <w:rPr>
          <w:sz w:val="28"/>
          <w:szCs w:val="28"/>
        </w:rPr>
        <w:lastRenderedPageBreak/>
        <w:t>2.3 Особенности формирования правового режима и применение при расследовании уголовных дел в сфере Таможенного союза в рамках Евроазиатского экономического сообщества</w:t>
      </w:r>
    </w:p>
    <w:p w:rsidR="009D489F" w:rsidRDefault="009D489F">
      <w:pPr>
        <w:spacing w:line="360" w:lineRule="auto"/>
        <w:ind w:firstLine="709"/>
        <w:jc w:val="both"/>
        <w:rPr>
          <w:sz w:val="28"/>
          <w:szCs w:val="28"/>
        </w:rPr>
      </w:pPr>
    </w:p>
    <w:p w:rsidR="009D489F" w:rsidRDefault="007125F3">
      <w:pPr>
        <w:spacing w:line="360" w:lineRule="auto"/>
        <w:ind w:firstLine="709"/>
        <w:jc w:val="both"/>
        <w:rPr>
          <w:color w:val="000000"/>
          <w:sz w:val="28"/>
          <w:szCs w:val="28"/>
        </w:rPr>
      </w:pPr>
      <w:r>
        <w:rPr>
          <w:color w:val="000000"/>
          <w:sz w:val="28"/>
          <w:szCs w:val="28"/>
        </w:rPr>
        <w:t>В связи с бурным развитием интеграционных процессов в рамках Евразийского Экономического Сообщества национальное законодательство государств-членов Таможенного союза существенно меняется и поэтапно проходит процессы гармонизации и унификации, что должно позволить постепенно перейти к единому общему правовому регулированию.</w:t>
      </w:r>
    </w:p>
    <w:p w:rsidR="009D489F" w:rsidRDefault="007125F3">
      <w:pPr>
        <w:spacing w:line="360" w:lineRule="auto"/>
        <w:ind w:firstLine="709"/>
        <w:jc w:val="both"/>
        <w:rPr>
          <w:sz w:val="28"/>
          <w:szCs w:val="28"/>
        </w:rPr>
      </w:pPr>
      <w:r>
        <w:rPr>
          <w:sz w:val="28"/>
          <w:szCs w:val="28"/>
        </w:rPr>
        <w:t>Ссылая на ст. 3 Соглашения о Таможенном союзе между Республикой Беларусь и Российской Федерацией от 6 января 1995 г., можно сделать вывод что для взаимодействия между сторонами необходимо консультациями двустороннее и многостороннего типа по тем вопросам, которые следуют из принципов, условий, целей и этапов создания Таможенного союза [61].</w:t>
      </w:r>
    </w:p>
    <w:p w:rsidR="009D489F" w:rsidRDefault="007125F3">
      <w:pPr>
        <w:spacing w:line="360" w:lineRule="auto"/>
        <w:ind w:firstLine="709"/>
        <w:jc w:val="both"/>
        <w:rPr>
          <w:sz w:val="28"/>
          <w:szCs w:val="28"/>
        </w:rPr>
      </w:pPr>
      <w:r>
        <w:rPr>
          <w:sz w:val="28"/>
          <w:szCs w:val="28"/>
        </w:rPr>
        <w:t>« В случае действия или угрозы действия со стороны третьих стран, способных нанести экономический ущерб одному или нескольким государствам-участникам Договора, правительства по предложению одной или нескольких сторон немедленно приступают к консультациям для выработки согласованных мер по предотвращению экономического ущерба или угрозы нанесения такого ущерба» (ст. 61 Договора о Таможенном союзе и Едином экономическом пространстве от 26 февраля 1999 г.) [62].</w:t>
      </w:r>
    </w:p>
    <w:p w:rsidR="009D489F" w:rsidRDefault="007125F3">
      <w:pPr>
        <w:spacing w:line="360" w:lineRule="auto"/>
        <w:ind w:firstLine="709"/>
        <w:jc w:val="both"/>
        <w:rPr>
          <w:color w:val="000000"/>
          <w:sz w:val="28"/>
          <w:szCs w:val="28"/>
        </w:rPr>
      </w:pPr>
      <w:r>
        <w:rPr>
          <w:color w:val="000000"/>
          <w:sz w:val="28"/>
          <w:szCs w:val="28"/>
        </w:rPr>
        <w:t xml:space="preserve">Во многих областях таможенного законодательства, касающегося, например, перемещения товаров, использования таможенных процедур и т.д., унификация практически завершена, так как ключевые аспекты достаточно четко прописаны в Таможенном кодексе таможенного союза. Иначе говоря, таможенные правила, по большей части, унифицированы. Но, что же происходит в случае, если лицом нарушены указанные правила, ведь изменение таможенных </w:t>
      </w:r>
      <w:r>
        <w:rPr>
          <w:color w:val="000000"/>
          <w:sz w:val="28"/>
          <w:szCs w:val="28"/>
        </w:rPr>
        <w:lastRenderedPageBreak/>
        <w:t>правил должно было повлечь и изменение ответственности за их нарушение.</w:t>
      </w:r>
    </w:p>
    <w:p w:rsidR="009D489F" w:rsidRDefault="007125F3">
      <w:pPr>
        <w:spacing w:line="360" w:lineRule="auto"/>
        <w:ind w:firstLine="709"/>
        <w:jc w:val="both"/>
        <w:rPr>
          <w:color w:val="000000"/>
          <w:sz w:val="28"/>
          <w:szCs w:val="28"/>
        </w:rPr>
      </w:pPr>
      <w:r>
        <w:rPr>
          <w:color w:val="000000"/>
          <w:sz w:val="28"/>
          <w:szCs w:val="28"/>
        </w:rPr>
        <w:t>Из Таможенного кодекса Таможенного союза следует, что административные правонарушения и преступления по которым в соответствии с законодательством государств - членов таможенного союза таможенные органы ведут административный процесс (осуществляют производство), и преступления, производство по которым отнесено к ведению таможенных органов в соответствии с законодательством государств - членов таможенного союза [63]. При этом таможенные органы государств - членов таможенного союза ведут административный процесс (осуществляют производство) по делам об административных правонарушениях и привлекают лиц к административной ответственности в соответствии с законодательством государств - членов таможенного союза.</w:t>
      </w:r>
    </w:p>
    <w:p w:rsidR="009D489F" w:rsidRDefault="007125F3">
      <w:pPr>
        <w:spacing w:line="360" w:lineRule="auto"/>
        <w:ind w:firstLine="709"/>
        <w:jc w:val="both"/>
        <w:rPr>
          <w:color w:val="000000"/>
          <w:sz w:val="28"/>
          <w:szCs w:val="28"/>
        </w:rPr>
      </w:pPr>
      <w:r>
        <w:rPr>
          <w:color w:val="000000"/>
          <w:sz w:val="28"/>
          <w:szCs w:val="28"/>
        </w:rPr>
        <w:t>Относительно уголовного законодательства, то во всех государствах-членах Таможенного союза существует абсолютно разный подход к определению, например, предмета контрабанды.</w:t>
      </w:r>
    </w:p>
    <w:p w:rsidR="009D489F" w:rsidRDefault="007125F3">
      <w:pPr>
        <w:spacing w:line="360" w:lineRule="auto"/>
        <w:ind w:firstLine="709"/>
        <w:jc w:val="both"/>
        <w:rPr>
          <w:color w:val="000000"/>
          <w:sz w:val="28"/>
          <w:szCs w:val="28"/>
        </w:rPr>
      </w:pPr>
      <w:r>
        <w:rPr>
          <w:color w:val="000000"/>
          <w:sz w:val="28"/>
          <w:szCs w:val="28"/>
        </w:rPr>
        <w:t>Для преодоления различий в национальных правовых системах в области юридической ответственности, как было приведено ранее, 5 июля 2010 года государствами - членами Таможенного союза было подписано два важных, международных документа, а именно, Договор об особенностях уголовной и административной ответственности за нарушение таможенного законодательства Таможенного союза и государств-членов Таможенного союза и Соглашение о правовой помощи и взаимодействии таможенных органов государств-членов Таможенного союза по уголовным делам и делам об административных правонарушениях.</w:t>
      </w:r>
    </w:p>
    <w:p w:rsidR="009D489F" w:rsidRDefault="007125F3">
      <w:pPr>
        <w:spacing w:line="360" w:lineRule="auto"/>
        <w:ind w:firstLine="709"/>
        <w:jc w:val="both"/>
        <w:rPr>
          <w:color w:val="000000"/>
          <w:sz w:val="28"/>
          <w:szCs w:val="28"/>
        </w:rPr>
      </w:pPr>
      <w:r>
        <w:rPr>
          <w:color w:val="000000"/>
          <w:sz w:val="28"/>
          <w:szCs w:val="28"/>
        </w:rPr>
        <w:t xml:space="preserve">В соответствии с Соглашением виды преступлений и административных правонарушений, а также порядок и принципы привлечения лиц к уголовной и административной ответственности определяются законодательством Сторон с </w:t>
      </w:r>
      <w:r>
        <w:rPr>
          <w:color w:val="000000"/>
          <w:sz w:val="28"/>
          <w:szCs w:val="28"/>
        </w:rPr>
        <w:lastRenderedPageBreak/>
        <w:t xml:space="preserve">особенностями, установленными названным Договором. При этом каждая из Сторон обязуется принять меры по внесению изменений в свое законодательство и приведению к единообразному определению противоправности таких деяний. </w:t>
      </w:r>
    </w:p>
    <w:p w:rsidR="009D489F" w:rsidRDefault="007125F3">
      <w:pPr>
        <w:spacing w:line="360" w:lineRule="auto"/>
        <w:ind w:firstLine="709"/>
        <w:jc w:val="both"/>
        <w:rPr>
          <w:color w:val="000000"/>
          <w:sz w:val="28"/>
          <w:szCs w:val="28"/>
        </w:rPr>
      </w:pPr>
      <w:r>
        <w:rPr>
          <w:color w:val="000000"/>
          <w:sz w:val="28"/>
          <w:szCs w:val="28"/>
        </w:rPr>
        <w:t xml:space="preserve">Иными словами, Договор устанавливает, что, как и было ранее, вопросы административной и уголовной ответственности решаются на уровне национального законодательства государств-членов Таможенного союза, то есть предусматривает лишь частичную унификацию законодательства [33]. </w:t>
      </w:r>
    </w:p>
    <w:p w:rsidR="009D489F" w:rsidRDefault="007125F3">
      <w:pPr>
        <w:spacing w:line="360" w:lineRule="auto"/>
        <w:ind w:firstLine="709"/>
        <w:jc w:val="both"/>
        <w:rPr>
          <w:color w:val="000000"/>
          <w:sz w:val="28"/>
          <w:szCs w:val="28"/>
        </w:rPr>
      </w:pPr>
      <w:r>
        <w:rPr>
          <w:color w:val="000000"/>
          <w:sz w:val="28"/>
          <w:szCs w:val="28"/>
        </w:rPr>
        <w:t>Договор определяет и область правовой ответственности сторон при выявлении уголовных преступлений. Так, в случае невозможности определения места совершения преступления, таковым считается место его обнаружения. Если же преступления совершаются на территории нескольких сторон, местом их совершения считается территория стороны, на которой было совершено последнее преступление, а уголовное дело может расследоваться на территории той стороны, где совершено большинство преступлений или наиболее тяжкое из них. В случае невыдачи одной из сторон договора гражданина этой стороны, в отношении которого осуществляется уголовное преследование другой стороной, уголовное дело в отношении данного лица передается стороне договора по гражданской принадлежности.</w:t>
      </w:r>
    </w:p>
    <w:p w:rsidR="009D489F" w:rsidRDefault="007125F3">
      <w:pPr>
        <w:spacing w:line="360" w:lineRule="auto"/>
        <w:ind w:firstLine="709"/>
        <w:jc w:val="both"/>
        <w:rPr>
          <w:color w:val="000000"/>
          <w:sz w:val="28"/>
          <w:szCs w:val="28"/>
        </w:rPr>
      </w:pPr>
      <w:r>
        <w:rPr>
          <w:color w:val="000000"/>
          <w:sz w:val="28"/>
          <w:szCs w:val="28"/>
        </w:rPr>
        <w:t xml:space="preserve">Как и при привлечении к административной ответственности, лица не могут привлекаться к уголовной ответственности за одно и то же деяние Стороной, на территории которой соответствующее судебное решение не вступало в законную силу [33]. </w:t>
      </w:r>
    </w:p>
    <w:p w:rsidR="009D489F" w:rsidRDefault="007125F3">
      <w:pPr>
        <w:spacing w:line="360" w:lineRule="auto"/>
        <w:ind w:firstLine="709"/>
        <w:jc w:val="both"/>
        <w:rPr>
          <w:color w:val="000000"/>
          <w:sz w:val="28"/>
          <w:szCs w:val="28"/>
        </w:rPr>
      </w:pPr>
      <w:r>
        <w:rPr>
          <w:color w:val="000000"/>
          <w:sz w:val="28"/>
          <w:szCs w:val="28"/>
        </w:rPr>
        <w:t>Что касается Соглашения, то оно построено на общепризнанных принципах и нормах международного права.</w:t>
      </w:r>
    </w:p>
    <w:p w:rsidR="009D489F" w:rsidRDefault="007125F3">
      <w:pPr>
        <w:spacing w:line="360" w:lineRule="auto"/>
        <w:ind w:firstLine="709"/>
        <w:jc w:val="both"/>
        <w:rPr>
          <w:color w:val="000000"/>
          <w:sz w:val="28"/>
          <w:szCs w:val="28"/>
        </w:rPr>
      </w:pPr>
      <w:r>
        <w:rPr>
          <w:color w:val="000000"/>
          <w:sz w:val="28"/>
          <w:szCs w:val="28"/>
        </w:rPr>
        <w:t xml:space="preserve">Цель указанного Соглашения - организация взаимодействия между таможенными органами Сторон по вопросам, связанным с оказанием правовой помощи по уголовным и административным делам, находящимся в производстве </w:t>
      </w:r>
      <w:r>
        <w:rPr>
          <w:color w:val="000000"/>
          <w:sz w:val="28"/>
          <w:szCs w:val="28"/>
        </w:rPr>
        <w:lastRenderedPageBreak/>
        <w:t>таможенных органов Сторон [34].</w:t>
      </w:r>
    </w:p>
    <w:p w:rsidR="009D489F" w:rsidRDefault="007125F3">
      <w:pPr>
        <w:spacing w:line="360" w:lineRule="auto"/>
        <w:ind w:firstLine="709"/>
        <w:jc w:val="both"/>
        <w:rPr>
          <w:color w:val="000000"/>
          <w:sz w:val="28"/>
          <w:szCs w:val="28"/>
          <w:lang w:val="kk-KZ"/>
        </w:rPr>
      </w:pPr>
      <w:r>
        <w:rPr>
          <w:color w:val="000000"/>
          <w:sz w:val="28"/>
          <w:szCs w:val="28"/>
        </w:rPr>
        <w:t>Так, Соглашением, например, установлено, что запросы о предоставлении информации и документов, поручения о проведении отдельных процессуальных действий могут направляться как между территориальными таможенными органами, так и через центральные таможенные органы. При этом запрашиваемый таможенный орган вправе по своей инициативе провести не предусмотренные запросом, поручением действия, связанные с их исполнением [34].</w:t>
      </w:r>
    </w:p>
    <w:p w:rsidR="009D489F" w:rsidRDefault="007125F3">
      <w:pPr>
        <w:spacing w:line="360" w:lineRule="auto"/>
        <w:ind w:firstLine="709"/>
        <w:jc w:val="both"/>
        <w:rPr>
          <w:color w:val="000000"/>
          <w:sz w:val="28"/>
          <w:szCs w:val="28"/>
        </w:rPr>
      </w:pPr>
      <w:r>
        <w:rPr>
          <w:color w:val="000000"/>
          <w:sz w:val="28"/>
          <w:szCs w:val="28"/>
        </w:rPr>
        <w:t xml:space="preserve">Устоявшимся направлением совместной деятельности правоохранительных и иных компетентных органов является единовременное проведение на территории Содружества комплексных мероприятий и специальных операций по широкому спектру проблем борьбы с преступностью, предусмотренных межгосударственными программами. </w:t>
      </w:r>
    </w:p>
    <w:p w:rsidR="009D489F" w:rsidRDefault="007125F3">
      <w:pPr>
        <w:spacing w:line="360" w:lineRule="auto"/>
        <w:ind w:firstLine="709"/>
        <w:jc w:val="both"/>
        <w:rPr>
          <w:color w:val="000000"/>
          <w:sz w:val="28"/>
          <w:szCs w:val="28"/>
        </w:rPr>
      </w:pPr>
      <w:r>
        <w:rPr>
          <w:color w:val="000000"/>
          <w:sz w:val="28"/>
          <w:szCs w:val="28"/>
        </w:rPr>
        <w:t>Так, согласно информации, представленной БКБОП в Исполнительный комитет СНГ, в 2008 г. на территориях государств - участников СНГ правоохранительными органами проведено 12 единовременных комплексных оперативно-профилактических мероприятий и две специальные операции.</w:t>
      </w:r>
    </w:p>
    <w:p w:rsidR="009D489F" w:rsidRDefault="007125F3">
      <w:pPr>
        <w:spacing w:line="360" w:lineRule="auto"/>
        <w:ind w:firstLine="709"/>
        <w:jc w:val="both"/>
        <w:rPr>
          <w:color w:val="000000"/>
          <w:sz w:val="28"/>
          <w:szCs w:val="28"/>
        </w:rPr>
      </w:pPr>
      <w:r>
        <w:rPr>
          <w:color w:val="000000"/>
          <w:sz w:val="28"/>
          <w:szCs w:val="28"/>
        </w:rPr>
        <w:t>В результате проведенных комплексных мероприятий было раскрыто свыше 26 тыс. преступлений, задержано более 8 тыс. лиц, находившихся в розыске, пресечена деятельность 147 организованных преступных сообществ и организованных преступных групп, изъято 6474 единицы огнестрельного оружия, свыше 8 тонн наркотиков [64].</w:t>
      </w:r>
    </w:p>
    <w:p w:rsidR="009D489F" w:rsidRDefault="007125F3">
      <w:pPr>
        <w:shd w:val="clear" w:color="auto" w:fill="FFFFFF"/>
        <w:spacing w:line="360" w:lineRule="auto"/>
        <w:ind w:firstLine="709"/>
        <w:jc w:val="both"/>
        <w:rPr>
          <w:sz w:val="28"/>
          <w:szCs w:val="28"/>
        </w:rPr>
      </w:pPr>
      <w:r>
        <w:rPr>
          <w:sz w:val="28"/>
          <w:szCs w:val="28"/>
        </w:rPr>
        <w:t>Одним из эффективных инструментов в борьбе с преступностью на межгосударственном уровне при преследовании лица, совершившего преступление, является экстрадиция.</w:t>
      </w:r>
    </w:p>
    <w:p w:rsidR="009D489F" w:rsidRDefault="007125F3">
      <w:pPr>
        <w:shd w:val="clear" w:color="auto" w:fill="FFFFFF"/>
        <w:spacing w:line="360" w:lineRule="auto"/>
        <w:ind w:firstLine="709"/>
        <w:jc w:val="both"/>
        <w:rPr>
          <w:sz w:val="28"/>
          <w:szCs w:val="28"/>
        </w:rPr>
      </w:pPr>
      <w:r>
        <w:rPr>
          <w:sz w:val="28"/>
          <w:szCs w:val="28"/>
        </w:rPr>
        <w:t xml:space="preserve">Благодаря экстрадиции на практике осуществляется система защиты прав и интересов граждан и обеспечиваются серьезные гарантии того, что лица, </w:t>
      </w:r>
      <w:r>
        <w:rPr>
          <w:sz w:val="28"/>
          <w:szCs w:val="28"/>
        </w:rPr>
        <w:lastRenderedPageBreak/>
        <w:t xml:space="preserve">виновные в совершении преступлений, будут наказаны независимо от того, где они находятся, с учетом соблюдения требований осуществления экстрадиции. Экстрадиция, как из основных видов международного сотрудничества, основана на положениях международных договоров и нормах национального (конституционного, уголовного и уголовно-процессуального) законодательства и заключается в процедуре передачи при наличии требования (запроса) об экстрадиции лица (обвиняемого, подсудимого, осужденного), совершившего преступление, влекущего экстрадицию, в целях осуществления уголовного преследования, отправления правосудия или приведения в исполнение приговора, вступившего в силу в отношении данного лица [64]. </w:t>
      </w:r>
    </w:p>
    <w:p w:rsidR="009D489F" w:rsidRDefault="007125F3">
      <w:pPr>
        <w:shd w:val="clear" w:color="auto" w:fill="FFFFFF"/>
        <w:spacing w:line="360" w:lineRule="auto"/>
        <w:ind w:firstLine="709"/>
        <w:jc w:val="both"/>
        <w:rPr>
          <w:sz w:val="28"/>
          <w:szCs w:val="28"/>
        </w:rPr>
      </w:pPr>
      <w:r>
        <w:rPr>
          <w:sz w:val="28"/>
          <w:szCs w:val="28"/>
        </w:rPr>
        <w:t xml:space="preserve">Согласно действующему законодательству, только международный договор обязывает государства, его заключившие, к соблюдению его условий и непосредственному исполнению требования об экстрадиции. </w:t>
      </w:r>
    </w:p>
    <w:p w:rsidR="009D489F" w:rsidRDefault="007125F3">
      <w:pPr>
        <w:shd w:val="clear" w:color="auto" w:fill="FFFFFF"/>
        <w:spacing w:line="360" w:lineRule="auto"/>
        <w:ind w:firstLine="709"/>
        <w:jc w:val="both"/>
        <w:rPr>
          <w:sz w:val="28"/>
          <w:szCs w:val="28"/>
        </w:rPr>
      </w:pPr>
      <w:r>
        <w:rPr>
          <w:sz w:val="28"/>
          <w:szCs w:val="28"/>
        </w:rPr>
        <w:t xml:space="preserve">В рамках международного договора государства имеют наибольшие возможности для более детального закрепления своих прав и обязанностей, а также иных положений, подлежащих применению при реализации экстрадиции. Международные договоры об экстрадиции позволяют договаривающимся сторонам требовать экстрадиции обвиняемого или осужденного от другого государства, на территории которого он скрывается. Данное положение вытекает из текста большинства международных договоров. Каждое государство крайне заинтересовано в пресечении преступлений и наказании лиц, нарушивших территориальные законы. </w:t>
      </w:r>
    </w:p>
    <w:p w:rsidR="009D489F" w:rsidRDefault="007125F3">
      <w:pPr>
        <w:shd w:val="clear" w:color="auto" w:fill="FFFFFF"/>
        <w:spacing w:line="360" w:lineRule="auto"/>
        <w:ind w:firstLine="709"/>
        <w:jc w:val="both"/>
        <w:rPr>
          <w:sz w:val="28"/>
          <w:szCs w:val="28"/>
        </w:rPr>
      </w:pPr>
      <w:r>
        <w:rPr>
          <w:sz w:val="28"/>
          <w:szCs w:val="28"/>
        </w:rPr>
        <w:t xml:space="preserve">В случае совершения преступником побега на территорию другого государства заинтересованная сторона в состоянии заполучить виновника при направлении требования об экстрадиции на основании договора с тем государством, на территории которого нашло убежище лицо, совершившее преступление, поскольку только договор устанавливает взаимные обязательства </w:t>
      </w:r>
      <w:r>
        <w:rPr>
          <w:sz w:val="28"/>
          <w:szCs w:val="28"/>
        </w:rPr>
        <w:lastRenderedPageBreak/>
        <w:t xml:space="preserve">его участников. Особое значение для решения правовых проблемы по вопросам оказания помощи по уголовным делам между странами СНГ, защиты конституционных прав и законных интересов бывших советских граждан, объединения усилий правоохранительных органов бывших союзных республик в борьбе с преступностью сыграла Минская конвенция 1993 года "О правовой помощи и правовых отношениях по гражданским, семейным и уголовным делам", ратифицированная Казахстаном. </w:t>
      </w:r>
    </w:p>
    <w:p w:rsidR="009D489F" w:rsidRDefault="007125F3">
      <w:pPr>
        <w:shd w:val="clear" w:color="auto" w:fill="FFFFFF"/>
        <w:spacing w:line="360" w:lineRule="auto"/>
        <w:ind w:firstLine="709"/>
        <w:jc w:val="both"/>
        <w:rPr>
          <w:sz w:val="28"/>
          <w:szCs w:val="28"/>
        </w:rPr>
      </w:pPr>
      <w:r>
        <w:rPr>
          <w:sz w:val="28"/>
          <w:szCs w:val="28"/>
        </w:rPr>
        <w:t xml:space="preserve">Именно Минская конвенция содержит нормы, регулирующие различные стороны правовой помощи по уголовным делам, в том числе и вопросы, связанные с экстрадицией. В частности, в ней предусмотрен определенный порядок сношений, условия и процедурные вопросы осуществления экстрадиции и др. Конвенция регулирует отношения стран, тесно связанных геополитически и, что особенно важно, имеющих значительное сходство в национальных законодательствах и в построении систем правосудия. Все это в значительной степени облегчает реализацию отношений в решении вопросов экстрадиции, уменьшает число возникающих в этом процессе правовых коллизий. В этом смысле Минскую конвенцию можно считать моделью многостороннего соглашения об экстрадиции. О значимости вопросов экстрадиции свидетельствует и тот факт, что в октябре 2002 г. в г. Кишиневе состоялся саммит президентов СНГ, где обсуждались вопросы реформирования и повышения эффективности органов и структур СНГ. В частности, лидеры стран СНГ (кроме Туркменистана и Узбекистана) подписали Конвенцию "О правовой помощи и правовых отношениях по гражданским, семейным и уголовным делам" (далее - Кишиневская конвенция), основанную на положениях Минской конвенции и опыте девятилетней практики ее применения. Данная Конвенция была ратифицирована и вступила в силу для пяти государств: Республики Казахстан, Республики Беларусь, Азербайджанской Республики, Кыргызской Республики, </w:t>
      </w:r>
      <w:r>
        <w:rPr>
          <w:sz w:val="28"/>
          <w:szCs w:val="28"/>
        </w:rPr>
        <w:lastRenderedPageBreak/>
        <w:t xml:space="preserve">Республики Армения, Республики Таджикистан. В настоящее время в Республике Казахстан действуют как положения Минской, так и Кишиневской конвенции. Со странами, не ратифицировавшими Кишиневскую конвенцию, Республика Казахстан осуществляет международное сотрудничество на основе Минской конвенции. </w:t>
      </w:r>
    </w:p>
    <w:p w:rsidR="009D489F" w:rsidRDefault="007125F3">
      <w:pPr>
        <w:shd w:val="clear" w:color="auto" w:fill="FFFFFF"/>
        <w:spacing w:line="360" w:lineRule="auto"/>
        <w:ind w:firstLine="709"/>
        <w:jc w:val="both"/>
        <w:rPr>
          <w:sz w:val="28"/>
          <w:szCs w:val="28"/>
        </w:rPr>
      </w:pPr>
      <w:r>
        <w:rPr>
          <w:sz w:val="28"/>
          <w:szCs w:val="28"/>
        </w:rPr>
        <w:t xml:space="preserve">В Кишиневской конвенции, в отличие от Минской, предусмотрено одно из важных условий, что при решении вопроса о преступлении, за совершение которого запрашивается экстрадиция, уголовно наказуемого в обоих государствах, не имеют значения различия в описании отдельных признаков преступления и в используемой терминологии. Здесь впервые предусмотрено положение об обеспечении права на защиту. Жалобы лиц, содержащихся под стражей, их защитников или законных представителей на применение меры пресечения в виде заключения под стражу, продление срока содержания под стражей, подаются в суд, иное компетентное учреждение запрашивающей стороны. В Кишиневской конвенции впервые предусмотрено такое положение, как неприменение смертной казни запрашивающей стороной в отношении лица, выданного в соответствии с положениями данной Конвенции, если такое наказание не применяется запрашиваемой стороной (ст. 81). Данная Конвенция по сравнению с Минской конвенцией содержит больший перечень оснований отказа в экстрадиции (ст. 89 содержит 11 оснований отказа в экстрадиции), которые предусмотрены в целях обеспечения прав и свобод лиц, подлежащих экстрадиции. Помимо вышеперечисленных конвенций, Казахстан по вопросам экстрадиции заключил ряд двусторонних договоров с Грузией, Китаем, КНДР, Кыргызстаном, Литвой, Монголией, Турцией, Узбекистаном и Южной Кореей. Необходимо отметить, что именно они позволяют в полном объеме учесть характер взаимоотношений между двумя государствами, их интересы по каждой конкретной проблеме. Особое место среди соглашений принадлежит </w:t>
      </w:r>
      <w:r>
        <w:rPr>
          <w:sz w:val="28"/>
          <w:szCs w:val="28"/>
        </w:rPr>
        <w:lastRenderedPageBreak/>
        <w:t>Европейской конвенции об экстрадиции (и ее протоколам) от 13 декабря 1957 г., так как во взаимоотношениях участников она заменяет положения любых двусторонних договоров, регулирующих экстрадицию. Необходимо отметить, что некоторые страны становятся сторонниками региональных конвенций по вопросам уголовного правосудия, разработанных в других регионах. Например, государства Израиль и ЮАР участвуют в Европейских конвенциях об экстрадиции и о взаимной правовой помощи по уголовным делам, важность которых обусловлена, прежде всего, масштабностью и значимостью европейских конвенций. В то же время процедура присоединения к европейским договорам, каковыми являются указанные Конвенции, в достаточной степени сложная, зависит от целого ряда факторов, в том числе положений, предусматривающих отказ в присоединении государствам, не являющимся членами Совета Европы, а также от доброй воли и согласия государств, являющихся таковыми. В настоящее время в Казахстане идет активная работа по присоединению к Европейской конвенции об экстрадиции, так как участие в ней создаст для нашего государства основу для осуществления экстрадиции с 45-ю государствами (включая Израиль и ЮАР), с которыми не заключены соответствующие договоры. Таким образом, следует подчеркнуть, что в целом международные договоры Республики Казахстан в области экстрадиции не противоречат национальному законодательству государства, а двусторонние договоры, прежде всего, в рамках государств-участников СНГ, в наибольшей степени приближены в своих положениях к нему.</w:t>
      </w:r>
    </w:p>
    <w:p w:rsidR="009D489F" w:rsidRDefault="007125F3">
      <w:pPr>
        <w:spacing w:line="360" w:lineRule="auto"/>
        <w:ind w:firstLine="709"/>
        <w:jc w:val="both"/>
        <w:rPr>
          <w:sz w:val="28"/>
          <w:szCs w:val="28"/>
        </w:rPr>
      </w:pPr>
      <w:r>
        <w:rPr>
          <w:sz w:val="28"/>
          <w:szCs w:val="28"/>
        </w:rPr>
        <w:t xml:space="preserve">В Беларуси просьбы и требования о выдаче российской стороны рассматривает непосредственно Генеральная прокуратура, она же и принимает окончательное решение. Генпрокуратура России тоже вправе принимать аналогичные решения со своей стороны, однако арест подлежащего выдаче лица производится только с санкции суда. А суд, естественно, может принять и </w:t>
      </w:r>
      <w:r>
        <w:rPr>
          <w:sz w:val="28"/>
          <w:szCs w:val="28"/>
        </w:rPr>
        <w:lastRenderedPageBreak/>
        <w:t>решение об освобождении. Тем не менее, это вовсе не означает, что преступники остаются безнаказанными.</w:t>
      </w:r>
    </w:p>
    <w:p w:rsidR="009D489F" w:rsidRDefault="007125F3">
      <w:pPr>
        <w:spacing w:line="360" w:lineRule="auto"/>
        <w:ind w:firstLine="709"/>
        <w:jc w:val="both"/>
        <w:rPr>
          <w:sz w:val="28"/>
          <w:szCs w:val="28"/>
        </w:rPr>
      </w:pPr>
      <w:r>
        <w:rPr>
          <w:sz w:val="28"/>
          <w:szCs w:val="28"/>
        </w:rPr>
        <w:t>Так, совсем недавно из Беларуси в Российскую Федерацию для привлечения к уголовной ответственности выдан организатор преступной группы, действовавшей на территории Мурманской области. Банда, в которую входили и инспекторы ГИБДД Апатитского РОВД, занималась легализацией и продажей ворованных автомобилей. Машины официально регистрировались в органах ГИБДД Мурманской области, а затем по поддельным документам, изготовленным самими преступниками, продавались. Доказан сбыт десятка ворованных таким образом авто. А сумма причиненного гражданам вреда составила порядка 2 100 000 российских рублей.</w:t>
      </w:r>
    </w:p>
    <w:p w:rsidR="009D489F" w:rsidRDefault="007125F3">
      <w:pPr>
        <w:spacing w:line="360" w:lineRule="auto"/>
        <w:ind w:firstLine="709"/>
        <w:jc w:val="both"/>
        <w:rPr>
          <w:sz w:val="28"/>
          <w:szCs w:val="28"/>
        </w:rPr>
      </w:pPr>
      <w:r>
        <w:rPr>
          <w:sz w:val="28"/>
          <w:szCs w:val="28"/>
        </w:rPr>
        <w:t>Из России экстрадирован в Беларусь для привлечения к уголовной ответственности белорусский индивидуальный предприниматель, который вместе с литовскими компаньонами занимался незаконным ввозом и реализацией на территории республики парфюмерно-косметической продукции марки «Нивея». На их счету незаконная предпринимательская деятельность и уклонение от уплаты налогов и сборов. Доход злоумышленников составил немногим менее полутора миллиардов белорусских рублей. А общая сумма неуплаченных таможенных платежей превысила 143 миллиона [65, с.18].</w:t>
      </w:r>
    </w:p>
    <w:p w:rsidR="009D489F" w:rsidRDefault="007125F3">
      <w:pPr>
        <w:spacing w:line="360" w:lineRule="auto"/>
        <w:ind w:firstLine="709"/>
        <w:jc w:val="both"/>
        <w:rPr>
          <w:sz w:val="28"/>
          <w:szCs w:val="28"/>
        </w:rPr>
      </w:pPr>
      <w:r>
        <w:rPr>
          <w:sz w:val="28"/>
          <w:szCs w:val="28"/>
        </w:rPr>
        <w:t>Недавно российской стороной были выданы в Беларусь и двое граждан республики, которые за убийство четырех человек осуждены Витебским областным судом к 15 годам лишения свободы. В свою очередь, в Россию выдан преступник, который тоже разыскивался за убийство, а также за вымогательство и ряд должностных преступлений. Он тоже осужден к 15 годам лишения свободы. К пожизненному лишению свободы в России приговорен и убийца пяти человек, экстрадированный из Беларуси [65, с.18].</w:t>
      </w:r>
    </w:p>
    <w:p w:rsidR="009D489F" w:rsidRDefault="007125F3">
      <w:pPr>
        <w:spacing w:line="360" w:lineRule="auto"/>
        <w:ind w:firstLine="709"/>
        <w:jc w:val="both"/>
        <w:rPr>
          <w:sz w:val="28"/>
          <w:szCs w:val="28"/>
        </w:rPr>
      </w:pPr>
      <w:r>
        <w:rPr>
          <w:sz w:val="28"/>
          <w:szCs w:val="28"/>
        </w:rPr>
        <w:t xml:space="preserve">Сегодня продолжается активная совместная работа по выдаче </w:t>
      </w:r>
      <w:r>
        <w:rPr>
          <w:sz w:val="28"/>
          <w:szCs w:val="28"/>
        </w:rPr>
        <w:lastRenderedPageBreak/>
        <w:t>задержанных на территории России пяти участников белорусских преступных группировок - «морозовская» и «пожарники», на счету которых множество кровавых преступлений. Пока процедура экстрадиции не завершена, однако белорусские прокуроры убеждены, что это только дело времени. Кстати, о времени. С белорусской стороны с момента поступления требования о выдаче до экстрадиции проходит максимум два месяца, если не требуется длительных проверок принадлежности к гражданству и т.д. А вот на экстрадицию преступника из России требуется не меньше двух месяцев, и то если он не обжалует решение о выдаче в суде. В этом случае процедура может затянуться и до года.</w:t>
      </w:r>
    </w:p>
    <w:p w:rsidR="009D489F" w:rsidRDefault="007125F3">
      <w:pPr>
        <w:spacing w:line="360" w:lineRule="auto"/>
        <w:ind w:firstLine="709"/>
        <w:jc w:val="both"/>
        <w:rPr>
          <w:sz w:val="28"/>
          <w:szCs w:val="28"/>
        </w:rPr>
      </w:pPr>
      <w:r>
        <w:rPr>
          <w:sz w:val="28"/>
          <w:szCs w:val="28"/>
        </w:rPr>
        <w:t>Тем не менее, Генпрокуратура России удовлетворила 199 белорусских требований о выдаче преступников, Генпрокуратура Беларуси утвердила 25 требований российской стороны. То есть, даже невзирая на расхождения в законодательных базах двух стран, сотрудничество российских и белорусских прокуроров развивается результативно. Особенно активно оно ведется в последнее время, когда, по признанию самих представителей белорусской Генпрокуратуры, российская сторона оказывает им всяческое содействие, стремясь решить в кратчайшие сроки любые, даже самые сложные запросы [65, с.19].</w:t>
      </w:r>
    </w:p>
    <w:p w:rsidR="009D489F" w:rsidRDefault="007125F3">
      <w:pPr>
        <w:spacing w:line="360" w:lineRule="auto"/>
        <w:ind w:firstLine="709"/>
        <w:jc w:val="both"/>
        <w:rPr>
          <w:sz w:val="28"/>
          <w:szCs w:val="28"/>
        </w:rPr>
      </w:pPr>
      <w:r>
        <w:rPr>
          <w:sz w:val="28"/>
          <w:szCs w:val="28"/>
        </w:rPr>
        <w:t>Как пример экстрадиции также можно рассмотреть дело бывшего председателя агентства по статистике Анар Мешимбаевой. Она была выданная генеральной прокуратурой Российской Федерации по запросу генеральной прокуратуры Республики Казахстан для привлечения к уголовной ответственности за растрату вверенного чужого имущества (п.п. «б, г» ч. 3 ст. 176 УК Республики Казахстан), а также злоупотребление должностными полномочиями (ч. 3 ст. 307 УК РК).</w:t>
      </w:r>
    </w:p>
    <w:p w:rsidR="009D489F" w:rsidRDefault="007125F3">
      <w:pPr>
        <w:shd w:val="clear" w:color="auto" w:fill="FFFFFF"/>
        <w:spacing w:line="360" w:lineRule="auto"/>
        <w:ind w:firstLine="709"/>
        <w:jc w:val="both"/>
        <w:rPr>
          <w:sz w:val="28"/>
          <w:szCs w:val="28"/>
        </w:rPr>
      </w:pPr>
      <w:r>
        <w:rPr>
          <w:sz w:val="28"/>
          <w:szCs w:val="28"/>
        </w:rPr>
        <w:t xml:space="preserve">Выдача А.Мешимбаевой была осуществлена в рамках конвенции о </w:t>
      </w:r>
      <w:r>
        <w:rPr>
          <w:sz w:val="28"/>
          <w:szCs w:val="28"/>
        </w:rPr>
        <w:lastRenderedPageBreak/>
        <w:t>правовой помощи и правовых отношениях по гражданским, семейным и уголовным делам.</w:t>
      </w:r>
    </w:p>
    <w:p w:rsidR="009D489F" w:rsidRDefault="007125F3">
      <w:pPr>
        <w:shd w:val="clear" w:color="auto" w:fill="FFFFFF"/>
        <w:spacing w:line="360" w:lineRule="auto"/>
        <w:ind w:firstLine="709"/>
        <w:jc w:val="both"/>
        <w:rPr>
          <w:sz w:val="28"/>
          <w:szCs w:val="28"/>
        </w:rPr>
      </w:pPr>
      <w:r>
        <w:rPr>
          <w:sz w:val="28"/>
          <w:szCs w:val="28"/>
        </w:rPr>
        <w:t>Расследование уголовного дела провело агентство по борьбе с экономической и коррупционной преступностью Республики Казахстан.</w:t>
      </w:r>
    </w:p>
    <w:p w:rsidR="009D489F" w:rsidRDefault="007125F3">
      <w:pPr>
        <w:shd w:val="clear" w:color="auto" w:fill="FFFFFF"/>
        <w:spacing w:line="360" w:lineRule="auto"/>
        <w:ind w:firstLine="709"/>
        <w:jc w:val="both"/>
        <w:rPr>
          <w:sz w:val="28"/>
          <w:szCs w:val="28"/>
        </w:rPr>
      </w:pPr>
      <w:r>
        <w:rPr>
          <w:sz w:val="28"/>
          <w:szCs w:val="28"/>
        </w:rPr>
        <w:t>А. Мешимбаева подозревалась в причастности к хищению бюджетных средств, выделенных на приобретение переписного инвентаря во время национальной переписи населения. По данным следствия, в октябре 2009 года А. Мешимбаева взяла отпуск и вылетела в Анталию, откуда до настоящего времени не вернулась. В ноябре 2009 года ей было заочно предъявлено обвинение, и с санкции суда она была объявлена в межгосударственный розыск.</w:t>
      </w:r>
    </w:p>
    <w:p w:rsidR="009D489F" w:rsidRDefault="007125F3">
      <w:pPr>
        <w:shd w:val="clear" w:color="auto" w:fill="FFFFFF"/>
        <w:spacing w:line="360" w:lineRule="auto"/>
        <w:ind w:firstLine="709"/>
        <w:jc w:val="both"/>
        <w:rPr>
          <w:kern w:val="36"/>
          <w:sz w:val="28"/>
          <w:szCs w:val="28"/>
        </w:rPr>
      </w:pPr>
      <w:r>
        <w:rPr>
          <w:sz w:val="28"/>
          <w:szCs w:val="28"/>
        </w:rPr>
        <w:t>февраля 2013 г. Генпрокуратура Казахстана направила в прокуратуру России запрос о выдаче А.Мешимбаевой для привлечения к уголовной ответственности. Она была задержана в Москве сотрудниками МВД России 6 февраля по международному поручению агентства финансовой полиции Казахстана. 6 июня 2013 года генпрокуратурой РФ удовлетворен запрос генпрокуратуры РК о выдаче экс-главы статагентства для привлечения к уголовной ответственности за растрату вверенного чужого имущества и злоупотребление должностными полномочиями (п.п. «б, г» ч.3 ст.176, ч.3 ст.307 Уголовного кодекса РК) [</w:t>
      </w:r>
      <w:r>
        <w:rPr>
          <w:kern w:val="36"/>
          <w:sz w:val="28"/>
          <w:szCs w:val="28"/>
        </w:rPr>
        <w:t>66</w:t>
      </w:r>
      <w:r>
        <w:rPr>
          <w:sz w:val="28"/>
          <w:szCs w:val="28"/>
        </w:rPr>
        <w:t>].</w:t>
      </w:r>
    </w:p>
    <w:p w:rsidR="009D489F" w:rsidRDefault="007125F3">
      <w:pPr>
        <w:shd w:val="clear" w:color="auto" w:fill="FFFFFF"/>
        <w:spacing w:line="360" w:lineRule="auto"/>
        <w:ind w:firstLine="709"/>
        <w:jc w:val="both"/>
        <w:rPr>
          <w:sz w:val="28"/>
          <w:szCs w:val="28"/>
        </w:rPr>
      </w:pPr>
      <w:r>
        <w:rPr>
          <w:color w:val="222222"/>
          <w:sz w:val="28"/>
          <w:szCs w:val="28"/>
        </w:rPr>
        <w:t xml:space="preserve">В октябре 2013 года Агентством по борьбе с экономической и коррупционной преступностью Республики Казахстан производством было окончено уголовное дело по обвинению Мешимбаевой, А. Мешимбаева в суде не признала свою вину ни по одной из статей </w:t>
      </w:r>
      <w:r>
        <w:rPr>
          <w:sz w:val="28"/>
          <w:szCs w:val="28"/>
        </w:rPr>
        <w:t>[67].</w:t>
      </w:r>
    </w:p>
    <w:p w:rsidR="009D489F" w:rsidRDefault="007125F3">
      <w:pPr>
        <w:spacing w:line="360" w:lineRule="auto"/>
        <w:ind w:firstLine="709"/>
        <w:jc w:val="both"/>
        <w:rPr>
          <w:color w:val="000000"/>
          <w:sz w:val="28"/>
          <w:szCs w:val="28"/>
        </w:rPr>
      </w:pPr>
      <w:r>
        <w:rPr>
          <w:color w:val="000000"/>
          <w:sz w:val="28"/>
          <w:szCs w:val="28"/>
        </w:rPr>
        <w:t xml:space="preserve">Подводя общий итог, можно говорить о том, что в настоящее время вопросы, связанные с нарушением таможенных правил, решаются на уровне национального законодательства государств - членов Таможенного союза, так как в дальнейшем ожидается более тесное сотрудничество в рамках данного </w:t>
      </w:r>
      <w:r>
        <w:rPr>
          <w:color w:val="000000"/>
          <w:sz w:val="28"/>
          <w:szCs w:val="28"/>
        </w:rPr>
        <w:lastRenderedPageBreak/>
        <w:t>образования, то следует ожидать более структурированного, подробного и точного механизма осуществления уголовного процесса в рамках Таможенного союза.</w:t>
      </w:r>
    </w:p>
    <w:p w:rsidR="009D489F" w:rsidRDefault="009D489F">
      <w:pPr>
        <w:spacing w:line="360" w:lineRule="auto"/>
        <w:ind w:firstLine="709"/>
        <w:jc w:val="both"/>
        <w:rPr>
          <w:color w:val="000000"/>
          <w:sz w:val="28"/>
          <w:szCs w:val="28"/>
        </w:rPr>
      </w:pPr>
    </w:p>
    <w:p w:rsidR="009D489F" w:rsidRDefault="007125F3">
      <w:pPr>
        <w:spacing w:line="360" w:lineRule="auto"/>
        <w:ind w:firstLine="709"/>
        <w:jc w:val="both"/>
        <w:rPr>
          <w:sz w:val="28"/>
          <w:szCs w:val="28"/>
        </w:rPr>
      </w:pPr>
      <w:r>
        <w:rPr>
          <w:sz w:val="28"/>
          <w:szCs w:val="28"/>
        </w:rPr>
        <w:br w:type="page"/>
      </w:r>
      <w:r>
        <w:rPr>
          <w:sz w:val="28"/>
          <w:szCs w:val="28"/>
        </w:rPr>
        <w:lastRenderedPageBreak/>
        <w:t>Заключение</w:t>
      </w:r>
    </w:p>
    <w:p w:rsidR="009D489F" w:rsidRDefault="009D489F">
      <w:pPr>
        <w:spacing w:line="360" w:lineRule="auto"/>
        <w:ind w:firstLine="709"/>
        <w:jc w:val="both"/>
        <w:rPr>
          <w:sz w:val="28"/>
          <w:szCs w:val="28"/>
        </w:rPr>
      </w:pPr>
    </w:p>
    <w:p w:rsidR="009D489F" w:rsidRDefault="007125F3">
      <w:pPr>
        <w:spacing w:line="360" w:lineRule="auto"/>
        <w:ind w:firstLine="709"/>
        <w:jc w:val="both"/>
        <w:rPr>
          <w:sz w:val="28"/>
          <w:szCs w:val="28"/>
        </w:rPr>
      </w:pPr>
      <w:r>
        <w:rPr>
          <w:sz w:val="28"/>
          <w:szCs w:val="28"/>
        </w:rPr>
        <w:t>Создание Таможенного союза в рамках Евразийского экономического сообщества было вызвано острой необходимостью существования подобной структуры на постсоветском пространстве, чему поспособствовали глобальные экономические и технологические перемены, показавшие нам важность наличия внутреннего рынка, весьма значительного по своей емкости ради обеспечения макроэкономической стабильности и устойчивого экономического развития.</w:t>
      </w:r>
    </w:p>
    <w:p w:rsidR="009D489F" w:rsidRDefault="007125F3">
      <w:pPr>
        <w:spacing w:line="360" w:lineRule="auto"/>
        <w:ind w:firstLine="709"/>
        <w:jc w:val="both"/>
        <w:rPr>
          <w:sz w:val="28"/>
          <w:szCs w:val="28"/>
        </w:rPr>
      </w:pPr>
      <w:r>
        <w:rPr>
          <w:sz w:val="28"/>
          <w:szCs w:val="28"/>
        </w:rPr>
        <w:t>В совместном заявлении о формировании Таможенного Союза Республики Казахстан, Республики Беларусь и Российской Федерации указано, что формирование данной организации будет стимулировать расширение взаимодействия внутри Евроазиатского экономического сообщества, который является самой динамичной структурой экономической интеграции на постсоветской пространстве, а также способствовать активизации взаимовыгодного взаимодействия в Содружестве Независимых Государств. Создавая данный союз, наши страны выступили за дальнейшее расширение и вступление других партнеров по мере готовности и становления самого союза.</w:t>
      </w:r>
    </w:p>
    <w:p w:rsidR="009D489F" w:rsidRDefault="007125F3">
      <w:pPr>
        <w:spacing w:line="360" w:lineRule="auto"/>
        <w:ind w:firstLine="709"/>
        <w:jc w:val="both"/>
        <w:rPr>
          <w:sz w:val="28"/>
          <w:szCs w:val="28"/>
        </w:rPr>
      </w:pPr>
      <w:r>
        <w:rPr>
          <w:sz w:val="28"/>
          <w:szCs w:val="28"/>
        </w:rPr>
        <w:t xml:space="preserve">Подобное волеизъявление глав трех государств лишь подтверждает намерения по дальнейшему углублению взаимодействия между нашими странами. Основываясь на экономических аспектах сотрудничества стран Таможенного союза, дано начало более тесному и продуктивному взаимодействию в других не менее важных сферах, ярким примером чему может служить сотрудничество по уголовным делам. </w:t>
      </w:r>
    </w:p>
    <w:p w:rsidR="009D489F" w:rsidRDefault="007125F3">
      <w:pPr>
        <w:spacing w:line="360" w:lineRule="auto"/>
        <w:ind w:firstLine="709"/>
        <w:jc w:val="both"/>
        <w:rPr>
          <w:sz w:val="28"/>
          <w:szCs w:val="28"/>
        </w:rPr>
      </w:pPr>
      <w:r>
        <w:rPr>
          <w:sz w:val="28"/>
          <w:szCs w:val="28"/>
        </w:rPr>
        <w:t xml:space="preserve">Законодательство стран СНГ относительно признания и исполнение иностранных судебных решений очень близко друг другу. Содержание норм зачастую полностью совпадают. Поэтому во многих странах продолжает действовать старое советское законодательство лишь с некоторыми </w:t>
      </w:r>
      <w:r>
        <w:rPr>
          <w:sz w:val="28"/>
          <w:szCs w:val="28"/>
        </w:rPr>
        <w:lastRenderedPageBreak/>
        <w:t>изменениями, касающимися в основном названий суверенных государств. В тоже время наблюдается стремление некоторых стран СНГ, в том числе и Казахстана, к обновлению и совершенствованию прежнего законодательства. Эта тенденция представляется более перспективной.</w:t>
      </w:r>
    </w:p>
    <w:p w:rsidR="009D489F" w:rsidRDefault="007125F3">
      <w:pPr>
        <w:spacing w:line="360" w:lineRule="auto"/>
        <w:ind w:firstLine="709"/>
        <w:jc w:val="both"/>
        <w:rPr>
          <w:sz w:val="28"/>
          <w:szCs w:val="28"/>
        </w:rPr>
      </w:pPr>
      <w:r>
        <w:rPr>
          <w:sz w:val="28"/>
          <w:szCs w:val="28"/>
        </w:rPr>
        <w:t>Законодательство Таможенного союза формировалось исходя из общепринятых норм международного права.</w:t>
      </w:r>
    </w:p>
    <w:p w:rsidR="009D489F" w:rsidRDefault="007125F3">
      <w:pPr>
        <w:spacing w:line="360" w:lineRule="auto"/>
        <w:ind w:firstLine="709"/>
        <w:jc w:val="both"/>
        <w:rPr>
          <w:sz w:val="28"/>
          <w:szCs w:val="28"/>
        </w:rPr>
      </w:pPr>
      <w:r>
        <w:rPr>
          <w:sz w:val="28"/>
          <w:szCs w:val="28"/>
        </w:rPr>
        <w:t xml:space="preserve">С момента образования Таможенного союза начался совершенно новый этап развития сотрудничества Казахстана, России и Беларуси. Данное сотрудничество помогает повышению уровня эффективности связей не только внутри структуры, но и с другими региональными союзами и международными организациями. </w:t>
      </w:r>
    </w:p>
    <w:p w:rsidR="009D489F" w:rsidRDefault="007125F3">
      <w:pPr>
        <w:spacing w:line="360" w:lineRule="auto"/>
        <w:ind w:firstLine="709"/>
        <w:jc w:val="both"/>
        <w:rPr>
          <w:sz w:val="28"/>
          <w:szCs w:val="28"/>
        </w:rPr>
      </w:pPr>
      <w:r>
        <w:rPr>
          <w:sz w:val="28"/>
          <w:szCs w:val="28"/>
        </w:rPr>
        <w:t>Подписание пакета основополагающих соглашений по созданию Единого экономического пространства и его ратификация парламентами Беларуси, Казахстана и России создают договорно-правовую базу для практической реализации этого интеграционного проекта, начавшего свою деятельность с 1 января 2012 г. Стоит отметить, что годом ранее президентами Казахстана, Беларуси, России было принято политическое решение о дальнейшем углублении всесторонней интеграции в целях создания полноценного регионального блока - Евразийского союза государств.</w:t>
      </w:r>
    </w:p>
    <w:p w:rsidR="009D489F" w:rsidRDefault="007125F3">
      <w:pPr>
        <w:spacing w:line="360" w:lineRule="auto"/>
        <w:ind w:firstLine="709"/>
        <w:jc w:val="both"/>
        <w:rPr>
          <w:sz w:val="28"/>
          <w:szCs w:val="28"/>
        </w:rPr>
      </w:pPr>
      <w:r>
        <w:rPr>
          <w:sz w:val="28"/>
          <w:szCs w:val="28"/>
        </w:rPr>
        <w:t xml:space="preserve">Сегодня же мы видим, что складывающаяся ситуация на геополитическом пространстве Евразии, осложнение отношений между рядом стран Таможенного союза, серьезные нарушения основных положений международного права, и вызванный этим ряд изменений в существующем международном сотрудничестве могут серьезно повлиять на дальнейшее развитие сотрудничества по уголовным делам в рамках Таможенного союза. В свою очередь, сильная позиция стран-участниц, в особенности Казахстана в отношении дальнейшего развития этого типа отношений, способна не только </w:t>
      </w:r>
      <w:r>
        <w:rPr>
          <w:sz w:val="28"/>
          <w:szCs w:val="28"/>
        </w:rPr>
        <w:lastRenderedPageBreak/>
        <w:t>предотвратить замедление процесса развития взаимоотношений, но и значительно его ускорить.</w:t>
      </w:r>
    </w:p>
    <w:p w:rsidR="009D489F" w:rsidRDefault="007125F3">
      <w:pPr>
        <w:spacing w:line="360" w:lineRule="auto"/>
        <w:ind w:firstLine="709"/>
        <w:jc w:val="both"/>
        <w:rPr>
          <w:sz w:val="28"/>
          <w:szCs w:val="28"/>
        </w:rPr>
      </w:pPr>
      <w:r>
        <w:rPr>
          <w:sz w:val="28"/>
          <w:szCs w:val="28"/>
        </w:rPr>
        <w:t>Не смотря на множество информации и материалов в сегодняшних интернет сайтах о неэффективности присутствия Казахстана в Таможенном союзе в той форме, в какой он сейчас присутствует, в Казахстане никто из представителей официальной власти еще ни разу не выступил с критикой Таможенного союза. Тем не менее, важно отметить, что непосредственные участники процесса создания Таможенного союза в рамках Евразийского Экономического Сообщества неоднократно заявляли о долгосрочных перспективах участия Казахстана в данной организации, этим и объясняется существенный оптимизм во взглядах на развитие интеграционного объединения.</w:t>
      </w:r>
    </w:p>
    <w:p w:rsidR="009D489F" w:rsidRDefault="007125F3">
      <w:pPr>
        <w:spacing w:line="360" w:lineRule="auto"/>
        <w:ind w:firstLine="709"/>
        <w:jc w:val="both"/>
        <w:rPr>
          <w:sz w:val="28"/>
          <w:szCs w:val="28"/>
        </w:rPr>
      </w:pPr>
      <w:r>
        <w:rPr>
          <w:sz w:val="28"/>
          <w:szCs w:val="28"/>
        </w:rPr>
        <w:t xml:space="preserve">Если рассматривать формирование европейского права, а именно его уголовной части, можно отметить, что являясь объединением с общими интересами в экономической сфере, данный ряд стран стремится к выработке общих доктрин в области уголовного права, то есть с учетом процессов глобализации, затрагивающих все мировые рынки, данный опыт является одним из самых интереснейших и ярчайших примеров удачного складывания взаимоотношений в уголовно-правовой сфере с выработкой положений международного уголовного права в форме конкретных норм наднационального действия. С точки зрения вышеизложенной позиции, настоящий и не затормаживающийся механизм регулирования уголовно-правовой сферы сотрудничества европейских стран может быть прообразом идеального механизма для осуществления успешной правовой политики и в наших странах, в особенности для ускорения процесса формирования правовой взаимопомощи в странах Таможенного союза. </w:t>
      </w:r>
    </w:p>
    <w:p w:rsidR="009D489F" w:rsidRDefault="007125F3">
      <w:pPr>
        <w:spacing w:line="360" w:lineRule="auto"/>
        <w:ind w:firstLine="709"/>
        <w:jc w:val="both"/>
        <w:rPr>
          <w:sz w:val="28"/>
          <w:szCs w:val="28"/>
        </w:rPr>
      </w:pPr>
      <w:r>
        <w:rPr>
          <w:sz w:val="28"/>
          <w:szCs w:val="28"/>
        </w:rPr>
        <w:t xml:space="preserve">В целом, в странах Европейского союза существуют самые действенные механизмы по осуществлению эффективного функционирования системы </w:t>
      </w:r>
      <w:r>
        <w:rPr>
          <w:sz w:val="28"/>
          <w:szCs w:val="28"/>
        </w:rPr>
        <w:lastRenderedPageBreak/>
        <w:t>взаимопомощи в правовой сфере, в том числе и по уголовным делам.</w:t>
      </w:r>
    </w:p>
    <w:p w:rsidR="009D489F" w:rsidRDefault="007125F3">
      <w:pPr>
        <w:spacing w:line="360" w:lineRule="auto"/>
        <w:ind w:firstLine="709"/>
        <w:jc w:val="both"/>
        <w:rPr>
          <w:sz w:val="28"/>
          <w:szCs w:val="28"/>
        </w:rPr>
      </w:pPr>
      <w:r>
        <w:rPr>
          <w:sz w:val="28"/>
          <w:szCs w:val="28"/>
        </w:rPr>
        <w:t>Особенностью данных механизмом является симбиоз использования как традиционных, так и нетрадиционных форм взаимодействия.</w:t>
      </w:r>
    </w:p>
    <w:p w:rsidR="009D489F" w:rsidRDefault="007125F3">
      <w:pPr>
        <w:spacing w:line="360" w:lineRule="auto"/>
        <w:ind w:firstLine="709"/>
        <w:jc w:val="both"/>
        <w:rPr>
          <w:sz w:val="28"/>
          <w:szCs w:val="28"/>
        </w:rPr>
      </w:pPr>
      <w:r>
        <w:rPr>
          <w:sz w:val="28"/>
          <w:szCs w:val="28"/>
        </w:rPr>
        <w:t>Высочайшая степень интегрированности внутри объединения в сфере проведения общей уголовной политики является неподдельным подтверждением плюсов проведения подобной политики для стран Таможенного союза.</w:t>
      </w:r>
    </w:p>
    <w:p w:rsidR="009D489F" w:rsidRDefault="007125F3">
      <w:pPr>
        <w:spacing w:line="360" w:lineRule="auto"/>
        <w:ind w:firstLine="709"/>
        <w:jc w:val="both"/>
        <w:rPr>
          <w:sz w:val="28"/>
          <w:szCs w:val="28"/>
        </w:rPr>
      </w:pPr>
      <w:r>
        <w:rPr>
          <w:sz w:val="28"/>
          <w:szCs w:val="28"/>
        </w:rPr>
        <w:t>Сегодня можно пронаблюдать успешность функционирования в рамках Европейского союза такой структуры как Европейская полиция. Для реализации подобного проекта в рамках Единого экономического пространства следует принять Конвенцию или Договор о создании Евразийского полицейского ведомства, предусматривающих ее функции и полномочия, организацию деятельности, порядок взаимодействия и др.</w:t>
      </w:r>
    </w:p>
    <w:p w:rsidR="009D489F" w:rsidRDefault="007125F3">
      <w:pPr>
        <w:spacing w:line="360" w:lineRule="auto"/>
        <w:ind w:firstLine="709"/>
        <w:jc w:val="both"/>
        <w:rPr>
          <w:sz w:val="28"/>
          <w:szCs w:val="28"/>
        </w:rPr>
      </w:pPr>
      <w:r>
        <w:rPr>
          <w:sz w:val="28"/>
          <w:szCs w:val="28"/>
        </w:rPr>
        <w:t xml:space="preserve">В современных условиях Евразийская полиция может стать ведущей организацией регионального евразийского сотрудничества государств не только в борьбе с транснациональной преступностью в целом, но и авторитетным участником противодействия Евразийского сообщества проявлениям терроризма. Роль Евразийской полиции в координации действий правоохранительных органов государств-членов в борьбе с транснациональной преступностью, с международным терроризмом, повышении эффективности розыска лиц, проведении международных форумов по проблемам международной уголовной преступности и терроризма была бы весьма существенна для развития исследуемой организации. В целом, можно говорить о том, что из-за недостаточного присутствия соответствующих норм в законодательствах стран Таможенного союза, кодексов, договоров и соглашений, ссылаясь только на существующие Конвенции в рамках Содружества Независимых Государств, невозможно охватить всю полноту существующей ситуации по уголовным делам. </w:t>
      </w:r>
    </w:p>
    <w:p w:rsidR="009D489F" w:rsidRDefault="007125F3">
      <w:pPr>
        <w:spacing w:line="360" w:lineRule="auto"/>
        <w:ind w:firstLine="709"/>
        <w:jc w:val="both"/>
        <w:rPr>
          <w:sz w:val="28"/>
          <w:szCs w:val="28"/>
        </w:rPr>
      </w:pPr>
      <w:r>
        <w:rPr>
          <w:sz w:val="28"/>
          <w:szCs w:val="28"/>
        </w:rPr>
        <w:lastRenderedPageBreak/>
        <w:t>Основываясь на успешном опыте Европейского союза по реализации сотрудничества в данной сфере представляется возможным совершенствование и нашего законодательства в сфере Таможенного союза.</w:t>
      </w:r>
    </w:p>
    <w:p w:rsidR="009D489F" w:rsidRDefault="009D489F">
      <w:pPr>
        <w:spacing w:line="360" w:lineRule="auto"/>
        <w:ind w:firstLine="709"/>
        <w:jc w:val="both"/>
        <w:rPr>
          <w:sz w:val="28"/>
          <w:szCs w:val="28"/>
          <w:lang w:val="kk-KZ"/>
        </w:rPr>
      </w:pPr>
    </w:p>
    <w:p w:rsidR="009D489F" w:rsidRDefault="007125F3">
      <w:pPr>
        <w:spacing w:line="360" w:lineRule="auto"/>
        <w:ind w:firstLine="709"/>
        <w:jc w:val="both"/>
        <w:rPr>
          <w:sz w:val="28"/>
          <w:szCs w:val="28"/>
          <w:lang w:val="kk-KZ"/>
        </w:rPr>
      </w:pPr>
      <w:r>
        <w:rPr>
          <w:sz w:val="28"/>
          <w:szCs w:val="28"/>
          <w:lang w:val="kk-KZ"/>
        </w:rPr>
        <w:br w:type="page"/>
      </w:r>
      <w:r>
        <w:rPr>
          <w:sz w:val="28"/>
          <w:szCs w:val="28"/>
          <w:lang w:val="kk-KZ"/>
        </w:rPr>
        <w:lastRenderedPageBreak/>
        <w:t>Список использованных источников</w:t>
      </w:r>
    </w:p>
    <w:p w:rsidR="009D489F" w:rsidRDefault="009D489F">
      <w:pPr>
        <w:spacing w:line="360" w:lineRule="auto"/>
        <w:ind w:firstLine="709"/>
        <w:jc w:val="both"/>
        <w:rPr>
          <w:sz w:val="28"/>
          <w:szCs w:val="28"/>
          <w:lang w:val="kk-KZ"/>
        </w:rPr>
      </w:pPr>
    </w:p>
    <w:p w:rsidR="009D489F" w:rsidRDefault="007125F3">
      <w:pPr>
        <w:spacing w:line="360" w:lineRule="auto"/>
        <w:rPr>
          <w:sz w:val="28"/>
          <w:szCs w:val="28"/>
        </w:rPr>
      </w:pPr>
      <w:r>
        <w:rPr>
          <w:sz w:val="28"/>
          <w:szCs w:val="28"/>
        </w:rPr>
        <w:t>1.</w:t>
      </w:r>
      <w:r>
        <w:rPr>
          <w:sz w:val="28"/>
          <w:szCs w:val="28"/>
        </w:rPr>
        <w:tab/>
        <w:t xml:space="preserve">Сарсембаев М.А. Международное право. Особенная часть. Учебное пособие. - Алматы: Гылым, 1999 - 284с. </w:t>
      </w:r>
    </w:p>
    <w:p w:rsidR="009D489F" w:rsidRDefault="007125F3">
      <w:pPr>
        <w:spacing w:line="360" w:lineRule="auto"/>
        <w:rPr>
          <w:sz w:val="28"/>
          <w:szCs w:val="28"/>
        </w:rPr>
      </w:pPr>
      <w:r>
        <w:rPr>
          <w:sz w:val="28"/>
          <w:szCs w:val="28"/>
        </w:rPr>
        <w:t>.</w:t>
      </w:r>
      <w:r>
        <w:rPr>
          <w:sz w:val="28"/>
          <w:szCs w:val="28"/>
        </w:rPr>
        <w:tab/>
        <w:t>Сарсембаев М.А. Евразийское экономическое сообщество: его привилегии и иммунитеты Институт законодательства Республики Казахстан Вестник Института законодательства Республики Казахстан №1 2012</w:t>
      </w:r>
    </w:p>
    <w:p w:rsidR="009D489F" w:rsidRDefault="007125F3">
      <w:pPr>
        <w:spacing w:line="360" w:lineRule="auto"/>
        <w:rPr>
          <w:sz w:val="28"/>
          <w:szCs w:val="28"/>
        </w:rPr>
      </w:pPr>
      <w:r>
        <w:rPr>
          <w:sz w:val="28"/>
          <w:szCs w:val="28"/>
        </w:rPr>
        <w:t>.</w:t>
      </w:r>
      <w:r>
        <w:rPr>
          <w:sz w:val="28"/>
          <w:szCs w:val="28"/>
        </w:rPr>
        <w:tab/>
        <w:t>Сарсембаев М.А. Проблемы соотношения права ТС (ЕЭП) и Казахстанского права и сохранения суверенитета Республики Вестник Института законодательства Республики Казахстан №3 2013 г.</w:t>
      </w:r>
    </w:p>
    <w:p w:rsidR="009D489F" w:rsidRDefault="007125F3">
      <w:pPr>
        <w:spacing w:line="360" w:lineRule="auto"/>
        <w:rPr>
          <w:sz w:val="28"/>
          <w:szCs w:val="28"/>
        </w:rPr>
      </w:pPr>
      <w:r>
        <w:rPr>
          <w:sz w:val="28"/>
          <w:szCs w:val="28"/>
        </w:rPr>
        <w:t>.</w:t>
      </w:r>
      <w:r>
        <w:rPr>
          <w:sz w:val="28"/>
          <w:szCs w:val="28"/>
        </w:rPr>
        <w:tab/>
        <w:t>Айдарбаев С.Ж. Интеграционные процессы на постсоветском пространстве в условиях глобализации мира: международно-правовые аспекты - Алматы: Какзак Университет 2010 416с.</w:t>
      </w:r>
    </w:p>
    <w:p w:rsidR="009D489F" w:rsidRDefault="007125F3">
      <w:pPr>
        <w:spacing w:line="360" w:lineRule="auto"/>
        <w:rPr>
          <w:sz w:val="28"/>
          <w:szCs w:val="28"/>
        </w:rPr>
      </w:pPr>
      <w:r>
        <w:rPr>
          <w:sz w:val="28"/>
          <w:szCs w:val="28"/>
        </w:rPr>
        <w:t>.</w:t>
      </w:r>
      <w:r>
        <w:rPr>
          <w:sz w:val="28"/>
          <w:szCs w:val="28"/>
        </w:rPr>
        <w:tab/>
        <w:t>Кондратович Н.М. Институт гражданства (подданства) в зарубежных странах http://www.law.bsu.by/pub/26/Kondratovich_1.pdf</w:t>
      </w:r>
    </w:p>
    <w:p w:rsidR="009D489F" w:rsidRDefault="007125F3">
      <w:pPr>
        <w:spacing w:line="360" w:lineRule="auto"/>
        <w:rPr>
          <w:sz w:val="28"/>
          <w:szCs w:val="28"/>
        </w:rPr>
      </w:pPr>
      <w:r>
        <w:rPr>
          <w:sz w:val="28"/>
          <w:szCs w:val="28"/>
        </w:rPr>
        <w:t>.</w:t>
      </w:r>
      <w:r>
        <w:rPr>
          <w:sz w:val="28"/>
          <w:szCs w:val="28"/>
        </w:rPr>
        <w:tab/>
        <w:t>Всеобщая декларация прав человека 10 декабря 1948г. http://www.un.org/ru/documents/decl_conv/declarations/declhr.shtml</w:t>
      </w:r>
    </w:p>
    <w:p w:rsidR="009D489F" w:rsidRDefault="007125F3">
      <w:pPr>
        <w:spacing w:line="360" w:lineRule="auto"/>
        <w:rPr>
          <w:sz w:val="28"/>
          <w:szCs w:val="28"/>
        </w:rPr>
      </w:pPr>
      <w:r>
        <w:rPr>
          <w:sz w:val="28"/>
          <w:szCs w:val="28"/>
        </w:rPr>
        <w:t>.</w:t>
      </w:r>
      <w:r>
        <w:rPr>
          <w:sz w:val="28"/>
          <w:szCs w:val="28"/>
        </w:rPr>
        <w:tab/>
        <w:t xml:space="preserve">Рожков А. Прогнозы умеренные, но позитивные (о перспективах Таможенного союза) Аргументы и факты - Казахстан 2013 Алматы №1-2 </w:t>
      </w:r>
    </w:p>
    <w:p w:rsidR="009D489F" w:rsidRDefault="007125F3">
      <w:pPr>
        <w:spacing w:line="360" w:lineRule="auto"/>
        <w:rPr>
          <w:sz w:val="28"/>
          <w:szCs w:val="28"/>
        </w:rPr>
      </w:pPr>
      <w:r>
        <w:rPr>
          <w:sz w:val="28"/>
          <w:szCs w:val="28"/>
        </w:rPr>
        <w:t>.</w:t>
      </w:r>
      <w:r>
        <w:rPr>
          <w:sz w:val="28"/>
          <w:szCs w:val="28"/>
        </w:rPr>
        <w:tab/>
        <w:t>Хусаинов Б.Д. Глобализация, Транснационализация, Интеграция Алматы: ТОО "Дом печати Эдельвейс , 2012 312с.</w:t>
      </w:r>
    </w:p>
    <w:p w:rsidR="009D489F" w:rsidRDefault="007125F3">
      <w:pPr>
        <w:spacing w:line="360" w:lineRule="auto"/>
        <w:rPr>
          <w:sz w:val="28"/>
          <w:szCs w:val="28"/>
        </w:rPr>
      </w:pPr>
      <w:r>
        <w:rPr>
          <w:sz w:val="28"/>
          <w:szCs w:val="28"/>
        </w:rPr>
        <w:t>.</w:t>
      </w:r>
      <w:r>
        <w:rPr>
          <w:sz w:val="28"/>
          <w:szCs w:val="28"/>
        </w:rPr>
        <w:tab/>
        <w:t>Забейворота А.И. Содружество Независимых Государств в системе межгосударственных и конституционно-правовых отношений. (Монография). - М.: Изд-во РГТЭУ, 2012 388с.</w:t>
      </w:r>
    </w:p>
    <w:p w:rsidR="009D489F" w:rsidRDefault="007125F3">
      <w:pPr>
        <w:spacing w:line="360" w:lineRule="auto"/>
        <w:rPr>
          <w:sz w:val="28"/>
          <w:szCs w:val="28"/>
        </w:rPr>
      </w:pPr>
      <w:r>
        <w:rPr>
          <w:sz w:val="28"/>
          <w:szCs w:val="28"/>
        </w:rPr>
        <w:t>.</w:t>
      </w:r>
      <w:r>
        <w:rPr>
          <w:sz w:val="28"/>
          <w:szCs w:val="28"/>
        </w:rPr>
        <w:tab/>
        <w:t xml:space="preserve">Конвенция СНГ о правовой помощи и правовых отношениях по гражданским, семейным и уголовным делам от 22 января 1993 года // </w:t>
      </w:r>
      <w:r>
        <w:rPr>
          <w:rFonts w:ascii="Times New Roman" w:hAnsi="Times New Roman" w:cs="Times New Roman"/>
          <w:sz w:val="28"/>
          <w:szCs w:val="28"/>
        </w:rPr>
        <w:t>gesetze.cisg-library.org/hilfe_gus_protokol.shtmlý</w:t>
      </w:r>
    </w:p>
    <w:p w:rsidR="009D489F" w:rsidRDefault="007125F3">
      <w:pPr>
        <w:spacing w:line="360" w:lineRule="auto"/>
        <w:rPr>
          <w:sz w:val="28"/>
          <w:szCs w:val="28"/>
        </w:rPr>
      </w:pPr>
      <w:r>
        <w:rPr>
          <w:sz w:val="28"/>
          <w:szCs w:val="28"/>
        </w:rPr>
        <w:lastRenderedPageBreak/>
        <w:t>.</w:t>
      </w:r>
      <w:r>
        <w:rPr>
          <w:sz w:val="28"/>
          <w:szCs w:val="28"/>
        </w:rPr>
        <w:tab/>
        <w:t>Соглашения о порядке разрешения споров, связанных с осуществлением хозяйственной деятельности от 20 марта 1992 г. www.economy.gov.by/dadvfiles/001600_606194_Sogl_3.doc</w:t>
      </w:r>
      <w:r>
        <w:rPr>
          <w:rFonts w:ascii="Times New Roman" w:hAnsi="Times New Roman" w:cs="Times New Roman"/>
          <w:sz w:val="28"/>
          <w:szCs w:val="28"/>
        </w:rPr>
        <w:t>ý</w:t>
      </w:r>
    </w:p>
    <w:p w:rsidR="009D489F" w:rsidRDefault="007125F3">
      <w:pPr>
        <w:spacing w:line="360" w:lineRule="auto"/>
        <w:rPr>
          <w:sz w:val="28"/>
          <w:szCs w:val="28"/>
        </w:rPr>
      </w:pPr>
      <w:r>
        <w:rPr>
          <w:sz w:val="28"/>
          <w:szCs w:val="28"/>
        </w:rPr>
        <w:t>.</w:t>
      </w:r>
      <w:r>
        <w:rPr>
          <w:sz w:val="28"/>
          <w:szCs w:val="28"/>
        </w:rPr>
        <w:tab/>
        <w:t xml:space="preserve"> Решение о создании Бюро по координации борьбы с организованной преступностью и иными опасными преступлениями на территории СНГ 1993г. http://e-cis.info/page.php?id=21816</w:t>
      </w:r>
    </w:p>
    <w:p w:rsidR="009D489F" w:rsidRDefault="007125F3">
      <w:pPr>
        <w:spacing w:line="360" w:lineRule="auto"/>
        <w:rPr>
          <w:sz w:val="28"/>
          <w:szCs w:val="28"/>
        </w:rPr>
      </w:pPr>
      <w:r>
        <w:rPr>
          <w:sz w:val="28"/>
          <w:szCs w:val="28"/>
        </w:rPr>
        <w:t>.</w:t>
      </w:r>
      <w:r>
        <w:rPr>
          <w:sz w:val="28"/>
          <w:szCs w:val="28"/>
        </w:rPr>
        <w:tab/>
        <w:t xml:space="preserve"> Кариванов С.В. О роли БКБОП в системе межгосударственного сотрудничества правоохранительных органов государств-участников СНГ в сфере борьбы с незаконным оборотом наркотиков http://www.e-cis.info/page.php?id=23964</w:t>
      </w:r>
    </w:p>
    <w:p w:rsidR="009D489F" w:rsidRDefault="007125F3">
      <w:pPr>
        <w:spacing w:line="360" w:lineRule="auto"/>
        <w:rPr>
          <w:sz w:val="28"/>
          <w:szCs w:val="28"/>
        </w:rPr>
      </w:pPr>
      <w:r>
        <w:rPr>
          <w:sz w:val="28"/>
          <w:szCs w:val="28"/>
        </w:rPr>
        <w:t>.</w:t>
      </w:r>
      <w:r>
        <w:rPr>
          <w:sz w:val="28"/>
          <w:szCs w:val="28"/>
        </w:rPr>
        <w:tab/>
        <w:t>Сотрудничество и обмен информацией в борьбе с отдельными видами преступлений http://www.bibliotekar.ru/mezhdunarodnoe-pravo-3/123.htm</w:t>
      </w:r>
    </w:p>
    <w:p w:rsidR="009D489F" w:rsidRDefault="007125F3">
      <w:pPr>
        <w:spacing w:line="360" w:lineRule="auto"/>
        <w:rPr>
          <w:sz w:val="28"/>
          <w:szCs w:val="28"/>
        </w:rPr>
      </w:pPr>
      <w:r>
        <w:rPr>
          <w:sz w:val="28"/>
          <w:szCs w:val="28"/>
        </w:rPr>
        <w:t>.</w:t>
      </w:r>
      <w:r>
        <w:rPr>
          <w:sz w:val="28"/>
          <w:szCs w:val="28"/>
        </w:rPr>
        <w:tab/>
        <w:t>Решение о межгосударственной программе совместных мер борьбы с преступностью на период с 2000 до 2003г. http://russia.bestpravo.ru/fed2000/data07/tex23513.htm</w:t>
      </w:r>
    </w:p>
    <w:p w:rsidR="009D489F" w:rsidRDefault="007125F3">
      <w:pPr>
        <w:spacing w:line="360" w:lineRule="auto"/>
        <w:rPr>
          <w:sz w:val="28"/>
          <w:szCs w:val="28"/>
        </w:rPr>
      </w:pPr>
      <w:r>
        <w:rPr>
          <w:sz w:val="28"/>
          <w:szCs w:val="28"/>
        </w:rPr>
        <w:t>.</w:t>
      </w:r>
      <w:r>
        <w:rPr>
          <w:sz w:val="28"/>
          <w:szCs w:val="28"/>
        </w:rPr>
        <w:tab/>
        <w:t>Дронов Р.В. Противодействие организованной преступности и коррупции в рамках Содружества Независимых Государств (международно-правовые аспекты) Общество.Среда.Развитие №1 2010 http://cyberleninka.ru/article/n/protivodeystvie-organizovannoy-prestupnosti-i-korruptsii-v-ramkah-sodruzhestva-nezavisimyh-gosudarstv-mezhdunarodno-pravovye-aspekty</w:t>
      </w:r>
    </w:p>
    <w:p w:rsidR="009D489F" w:rsidRDefault="007125F3">
      <w:pPr>
        <w:spacing w:line="360" w:lineRule="auto"/>
        <w:rPr>
          <w:sz w:val="28"/>
          <w:szCs w:val="28"/>
        </w:rPr>
      </w:pPr>
      <w:r>
        <w:rPr>
          <w:sz w:val="28"/>
          <w:szCs w:val="28"/>
        </w:rPr>
        <w:t>.</w:t>
      </w:r>
      <w:r>
        <w:rPr>
          <w:sz w:val="28"/>
          <w:szCs w:val="28"/>
        </w:rPr>
        <w:tab/>
        <w:t>Методические аспекты региональной итеграции на постсоветском пространстве Берентаев К.Б. Формирование ЕЭП: состояние, проблемы, перспективы. Сборник материалов научно-практической конференции (г. Алматы: КИСИ при Президенте РК, 2012. - 200с.)</w:t>
      </w:r>
    </w:p>
    <w:p w:rsidR="009D489F" w:rsidRDefault="007125F3">
      <w:pPr>
        <w:spacing w:line="360" w:lineRule="auto"/>
        <w:rPr>
          <w:sz w:val="28"/>
          <w:szCs w:val="28"/>
        </w:rPr>
      </w:pPr>
      <w:r>
        <w:rPr>
          <w:sz w:val="28"/>
          <w:szCs w:val="28"/>
        </w:rPr>
        <w:t>.</w:t>
      </w:r>
      <w:r>
        <w:rPr>
          <w:sz w:val="28"/>
          <w:szCs w:val="28"/>
        </w:rPr>
        <w:tab/>
        <w:t>Таможенный союз Беларуси, Казахстана и России http://www.ifcg.ru/actualno/tamozhennyi-soyuz.html</w:t>
      </w:r>
    </w:p>
    <w:p w:rsidR="009D489F" w:rsidRDefault="007125F3">
      <w:pPr>
        <w:spacing w:line="360" w:lineRule="auto"/>
        <w:rPr>
          <w:sz w:val="28"/>
          <w:szCs w:val="28"/>
        </w:rPr>
      </w:pPr>
      <w:r>
        <w:rPr>
          <w:sz w:val="28"/>
          <w:szCs w:val="28"/>
        </w:rPr>
        <w:lastRenderedPageBreak/>
        <w:t>.</w:t>
      </w:r>
      <w:r>
        <w:rPr>
          <w:sz w:val="28"/>
          <w:szCs w:val="28"/>
        </w:rPr>
        <w:tab/>
        <w:t>Волеводз А.Г. Правовое регулирование новых направлений международного сотрудничества в сфере уголовного процесса. - М.: Юрлитинформ, 2002. - 528 с.</w:t>
      </w:r>
    </w:p>
    <w:p w:rsidR="009D489F" w:rsidRDefault="007125F3">
      <w:pPr>
        <w:spacing w:line="360" w:lineRule="auto"/>
        <w:rPr>
          <w:sz w:val="28"/>
          <w:szCs w:val="28"/>
        </w:rPr>
      </w:pPr>
      <w:r>
        <w:rPr>
          <w:sz w:val="28"/>
          <w:szCs w:val="28"/>
        </w:rPr>
        <w:t>.</w:t>
      </w:r>
      <w:r>
        <w:rPr>
          <w:sz w:val="28"/>
          <w:szCs w:val="28"/>
        </w:rPr>
        <w:tab/>
        <w:t>Мансуров Т. Евразийский проект Нурсултана Назарбаева, воплощенный в жизнь - М., Реал-Пресс 2011. - 320с.</w:t>
      </w:r>
    </w:p>
    <w:p w:rsidR="009D489F" w:rsidRDefault="007125F3">
      <w:pPr>
        <w:spacing w:line="360" w:lineRule="auto"/>
        <w:rPr>
          <w:sz w:val="28"/>
          <w:szCs w:val="28"/>
        </w:rPr>
      </w:pPr>
      <w:r>
        <w:rPr>
          <w:sz w:val="28"/>
          <w:szCs w:val="28"/>
        </w:rPr>
        <w:t>.</w:t>
      </w:r>
      <w:r>
        <w:rPr>
          <w:sz w:val="28"/>
          <w:szCs w:val="28"/>
        </w:rPr>
        <w:tab/>
        <w:t>19-е заседание МГС ГГ, Душанбе, 6 октября 2007 г. http://www.evrazes.com/mezhgossovet/measure/16</w:t>
      </w:r>
    </w:p>
    <w:p w:rsidR="009D489F" w:rsidRDefault="007125F3">
      <w:pPr>
        <w:spacing w:line="360" w:lineRule="auto"/>
        <w:rPr>
          <w:sz w:val="28"/>
          <w:szCs w:val="28"/>
        </w:rPr>
      </w:pPr>
      <w:r>
        <w:rPr>
          <w:sz w:val="28"/>
          <w:szCs w:val="28"/>
        </w:rPr>
        <w:t>.</w:t>
      </w:r>
      <w:r>
        <w:rPr>
          <w:sz w:val="28"/>
          <w:szCs w:val="28"/>
        </w:rPr>
        <w:tab/>
        <w:t xml:space="preserve"> Работяжев Н. Интеграция на постсоветсвком пространстве: новый старт // Россия и новые государства Евразии, ИМЭМО, 2011, №4 </w:t>
      </w:r>
    </w:p>
    <w:p w:rsidR="009D489F" w:rsidRDefault="007125F3">
      <w:pPr>
        <w:spacing w:line="360" w:lineRule="auto"/>
        <w:rPr>
          <w:sz w:val="28"/>
          <w:szCs w:val="28"/>
        </w:rPr>
      </w:pPr>
      <w:r>
        <w:rPr>
          <w:sz w:val="28"/>
          <w:szCs w:val="28"/>
        </w:rPr>
        <w:t>.</w:t>
      </w:r>
      <w:r>
        <w:rPr>
          <w:sz w:val="28"/>
          <w:szCs w:val="28"/>
        </w:rPr>
        <w:tab/>
        <w:t>Конвенция о неприменимости срока давности к военным преступлениям и преступлениям против человечества от 26 ноября 1968 года http://www.un.org/ru/documents/decl_conv/conventions/warcrimes_limit.shtml</w:t>
      </w:r>
    </w:p>
    <w:p w:rsidR="009D489F" w:rsidRDefault="007125F3">
      <w:pPr>
        <w:spacing w:line="360" w:lineRule="auto"/>
        <w:rPr>
          <w:sz w:val="28"/>
          <w:szCs w:val="28"/>
        </w:rPr>
      </w:pPr>
      <w:r>
        <w:rPr>
          <w:sz w:val="28"/>
          <w:szCs w:val="28"/>
        </w:rPr>
        <w:t>.</w:t>
      </w:r>
      <w:r>
        <w:rPr>
          <w:sz w:val="28"/>
          <w:szCs w:val="28"/>
        </w:rPr>
        <w:tab/>
        <w:t xml:space="preserve">Европейская конвенция о взаимной правовой помощи по уголовным делам // </w:t>
      </w:r>
      <w:r>
        <w:rPr>
          <w:sz w:val="28"/>
          <w:szCs w:val="28"/>
          <w:lang w:val="en-US"/>
        </w:rPr>
        <w:t>http</w:t>
      </w:r>
      <w:r>
        <w:rPr>
          <w:sz w:val="28"/>
          <w:szCs w:val="28"/>
        </w:rPr>
        <w:t>://</w:t>
      </w:r>
      <w:r>
        <w:rPr>
          <w:sz w:val="28"/>
          <w:szCs w:val="28"/>
          <w:lang w:val="en-US"/>
        </w:rPr>
        <w:t>conventions</w:t>
      </w:r>
      <w:r>
        <w:rPr>
          <w:sz w:val="28"/>
          <w:szCs w:val="28"/>
        </w:rPr>
        <w:t>.</w:t>
      </w:r>
      <w:r>
        <w:rPr>
          <w:sz w:val="28"/>
          <w:szCs w:val="28"/>
          <w:lang w:val="en-US"/>
        </w:rPr>
        <w:t>coe</w:t>
      </w:r>
      <w:r>
        <w:rPr>
          <w:sz w:val="28"/>
          <w:szCs w:val="28"/>
        </w:rPr>
        <w:t>.</w:t>
      </w:r>
      <w:r>
        <w:rPr>
          <w:sz w:val="28"/>
          <w:szCs w:val="28"/>
          <w:lang w:val="en-US"/>
        </w:rPr>
        <w:t>int</w:t>
      </w:r>
      <w:r>
        <w:rPr>
          <w:sz w:val="28"/>
          <w:szCs w:val="28"/>
        </w:rPr>
        <w:t>/</w:t>
      </w:r>
      <w:r>
        <w:rPr>
          <w:sz w:val="28"/>
          <w:szCs w:val="28"/>
          <w:lang w:val="en-US"/>
        </w:rPr>
        <w:t>treaty</w:t>
      </w:r>
      <w:r>
        <w:rPr>
          <w:sz w:val="28"/>
          <w:szCs w:val="28"/>
        </w:rPr>
        <w:t>/</w:t>
      </w:r>
      <w:r>
        <w:rPr>
          <w:sz w:val="28"/>
          <w:szCs w:val="28"/>
          <w:lang w:val="en-US"/>
        </w:rPr>
        <w:t>rus</w:t>
      </w:r>
      <w:r>
        <w:rPr>
          <w:sz w:val="28"/>
          <w:szCs w:val="28"/>
        </w:rPr>
        <w:t>/</w:t>
      </w:r>
      <w:r>
        <w:rPr>
          <w:sz w:val="28"/>
          <w:szCs w:val="28"/>
          <w:lang w:val="en-US"/>
        </w:rPr>
        <w:t>Treaties</w:t>
      </w:r>
      <w:r>
        <w:rPr>
          <w:sz w:val="28"/>
          <w:szCs w:val="28"/>
        </w:rPr>
        <w:t>/</w:t>
      </w:r>
      <w:r>
        <w:rPr>
          <w:sz w:val="28"/>
          <w:szCs w:val="28"/>
          <w:lang w:val="en-US"/>
        </w:rPr>
        <w:t>Html</w:t>
      </w:r>
      <w:r>
        <w:rPr>
          <w:sz w:val="28"/>
          <w:szCs w:val="28"/>
        </w:rPr>
        <w:t>/030.</w:t>
      </w:r>
      <w:r>
        <w:rPr>
          <w:sz w:val="28"/>
          <w:szCs w:val="28"/>
          <w:lang w:val="en-US"/>
        </w:rPr>
        <w:t>htm</w:t>
      </w:r>
      <w:r>
        <w:rPr>
          <w:sz w:val="28"/>
          <w:szCs w:val="28"/>
        </w:rPr>
        <w:t xml:space="preserve"> </w:t>
      </w:r>
    </w:p>
    <w:p w:rsidR="009D489F" w:rsidRDefault="007125F3">
      <w:pPr>
        <w:spacing w:line="360" w:lineRule="auto"/>
        <w:rPr>
          <w:sz w:val="28"/>
          <w:szCs w:val="28"/>
        </w:rPr>
      </w:pPr>
      <w:r>
        <w:rPr>
          <w:sz w:val="28"/>
          <w:szCs w:val="28"/>
        </w:rPr>
        <w:t>.</w:t>
      </w:r>
      <w:r>
        <w:rPr>
          <w:sz w:val="28"/>
          <w:szCs w:val="28"/>
        </w:rPr>
        <w:tab/>
        <w:t>Европейская конвенция о выдаче//</w:t>
      </w:r>
    </w:p>
    <w:p w:rsidR="009D489F" w:rsidRDefault="007125F3">
      <w:pPr>
        <w:spacing w:line="360" w:lineRule="auto"/>
        <w:rPr>
          <w:sz w:val="28"/>
          <w:szCs w:val="28"/>
        </w:rPr>
      </w:pPr>
      <w:r>
        <w:rPr>
          <w:sz w:val="28"/>
          <w:szCs w:val="28"/>
          <w:lang w:val="en-US"/>
        </w:rPr>
        <w:t>http</w:t>
      </w:r>
      <w:r>
        <w:rPr>
          <w:sz w:val="28"/>
          <w:szCs w:val="28"/>
        </w:rPr>
        <w:t>://</w:t>
      </w:r>
      <w:r>
        <w:rPr>
          <w:sz w:val="28"/>
          <w:szCs w:val="28"/>
          <w:lang w:val="en-US"/>
        </w:rPr>
        <w:t>conventions</w:t>
      </w:r>
      <w:r>
        <w:rPr>
          <w:sz w:val="28"/>
          <w:szCs w:val="28"/>
        </w:rPr>
        <w:t>.</w:t>
      </w:r>
      <w:r>
        <w:rPr>
          <w:sz w:val="28"/>
          <w:szCs w:val="28"/>
          <w:lang w:val="en-US"/>
        </w:rPr>
        <w:t>coe</w:t>
      </w:r>
      <w:r>
        <w:rPr>
          <w:sz w:val="28"/>
          <w:szCs w:val="28"/>
        </w:rPr>
        <w:t>.</w:t>
      </w:r>
      <w:r>
        <w:rPr>
          <w:sz w:val="28"/>
          <w:szCs w:val="28"/>
          <w:lang w:val="en-US"/>
        </w:rPr>
        <w:t>int</w:t>
      </w:r>
      <w:r>
        <w:rPr>
          <w:sz w:val="28"/>
          <w:szCs w:val="28"/>
        </w:rPr>
        <w:t>/</w:t>
      </w:r>
      <w:r>
        <w:rPr>
          <w:sz w:val="28"/>
          <w:szCs w:val="28"/>
          <w:lang w:val="en-US"/>
        </w:rPr>
        <w:t>treaty</w:t>
      </w:r>
      <w:r>
        <w:rPr>
          <w:sz w:val="28"/>
          <w:szCs w:val="28"/>
        </w:rPr>
        <w:t>/</w:t>
      </w:r>
      <w:r>
        <w:rPr>
          <w:sz w:val="28"/>
          <w:szCs w:val="28"/>
          <w:lang w:val="en-US"/>
        </w:rPr>
        <w:t>rus</w:t>
      </w:r>
      <w:r>
        <w:rPr>
          <w:sz w:val="28"/>
          <w:szCs w:val="28"/>
        </w:rPr>
        <w:t>/</w:t>
      </w:r>
      <w:r>
        <w:rPr>
          <w:sz w:val="28"/>
          <w:szCs w:val="28"/>
          <w:lang w:val="en-US"/>
        </w:rPr>
        <w:t>Treaties</w:t>
      </w:r>
      <w:r>
        <w:rPr>
          <w:sz w:val="28"/>
          <w:szCs w:val="28"/>
        </w:rPr>
        <w:t>/</w:t>
      </w:r>
      <w:r>
        <w:rPr>
          <w:sz w:val="28"/>
          <w:szCs w:val="28"/>
          <w:lang w:val="en-US"/>
        </w:rPr>
        <w:t>Html</w:t>
      </w:r>
      <w:r>
        <w:rPr>
          <w:sz w:val="28"/>
          <w:szCs w:val="28"/>
        </w:rPr>
        <w:t>/024.</w:t>
      </w:r>
      <w:r>
        <w:rPr>
          <w:sz w:val="28"/>
          <w:szCs w:val="28"/>
          <w:lang w:val="en-US"/>
        </w:rPr>
        <w:t>htm</w:t>
      </w:r>
    </w:p>
    <w:p w:rsidR="009D489F" w:rsidRDefault="007125F3">
      <w:pPr>
        <w:spacing w:line="360" w:lineRule="auto"/>
        <w:rPr>
          <w:sz w:val="28"/>
          <w:szCs w:val="28"/>
        </w:rPr>
      </w:pPr>
      <w:r>
        <w:rPr>
          <w:sz w:val="28"/>
          <w:szCs w:val="28"/>
        </w:rPr>
        <w:t>.</w:t>
      </w:r>
      <w:r>
        <w:rPr>
          <w:sz w:val="28"/>
          <w:szCs w:val="28"/>
        </w:rPr>
        <w:tab/>
        <w:t>Кириленко В.П., Мишальченко Ю.В. Право Содружества Независимых Государств в системе международного права // Московский журнал международного права, №3, 2003 .С. 109-133</w:t>
      </w:r>
    </w:p>
    <w:p w:rsidR="009D489F" w:rsidRDefault="007125F3">
      <w:pPr>
        <w:spacing w:line="360" w:lineRule="auto"/>
        <w:rPr>
          <w:sz w:val="28"/>
          <w:szCs w:val="28"/>
        </w:rPr>
      </w:pPr>
      <w:r>
        <w:rPr>
          <w:sz w:val="28"/>
          <w:szCs w:val="28"/>
        </w:rPr>
        <w:t>.</w:t>
      </w:r>
      <w:r>
        <w:rPr>
          <w:sz w:val="28"/>
          <w:szCs w:val="28"/>
        </w:rPr>
        <w:tab/>
        <w:t>Конвенция о правовой помощи и правовых отношениях по гражданским, семейным и уголовным делам от 7 октября 2002 года.// kazakhstan.news-city.info/docs/sistemsc/dok_oeghjo/page3.htm</w:t>
      </w:r>
      <w:r>
        <w:rPr>
          <w:rFonts w:ascii="Times New Roman" w:hAnsi="Times New Roman" w:cs="Times New Roman"/>
          <w:sz w:val="28"/>
          <w:szCs w:val="28"/>
        </w:rPr>
        <w:t>ý</w:t>
      </w:r>
    </w:p>
    <w:p w:rsidR="009D489F" w:rsidRDefault="007125F3">
      <w:pPr>
        <w:spacing w:line="360" w:lineRule="auto"/>
        <w:rPr>
          <w:sz w:val="28"/>
          <w:szCs w:val="28"/>
        </w:rPr>
      </w:pPr>
      <w:r>
        <w:rPr>
          <w:sz w:val="28"/>
          <w:szCs w:val="28"/>
        </w:rPr>
        <w:t>.</w:t>
      </w:r>
      <w:r>
        <w:rPr>
          <w:sz w:val="28"/>
          <w:szCs w:val="28"/>
        </w:rPr>
        <w:tab/>
        <w:t>Шумский Н.Н. Особенности формирования правовой базы сотрудничества в Содружестве Независимых Государств // Современное право, № 7, 2007. С.88-91</w:t>
      </w:r>
    </w:p>
    <w:p w:rsidR="009D489F" w:rsidRDefault="007125F3">
      <w:pPr>
        <w:spacing w:line="360" w:lineRule="auto"/>
        <w:rPr>
          <w:sz w:val="28"/>
          <w:szCs w:val="28"/>
        </w:rPr>
      </w:pPr>
      <w:r>
        <w:rPr>
          <w:sz w:val="28"/>
          <w:szCs w:val="28"/>
        </w:rPr>
        <w:t>.</w:t>
      </w:r>
      <w:r>
        <w:rPr>
          <w:sz w:val="28"/>
          <w:szCs w:val="28"/>
        </w:rPr>
        <w:tab/>
        <w:t xml:space="preserve">Мукашев С.И. Некоторые аспекты сотрудничества государств - участников Содружества Независимых Государств в борьбе с преступностью // Судовы </w:t>
      </w:r>
      <w:r>
        <w:rPr>
          <w:sz w:val="28"/>
          <w:szCs w:val="28"/>
        </w:rPr>
        <w:lastRenderedPageBreak/>
        <w:t>веснiк.- 2010.- № 3</w:t>
      </w:r>
    </w:p>
    <w:p w:rsidR="009D489F" w:rsidRDefault="007125F3">
      <w:pPr>
        <w:spacing w:line="360" w:lineRule="auto"/>
        <w:rPr>
          <w:sz w:val="28"/>
          <w:szCs w:val="28"/>
        </w:rPr>
      </w:pPr>
      <w:r>
        <w:rPr>
          <w:sz w:val="28"/>
          <w:szCs w:val="28"/>
        </w:rPr>
        <w:t>.</w:t>
      </w:r>
      <w:r>
        <w:rPr>
          <w:sz w:val="28"/>
          <w:szCs w:val="28"/>
        </w:rPr>
        <w:tab/>
        <w:t>Казахстанско-российское сотрудничество в новых геополитических реалиях Б. Султанов Казахстан и современный мир: сборник статей, выступлений и интервью Султанов Б.К., Музарапова Л.М. - Алматы: КИСИ при Президенте РК 2013 - 364с.</w:t>
      </w:r>
    </w:p>
    <w:p w:rsidR="009D489F" w:rsidRDefault="007125F3">
      <w:pPr>
        <w:spacing w:line="360" w:lineRule="auto"/>
        <w:rPr>
          <w:sz w:val="28"/>
          <w:szCs w:val="28"/>
        </w:rPr>
      </w:pPr>
      <w:r>
        <w:rPr>
          <w:sz w:val="28"/>
          <w:szCs w:val="28"/>
        </w:rPr>
        <w:t>.</w:t>
      </w:r>
      <w:r>
        <w:rPr>
          <w:sz w:val="28"/>
          <w:szCs w:val="28"/>
        </w:rPr>
        <w:tab/>
        <w:t>Забейворота А.И. О международных договорах, формирующих правовую базу Таможенного союза // Современное право. 2010. № 6 с.146-151</w:t>
      </w:r>
    </w:p>
    <w:p w:rsidR="009D489F" w:rsidRDefault="007125F3">
      <w:pPr>
        <w:spacing w:line="360" w:lineRule="auto"/>
        <w:rPr>
          <w:sz w:val="28"/>
          <w:szCs w:val="28"/>
        </w:rPr>
      </w:pPr>
      <w:r>
        <w:rPr>
          <w:sz w:val="28"/>
          <w:szCs w:val="28"/>
        </w:rPr>
        <w:t>.</w:t>
      </w:r>
      <w:r>
        <w:rPr>
          <w:sz w:val="28"/>
          <w:szCs w:val="28"/>
        </w:rPr>
        <w:tab/>
        <w:t xml:space="preserve"> Волженкина В.М. Международное сотрудничество в сфере уголовной юстиции http://law.vl.ru/analit/show_m.php?id=209&amp;pub_name=%D0%E5%F7%FC+%E3%EE%F1%F3%E4%E0%F0%F1%F2%E2%E5%ED%ED%EE%E3%EE+%EE%E1%E2%E8%ED%E8%F2%E5</w:t>
      </w:r>
    </w:p>
    <w:p w:rsidR="009D489F" w:rsidRDefault="007125F3">
      <w:pPr>
        <w:spacing w:line="360" w:lineRule="auto"/>
        <w:rPr>
          <w:sz w:val="28"/>
          <w:szCs w:val="28"/>
        </w:rPr>
      </w:pPr>
      <w:r>
        <w:rPr>
          <w:sz w:val="28"/>
          <w:szCs w:val="28"/>
        </w:rPr>
        <w:t>.</w:t>
      </w:r>
      <w:r>
        <w:rPr>
          <w:sz w:val="28"/>
          <w:szCs w:val="28"/>
        </w:rPr>
        <w:tab/>
        <w:t xml:space="preserve"> Договор об особенностях уголовной и административной ответственности за нарушения таможенного законодательства таможенного союза и государств - членов таможенного союза от 5 июля 2010 г. ://www.tsouz.ru/MGS/MGS11/Pages/P1_50.aspx</w:t>
      </w:r>
    </w:p>
    <w:p w:rsidR="009D489F" w:rsidRDefault="007125F3">
      <w:pPr>
        <w:spacing w:line="360" w:lineRule="auto"/>
        <w:rPr>
          <w:sz w:val="28"/>
          <w:szCs w:val="28"/>
        </w:rPr>
      </w:pPr>
      <w:r>
        <w:rPr>
          <w:sz w:val="28"/>
          <w:szCs w:val="28"/>
        </w:rPr>
        <w:t>.</w:t>
      </w:r>
      <w:r>
        <w:rPr>
          <w:sz w:val="28"/>
          <w:szCs w:val="28"/>
        </w:rPr>
        <w:tab/>
        <w:t>Соглашение о правовой помощи и взаимодействии таможенных органов государств - членов таможенного союза по уголовным делам и делам об административных правонарушениях ://www.tsouz.ru/MGS/MGS11/Pages/P2_50.aspx</w:t>
      </w:r>
    </w:p>
    <w:p w:rsidR="009D489F" w:rsidRDefault="007125F3">
      <w:pPr>
        <w:spacing w:line="360" w:lineRule="auto"/>
        <w:rPr>
          <w:sz w:val="28"/>
          <w:szCs w:val="28"/>
        </w:rPr>
      </w:pPr>
      <w:r>
        <w:rPr>
          <w:sz w:val="28"/>
          <w:szCs w:val="28"/>
        </w:rPr>
        <w:t>35.</w:t>
      </w:r>
      <w:r>
        <w:rPr>
          <w:sz w:val="28"/>
          <w:szCs w:val="28"/>
        </w:rPr>
        <w:tab/>
        <w:t>Договор о противодействии легализации (отмыванию) доходов, полученных преступным путем, и финансированию терроризма при перемещении наличных денежных средств и (или) денежных инструментов через таможенную границу Таможенного союза от 19.12.2011 www.eurasiangroup.org/Dogovor.doc</w:t>
      </w:r>
      <w:r>
        <w:rPr>
          <w:rFonts w:ascii="Times New Roman" w:hAnsi="Times New Roman" w:cs="Times New Roman"/>
          <w:sz w:val="28"/>
          <w:szCs w:val="28"/>
        </w:rPr>
        <w:t>ý</w:t>
      </w:r>
    </w:p>
    <w:p w:rsidR="009D489F" w:rsidRDefault="007125F3">
      <w:pPr>
        <w:spacing w:line="360" w:lineRule="auto"/>
        <w:rPr>
          <w:sz w:val="28"/>
          <w:szCs w:val="28"/>
        </w:rPr>
      </w:pPr>
      <w:r>
        <w:rPr>
          <w:sz w:val="28"/>
          <w:szCs w:val="28"/>
        </w:rPr>
        <w:t>36.</w:t>
      </w:r>
      <w:r>
        <w:rPr>
          <w:sz w:val="28"/>
          <w:szCs w:val="28"/>
        </w:rPr>
        <w:tab/>
        <w:t xml:space="preserve"> Казахстан - Россия: экономические и политические факторы стратегического партнерства: материалы VI казахстанско-российской </w:t>
      </w:r>
      <w:r>
        <w:rPr>
          <w:sz w:val="28"/>
          <w:szCs w:val="28"/>
        </w:rPr>
        <w:lastRenderedPageBreak/>
        <w:t>научно-практической конференции (г. Алматы 10 апреля 2012 г.) / Отв. ред. Б.К. Султанов - Алматы: КИСИ при Президенте РК, 2012. - 232 с.</w:t>
      </w:r>
    </w:p>
    <w:p w:rsidR="009D489F" w:rsidRDefault="007125F3">
      <w:pPr>
        <w:spacing w:line="360" w:lineRule="auto"/>
        <w:rPr>
          <w:sz w:val="28"/>
          <w:szCs w:val="28"/>
        </w:rPr>
      </w:pPr>
      <w:r>
        <w:rPr>
          <w:sz w:val="28"/>
          <w:szCs w:val="28"/>
        </w:rPr>
        <w:t>.</w:t>
      </w:r>
      <w:r>
        <w:rPr>
          <w:sz w:val="28"/>
          <w:szCs w:val="28"/>
        </w:rPr>
        <w:tab/>
        <w:t xml:space="preserve">Мукашев С.И. Международно-правовые аспекты гармонизации национального законодательства государств - участников Содружества Независимых Государств в борьбе с незаконным оборотом наркотических средств // Судовы веснiк.- 2007.- № 1. </w:t>
      </w:r>
    </w:p>
    <w:p w:rsidR="009D489F" w:rsidRDefault="007125F3">
      <w:pPr>
        <w:spacing w:line="360" w:lineRule="auto"/>
        <w:rPr>
          <w:sz w:val="28"/>
          <w:szCs w:val="28"/>
        </w:rPr>
      </w:pPr>
      <w:r>
        <w:rPr>
          <w:sz w:val="28"/>
          <w:szCs w:val="28"/>
        </w:rPr>
        <w:t>.</w:t>
      </w:r>
      <w:r>
        <w:rPr>
          <w:sz w:val="28"/>
          <w:szCs w:val="28"/>
        </w:rPr>
        <w:tab/>
        <w:t xml:space="preserve">Дериглазова Л. Международное судебное и внесудебное правосудие // </w:t>
      </w:r>
    </w:p>
    <w:p w:rsidR="009D489F" w:rsidRDefault="007125F3">
      <w:pPr>
        <w:spacing w:line="360" w:lineRule="auto"/>
        <w:rPr>
          <w:sz w:val="28"/>
          <w:szCs w:val="28"/>
        </w:rPr>
      </w:pPr>
      <w:r>
        <w:rPr>
          <w:sz w:val="28"/>
          <w:szCs w:val="28"/>
        </w:rPr>
        <w:t xml:space="preserve">Международные процессы. Том 5. Номер 1 (13). 2007. </w:t>
      </w:r>
    </w:p>
    <w:p w:rsidR="009D489F" w:rsidRDefault="007125F3">
      <w:pPr>
        <w:spacing w:line="360" w:lineRule="auto"/>
        <w:rPr>
          <w:sz w:val="28"/>
          <w:szCs w:val="28"/>
        </w:rPr>
      </w:pPr>
      <w:r>
        <w:rPr>
          <w:sz w:val="28"/>
          <w:szCs w:val="28"/>
        </w:rPr>
        <w:t>.</w:t>
      </w:r>
      <w:r>
        <w:rPr>
          <w:sz w:val="28"/>
          <w:szCs w:val="28"/>
        </w:rPr>
        <w:tab/>
        <w:t xml:space="preserve"> Конгрессы ООН по предупреждению преступности и уголовному правосудию http://www.un.org/ru/conf/crimecongress2010/background.shtml</w:t>
      </w:r>
    </w:p>
    <w:p w:rsidR="009D489F" w:rsidRDefault="007125F3">
      <w:pPr>
        <w:spacing w:line="360" w:lineRule="auto"/>
        <w:rPr>
          <w:sz w:val="28"/>
          <w:szCs w:val="28"/>
        </w:rPr>
      </w:pPr>
      <w:r>
        <w:rPr>
          <w:sz w:val="28"/>
          <w:szCs w:val="28"/>
        </w:rPr>
        <w:t>.</w:t>
      </w:r>
      <w:r>
        <w:rPr>
          <w:sz w:val="28"/>
          <w:szCs w:val="28"/>
        </w:rPr>
        <w:tab/>
        <w:t>Лукашук И.И. Международное право. Общая часть. 3-е изд., перераб. и доп. - М.: 2005. - 432 с.</w:t>
      </w:r>
    </w:p>
    <w:p w:rsidR="009D489F" w:rsidRDefault="007125F3">
      <w:pPr>
        <w:spacing w:line="360" w:lineRule="auto"/>
        <w:rPr>
          <w:sz w:val="28"/>
          <w:szCs w:val="28"/>
        </w:rPr>
      </w:pPr>
      <w:r>
        <w:rPr>
          <w:sz w:val="28"/>
          <w:szCs w:val="28"/>
        </w:rPr>
        <w:t>.</w:t>
      </w:r>
      <w:r>
        <w:rPr>
          <w:sz w:val="28"/>
          <w:szCs w:val="28"/>
        </w:rPr>
        <w:tab/>
        <w:t>Чезаре Б. О преступлении и наказании http://protivpytok.org/biblioteka/bekkaria-chezare-o-prestuplenii-i-nakazanii</w:t>
      </w:r>
    </w:p>
    <w:p w:rsidR="009D489F" w:rsidRDefault="007125F3">
      <w:pPr>
        <w:spacing w:line="360" w:lineRule="auto"/>
        <w:rPr>
          <w:sz w:val="28"/>
          <w:szCs w:val="28"/>
        </w:rPr>
      </w:pPr>
      <w:r>
        <w:rPr>
          <w:sz w:val="28"/>
          <w:szCs w:val="28"/>
        </w:rPr>
        <w:t>.</w:t>
      </w:r>
      <w:r>
        <w:rPr>
          <w:sz w:val="28"/>
          <w:szCs w:val="28"/>
        </w:rPr>
        <w:tab/>
        <w:t>Фисенко И. В. Борьба с международными преступлениями в международном уголовном праве. Мн.: Тесей, 2000. 336с.</w:t>
      </w:r>
    </w:p>
    <w:p w:rsidR="009D489F" w:rsidRDefault="007125F3">
      <w:pPr>
        <w:spacing w:line="360" w:lineRule="auto"/>
        <w:rPr>
          <w:sz w:val="28"/>
          <w:szCs w:val="28"/>
        </w:rPr>
      </w:pPr>
      <w:r>
        <w:rPr>
          <w:sz w:val="28"/>
          <w:szCs w:val="28"/>
        </w:rPr>
        <w:t>.</w:t>
      </w:r>
      <w:r>
        <w:rPr>
          <w:sz w:val="28"/>
          <w:szCs w:val="28"/>
        </w:rPr>
        <w:tab/>
        <w:t>Казахстанско-российское сотрудничество в новых геополитических реалиях Б. Султанов Казахстан и современный мир: сборник статей, выступлений и интервью Султанов Б.К., Музарапова Л.М. - Алматы: КИСИ при Президенте РК 2013 - 364с.</w:t>
      </w:r>
    </w:p>
    <w:p w:rsidR="009D489F" w:rsidRDefault="007125F3">
      <w:pPr>
        <w:spacing w:line="360" w:lineRule="auto"/>
        <w:rPr>
          <w:sz w:val="28"/>
          <w:szCs w:val="28"/>
        </w:rPr>
      </w:pPr>
      <w:r>
        <w:rPr>
          <w:sz w:val="28"/>
          <w:szCs w:val="28"/>
        </w:rPr>
        <w:t>.</w:t>
      </w:r>
      <w:r>
        <w:rPr>
          <w:sz w:val="28"/>
          <w:szCs w:val="28"/>
        </w:rPr>
        <w:tab/>
        <w:t>Тихомирова Л.В. Тихомиров М.Ю. Юридическая энциклопедия 5-е изд. Издание Тихомирова М.Ю. М. 2004 526с.</w:t>
      </w:r>
    </w:p>
    <w:p w:rsidR="009D489F" w:rsidRDefault="007125F3">
      <w:pPr>
        <w:spacing w:line="360" w:lineRule="auto"/>
        <w:rPr>
          <w:sz w:val="28"/>
          <w:szCs w:val="28"/>
        </w:rPr>
      </w:pPr>
      <w:r>
        <w:rPr>
          <w:sz w:val="28"/>
          <w:szCs w:val="28"/>
        </w:rPr>
        <w:t>.</w:t>
      </w:r>
      <w:r>
        <w:rPr>
          <w:sz w:val="28"/>
          <w:szCs w:val="28"/>
        </w:rPr>
        <w:tab/>
        <w:t xml:space="preserve">Милинчук В.В. Взаимная правовая помощь по уголовным делам. Общие условия оказания и формы (действующая практика и перспективы развития): Дисс. канд. юрид. наук. - М.: Московский государственный университет им. М.В. Ломоносова, 2001. - 117 с. </w:t>
      </w:r>
    </w:p>
    <w:p w:rsidR="009D489F" w:rsidRDefault="007125F3">
      <w:pPr>
        <w:spacing w:line="360" w:lineRule="auto"/>
        <w:rPr>
          <w:sz w:val="28"/>
          <w:szCs w:val="28"/>
        </w:rPr>
      </w:pPr>
      <w:r>
        <w:rPr>
          <w:sz w:val="28"/>
          <w:szCs w:val="28"/>
        </w:rPr>
        <w:t>.</w:t>
      </w:r>
      <w:r>
        <w:rPr>
          <w:sz w:val="28"/>
          <w:szCs w:val="28"/>
        </w:rPr>
        <w:tab/>
        <w:t xml:space="preserve"> Уголовно-процессуальный Кодекс Республики Казахстан </w:t>
      </w:r>
      <w:r>
        <w:rPr>
          <w:sz w:val="28"/>
          <w:szCs w:val="28"/>
        </w:rPr>
        <w:lastRenderedPageBreak/>
        <w:t>http://online.zakon.kz/Document/?doc_id=1008442</w:t>
      </w:r>
    </w:p>
    <w:p w:rsidR="009D489F" w:rsidRDefault="007125F3">
      <w:pPr>
        <w:spacing w:line="360" w:lineRule="auto"/>
        <w:rPr>
          <w:sz w:val="28"/>
          <w:szCs w:val="28"/>
        </w:rPr>
      </w:pPr>
      <w:r>
        <w:rPr>
          <w:sz w:val="28"/>
          <w:szCs w:val="28"/>
        </w:rPr>
        <w:t>.</w:t>
      </w:r>
      <w:r>
        <w:rPr>
          <w:sz w:val="28"/>
          <w:szCs w:val="28"/>
        </w:rPr>
        <w:tab/>
        <w:t>Ондар Л.С. Взаимодействие некоторых стран СНГ по развитию уголовно-процессуального законодательства и сотрудничества в сфере уголовного судопроизводства (на примере Российской Федерации, Республики Беларусь, Республики Казахстан и Республики Молдова) / Право и политика.- 2008.-№ 9. С. 293-299.</w:t>
      </w:r>
    </w:p>
    <w:p w:rsidR="009D489F" w:rsidRDefault="007125F3">
      <w:pPr>
        <w:spacing w:line="360" w:lineRule="auto"/>
        <w:rPr>
          <w:sz w:val="28"/>
          <w:szCs w:val="28"/>
        </w:rPr>
      </w:pPr>
      <w:r>
        <w:rPr>
          <w:sz w:val="28"/>
          <w:szCs w:val="28"/>
        </w:rPr>
        <w:t>.</w:t>
      </w:r>
      <w:r>
        <w:rPr>
          <w:sz w:val="28"/>
          <w:szCs w:val="28"/>
        </w:rPr>
        <w:tab/>
        <w:t>Договор между Республикой Казахстан и Грузией о взаимной правовой помощи по гражданским и уголовным делам ://adilet.zan.kz/rus/docs/Z060000119_ Оказание правовой помощи по уголовным делам и выдаче лиц http://prokuror.gov.kz/rus/o-prokurature/deyatelnost-prokuratury/mezhdunarodnoe-sotrudnichestvo/okazanie-pravovoy-pomoshchi-po</w:t>
      </w:r>
    </w:p>
    <w:p w:rsidR="009D489F" w:rsidRDefault="007125F3">
      <w:pPr>
        <w:spacing w:line="360" w:lineRule="auto"/>
        <w:rPr>
          <w:sz w:val="28"/>
          <w:szCs w:val="28"/>
        </w:rPr>
      </w:pPr>
      <w:r>
        <w:rPr>
          <w:sz w:val="28"/>
          <w:szCs w:val="28"/>
        </w:rPr>
        <w:t>.</w:t>
      </w:r>
      <w:r>
        <w:rPr>
          <w:sz w:val="28"/>
          <w:szCs w:val="28"/>
        </w:rPr>
        <w:tab/>
        <w:t>Гришкевич О.В. Международно-правовые и внутригосударственные меры содействия исполнению международных договор Международное право и сравнительное правоведение Вестник Института законодательства Республики Казахстан №4(24) 2011г.</w:t>
      </w:r>
    </w:p>
    <w:p w:rsidR="009D489F" w:rsidRDefault="007125F3">
      <w:pPr>
        <w:spacing w:line="360" w:lineRule="auto"/>
        <w:rPr>
          <w:sz w:val="28"/>
          <w:szCs w:val="28"/>
        </w:rPr>
      </w:pPr>
      <w:r>
        <w:rPr>
          <w:sz w:val="28"/>
          <w:szCs w:val="28"/>
        </w:rPr>
        <w:t>.</w:t>
      </w:r>
      <w:r>
        <w:rPr>
          <w:sz w:val="28"/>
          <w:szCs w:val="28"/>
        </w:rPr>
        <w:tab/>
        <w:t>Взаимодействие казахстанских правоохранительных органов по вопросам оказания правовой помощи по уголовным делам с компетентными учреждениями иностранных государств http://prokuror.gov.kz/rus/o-prokurature/deyatelnost-prokuratury/mezhdunarodnoe-sotrudnichestvo/okazanie-pravovoy-pomoshchi--25</w:t>
      </w:r>
    </w:p>
    <w:p w:rsidR="009D489F" w:rsidRDefault="007125F3">
      <w:pPr>
        <w:spacing w:line="360" w:lineRule="auto"/>
        <w:rPr>
          <w:sz w:val="28"/>
          <w:szCs w:val="28"/>
        </w:rPr>
      </w:pPr>
      <w:r>
        <w:rPr>
          <w:sz w:val="28"/>
          <w:szCs w:val="28"/>
        </w:rPr>
        <w:t>.</w:t>
      </w:r>
      <w:r>
        <w:rPr>
          <w:sz w:val="28"/>
          <w:szCs w:val="28"/>
        </w:rPr>
        <w:tab/>
        <w:t>Приказ Генерального Прокурора Республики Казахстан от 6 апреля 2011 года № 30 Об утверждении Инструкции об организации надзора в сфере международного сотрудничества</w:t>
      </w:r>
    </w:p>
    <w:p w:rsidR="009D489F" w:rsidRDefault="007125F3">
      <w:pPr>
        <w:spacing w:line="360" w:lineRule="auto"/>
        <w:rPr>
          <w:sz w:val="28"/>
          <w:szCs w:val="28"/>
        </w:rPr>
      </w:pPr>
      <w:r>
        <w:rPr>
          <w:sz w:val="28"/>
          <w:szCs w:val="28"/>
        </w:rPr>
        <w:t>http://online.zakon.kz/Document/?doc_id=30974926</w:t>
      </w:r>
    </w:p>
    <w:p w:rsidR="009D489F" w:rsidRDefault="007125F3">
      <w:pPr>
        <w:spacing w:line="360" w:lineRule="auto"/>
        <w:rPr>
          <w:sz w:val="28"/>
          <w:szCs w:val="28"/>
        </w:rPr>
      </w:pPr>
      <w:r>
        <w:rPr>
          <w:sz w:val="28"/>
          <w:szCs w:val="28"/>
        </w:rPr>
        <w:t>.</w:t>
      </w:r>
      <w:r>
        <w:rPr>
          <w:sz w:val="28"/>
          <w:szCs w:val="28"/>
        </w:rPr>
        <w:tab/>
        <w:t>Полномочия органов прокуратуры государств-участников СНГ по вопросам выдачи лиц для уголовного преследования://www.eurasialaw.ru/index.php?option=com_content&amp;view=article&amp;</w:t>
      </w:r>
      <w:r>
        <w:rPr>
          <w:sz w:val="28"/>
          <w:szCs w:val="28"/>
        </w:rPr>
        <w:lastRenderedPageBreak/>
        <w:t>id=5486%3A2014-01-13-09-06-00&amp;catid=108%3A2010-06-17-09-29-22&amp;Itemid=1</w:t>
      </w:r>
    </w:p>
    <w:p w:rsidR="009D489F" w:rsidRDefault="007125F3">
      <w:pPr>
        <w:spacing w:line="360" w:lineRule="auto"/>
        <w:rPr>
          <w:sz w:val="28"/>
          <w:szCs w:val="28"/>
        </w:rPr>
      </w:pPr>
      <w:r>
        <w:rPr>
          <w:sz w:val="28"/>
          <w:szCs w:val="28"/>
        </w:rPr>
        <w:t>.</w:t>
      </w:r>
      <w:r>
        <w:rPr>
          <w:sz w:val="28"/>
          <w:szCs w:val="28"/>
        </w:rPr>
        <w:tab/>
        <w:t>Кириленко В.П., Мишальченко Ю.В. Право Содружества Независимых Государств в системе международного права // Московский журнал международного права, №3, 2003 .С. 109-133</w:t>
      </w:r>
    </w:p>
    <w:p w:rsidR="009D489F" w:rsidRDefault="007125F3">
      <w:pPr>
        <w:spacing w:line="360" w:lineRule="auto"/>
        <w:rPr>
          <w:sz w:val="28"/>
          <w:szCs w:val="28"/>
        </w:rPr>
      </w:pPr>
      <w:r>
        <w:rPr>
          <w:sz w:val="28"/>
          <w:szCs w:val="28"/>
        </w:rPr>
        <w:t>.</w:t>
      </w:r>
      <w:r>
        <w:rPr>
          <w:sz w:val="28"/>
          <w:szCs w:val="28"/>
        </w:rPr>
        <w:tab/>
        <w:t>Место и роль прокуратуры в системе государственных органов РК и ее роль в защите прав человека и гражданина http://articlekz.com/node/350</w:t>
      </w:r>
    </w:p>
    <w:p w:rsidR="009D489F" w:rsidRDefault="007125F3">
      <w:pPr>
        <w:spacing w:line="360" w:lineRule="auto"/>
        <w:rPr>
          <w:sz w:val="28"/>
          <w:szCs w:val="28"/>
        </w:rPr>
      </w:pPr>
      <w:r>
        <w:rPr>
          <w:sz w:val="28"/>
          <w:szCs w:val="28"/>
        </w:rPr>
        <w:t>.</w:t>
      </w:r>
      <w:r>
        <w:rPr>
          <w:sz w:val="28"/>
          <w:szCs w:val="28"/>
        </w:rPr>
        <w:tab/>
        <w:t>Закон Республики Казахстан О Прокуратуре от 21 декабря 1995 г. http://prokuror.gov.kz/rus/o-prokurature/normativnye-pravovye-akty/zakon-o-prokurature</w:t>
      </w:r>
    </w:p>
    <w:p w:rsidR="009D489F" w:rsidRDefault="007125F3">
      <w:pPr>
        <w:spacing w:line="360" w:lineRule="auto"/>
        <w:rPr>
          <w:sz w:val="28"/>
          <w:szCs w:val="28"/>
        </w:rPr>
      </w:pPr>
      <w:r>
        <w:rPr>
          <w:sz w:val="28"/>
          <w:szCs w:val="28"/>
        </w:rPr>
        <w:t>.</w:t>
      </w:r>
      <w:r>
        <w:rPr>
          <w:sz w:val="28"/>
          <w:szCs w:val="28"/>
        </w:rPr>
        <w:tab/>
        <w:t>Сабеков С. 26 Июня 2013 в РК выявлены новые схемы преступлений в сфере незаконного оборота нефти и нефтепродуктов ://www.inform.kz/rus/article/2569387</w:t>
      </w:r>
    </w:p>
    <w:p w:rsidR="009D489F" w:rsidRDefault="007125F3">
      <w:pPr>
        <w:spacing w:line="360" w:lineRule="auto"/>
        <w:rPr>
          <w:sz w:val="28"/>
          <w:szCs w:val="28"/>
        </w:rPr>
      </w:pPr>
      <w:r>
        <w:rPr>
          <w:sz w:val="28"/>
          <w:szCs w:val="28"/>
        </w:rPr>
        <w:t>.</w:t>
      </w:r>
      <w:r>
        <w:rPr>
          <w:sz w:val="28"/>
          <w:szCs w:val="28"/>
        </w:rPr>
        <w:tab/>
        <w:t xml:space="preserve"> Васильев Ю.Г. Институт выдачи преступников (экстрадиции) в современном международном праве. - М.: Современная экономика и право, 2003. - 320с.</w:t>
      </w:r>
    </w:p>
    <w:p w:rsidR="009D489F" w:rsidRDefault="007125F3">
      <w:pPr>
        <w:shd w:val="clear" w:color="auto" w:fill="FFFFFF"/>
        <w:spacing w:line="360" w:lineRule="auto"/>
        <w:rPr>
          <w:kern w:val="36"/>
          <w:sz w:val="28"/>
          <w:szCs w:val="28"/>
        </w:rPr>
      </w:pPr>
      <w:r>
        <w:rPr>
          <w:kern w:val="36"/>
          <w:sz w:val="28"/>
          <w:szCs w:val="28"/>
        </w:rPr>
        <w:t>58.</w:t>
      </w:r>
      <w:r>
        <w:rPr>
          <w:kern w:val="36"/>
          <w:sz w:val="28"/>
          <w:szCs w:val="28"/>
        </w:rPr>
        <w:tab/>
        <w:t>Казиканов Т. Международно-правовое регулирование вопросов юстиции</w:t>
      </w:r>
    </w:p>
    <w:p w:rsidR="009D489F" w:rsidRDefault="007125F3">
      <w:pPr>
        <w:shd w:val="clear" w:color="auto" w:fill="FFFFFF"/>
        <w:spacing w:line="360" w:lineRule="auto"/>
        <w:rPr>
          <w:kern w:val="36"/>
          <w:sz w:val="28"/>
          <w:szCs w:val="28"/>
          <w:lang w:val="en-US"/>
        </w:rPr>
      </w:pPr>
      <w:r>
        <w:rPr>
          <w:sz w:val="28"/>
          <w:szCs w:val="28"/>
          <w:lang w:val="en-US"/>
        </w:rPr>
        <w:t>soldiersmothers.ru/fileadmin/media/.../Bachelor_Thesis_BSU_2011.pdf</w:t>
      </w:r>
      <w:r>
        <w:rPr>
          <w:rFonts w:ascii="Times New Roman" w:hAnsi="Times New Roman" w:cs="Times New Roman"/>
          <w:sz w:val="28"/>
          <w:szCs w:val="28"/>
          <w:lang w:val="en-US"/>
        </w:rPr>
        <w:t>ý</w:t>
      </w:r>
    </w:p>
    <w:p w:rsidR="009D489F" w:rsidRDefault="007125F3">
      <w:pPr>
        <w:shd w:val="clear" w:color="auto" w:fill="FFFFFF"/>
        <w:spacing w:line="360" w:lineRule="auto"/>
        <w:rPr>
          <w:kern w:val="36"/>
          <w:sz w:val="28"/>
          <w:szCs w:val="28"/>
        </w:rPr>
      </w:pPr>
      <w:r>
        <w:rPr>
          <w:kern w:val="36"/>
          <w:sz w:val="28"/>
          <w:szCs w:val="28"/>
        </w:rPr>
        <w:t>59.</w:t>
      </w:r>
      <w:r>
        <w:rPr>
          <w:kern w:val="36"/>
          <w:sz w:val="28"/>
          <w:szCs w:val="28"/>
        </w:rPr>
        <w:tab/>
        <w:t>Бурковская А.М.. Институт экстрадиции в Республике Казахстан http://articlekz.com/node/3095</w:t>
      </w:r>
    </w:p>
    <w:p w:rsidR="009D489F" w:rsidRDefault="007125F3">
      <w:pPr>
        <w:shd w:val="clear" w:color="auto" w:fill="FFFFFF"/>
        <w:spacing w:line="360" w:lineRule="auto"/>
        <w:rPr>
          <w:kern w:val="36"/>
          <w:sz w:val="28"/>
          <w:szCs w:val="28"/>
        </w:rPr>
      </w:pPr>
      <w:r>
        <w:rPr>
          <w:sz w:val="28"/>
          <w:szCs w:val="28"/>
        </w:rPr>
        <w:t>60.</w:t>
      </w:r>
      <w:r>
        <w:rPr>
          <w:sz w:val="28"/>
          <w:szCs w:val="28"/>
        </w:rPr>
        <w:tab/>
        <w:t>Соглашение о Таможенном союзе между Российской Федерацией и Республикой Беларусь от 6 января 1995 г. http://www.tsouz.ru/DOCS/INTAGRMNTS/Pages/Dogovor_06011995.aspx</w:t>
      </w:r>
    </w:p>
    <w:p w:rsidR="009D489F" w:rsidRDefault="007125F3">
      <w:pPr>
        <w:shd w:val="clear" w:color="auto" w:fill="FFFFFF"/>
        <w:spacing w:line="360" w:lineRule="auto"/>
        <w:rPr>
          <w:kern w:val="36"/>
          <w:sz w:val="28"/>
          <w:szCs w:val="28"/>
        </w:rPr>
      </w:pPr>
      <w:r>
        <w:rPr>
          <w:sz w:val="28"/>
          <w:szCs w:val="28"/>
        </w:rPr>
        <w:t>61.</w:t>
      </w:r>
      <w:r>
        <w:rPr>
          <w:sz w:val="28"/>
          <w:szCs w:val="28"/>
        </w:rPr>
        <w:tab/>
        <w:t xml:space="preserve">Договор о Таможенном союзе и Едином экономическом пространстве от 26 февраля 1999 г. </w:t>
      </w:r>
    </w:p>
    <w:p w:rsidR="009D489F" w:rsidRDefault="007125F3">
      <w:pPr>
        <w:shd w:val="clear" w:color="auto" w:fill="FFFFFF"/>
        <w:spacing w:line="360" w:lineRule="auto"/>
        <w:rPr>
          <w:kern w:val="36"/>
          <w:sz w:val="28"/>
          <w:szCs w:val="28"/>
        </w:rPr>
      </w:pPr>
      <w:r>
        <w:rPr>
          <w:sz w:val="28"/>
          <w:szCs w:val="28"/>
        </w:rPr>
        <w:t>http://www.tsouz.ru/DOCS/INTAGRMNTS/Pages/Dogovor_26021999.aspx</w:t>
      </w:r>
    </w:p>
    <w:p w:rsidR="009D489F" w:rsidRDefault="007125F3">
      <w:pPr>
        <w:shd w:val="clear" w:color="auto" w:fill="FFFFFF"/>
        <w:spacing w:line="360" w:lineRule="auto"/>
        <w:rPr>
          <w:sz w:val="28"/>
          <w:szCs w:val="28"/>
        </w:rPr>
      </w:pPr>
      <w:r>
        <w:rPr>
          <w:sz w:val="28"/>
          <w:szCs w:val="28"/>
        </w:rPr>
        <w:t>62.</w:t>
      </w:r>
      <w:r>
        <w:rPr>
          <w:sz w:val="28"/>
          <w:szCs w:val="28"/>
        </w:rPr>
        <w:tab/>
        <w:t>Таможенный кодекс Таможенного Союза ://www.keden.kz/ru/tamkodex_tamsouz.php</w:t>
      </w:r>
    </w:p>
    <w:p w:rsidR="009D489F" w:rsidRDefault="007125F3">
      <w:pPr>
        <w:spacing w:line="360" w:lineRule="auto"/>
        <w:rPr>
          <w:sz w:val="28"/>
          <w:szCs w:val="28"/>
        </w:rPr>
      </w:pPr>
      <w:r>
        <w:rPr>
          <w:sz w:val="28"/>
          <w:szCs w:val="28"/>
        </w:rPr>
        <w:lastRenderedPageBreak/>
        <w:t>63.</w:t>
      </w:r>
      <w:r>
        <w:rPr>
          <w:sz w:val="28"/>
          <w:szCs w:val="28"/>
        </w:rPr>
        <w:tab/>
        <w:t>Организационно-правовой механизм сотрудничества в противодействии транснациональной преступности в рамках Содружества Независимых Государств http://www.cis.minsk.by/page.php?id=13962</w:t>
      </w:r>
    </w:p>
    <w:p w:rsidR="009D489F" w:rsidRDefault="007125F3">
      <w:pPr>
        <w:spacing w:line="360" w:lineRule="auto"/>
        <w:rPr>
          <w:sz w:val="28"/>
          <w:szCs w:val="28"/>
        </w:rPr>
      </w:pPr>
      <w:r>
        <w:rPr>
          <w:sz w:val="28"/>
          <w:szCs w:val="28"/>
        </w:rPr>
        <w:t>.</w:t>
      </w:r>
      <w:r>
        <w:rPr>
          <w:sz w:val="28"/>
          <w:szCs w:val="28"/>
        </w:rPr>
        <w:tab/>
        <w:t>Синенко Д. Публикация в "Народной газете" (Союзное вече) №191 (4606) от 27 сентября 2007 г. Как ведется взаимная выдача преступников между Беларусью и Россией</w:t>
      </w:r>
    </w:p>
    <w:p w:rsidR="009D489F" w:rsidRDefault="007125F3">
      <w:pPr>
        <w:spacing w:line="360" w:lineRule="auto"/>
        <w:rPr>
          <w:sz w:val="28"/>
          <w:szCs w:val="28"/>
        </w:rPr>
      </w:pPr>
      <w:r>
        <w:rPr>
          <w:kern w:val="36"/>
          <w:sz w:val="28"/>
          <w:szCs w:val="28"/>
        </w:rPr>
        <w:t>65.</w:t>
      </w:r>
      <w:r>
        <w:rPr>
          <w:kern w:val="36"/>
          <w:sz w:val="28"/>
          <w:szCs w:val="28"/>
        </w:rPr>
        <w:tab/>
        <w:t>Экс-глава статагентства РК Мешимбаева экстрадирована в Казахстан - генпрокуратура http://www.zakon.kz/4574930-jeks-glava-statagentstva-rk-meshimbaeva.html</w:t>
      </w:r>
    </w:p>
    <w:p w:rsidR="009D489F" w:rsidRDefault="007125F3">
      <w:pPr>
        <w:spacing w:line="360" w:lineRule="auto"/>
        <w:rPr>
          <w:sz w:val="28"/>
          <w:szCs w:val="28"/>
        </w:rPr>
      </w:pPr>
      <w:r>
        <w:rPr>
          <w:sz w:val="28"/>
          <w:szCs w:val="28"/>
        </w:rPr>
        <w:t>.</w:t>
      </w:r>
      <w:r>
        <w:rPr>
          <w:sz w:val="28"/>
          <w:szCs w:val="28"/>
        </w:rPr>
        <w:tab/>
        <w:t xml:space="preserve"> Государственное обвинение просит суд приговорить экс-главу агентства Казахстана по статистике Анар Мешимбаеву, обвиняемую в хищениях госсредств, к 8 годам колонии общего режима 12 февраля, 2014://news.nur.kz/302110.html</w:t>
      </w:r>
    </w:p>
    <w:p w:rsidR="009D489F" w:rsidRDefault="007125F3">
      <w:pPr>
        <w:shd w:val="clear" w:color="auto" w:fill="FFFFFF"/>
        <w:spacing w:line="360" w:lineRule="auto"/>
        <w:ind w:firstLine="709"/>
        <w:jc w:val="both"/>
        <w:rPr>
          <w:color w:val="222222"/>
          <w:sz w:val="28"/>
          <w:szCs w:val="28"/>
        </w:rPr>
      </w:pPr>
      <w:r>
        <w:rPr>
          <w:color w:val="222222"/>
          <w:sz w:val="28"/>
          <w:szCs w:val="28"/>
        </w:rPr>
        <w:br w:type="page"/>
      </w:r>
      <w:r>
        <w:rPr>
          <w:color w:val="222222"/>
          <w:sz w:val="28"/>
          <w:szCs w:val="28"/>
        </w:rPr>
        <w:lastRenderedPageBreak/>
        <w:t>Приложение</w:t>
      </w:r>
    </w:p>
    <w:p w:rsidR="009D489F" w:rsidRDefault="009D489F">
      <w:pPr>
        <w:shd w:val="clear" w:color="auto" w:fill="FFFFFF"/>
        <w:spacing w:line="360" w:lineRule="auto"/>
        <w:ind w:firstLine="709"/>
        <w:jc w:val="both"/>
        <w:rPr>
          <w:color w:val="222222"/>
          <w:sz w:val="28"/>
          <w:szCs w:val="28"/>
        </w:rPr>
      </w:pPr>
    </w:p>
    <w:p w:rsidR="009D489F" w:rsidRDefault="007125F3">
      <w:pPr>
        <w:spacing w:line="360" w:lineRule="auto"/>
        <w:ind w:firstLine="709"/>
        <w:jc w:val="both"/>
        <w:rPr>
          <w:sz w:val="28"/>
          <w:szCs w:val="28"/>
        </w:rPr>
      </w:pPr>
      <w:r>
        <w:rPr>
          <w:sz w:val="28"/>
          <w:szCs w:val="28"/>
        </w:rPr>
        <w:t>Структура Таможенного союза</w:t>
      </w:r>
    </w:p>
    <w:p w:rsidR="009D489F" w:rsidRDefault="00981111">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038600" cy="24130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8600" cy="2413000"/>
                    </a:xfrm>
                    <a:prstGeom prst="rect">
                      <a:avLst/>
                    </a:prstGeom>
                    <a:noFill/>
                    <a:ln>
                      <a:noFill/>
                    </a:ln>
                  </pic:spPr>
                </pic:pic>
              </a:graphicData>
            </a:graphic>
          </wp:inline>
        </w:drawing>
      </w:r>
    </w:p>
    <w:p w:rsidR="009D489F" w:rsidRDefault="009D489F">
      <w:pPr>
        <w:spacing w:line="360" w:lineRule="auto"/>
        <w:ind w:firstLine="709"/>
        <w:jc w:val="both"/>
        <w:rPr>
          <w:sz w:val="28"/>
          <w:szCs w:val="28"/>
        </w:rPr>
      </w:pPr>
    </w:p>
    <w:p w:rsidR="009D489F" w:rsidRDefault="007125F3">
      <w:pPr>
        <w:shd w:val="clear" w:color="auto" w:fill="FFFFFF"/>
        <w:spacing w:line="360" w:lineRule="auto"/>
        <w:ind w:firstLine="709"/>
        <w:jc w:val="both"/>
        <w:rPr>
          <w:color w:val="222222"/>
          <w:sz w:val="28"/>
          <w:szCs w:val="28"/>
        </w:rPr>
      </w:pPr>
      <w:r>
        <w:rPr>
          <w:color w:val="222222"/>
          <w:sz w:val="28"/>
          <w:szCs w:val="28"/>
        </w:rPr>
        <w:t>Выдача лиц для привлечения к ответственности</w:t>
      </w:r>
    </w:p>
    <w:p w:rsidR="009D489F" w:rsidRDefault="00981111">
      <w:pPr>
        <w:spacing w:line="360" w:lineRule="auto"/>
        <w:ind w:firstLine="709"/>
        <w:jc w:val="both"/>
        <w:rPr>
          <w:sz w:val="28"/>
          <w:szCs w:val="28"/>
          <w:lang w:val="kk-KZ"/>
        </w:rPr>
      </w:pPr>
      <w:r>
        <w:rPr>
          <w:rFonts w:ascii="Microsoft Sans Serif" w:hAnsi="Microsoft Sans Serif" w:cs="Microsoft Sans Serif"/>
          <w:noProof/>
          <w:sz w:val="17"/>
          <w:szCs w:val="17"/>
        </w:rPr>
        <w:drawing>
          <wp:inline distT="0" distB="0" distL="0" distR="0">
            <wp:extent cx="4108450" cy="387985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8450" cy="3879850"/>
                    </a:xfrm>
                    <a:prstGeom prst="rect">
                      <a:avLst/>
                    </a:prstGeom>
                    <a:noFill/>
                    <a:ln>
                      <a:noFill/>
                    </a:ln>
                  </pic:spPr>
                </pic:pic>
              </a:graphicData>
            </a:graphic>
          </wp:inline>
        </w:drawing>
      </w:r>
    </w:p>
    <w:p w:rsidR="009D489F" w:rsidRDefault="009D489F">
      <w:pPr>
        <w:shd w:val="clear" w:color="auto" w:fill="FFFFFF"/>
        <w:spacing w:line="360" w:lineRule="auto"/>
        <w:ind w:firstLine="709"/>
        <w:jc w:val="both"/>
        <w:rPr>
          <w:color w:val="222222"/>
          <w:sz w:val="28"/>
          <w:szCs w:val="28"/>
        </w:rPr>
      </w:pPr>
    </w:p>
    <w:p w:rsidR="009D489F" w:rsidRDefault="007125F3">
      <w:pPr>
        <w:spacing w:line="360" w:lineRule="auto"/>
        <w:ind w:firstLine="709"/>
        <w:jc w:val="both"/>
        <w:rPr>
          <w:sz w:val="28"/>
          <w:szCs w:val="28"/>
        </w:rPr>
      </w:pPr>
      <w:r>
        <w:rPr>
          <w:sz w:val="28"/>
          <w:szCs w:val="28"/>
        </w:rPr>
        <w:lastRenderedPageBreak/>
        <w:t>Международно-правовые акты, регламентирующие уголовное судопроизводство</w:t>
      </w:r>
    </w:p>
    <w:p w:rsidR="009D489F" w:rsidRDefault="007125F3">
      <w:pPr>
        <w:spacing w:line="360" w:lineRule="auto"/>
        <w:ind w:firstLine="709"/>
        <w:jc w:val="both"/>
        <w:rPr>
          <w:sz w:val="28"/>
          <w:szCs w:val="28"/>
        </w:rPr>
      </w:pPr>
      <w:r>
        <w:rPr>
          <w:sz w:val="22"/>
          <w:szCs w:val="22"/>
        </w:rPr>
        <w:br w:type="page"/>
      </w:r>
      <w:r w:rsidR="00981111">
        <w:rPr>
          <w:rFonts w:ascii="Microsoft Sans Serif" w:hAnsi="Microsoft Sans Serif" w:cs="Microsoft Sans Serif"/>
          <w:noProof/>
          <w:sz w:val="17"/>
          <w:szCs w:val="17"/>
        </w:rPr>
        <w:lastRenderedPageBreak/>
        <w:drawing>
          <wp:inline distT="0" distB="0" distL="0" distR="0">
            <wp:extent cx="4013200" cy="26860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3200" cy="2686050"/>
                    </a:xfrm>
                    <a:prstGeom prst="rect">
                      <a:avLst/>
                    </a:prstGeom>
                    <a:noFill/>
                    <a:ln>
                      <a:noFill/>
                    </a:ln>
                  </pic:spPr>
                </pic:pic>
              </a:graphicData>
            </a:graphic>
          </wp:inline>
        </w:drawing>
      </w:r>
    </w:p>
    <w:p w:rsidR="009D489F" w:rsidRDefault="009D489F">
      <w:pPr>
        <w:spacing w:line="360" w:lineRule="auto"/>
        <w:ind w:firstLine="709"/>
        <w:jc w:val="both"/>
        <w:rPr>
          <w:sz w:val="28"/>
          <w:szCs w:val="28"/>
        </w:rPr>
      </w:pPr>
    </w:p>
    <w:p w:rsidR="009D489F" w:rsidRDefault="007125F3">
      <w:pPr>
        <w:spacing w:line="360" w:lineRule="auto"/>
        <w:ind w:firstLine="709"/>
        <w:jc w:val="both"/>
        <w:rPr>
          <w:color w:val="000000"/>
          <w:sz w:val="28"/>
          <w:szCs w:val="28"/>
        </w:rPr>
      </w:pPr>
      <w:r>
        <w:rPr>
          <w:color w:val="000000"/>
          <w:sz w:val="28"/>
          <w:szCs w:val="28"/>
        </w:rPr>
        <w:t>Основные показатели по правоохранительной деятельности таможенных органов за 11 месяцев 2013 года в сравнении с аналогичным периодом 2012 года.</w:t>
      </w:r>
    </w:p>
    <w:p w:rsidR="009D489F" w:rsidRDefault="007125F3">
      <w:pPr>
        <w:spacing w:line="360" w:lineRule="auto"/>
        <w:ind w:firstLine="709"/>
        <w:jc w:val="both"/>
        <w:rPr>
          <w:color w:val="000000"/>
          <w:sz w:val="28"/>
          <w:szCs w:val="28"/>
          <w:lang w:val="kk-KZ"/>
        </w:rPr>
      </w:pPr>
      <w:r>
        <w:rPr>
          <w:color w:val="000000"/>
          <w:sz w:val="28"/>
          <w:szCs w:val="28"/>
          <w:lang w:val="kk-KZ"/>
        </w:rPr>
        <w:t>Выявление преступлений в сфере таможенного дела:</w:t>
      </w:r>
    </w:p>
    <w:p w:rsidR="009D489F" w:rsidRDefault="007125F3">
      <w:pPr>
        <w:spacing w:line="360" w:lineRule="auto"/>
        <w:ind w:firstLine="709"/>
        <w:jc w:val="both"/>
        <w:rPr>
          <w:color w:val="000000"/>
          <w:sz w:val="28"/>
          <w:szCs w:val="28"/>
        </w:rPr>
      </w:pPr>
      <w:r>
        <w:rPr>
          <w:color w:val="000000"/>
          <w:sz w:val="28"/>
          <w:szCs w:val="28"/>
        </w:rPr>
        <w:t xml:space="preserve">Возбуждено </w:t>
      </w:r>
      <w:r>
        <w:rPr>
          <w:color w:val="000000"/>
          <w:sz w:val="28"/>
          <w:szCs w:val="28"/>
          <w:lang w:val="kk-KZ"/>
        </w:rPr>
        <w:t xml:space="preserve">621 </w:t>
      </w:r>
      <w:r>
        <w:rPr>
          <w:color w:val="000000"/>
          <w:sz w:val="28"/>
          <w:szCs w:val="28"/>
        </w:rPr>
        <w:t>(496) уголовных дела, из них:</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 ст. 209 УК РК (экономическая контрабанда) - 423 (304)</w:t>
      </w:r>
      <w:r>
        <w:rPr>
          <w:color w:val="000000"/>
          <w:sz w:val="28"/>
          <w:szCs w:val="28"/>
          <w:lang w:val="kk-KZ"/>
        </w:rPr>
        <w:t>,</w:t>
      </w:r>
    </w:p>
    <w:p w:rsidR="009D489F" w:rsidRDefault="007125F3">
      <w:pPr>
        <w:spacing w:line="360" w:lineRule="auto"/>
        <w:ind w:firstLine="709"/>
        <w:jc w:val="both"/>
        <w:rPr>
          <w:color w:val="000000"/>
          <w:sz w:val="28"/>
          <w:szCs w:val="28"/>
        </w:rPr>
      </w:pPr>
      <w:r>
        <w:rPr>
          <w:rFonts w:ascii="Symbol" w:hAnsi="Symbol" w:cs="Symbol"/>
          <w:color w:val="000000"/>
          <w:sz w:val="28"/>
          <w:szCs w:val="28"/>
          <w:lang w:val="kk-KZ"/>
        </w:rPr>
        <w:t></w:t>
      </w:r>
      <w:r>
        <w:rPr>
          <w:rFonts w:ascii="Symbol" w:hAnsi="Symbol" w:cs="Symbol"/>
          <w:color w:val="000000"/>
          <w:sz w:val="28"/>
          <w:szCs w:val="28"/>
          <w:lang w:val="kk-KZ"/>
        </w:rPr>
        <w:tab/>
      </w:r>
      <w:r>
        <w:rPr>
          <w:color w:val="000000"/>
          <w:sz w:val="28"/>
          <w:szCs w:val="28"/>
          <w:lang w:val="kk-KZ"/>
        </w:rPr>
        <w:t xml:space="preserve">по </w:t>
      </w:r>
      <w:r>
        <w:rPr>
          <w:color w:val="000000"/>
          <w:sz w:val="28"/>
          <w:szCs w:val="28"/>
        </w:rPr>
        <w:t>ст. 214 УК РК (уклонение от уплаты налогов) - 29 (42),</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 ст. 250 (контрабанда изъятых из обращения предметов) - 53 (63),</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прочие статьи - 116 (87) дел.</w:t>
      </w:r>
    </w:p>
    <w:p w:rsidR="009D489F" w:rsidRDefault="007125F3">
      <w:pPr>
        <w:spacing w:line="360" w:lineRule="auto"/>
        <w:ind w:firstLine="709"/>
        <w:jc w:val="both"/>
        <w:rPr>
          <w:color w:val="000000"/>
          <w:sz w:val="28"/>
          <w:szCs w:val="28"/>
        </w:rPr>
      </w:pPr>
      <w:r>
        <w:rPr>
          <w:color w:val="000000"/>
          <w:sz w:val="28"/>
          <w:szCs w:val="28"/>
        </w:rPr>
        <w:t>Всего в производстве находилось 1251 (866) уголовных дел, из них:</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окончено - 177 (186</w:t>
      </w:r>
      <w:r>
        <w:rPr>
          <w:color w:val="000000"/>
          <w:sz w:val="28"/>
          <w:szCs w:val="28"/>
          <w:lang w:val="kk-KZ"/>
        </w:rPr>
        <w:t>)</w:t>
      </w:r>
      <w:r>
        <w:rPr>
          <w:color w:val="000000"/>
          <w:sz w:val="28"/>
          <w:szCs w:val="28"/>
        </w:rPr>
        <w:t>,</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направлено в суд - 85 (74),</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рассмотрено судами - 63 (53</w:t>
      </w:r>
      <w:r>
        <w:rPr>
          <w:color w:val="000000"/>
          <w:sz w:val="28"/>
          <w:szCs w:val="28"/>
          <w:lang w:val="kk-KZ"/>
        </w:rPr>
        <w:t>)</w:t>
      </w:r>
      <w:r>
        <w:rPr>
          <w:color w:val="000000"/>
          <w:sz w:val="28"/>
          <w:szCs w:val="28"/>
        </w:rPr>
        <w:t xml:space="preserve"> уголовных дела,</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передано по подследственности - 386 (273) уголовных дела.</w:t>
      </w:r>
    </w:p>
    <w:p w:rsidR="009D489F" w:rsidRDefault="007125F3">
      <w:pPr>
        <w:spacing w:line="360" w:lineRule="auto"/>
        <w:ind w:firstLine="709"/>
        <w:jc w:val="both"/>
        <w:rPr>
          <w:color w:val="000000"/>
          <w:sz w:val="28"/>
          <w:szCs w:val="28"/>
        </w:rPr>
      </w:pPr>
      <w:r>
        <w:rPr>
          <w:color w:val="000000"/>
          <w:sz w:val="28"/>
          <w:szCs w:val="28"/>
          <w:lang w:val="kk-KZ"/>
        </w:rPr>
        <w:t>С</w:t>
      </w:r>
      <w:r>
        <w:rPr>
          <w:color w:val="000000"/>
          <w:sz w:val="28"/>
          <w:szCs w:val="28"/>
        </w:rPr>
        <w:t xml:space="preserve">умма товаров и валюты по возбужденным уголовным делам составила - </w:t>
      </w:r>
      <w:r>
        <w:rPr>
          <w:color w:val="000000"/>
          <w:sz w:val="28"/>
          <w:szCs w:val="28"/>
          <w:lang w:val="kk-KZ"/>
        </w:rPr>
        <w:t xml:space="preserve">10 млрд. 716 млн. тенге </w:t>
      </w:r>
      <w:r>
        <w:rPr>
          <w:color w:val="000000"/>
          <w:sz w:val="28"/>
          <w:szCs w:val="28"/>
        </w:rPr>
        <w:t>(10 млрд 166 млн. тенге).</w:t>
      </w:r>
    </w:p>
    <w:p w:rsidR="009D489F" w:rsidRDefault="007125F3">
      <w:pPr>
        <w:spacing w:line="360" w:lineRule="auto"/>
        <w:ind w:firstLine="709"/>
        <w:jc w:val="both"/>
        <w:rPr>
          <w:color w:val="000000"/>
          <w:sz w:val="28"/>
          <w:szCs w:val="28"/>
        </w:rPr>
      </w:pPr>
      <w:r>
        <w:rPr>
          <w:color w:val="000000"/>
          <w:sz w:val="28"/>
          <w:szCs w:val="28"/>
        </w:rPr>
        <w:t xml:space="preserve">Сумма изъятых товаров и валюты - 4 млрд. 405 млн. тенге (5 млрд. 657 </w:t>
      </w:r>
      <w:r>
        <w:rPr>
          <w:color w:val="000000"/>
          <w:sz w:val="28"/>
          <w:szCs w:val="28"/>
        </w:rPr>
        <w:lastRenderedPageBreak/>
        <w:t>млн.).</w:t>
      </w:r>
    </w:p>
    <w:p w:rsidR="009D489F" w:rsidRDefault="007125F3">
      <w:pPr>
        <w:spacing w:line="360" w:lineRule="auto"/>
        <w:ind w:firstLine="709"/>
        <w:jc w:val="both"/>
        <w:rPr>
          <w:color w:val="000000"/>
          <w:sz w:val="28"/>
          <w:szCs w:val="28"/>
        </w:rPr>
      </w:pPr>
      <w:r>
        <w:rPr>
          <w:color w:val="000000"/>
          <w:sz w:val="28"/>
          <w:szCs w:val="28"/>
        </w:rPr>
        <w:t>Конфисковано товаров и транспортных средств на сумму - 563 млн. тенге (673 млн. тенге).</w:t>
      </w:r>
    </w:p>
    <w:p w:rsidR="009D489F" w:rsidRDefault="007125F3">
      <w:pPr>
        <w:spacing w:line="360" w:lineRule="auto"/>
        <w:ind w:firstLine="709"/>
        <w:jc w:val="both"/>
        <w:rPr>
          <w:color w:val="000000"/>
          <w:sz w:val="28"/>
          <w:szCs w:val="28"/>
        </w:rPr>
      </w:pPr>
      <w:r>
        <w:rPr>
          <w:color w:val="000000"/>
          <w:sz w:val="28"/>
          <w:szCs w:val="28"/>
        </w:rPr>
        <w:t>Установленная сумма ущерба по экономической контрабанде - 4 млрд. 312 млн. тенге (1 млрд. 388 млн. тенге).</w:t>
      </w:r>
    </w:p>
    <w:p w:rsidR="009D489F" w:rsidRDefault="007125F3">
      <w:pPr>
        <w:spacing w:line="360" w:lineRule="auto"/>
        <w:ind w:firstLine="709"/>
        <w:jc w:val="both"/>
        <w:rPr>
          <w:color w:val="000000"/>
          <w:sz w:val="28"/>
          <w:szCs w:val="28"/>
        </w:rPr>
      </w:pPr>
      <w:r>
        <w:rPr>
          <w:color w:val="000000"/>
          <w:sz w:val="28"/>
          <w:szCs w:val="28"/>
        </w:rPr>
        <w:t>Установленная сумма уклонения от уплаты таможенных платежей и сборов - 1 млрд. 249 млн. тенге (866 млн. тенге).</w:t>
      </w:r>
    </w:p>
    <w:p w:rsidR="009D489F" w:rsidRDefault="007125F3">
      <w:pPr>
        <w:spacing w:line="360" w:lineRule="auto"/>
        <w:ind w:firstLine="709"/>
        <w:jc w:val="both"/>
        <w:rPr>
          <w:color w:val="000000"/>
          <w:sz w:val="28"/>
          <w:szCs w:val="28"/>
        </w:rPr>
      </w:pPr>
      <w:r>
        <w:rPr>
          <w:color w:val="000000"/>
          <w:sz w:val="28"/>
          <w:szCs w:val="28"/>
        </w:rPr>
        <w:t>Государству возмещено причиненного ущерба на общую сумму - 736 млн. тенге (681 млн. тенге).</w:t>
      </w:r>
    </w:p>
    <w:p w:rsidR="009D489F" w:rsidRDefault="007125F3">
      <w:pPr>
        <w:spacing w:line="360" w:lineRule="auto"/>
        <w:ind w:firstLine="709"/>
        <w:jc w:val="both"/>
        <w:rPr>
          <w:color w:val="000000"/>
          <w:sz w:val="28"/>
          <w:szCs w:val="28"/>
        </w:rPr>
      </w:pPr>
      <w:r>
        <w:rPr>
          <w:color w:val="000000"/>
          <w:sz w:val="28"/>
          <w:szCs w:val="28"/>
        </w:rPr>
        <w:t>Из общего количества преступлений в сфере таможенного дела, по которым возбуждены уголовные дела, 42 % выявлено в рамках оперативно - розыскных мероприятий.</w:t>
      </w:r>
    </w:p>
    <w:p w:rsidR="009D489F" w:rsidRDefault="007125F3">
      <w:pPr>
        <w:spacing w:line="360" w:lineRule="auto"/>
        <w:ind w:firstLine="709"/>
        <w:jc w:val="both"/>
        <w:rPr>
          <w:color w:val="000000"/>
          <w:sz w:val="28"/>
          <w:szCs w:val="28"/>
        </w:rPr>
      </w:pPr>
      <w:r>
        <w:rPr>
          <w:color w:val="000000"/>
          <w:sz w:val="28"/>
          <w:szCs w:val="28"/>
        </w:rPr>
        <w:t>С начала года проведено 111 (19) специальных оперативно розыскных мероприятий.</w:t>
      </w:r>
    </w:p>
    <w:p w:rsidR="009D489F" w:rsidRDefault="007125F3">
      <w:pPr>
        <w:spacing w:line="360" w:lineRule="auto"/>
        <w:ind w:firstLine="709"/>
        <w:jc w:val="both"/>
        <w:rPr>
          <w:color w:val="000000"/>
          <w:sz w:val="28"/>
          <w:szCs w:val="28"/>
        </w:rPr>
      </w:pPr>
      <w:r>
        <w:rPr>
          <w:color w:val="000000"/>
          <w:sz w:val="28"/>
          <w:szCs w:val="28"/>
          <w:u w:val="single"/>
        </w:rPr>
        <w:t>Борьба с незаконным оборотом наркотических средств:</w:t>
      </w:r>
    </w:p>
    <w:p w:rsidR="009D489F" w:rsidRDefault="007125F3">
      <w:pPr>
        <w:spacing w:line="360" w:lineRule="auto"/>
        <w:ind w:firstLine="709"/>
        <w:jc w:val="both"/>
        <w:rPr>
          <w:color w:val="000000"/>
          <w:sz w:val="28"/>
          <w:szCs w:val="28"/>
        </w:rPr>
      </w:pPr>
      <w:r>
        <w:rPr>
          <w:color w:val="000000"/>
          <w:sz w:val="28"/>
          <w:szCs w:val="28"/>
        </w:rPr>
        <w:t>Выявлено фактов - 47 (56), возбуждено 67 (78) уголовных дел, из них:</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 ст.250 УК РК - 52 (51) дел,</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по ст.259 УК РК - 15 (27) дел. </w:t>
      </w:r>
    </w:p>
    <w:p w:rsidR="009D489F" w:rsidRDefault="007125F3">
      <w:pPr>
        <w:spacing w:line="360" w:lineRule="auto"/>
        <w:ind w:firstLine="709"/>
        <w:jc w:val="both"/>
        <w:rPr>
          <w:color w:val="000000"/>
          <w:sz w:val="28"/>
          <w:szCs w:val="28"/>
        </w:rPr>
      </w:pPr>
      <w:r>
        <w:rPr>
          <w:color w:val="000000"/>
          <w:sz w:val="28"/>
          <w:szCs w:val="28"/>
        </w:rPr>
        <w:t>Из незаконного оборота изъято 244 кг. 874 гр. (377 кг.245 гр.), из них:</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героина - 38 кг. 303 гр. (4 кг. 771 гр.),</w:t>
      </w:r>
    </w:p>
    <w:p w:rsidR="009D489F"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гашиша - 1 кг. 668 гр.(10 кг.720 гр.),</w:t>
      </w:r>
    </w:p>
    <w:p w:rsidR="007125F3" w:rsidRDefault="007125F3">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марихуаны - 204 кг. 802 гр. (178 кг.864 гр.). </w:t>
      </w:r>
    </w:p>
    <w:tbl>
      <w:tblPr>
        <w:tblStyle w:val="a6"/>
        <w:tblW w:w="0" w:type="auto"/>
        <w:jc w:val="center"/>
        <w:tblInd w:w="0" w:type="dxa"/>
        <w:tblLook w:val="04A0" w:firstRow="1" w:lastRow="0" w:firstColumn="1" w:lastColumn="0" w:noHBand="0" w:noVBand="1"/>
      </w:tblPr>
      <w:tblGrid>
        <w:gridCol w:w="8472"/>
      </w:tblGrid>
      <w:tr w:rsidR="00DA026E" w:rsidTr="00F17AC9">
        <w:trPr>
          <w:jc w:val="center"/>
        </w:trPr>
        <w:tc>
          <w:tcPr>
            <w:tcW w:w="8472" w:type="dxa"/>
            <w:hideMark/>
          </w:tcPr>
          <w:p w:rsidR="00DA026E" w:rsidRDefault="005D2DD6" w:rsidP="00F17AC9">
            <w:pPr>
              <w:spacing w:line="360" w:lineRule="auto"/>
              <w:textAlignment w:val="baseline"/>
              <w:rPr>
                <w:rFonts w:ascii="Arial" w:hAnsi="Arial"/>
                <w:color w:val="444444"/>
                <w:sz w:val="21"/>
                <w:szCs w:val="21"/>
                <w:lang w:eastAsia="ru-RU"/>
              </w:rPr>
            </w:pPr>
            <w:hyperlink r:id="rId13" w:history="1">
              <w:r w:rsidR="00DA026E">
                <w:rPr>
                  <w:rStyle w:val="a5"/>
                  <w:rFonts w:eastAsiaTheme="majorEastAsia"/>
                  <w:sz w:val="21"/>
                  <w:szCs w:val="21"/>
                  <w:lang w:eastAsia="ru-RU"/>
                </w:rPr>
                <w:t>Вернуться в библиотеку по экономике и праву: учебники, дипломы, диссертации</w:t>
              </w:r>
            </w:hyperlink>
          </w:p>
          <w:p w:rsidR="00DA026E" w:rsidRDefault="005D2DD6" w:rsidP="00F17AC9">
            <w:pPr>
              <w:spacing w:line="360" w:lineRule="auto"/>
              <w:textAlignment w:val="baseline"/>
              <w:rPr>
                <w:rFonts w:ascii="Arial" w:hAnsi="Arial"/>
                <w:color w:val="444444"/>
                <w:sz w:val="21"/>
                <w:szCs w:val="21"/>
                <w:lang w:eastAsia="ru-RU"/>
              </w:rPr>
            </w:pPr>
            <w:hyperlink r:id="rId14" w:history="1">
              <w:r w:rsidR="00DA026E">
                <w:rPr>
                  <w:rStyle w:val="a5"/>
                  <w:rFonts w:eastAsiaTheme="majorEastAsia"/>
                  <w:sz w:val="21"/>
                  <w:szCs w:val="21"/>
                  <w:lang w:eastAsia="ru-RU"/>
                </w:rPr>
                <w:t>Рерайт текстов и уникализация 90 %</w:t>
              </w:r>
            </w:hyperlink>
          </w:p>
          <w:p w:rsidR="00DA026E" w:rsidRDefault="005D2DD6" w:rsidP="00F17AC9">
            <w:pPr>
              <w:spacing w:line="360" w:lineRule="auto"/>
              <w:textAlignment w:val="baseline"/>
              <w:rPr>
                <w:rFonts w:ascii="Arial" w:hAnsi="Arial"/>
                <w:color w:val="444444"/>
                <w:sz w:val="21"/>
                <w:szCs w:val="21"/>
                <w:lang w:eastAsia="ru-RU"/>
              </w:rPr>
            </w:pPr>
            <w:hyperlink r:id="rId15" w:history="1">
              <w:r w:rsidR="00DA026E">
                <w:rPr>
                  <w:rStyle w:val="a5"/>
                  <w:rFonts w:eastAsiaTheme="majorEastAsia"/>
                  <w:sz w:val="21"/>
                  <w:szCs w:val="21"/>
                  <w:lang w:eastAsia="ru-RU"/>
                </w:rPr>
                <w:t>Написание по заказу контрольных, дипломов, диссертаций. . .</w:t>
              </w:r>
            </w:hyperlink>
          </w:p>
        </w:tc>
      </w:tr>
    </w:tbl>
    <w:p w:rsidR="00B90E98" w:rsidRDefault="00B90E98" w:rsidP="00B90E98">
      <w:pPr>
        <w:jc w:val="center"/>
      </w:pPr>
    </w:p>
    <w:tbl>
      <w:tblPr>
        <w:tblStyle w:val="a6"/>
        <w:tblW w:w="0" w:type="auto"/>
        <w:tblInd w:w="0" w:type="dxa"/>
        <w:tblLook w:val="04A0" w:firstRow="1" w:lastRow="0" w:firstColumn="1" w:lastColumn="0" w:noHBand="0" w:noVBand="1"/>
      </w:tblPr>
      <w:tblGrid>
        <w:gridCol w:w="3227"/>
        <w:gridCol w:w="6678"/>
      </w:tblGrid>
      <w:tr w:rsidR="00B90E98" w:rsidTr="00B90E98">
        <w:tc>
          <w:tcPr>
            <w:tcW w:w="3227" w:type="dxa"/>
            <w:tcBorders>
              <w:top w:val="single" w:sz="4" w:space="0" w:color="auto"/>
              <w:left w:val="single" w:sz="4" w:space="0" w:color="auto"/>
              <w:bottom w:val="single" w:sz="4" w:space="0" w:color="auto"/>
              <w:right w:val="single" w:sz="4" w:space="0" w:color="auto"/>
            </w:tcBorders>
          </w:tcPr>
          <w:p w:rsidR="00B90E98" w:rsidRDefault="00B90E98">
            <w:pPr>
              <w:spacing w:line="480" w:lineRule="auto"/>
              <w:jc w:val="center"/>
              <w:rPr>
                <w:rFonts w:cstheme="minorBidi"/>
              </w:rPr>
            </w:pPr>
          </w:p>
          <w:p w:rsidR="00B90E98" w:rsidRDefault="00B90E98">
            <w:pPr>
              <w:spacing w:line="480" w:lineRule="auto"/>
              <w:jc w:val="center"/>
              <w:rPr>
                <w:rFonts w:cstheme="minorBidi"/>
                <w:sz w:val="22"/>
                <w:szCs w:val="22"/>
                <w:lang w:val="en-US"/>
              </w:rPr>
            </w:pPr>
            <w:hyperlink r:id="rId16" w:history="1">
              <w:r>
                <w:rPr>
                  <w:rStyle w:val="a5"/>
                  <w:rFonts w:ascii="Arial Black" w:eastAsiaTheme="majorEastAsia"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90E98" w:rsidRDefault="00B90E98">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90E98" w:rsidRDefault="00B90E98" w:rsidP="00B90E98">
      <w:pPr>
        <w:spacing w:line="480" w:lineRule="auto"/>
        <w:jc w:val="center"/>
        <w:rPr>
          <w:rFonts w:ascii="Arial Black" w:hAnsi="Arial Black" w:cstheme="minorBidi"/>
          <w:b/>
          <w:sz w:val="16"/>
          <w:szCs w:val="16"/>
          <w:lang w:eastAsia="en-US"/>
        </w:rPr>
      </w:pPr>
    </w:p>
    <w:tbl>
      <w:tblPr>
        <w:tblStyle w:val="a6"/>
        <w:tblW w:w="0" w:type="auto"/>
        <w:tblInd w:w="0" w:type="dxa"/>
        <w:tblLook w:val="04A0" w:firstRow="1" w:lastRow="0" w:firstColumn="1" w:lastColumn="0" w:noHBand="0" w:noVBand="1"/>
      </w:tblPr>
      <w:tblGrid>
        <w:gridCol w:w="4952"/>
        <w:gridCol w:w="4953"/>
      </w:tblGrid>
      <w:tr w:rsidR="00B90E98" w:rsidTr="00B90E98">
        <w:tc>
          <w:tcPr>
            <w:tcW w:w="4952" w:type="dxa"/>
            <w:tcBorders>
              <w:top w:val="single" w:sz="4" w:space="0" w:color="auto"/>
              <w:left w:val="single" w:sz="4" w:space="0" w:color="auto"/>
              <w:bottom w:val="single" w:sz="4" w:space="0" w:color="auto"/>
              <w:right w:val="single" w:sz="4" w:space="0" w:color="auto"/>
            </w:tcBorders>
          </w:tcPr>
          <w:p w:rsidR="00B90E98" w:rsidRDefault="00B90E98">
            <w:pPr>
              <w:spacing w:line="480" w:lineRule="auto"/>
              <w:jc w:val="center"/>
              <w:rPr>
                <w:rFonts w:cstheme="minorBidi"/>
              </w:rPr>
            </w:pPr>
          </w:p>
          <w:p w:rsidR="00B90E98" w:rsidRDefault="00B90E98">
            <w:pPr>
              <w:spacing w:line="480" w:lineRule="auto"/>
              <w:jc w:val="center"/>
              <w:rPr>
                <w:rFonts w:cstheme="minorBidi"/>
                <w:sz w:val="22"/>
                <w:szCs w:val="22"/>
              </w:rPr>
            </w:pPr>
            <w:hyperlink r:id="rId18" w:history="1">
              <w:r>
                <w:rPr>
                  <w:rStyle w:val="a5"/>
                  <w:rFonts w:ascii="Arial Black" w:eastAsiaTheme="majorEastAsia"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90E98" w:rsidRDefault="00B90E98">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90E98" w:rsidRDefault="00B90E98" w:rsidP="00B90E98">
      <w:pPr>
        <w:spacing w:line="480" w:lineRule="auto"/>
        <w:jc w:val="center"/>
        <w:rPr>
          <w:rFonts w:asciiTheme="minorHAnsi" w:hAnsiTheme="minorHAnsi" w:cstheme="minorBidi"/>
          <w:sz w:val="16"/>
          <w:szCs w:val="16"/>
          <w:lang w:eastAsia="en-US"/>
        </w:rPr>
      </w:pPr>
    </w:p>
    <w:tbl>
      <w:tblPr>
        <w:tblStyle w:val="a6"/>
        <w:tblW w:w="0" w:type="auto"/>
        <w:jc w:val="center"/>
        <w:tblInd w:w="0" w:type="dxa"/>
        <w:tblLook w:val="04A0" w:firstRow="1" w:lastRow="0" w:firstColumn="1" w:lastColumn="0" w:noHBand="0" w:noVBand="1"/>
      </w:tblPr>
      <w:tblGrid>
        <w:gridCol w:w="3594"/>
        <w:gridCol w:w="3402"/>
      </w:tblGrid>
      <w:tr w:rsidR="00B90E98" w:rsidTr="00B90E98">
        <w:trPr>
          <w:jc w:val="center"/>
        </w:trPr>
        <w:tc>
          <w:tcPr>
            <w:tcW w:w="3594" w:type="dxa"/>
            <w:tcBorders>
              <w:top w:val="single" w:sz="4" w:space="0" w:color="auto"/>
              <w:left w:val="single" w:sz="4" w:space="0" w:color="auto"/>
              <w:bottom w:val="single" w:sz="4" w:space="0" w:color="auto"/>
              <w:right w:val="single" w:sz="4" w:space="0" w:color="auto"/>
            </w:tcBorders>
          </w:tcPr>
          <w:p w:rsidR="00B90E98" w:rsidRDefault="00B90E98">
            <w:pPr>
              <w:spacing w:line="480" w:lineRule="auto"/>
              <w:jc w:val="center"/>
              <w:rPr>
                <w:rFonts w:cstheme="minorBidi"/>
              </w:rPr>
            </w:pPr>
          </w:p>
          <w:p w:rsidR="00B90E98" w:rsidRDefault="00B90E98">
            <w:pPr>
              <w:spacing w:line="480" w:lineRule="auto"/>
              <w:jc w:val="center"/>
              <w:rPr>
                <w:rFonts w:ascii="Arial Black" w:hAnsi="Arial Black" w:cs="Arial"/>
                <w:b/>
                <w:sz w:val="28"/>
                <w:szCs w:val="28"/>
              </w:rPr>
            </w:pPr>
            <w:hyperlink r:id="rId20" w:history="1">
              <w:r>
                <w:rPr>
                  <w:rStyle w:val="a5"/>
                  <w:rFonts w:ascii="Arial Black" w:eastAsiaTheme="majorEastAsia"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90E98" w:rsidRDefault="00B90E98">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90E98" w:rsidRDefault="00B90E98" w:rsidP="00B90E98">
      <w:pPr>
        <w:spacing w:line="480" w:lineRule="auto"/>
        <w:jc w:val="center"/>
        <w:rPr>
          <w:rFonts w:ascii="Arial Black" w:hAnsi="Arial Black" w:cs="Arial"/>
          <w:b/>
          <w:sz w:val="16"/>
          <w:szCs w:val="16"/>
          <w:lang w:val="en-US" w:eastAsia="en-US"/>
        </w:rPr>
      </w:pPr>
    </w:p>
    <w:tbl>
      <w:tblPr>
        <w:tblStyle w:val="a6"/>
        <w:tblW w:w="0" w:type="auto"/>
        <w:tblInd w:w="0" w:type="dxa"/>
        <w:tblLook w:val="04A0" w:firstRow="1" w:lastRow="0" w:firstColumn="1" w:lastColumn="0" w:noHBand="0" w:noVBand="1"/>
      </w:tblPr>
      <w:tblGrid>
        <w:gridCol w:w="3652"/>
        <w:gridCol w:w="6253"/>
      </w:tblGrid>
      <w:tr w:rsidR="00B90E98" w:rsidTr="00B90E98">
        <w:tc>
          <w:tcPr>
            <w:tcW w:w="3652" w:type="dxa"/>
            <w:tcBorders>
              <w:top w:val="single" w:sz="4" w:space="0" w:color="auto"/>
              <w:left w:val="single" w:sz="4" w:space="0" w:color="auto"/>
              <w:bottom w:val="single" w:sz="4" w:space="0" w:color="auto"/>
              <w:right w:val="single" w:sz="4" w:space="0" w:color="auto"/>
            </w:tcBorders>
          </w:tcPr>
          <w:p w:rsidR="00B90E98" w:rsidRDefault="00B90E98">
            <w:pPr>
              <w:spacing w:line="480" w:lineRule="auto"/>
              <w:jc w:val="center"/>
              <w:rPr>
                <w:rFonts w:cstheme="minorBidi"/>
              </w:rPr>
            </w:pPr>
          </w:p>
          <w:p w:rsidR="00B90E98" w:rsidRDefault="00B90E98">
            <w:pPr>
              <w:spacing w:line="480" w:lineRule="auto"/>
              <w:jc w:val="center"/>
              <w:rPr>
                <w:rFonts w:cstheme="minorBidi"/>
                <w:sz w:val="22"/>
                <w:szCs w:val="22"/>
                <w:lang w:val="en-US"/>
              </w:rPr>
            </w:pPr>
            <w:hyperlink r:id="rId22" w:history="1">
              <w:r>
                <w:rPr>
                  <w:rStyle w:val="a5"/>
                  <w:rFonts w:ascii="Arial Black" w:eastAsiaTheme="majorEastAsia"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90E98" w:rsidRDefault="00B90E98">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90E98" w:rsidRDefault="00B90E98" w:rsidP="00B90E98">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B90E98" w:rsidTr="00B90E98">
        <w:tc>
          <w:tcPr>
            <w:tcW w:w="3936" w:type="dxa"/>
            <w:tcBorders>
              <w:top w:val="single" w:sz="4" w:space="0" w:color="auto"/>
              <w:left w:val="single" w:sz="4" w:space="0" w:color="auto"/>
              <w:bottom w:val="single" w:sz="4" w:space="0" w:color="auto"/>
              <w:right w:val="single" w:sz="4" w:space="0" w:color="auto"/>
            </w:tcBorders>
          </w:tcPr>
          <w:p w:rsidR="00B90E98" w:rsidRDefault="00B90E98">
            <w:pPr>
              <w:jc w:val="center"/>
              <w:rPr>
                <w:rFonts w:eastAsia="Calibri"/>
              </w:rPr>
            </w:pPr>
          </w:p>
          <w:p w:rsidR="00B90E98" w:rsidRDefault="00B90E98">
            <w:pPr>
              <w:jc w:val="center"/>
              <w:rPr>
                <w:rFonts w:ascii="Calibri" w:eastAsia="Calibri" w:hAnsi="Calibri" w:cs="Times New Roman"/>
                <w:sz w:val="22"/>
                <w:szCs w:val="22"/>
              </w:rPr>
            </w:pPr>
            <w:hyperlink r:id="rId24" w:history="1">
              <w:r>
                <w:rPr>
                  <w:rStyle w:val="a5"/>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90E98" w:rsidRDefault="00B90E98">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B90E98" w:rsidRDefault="00B90E98" w:rsidP="00B90E98">
      <w:pPr>
        <w:rPr>
          <w:rFonts w:asciiTheme="minorHAnsi" w:hAnsiTheme="minorHAnsi" w:cstheme="minorBidi"/>
          <w:sz w:val="16"/>
          <w:szCs w:val="16"/>
          <w:lang w:eastAsia="en-US"/>
        </w:rPr>
      </w:pPr>
    </w:p>
    <w:p w:rsidR="00DA026E" w:rsidRDefault="00DA026E">
      <w:pPr>
        <w:spacing w:line="360" w:lineRule="auto"/>
        <w:ind w:firstLine="709"/>
        <w:jc w:val="both"/>
        <w:rPr>
          <w:color w:val="000000"/>
          <w:sz w:val="28"/>
          <w:szCs w:val="28"/>
        </w:rPr>
      </w:pPr>
      <w:bookmarkStart w:id="0" w:name="_GoBack"/>
      <w:bookmarkEnd w:id="0"/>
    </w:p>
    <w:sectPr w:rsidR="00DA026E">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DD6" w:rsidRDefault="005D2DD6" w:rsidP="008905EC">
      <w:r>
        <w:separator/>
      </w:r>
    </w:p>
  </w:endnote>
  <w:endnote w:type="continuationSeparator" w:id="0">
    <w:p w:rsidR="005D2DD6" w:rsidRDefault="005D2DD6" w:rsidP="00890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5EC" w:rsidRDefault="008905E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5EC" w:rsidRPr="008905EC" w:rsidRDefault="008905EC" w:rsidP="008905EC">
    <w:pPr>
      <w:jc w:val="center"/>
      <w:rPr>
        <w:rFonts w:asciiTheme="minorHAnsi" w:hAnsiTheme="minorHAnsi" w:cstheme="minorBidi"/>
        <w:sz w:val="22"/>
        <w:szCs w:val="22"/>
      </w:rPr>
    </w:pPr>
    <w:r w:rsidRPr="008905EC">
      <w:rPr>
        <w:rFonts w:eastAsia="Times New Roman"/>
        <w:b/>
        <w:color w:val="FF0000"/>
        <w:sz w:val="20"/>
        <w:szCs w:val="20"/>
      </w:rPr>
      <w:t>Вернуться в каталог готовых дипломов и магистерских диссертаций –</w:t>
    </w:r>
    <w:hyperlink r:id="rId1" w:history="1">
      <w:r w:rsidRPr="008905EC">
        <w:rPr>
          <w:rFonts w:eastAsia="Times New Roman"/>
          <w:b/>
          <w:color w:val="FF0000"/>
          <w:sz w:val="20"/>
          <w:szCs w:val="20"/>
          <w:u w:val="single"/>
          <w:lang w:val="en-US"/>
        </w:rPr>
        <w:t>http</w:t>
      </w:r>
      <w:r w:rsidRPr="008905EC">
        <w:rPr>
          <w:rFonts w:eastAsia="Times New Roman"/>
          <w:b/>
          <w:color w:val="FF0000"/>
          <w:sz w:val="20"/>
          <w:szCs w:val="20"/>
          <w:u w:val="single"/>
        </w:rPr>
        <w:t>://учебники.информ2000.рф/</w:t>
      </w:r>
      <w:r w:rsidRPr="008905EC">
        <w:rPr>
          <w:rFonts w:eastAsia="Times New Roman"/>
          <w:b/>
          <w:color w:val="FF0000"/>
          <w:sz w:val="20"/>
          <w:szCs w:val="20"/>
          <w:u w:val="single"/>
          <w:lang w:val="en-US"/>
        </w:rPr>
        <w:t>diplom</w:t>
      </w:r>
      <w:r w:rsidRPr="008905EC">
        <w:rPr>
          <w:rFonts w:eastAsia="Times New Roman"/>
          <w:b/>
          <w:color w:val="FF0000"/>
          <w:sz w:val="20"/>
          <w:szCs w:val="20"/>
          <w:u w:val="single"/>
        </w:rPr>
        <w:t>.</w:t>
      </w:r>
      <w:r w:rsidRPr="008905EC">
        <w:rPr>
          <w:rFonts w:eastAsia="Times New Roman"/>
          <w:b/>
          <w:color w:val="FF0000"/>
          <w:sz w:val="20"/>
          <w:szCs w:val="20"/>
          <w:u w:val="single"/>
          <w:lang w:val="en-US"/>
        </w:rPr>
        <w:t>shtml</w:t>
      </w:r>
    </w:hyperlink>
  </w:p>
  <w:p w:rsidR="008905EC" w:rsidRDefault="008905E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5EC" w:rsidRDefault="008905E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DD6" w:rsidRDefault="005D2DD6" w:rsidP="008905EC">
      <w:r>
        <w:separator/>
      </w:r>
    </w:p>
  </w:footnote>
  <w:footnote w:type="continuationSeparator" w:id="0">
    <w:p w:rsidR="005D2DD6" w:rsidRDefault="005D2DD6" w:rsidP="008905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5EC" w:rsidRDefault="008905E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9A6" w:rsidRDefault="005C59A6" w:rsidP="005C59A6">
    <w:pPr>
      <w:pStyle w:val="a7"/>
    </w:pPr>
    <w:r>
      <w:t>Узнайте стоимость написания на заказ студенческих и аспирантских работ</w:t>
    </w:r>
  </w:p>
  <w:p w:rsidR="008905EC" w:rsidRDefault="005C59A6" w:rsidP="005C59A6">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5EC" w:rsidRDefault="008905EC">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111"/>
    <w:rsid w:val="005C59A6"/>
    <w:rsid w:val="005D2DD6"/>
    <w:rsid w:val="007125F3"/>
    <w:rsid w:val="008905EC"/>
    <w:rsid w:val="00981111"/>
    <w:rsid w:val="00983AA8"/>
    <w:rsid w:val="009D489F"/>
    <w:rsid w:val="00B90E98"/>
    <w:rsid w:val="00DA026E"/>
    <w:rsid w:val="00F409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Balloon Text"/>
    <w:basedOn w:val="a"/>
    <w:link w:val="a4"/>
    <w:uiPriority w:val="99"/>
    <w:semiHidden/>
    <w:unhideWhenUsed/>
    <w:rsid w:val="00DA026E"/>
    <w:rPr>
      <w:rFonts w:ascii="Tahoma" w:hAnsi="Tahoma" w:cs="Tahoma"/>
      <w:sz w:val="16"/>
      <w:szCs w:val="16"/>
    </w:rPr>
  </w:style>
  <w:style w:type="character" w:customStyle="1" w:styleId="a4">
    <w:name w:val="Текст выноски Знак"/>
    <w:basedOn w:val="a0"/>
    <w:link w:val="a3"/>
    <w:uiPriority w:val="99"/>
    <w:semiHidden/>
    <w:rsid w:val="00DA026E"/>
    <w:rPr>
      <w:rFonts w:ascii="Tahoma" w:hAnsi="Tahoma" w:cs="Tahoma"/>
      <w:sz w:val="16"/>
      <w:szCs w:val="16"/>
    </w:rPr>
  </w:style>
  <w:style w:type="character" w:styleId="a5">
    <w:name w:val="Hyperlink"/>
    <w:basedOn w:val="a0"/>
    <w:uiPriority w:val="99"/>
    <w:semiHidden/>
    <w:unhideWhenUsed/>
    <w:rsid w:val="00DA026E"/>
    <w:rPr>
      <w:color w:val="0000FF"/>
      <w:u w:val="single"/>
    </w:rPr>
  </w:style>
  <w:style w:type="table" w:styleId="a6">
    <w:name w:val="Table Grid"/>
    <w:basedOn w:val="a1"/>
    <w:uiPriority w:val="59"/>
    <w:rsid w:val="00DA026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905EC"/>
    <w:pPr>
      <w:tabs>
        <w:tab w:val="center" w:pos="4677"/>
        <w:tab w:val="right" w:pos="9355"/>
      </w:tabs>
    </w:pPr>
  </w:style>
  <w:style w:type="character" w:customStyle="1" w:styleId="a8">
    <w:name w:val="Верхний колонтитул Знак"/>
    <w:basedOn w:val="a0"/>
    <w:link w:val="a7"/>
    <w:uiPriority w:val="99"/>
    <w:rsid w:val="008905EC"/>
    <w:rPr>
      <w:rFonts w:ascii="Times New Roman CYR" w:hAnsi="Times New Roman CYR" w:cs="Times New Roman CYR"/>
      <w:sz w:val="24"/>
      <w:szCs w:val="24"/>
    </w:rPr>
  </w:style>
  <w:style w:type="paragraph" w:styleId="a9">
    <w:name w:val="footer"/>
    <w:basedOn w:val="a"/>
    <w:link w:val="aa"/>
    <w:uiPriority w:val="99"/>
    <w:unhideWhenUsed/>
    <w:rsid w:val="008905EC"/>
    <w:pPr>
      <w:tabs>
        <w:tab w:val="center" w:pos="4677"/>
        <w:tab w:val="right" w:pos="9355"/>
      </w:tabs>
    </w:pPr>
  </w:style>
  <w:style w:type="character" w:customStyle="1" w:styleId="aa">
    <w:name w:val="Нижний колонтитул Знак"/>
    <w:basedOn w:val="a0"/>
    <w:link w:val="a9"/>
    <w:uiPriority w:val="99"/>
    <w:rsid w:val="008905EC"/>
    <w:rPr>
      <w:rFonts w:ascii="Times New Roman CYR" w:hAnsi="Times New Roman CYR" w:cs="Times New Roman CYR"/>
      <w:sz w:val="24"/>
      <w:szCs w:val="24"/>
    </w:rPr>
  </w:style>
  <w:style w:type="table" w:customStyle="1" w:styleId="2">
    <w:name w:val="Сетка таблицы2"/>
    <w:basedOn w:val="a1"/>
    <w:uiPriority w:val="59"/>
    <w:rsid w:val="00B90E98"/>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Balloon Text"/>
    <w:basedOn w:val="a"/>
    <w:link w:val="a4"/>
    <w:uiPriority w:val="99"/>
    <w:semiHidden/>
    <w:unhideWhenUsed/>
    <w:rsid w:val="00DA026E"/>
    <w:rPr>
      <w:rFonts w:ascii="Tahoma" w:hAnsi="Tahoma" w:cs="Tahoma"/>
      <w:sz w:val="16"/>
      <w:szCs w:val="16"/>
    </w:rPr>
  </w:style>
  <w:style w:type="character" w:customStyle="1" w:styleId="a4">
    <w:name w:val="Текст выноски Знак"/>
    <w:basedOn w:val="a0"/>
    <w:link w:val="a3"/>
    <w:uiPriority w:val="99"/>
    <w:semiHidden/>
    <w:rsid w:val="00DA026E"/>
    <w:rPr>
      <w:rFonts w:ascii="Tahoma" w:hAnsi="Tahoma" w:cs="Tahoma"/>
      <w:sz w:val="16"/>
      <w:szCs w:val="16"/>
    </w:rPr>
  </w:style>
  <w:style w:type="character" w:styleId="a5">
    <w:name w:val="Hyperlink"/>
    <w:basedOn w:val="a0"/>
    <w:uiPriority w:val="99"/>
    <w:semiHidden/>
    <w:unhideWhenUsed/>
    <w:rsid w:val="00DA026E"/>
    <w:rPr>
      <w:color w:val="0000FF"/>
      <w:u w:val="single"/>
    </w:rPr>
  </w:style>
  <w:style w:type="table" w:styleId="a6">
    <w:name w:val="Table Grid"/>
    <w:basedOn w:val="a1"/>
    <w:uiPriority w:val="59"/>
    <w:rsid w:val="00DA026E"/>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905EC"/>
    <w:pPr>
      <w:tabs>
        <w:tab w:val="center" w:pos="4677"/>
        <w:tab w:val="right" w:pos="9355"/>
      </w:tabs>
    </w:pPr>
  </w:style>
  <w:style w:type="character" w:customStyle="1" w:styleId="a8">
    <w:name w:val="Верхний колонтитул Знак"/>
    <w:basedOn w:val="a0"/>
    <w:link w:val="a7"/>
    <w:uiPriority w:val="99"/>
    <w:rsid w:val="008905EC"/>
    <w:rPr>
      <w:rFonts w:ascii="Times New Roman CYR" w:hAnsi="Times New Roman CYR" w:cs="Times New Roman CYR"/>
      <w:sz w:val="24"/>
      <w:szCs w:val="24"/>
    </w:rPr>
  </w:style>
  <w:style w:type="paragraph" w:styleId="a9">
    <w:name w:val="footer"/>
    <w:basedOn w:val="a"/>
    <w:link w:val="aa"/>
    <w:uiPriority w:val="99"/>
    <w:unhideWhenUsed/>
    <w:rsid w:val="008905EC"/>
    <w:pPr>
      <w:tabs>
        <w:tab w:val="center" w:pos="4677"/>
        <w:tab w:val="right" w:pos="9355"/>
      </w:tabs>
    </w:pPr>
  </w:style>
  <w:style w:type="character" w:customStyle="1" w:styleId="aa">
    <w:name w:val="Нижний колонтитул Знак"/>
    <w:basedOn w:val="a0"/>
    <w:link w:val="a9"/>
    <w:uiPriority w:val="99"/>
    <w:rsid w:val="008905EC"/>
    <w:rPr>
      <w:rFonts w:ascii="Times New Roman CYR" w:hAnsi="Times New Roman CYR" w:cs="Times New Roman CYR"/>
      <w:sz w:val="24"/>
      <w:szCs w:val="24"/>
    </w:rPr>
  </w:style>
  <w:style w:type="table" w:customStyle="1" w:styleId="2">
    <w:name w:val="Сетка таблицы2"/>
    <w:basedOn w:val="a1"/>
    <w:uiPriority w:val="59"/>
    <w:rsid w:val="00B90E98"/>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66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3.wmf"/><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21245</Words>
  <Characters>121102</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2021-04-10T10:45:00Z</dcterms:created>
  <dcterms:modified xsi:type="dcterms:W3CDTF">2023-05-17T13:58:00Z</dcterms:modified>
</cp:coreProperties>
</file>