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9B2" w:rsidRDefault="009B09B2">
      <w:pPr>
        <w:widowControl w:val="0"/>
        <w:shd w:val="clear" w:color="000000" w:fill="auto"/>
        <w:autoSpaceDE w:val="0"/>
        <w:autoSpaceDN w:val="0"/>
        <w:adjustRightInd w:val="0"/>
        <w:spacing w:after="0" w:line="360" w:lineRule="auto"/>
        <w:jc w:val="center"/>
        <w:rPr>
          <w:rFonts w:ascii="Times New Roman CYR" w:hAnsi="Times New Roman CYR" w:cs="Times New Roman CYR"/>
          <w:sz w:val="28"/>
          <w:szCs w:val="28"/>
        </w:rPr>
      </w:pPr>
    </w:p>
    <w:p w:rsidR="009B09B2" w:rsidRPr="004E3993" w:rsidRDefault="00100E8A">
      <w:pPr>
        <w:widowControl w:val="0"/>
        <w:shd w:val="clear" w:color="000000" w:fill="auto"/>
        <w:autoSpaceDE w:val="0"/>
        <w:autoSpaceDN w:val="0"/>
        <w:adjustRightInd w:val="0"/>
        <w:spacing w:after="0" w:line="360" w:lineRule="auto"/>
        <w:jc w:val="center"/>
        <w:rPr>
          <w:rFonts w:ascii="Times New Roman CYR" w:hAnsi="Times New Roman CYR" w:cs="Times New Roman CYR"/>
          <w:b/>
          <w:bCs/>
          <w:sz w:val="28"/>
          <w:szCs w:val="28"/>
        </w:rPr>
      </w:pPr>
      <w:r w:rsidRPr="004E3993">
        <w:rPr>
          <w:rFonts w:ascii="Times New Roman CYR" w:hAnsi="Times New Roman CYR" w:cs="Times New Roman CYR"/>
          <w:b/>
          <w:bCs/>
          <w:sz w:val="28"/>
          <w:szCs w:val="28"/>
        </w:rPr>
        <w:t>Травматическое оружие: особенности криминалистического исследования</w:t>
      </w:r>
    </w:p>
    <w:p w:rsidR="009B09B2" w:rsidRDefault="00100E8A">
      <w:pPr>
        <w:widowControl w:val="0"/>
        <w:shd w:val="clear" w:color="000000" w:fill="auto"/>
        <w:autoSpaceDE w:val="0"/>
        <w:autoSpaceDN w:val="0"/>
        <w:adjustRightInd w:val="0"/>
        <w:spacing w:after="0" w:line="360" w:lineRule="auto"/>
        <w:jc w:val="center"/>
        <w:rPr>
          <w:rFonts w:ascii="Times New Roman CYR" w:hAnsi="Times New Roman CYR" w:cs="Times New Roman CYR"/>
          <w:sz w:val="28"/>
          <w:szCs w:val="28"/>
        </w:rPr>
      </w:pPr>
      <w:r w:rsidRPr="004E3993">
        <w:rPr>
          <w:rFonts w:ascii="Times New Roman CYR" w:hAnsi="Times New Roman CYR" w:cs="Times New Roman CYR"/>
          <w:b/>
          <w:sz w:val="28"/>
          <w:szCs w:val="28"/>
        </w:rPr>
        <w:t>2012</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9B09B2" w:rsidRDefault="009B09B2">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Введение</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Глава 1. Правовые аспекты и понятие травматического оружия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Глава 2. Огнестрельное оружие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Классификация и виды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Патроны к травматическому оружию и их конструктивные особенности</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Глава 3. Криминалистическое исследование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.1 Определение исправности, пригодности и возможности выстрела без нажатия на спусковой крючок</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.2 Исследования следов на резиновых пулях, выстреленных из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.3 Исследование следов на гильзах, стрелянных из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.4 Криминалистическое исследование следов выстрела огнестрельного оружия травматического действия</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Заключение</w:t>
      </w:r>
    </w:p>
    <w:p w:rsidR="009B09B2" w:rsidRDefault="00100E8A">
      <w:pPr>
        <w:widowControl w:val="0"/>
        <w:shd w:val="clear" w:color="000000" w:fill="auto"/>
        <w:tabs>
          <w:tab w:val="right" w:leader="dot" w:pos="9628"/>
        </w:tabs>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Библиографический список</w:t>
      </w:r>
    </w:p>
    <w:p w:rsidR="009B09B2" w:rsidRDefault="009B09B2">
      <w:pPr>
        <w:widowControl w:val="0"/>
        <w:autoSpaceDE w:val="0"/>
        <w:autoSpaceDN w:val="0"/>
        <w:adjustRightInd w:val="0"/>
        <w:spacing w:after="0" w:line="240" w:lineRule="auto"/>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За последние годы в России довольно резко увеличилось количество различного вида поражающих объектов и их разновидностей среди населения. Отечественная оружейная промышленность предлагает потребителю новые модели оружия для самообороны и защиты своей собственности. Во многих странах мира пытаются создать специальные средства самообороны, регламентировать их приобретение и использование.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средств личной защиты получило распространение травматическое оружие с поражающими элементами в виде пуль, изготовленных из резины, а также различного типа пластмасс. Такие поражающие элементы обладают достаточно высокой кинетической энергией и используются в качестве останавливающего средства. Объекты, использующие для стрельбы резиновые пули, по своей общей конструкции, внешнему виду и размерам во многом являются аналогом известных моделей боевого огнестрельного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Принятый в 1996 году Федеральный закон РФ «Об оружии» (ст.3), разрешил использование в качестве гражданского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огнестрельное гладкоствольное длинноствольное оружие, в том числе с патронами травматического действия, соответствующими нормам Министерства здравоохранения Российской Федерации;</w:t>
      </w:r>
    </w:p>
    <w:tbl>
      <w:tblPr>
        <w:tblStyle w:val="a4"/>
        <w:tblW w:w="0" w:type="auto"/>
        <w:jc w:val="center"/>
        <w:tblInd w:w="0" w:type="dxa"/>
        <w:tblLook w:val="04A0" w:firstRow="1" w:lastRow="0" w:firstColumn="1" w:lastColumn="0" w:noHBand="0" w:noVBand="1"/>
      </w:tblPr>
      <w:tblGrid>
        <w:gridCol w:w="8472"/>
      </w:tblGrid>
      <w:tr w:rsidR="004E3993" w:rsidTr="00F17AC9">
        <w:trPr>
          <w:jc w:val="center"/>
        </w:trPr>
        <w:tc>
          <w:tcPr>
            <w:tcW w:w="8472" w:type="dxa"/>
            <w:hideMark/>
          </w:tcPr>
          <w:p w:rsidR="004E3993" w:rsidRDefault="00C53FC0" w:rsidP="00F17AC9">
            <w:pPr>
              <w:spacing w:line="360" w:lineRule="auto"/>
              <w:textAlignment w:val="baseline"/>
              <w:rPr>
                <w:rFonts w:ascii="Arial" w:hAnsi="Arial"/>
                <w:color w:val="444444"/>
                <w:sz w:val="21"/>
                <w:szCs w:val="21"/>
                <w:lang w:eastAsia="ru-RU"/>
              </w:rPr>
            </w:pPr>
            <w:hyperlink r:id="rId7" w:history="1">
              <w:r w:rsidR="004E3993">
                <w:rPr>
                  <w:rStyle w:val="a3"/>
                  <w:sz w:val="21"/>
                  <w:szCs w:val="21"/>
                  <w:lang w:eastAsia="ru-RU"/>
                </w:rPr>
                <w:t>Вернуться в библиотеку по экономике и праву: учебники, дипломы, диссертации</w:t>
              </w:r>
            </w:hyperlink>
          </w:p>
          <w:p w:rsidR="004E3993" w:rsidRDefault="00C53FC0" w:rsidP="00F17AC9">
            <w:pPr>
              <w:spacing w:line="360" w:lineRule="auto"/>
              <w:textAlignment w:val="baseline"/>
              <w:rPr>
                <w:rFonts w:ascii="Arial" w:hAnsi="Arial"/>
                <w:color w:val="444444"/>
                <w:sz w:val="21"/>
                <w:szCs w:val="21"/>
                <w:lang w:eastAsia="ru-RU"/>
              </w:rPr>
            </w:pPr>
            <w:hyperlink r:id="rId8" w:history="1">
              <w:r w:rsidR="004E3993">
                <w:rPr>
                  <w:rStyle w:val="a3"/>
                  <w:sz w:val="21"/>
                  <w:szCs w:val="21"/>
                  <w:lang w:eastAsia="ru-RU"/>
                </w:rPr>
                <w:t>Рерайт текстов и уникализация 90 %</w:t>
              </w:r>
            </w:hyperlink>
          </w:p>
          <w:p w:rsidR="004E3993" w:rsidRDefault="00C53FC0" w:rsidP="00F17AC9">
            <w:pPr>
              <w:spacing w:line="360" w:lineRule="auto"/>
              <w:textAlignment w:val="baseline"/>
              <w:rPr>
                <w:rFonts w:ascii="Arial" w:hAnsi="Arial"/>
                <w:color w:val="444444"/>
                <w:sz w:val="21"/>
                <w:szCs w:val="21"/>
                <w:lang w:eastAsia="ru-RU"/>
              </w:rPr>
            </w:pPr>
            <w:hyperlink r:id="rId9" w:history="1">
              <w:r w:rsidR="004E3993">
                <w:rPr>
                  <w:rStyle w:val="a3"/>
                  <w:sz w:val="21"/>
                  <w:szCs w:val="21"/>
                  <w:lang w:eastAsia="ru-RU"/>
                </w:rPr>
                <w:t>Написание по заказу контрольных, дипломов, диссертаций. . .</w:t>
              </w:r>
            </w:hyperlink>
          </w:p>
        </w:tc>
      </w:tr>
    </w:tbl>
    <w:p w:rsidR="004E3993" w:rsidRDefault="004E3993" w:rsidP="004E3993">
      <w:pPr>
        <w:widowControl w:val="0"/>
        <w:shd w:val="clear" w:color="000000" w:fill="auto"/>
        <w:suppressAutoHyphens/>
        <w:autoSpaceDE w:val="0"/>
        <w:autoSpaceDN w:val="0"/>
        <w:adjustRightInd w:val="0"/>
        <w:spacing w:after="0" w:line="360" w:lineRule="auto"/>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огнестрельное бесствольное оружие отечественного производства с патронами травматического, газового и светозвукового действия, соответствующими нормам Министерства здравоохранения Российской Федерации»;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Исходя из экспертной практики, по делам, получившим широкий общественный резонанс, использование такого «оружия» на близком расстоянии опасно и грозит сложными последствиями, вплоть до смертельного исхода. Поэтому в июле 2011 года в силу вступил новый закон об оружии, в который существенно ужесточил рамки травматического оружия. Основным пунктом можно считать то, что травматическое оружие не нашло своей огласки в законе как определение, а было отнесено к классу огнестрельного оружия ограниченного поражения. Одновременно с тем, законодатель четко прописал понятия и требование к боеприпасам травматического действия и ограничил мощность применения данного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Теоретические основы методики исследования травматического оружия и боеприпасов к нему на сегодняшний день не разработаны и рассматриваются в основном в рамках общей методики экспертного исследования огнестрельного оружия, боеприпасов и их следов.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дипломного исследования является изучение и систематизация признаков травматического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дипломного исследования являются методики отнесения объектов к категории травматического оружия, определение исправности, пригодности, возможности выстрела без нажатия на спусковой крючок, установление экземпляра оружия по следам на пуле и гильзе, а также определение дистанции выстрела.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исследования является комплексный анализ правовых, методических и технических вопросов криминалистического исследования огнестрельных объектов, снаряженных травматическим снарядом, а также следов их применения.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Задачами дипломного исследования являются: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правовых аспектов огнестрельного оружия травматического </w:t>
      </w:r>
      <w:r>
        <w:rPr>
          <w:rFonts w:ascii="Times New Roman CYR" w:hAnsi="Times New Roman CYR" w:cs="Times New Roman CYR"/>
          <w:sz w:val="28"/>
          <w:szCs w:val="28"/>
        </w:rPr>
        <w:lastRenderedPageBreak/>
        <w:t>действия;</w:t>
      </w:r>
    </w:p>
    <w:p w:rsidR="009B09B2" w:rsidRDefault="00100E8A">
      <w:pPr>
        <w:widowControl w:val="0"/>
        <w:shd w:val="clear" w:color="000000" w:fill="auto"/>
        <w:tabs>
          <w:tab w:val="left" w:pos="5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классификации огнестрельного оружия травматического действия и боеприпасов к нему;</w:t>
      </w:r>
    </w:p>
    <w:p w:rsidR="009B09B2" w:rsidRDefault="00100E8A">
      <w:pPr>
        <w:widowControl w:val="0"/>
        <w:shd w:val="clear" w:color="000000" w:fill="auto"/>
        <w:tabs>
          <w:tab w:val="left" w:pos="92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рассмотрение особенностей криминалистического исследования огнестрельного оружия травматического действия и следов его действия.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Нормативная база исследования: Конституция РФ, уголовное, уголовно-процессуальное законодательство, Федеральные законы «О государственной судебно-экспертной деятельности в Российской Федерации», «Об оперативно-розыскной деятельности», «Об оружии», ведомственные нормативные документы МВД РФ, определяющие работу следственных, оперативно-розыскных и экспертно-криминалистических подразделений.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Теоретической и эмпирической базой исследования послужили работы таких ведущих ученых в области криминалистики, судебной экспертизы как: Аханов В.С., Билызный И.Л., Горбачев И.В., Егоров А.Г., Жигалов Н.Ю., Комаринец Б.М., Кубицкий Ю.М., Кустанович С.Д., Ладин В.Н., Лазари А.С., Саврань Л.Ф.,7 Салтевский М.В.,18 Подшибякин А.С.,19 Плескачевский В.М.,20 Тихонов Е.Н.,21 Толстухина Т.В,22 Устинов А.И.,23 Филиппов В.В.24 и др.</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Настоящая дипломная работа состоит из введения, трех глав, заключения, библиографического списка и представлена на 57 страницах печатного текста. Список использованной литературы содержит 30 источников, 6 из которых являются ссылками на интернет ресурсы. Работа содержит 11 рисунков и 1 таблицу.</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Правовые аспекты и понятие травматического оружия</w:t>
      </w:r>
    </w:p>
    <w:p w:rsidR="009B09B2" w:rsidRDefault="00100E8A">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огнестрельное оружие травматический криминалистический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травматическое оружие, а также патроны к нему и компоненты их снаряжения все чаще становятся объектами судебно-баллистической экспертизы.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термином «травматическое оружие» подразумевают в основном оружие, наносящее травмы благодаря кинетической энергии попадающих в противника пуль (чаще всего резиновых).</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полноценного огнестрельного оружия травматическое оружие в большинстве случаев наносит поверхностные ранения, а потому гораздо реже приводит к тяжелым травмам и летальному исходу.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работы травматического оружия такой же, как и у боевого, но имеются следующие отличия: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стволе располагаются штифты, представляющие собой металлические выступы, перекрывающие канал ствола на 20-30%. Цель этого приспособления - не позволить оружию вести стрельбу патронами с усиленным зарядом или твердым сердечником, так как это приведет к разрушению канала ствола. Иногда такие механические преграды изготавливаются в виде вдавливаний внешней поверхности ствола. Для резиновой пули не составит особых проблем выбраться из ствола. Правда, в случае использования некачественного патрона, с небольшим объемом пороха, резиновый шарик вполне может застрять в канале ствола. Если произвести последующий выстрел, то новая пуля в большинстве случаев не вытолкнет застрявшую пулю, а разрушит ствол пистолета. Хотя такое явление можно и предупредить. Застрявший в стволе шарик вызывает значительное давление пороховых газов, что приводит к достаточно быстрому откату затвора и, соответственно, к большой отдаче.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Применение в автоматике оружия материалов, не выдерживающих </w:t>
      </w:r>
      <w:r>
        <w:rPr>
          <w:rFonts w:ascii="Times New Roman CYR" w:hAnsi="Times New Roman CYR" w:cs="Times New Roman CYR"/>
          <w:sz w:val="28"/>
          <w:szCs w:val="28"/>
        </w:rPr>
        <w:lastRenderedPageBreak/>
        <w:t>больших нагрузок, что препятствует переделке оружия в боевое.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является одним из видов оружия, в принятой на западе классификации также называемого менее смертельным. Это оружие предназначено для временного поражения (выведения из строя) биологических целей (людей и животных), с целью пресечения совершаемых ими нежелательных (противоправных, агрессивных) действий.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эффективности травматического оружия, как следует из его названия, лежит нанесение цели травмы, причиняющей достаточную боль, чтобы цель прекратила свои агрессивные действия. При этом считается предпочтительным, чтобы такая травма была не перманентной и не несла слишком серьезной угрозы жизни и здоровью цели. Такое противоречие между желанием получить необходимую эффективность выведения цели из строя при сохранении относительной безопасности для цели накладывает существенные ограничения на разработчиков травматического оружия, а также на условия, в которых оно может применяться.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механизмам воздействия наиболее распространенным типом травматического оружия является оружие, использующее для нанесения травмы кинетическую энергию попадающего в цель снаряда, т.е. удар снаряда в цель. Механизм доставки снаряда к цели и обеспечения необходимого запаса кинетической энергии снаряда может быть различным - для этого могут использоваться энергия сжатой пружины, энергия сжатого газа (пневматическое травматическое оружие), энергия сгорающего порохового заряда (огнестрельное травматическое оружие). В гражданском травматическом оружии чаще всего используются огнестрельный принцип как обеспечивающий наибольшую компактность оружия и боеприпасов, для полицейских нужд помимо огнестрельного оружия иногда используется и пневматическое травматическое (менее смертельное) оружие.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как снаряд травматического оружия должен иметь достаточную энергию для нанесения ощутимой травмы и в то же время максимально снизить вероятность проникающих ранений, это накладывает определенные ограничения на энергию травматического снаряда у цели, а так же на его форму и материал. В качестве материала для снарядов гражданского оружия чаще всего выбирается тот или иной сорт резины, обеспечивающий деформирование снаряда при ударе с увеличением площади контакта (удара). В силу того, что проникающая способность снаряда является, при прочих равных, функцией отношения его кинетической энергии к площади поперечного сечения, при сравнимо низкой проникающей способности снаряд большего калибра может обладать большей энергией в момент попадания в цель, а значит и наносить цели более сильный удар. Исходя из этого, при выборе травматического оружия самообороны всегда следует выбирать по возможности оружие наибольшего калибра, как обладающее наибольшим потенциалом по эффективности. С другой стороны, рост калибра оружия означает либо увеличение его габаритов и массы (что не всегда удобно для оружия самообороны, предполагающего постоянное ношение), либо, при фиксации габаритов оружия, снижение его боекомплекта.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Сами образцы гражданского травматического оружия самообороны можно условно разделить на три группы - созданные на базе боевых или служебных образцов, созданные на базе газовых или шумовых образцов, и разработанные с нуля именно как травматическое оружие. Наиболее предпочтительными являются первый и третий классы. Образцы, созданные на базе боевого оружия, как правило, наследуют от прототипа достаточно высокие надежность и живучесть, отработанную конструкцию. Правда, некоторые образцы, в боевом варианте, рассчитанные на открытое ношение в кобуре военным или полицейским персоналом, могут иметь чрезмерные габариты и вес для скрытого ношения, свойственного гражданскому оружию самообороны. Минусом такого </w:t>
      </w:r>
      <w:r>
        <w:rPr>
          <w:rFonts w:ascii="Times New Roman CYR" w:hAnsi="Times New Roman CYR" w:cs="Times New Roman CYR"/>
          <w:sz w:val="28"/>
          <w:szCs w:val="28"/>
        </w:rPr>
        <w:lastRenderedPageBreak/>
        <w:t>подхода являются определенные ограничения по калибру оружия, накладываемые конструкцией исходных образцов. Специально разработанные образцы как оружие самообороны чаще всего используют специальные патроны травматического действия, имеющие большой калибр и более-менее приемлемую эффективность. Наконец, образцы, созданные на базе газовых или шумовых пистолетов, чаще всего имеют унаследованную от прототипов сравнительно хлипкую конструкцию с небольшим ресурсом и, зачастую, примитивной конструкцией ударно-спусковых и предохранительных механизмов.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все травматические пистолеты могут стрелять только резиновыми пулями. В некоторых случаях допускается применять светозвуковые патроны, которые ошеломляют противника и дают вам время отступить. Перед покупкой обязательно нужно убедиться, что такие патроны можно использовать в выбранной модели. Стандартный светозвуковой патрон при выстреле создает очень яркую вспышку и сильный звук, они могут нейтрализовать агрессора на срок до 30 секунд.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Желательно, чтобы для любой модели травматического оружия подходило по возможности больше патронов различного образца, так как в травматическом оружии боеприпасы отличаются не только калибром, но и начальной кинетической энергией пули, от которой зависит поражающий эффект.</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Поражающая способность травматического оружия обуславливается начальной кинетической энергии пули. Конечно же, данная величина зависит от патрона, однако очень важно, чтобы оружие было рассчитано на данный патрон. Предпочтительнее оружие, в котором можно использовать патроны до 50-70 Дж. Если же использовать патрон в 50 Дж в пистолете, рассчитанном на 20, скорее всего, это сразу же выведет оружие из строя.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Обычно травматические пистолеты производятся из мягких сплавов, что </w:t>
      </w:r>
      <w:r>
        <w:rPr>
          <w:rFonts w:ascii="Times New Roman CYR" w:hAnsi="Times New Roman CYR" w:cs="Times New Roman CYR"/>
          <w:sz w:val="28"/>
          <w:szCs w:val="28"/>
        </w:rPr>
        <w:lastRenderedPageBreak/>
        <w:t>делает невозможным использование боевых патронов. Однако ресурс травматики из-за этого существенно уменьшается. Лучше всего выбирать модель из прочных алюминиевых сплавов. Такой материал избавит оружие от внезапной поломки во время стрельбы. Непрочные материалы делают такие поломки как отлетающий при выстреле кусок затвора или выломанная рамка достаточно частым явлением.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закону об оружии РФ, право на приобретение травматического оружия самообороны имеют граждане России, достигшие 18 лет, не имеющие судимостей и прошедшие медицинское освидетельствование (медкомиссию). Для приобретения травматического оружия самообороны необходимо предварительно получить специальный документ - лицензию на приобретение, хранение и ношение оружия самообороны. Выдачей этих лицензий ведают местные отделы по лицензионно-разрешительной работе (ОЛРР) МВД, причем обращаться для получения лицензии на оружие нужно по месту регистрации (прописки).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получения лицензии гражданин имеет право приобретать оружие самообороны в специализированных оружейных магазинах. После приобретения оружия оно в течение 10 дней должно быть поставлено на учет в подразделении ОЛРР МВД, выдавшем лицензию.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годы травматическое оружие становится в России все более и более популярным. Во-первых оно эффективно. Газовые баллончики и газовые пистолеты не всегда удовлетворительно действуют против пьяных и сумасшедших, а при применении в узких и замкнутых пространствах (лифт, подъезд, общественный транспорт) а также против ветра, почти гарантированно воздействуют не только на нападающего, но и на владельца, а также случайных свидетелей.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при применении травматического оружия в качестве </w:t>
      </w:r>
      <w:r>
        <w:rPr>
          <w:rFonts w:ascii="Times New Roman CYR" w:hAnsi="Times New Roman CYR" w:cs="Times New Roman CYR"/>
          <w:sz w:val="28"/>
          <w:szCs w:val="28"/>
        </w:rPr>
        <w:lastRenderedPageBreak/>
        <w:t>средства самозащиты как проникающие ранения (в основном при стрельбе в живот), так и тяжелые травмы и даже смертельные случаи не исключены.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научные разработки и все более развивающиеся оружейные технологии постоянно совершенствуются, и отечественная оружейная промышленность предлагает нашему потребителю новые модели травматического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1 июля 2011 года в силу вступил новый Федеральный Закон от 13.12.96 N 150-ФЗ «Об оружии».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и главный аспект заключается в том, что в Законе дано новое понятие огнестрельного оружия ограниченного поражения (ОООП), это как раз то оружие, что в обиходе называли травматикой, которое ранее законом не трактовалось. Так же теперь вводится обязательное обучение грамотному использованию травматики и техники безопасности при обращении с ней, что вполне логично и чего ранее не было. Еще одной поправкой в законе является то, что мощность травматического оружия теперь ограничивается 91 Дж. Кроме того, закон запрещает появляться с травматикой не только на массовых акциях как ранее, но и на культурно-развлекательных мероприятиях (концертах, кинотеатрах, дискотеках, барах, ресторанах).</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травматическое оружие - неформальное определение оружия самообороны, в котором используются патроны травматического действия.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законе об оружии 1996 года законодатель не давал четкого определения травматического оружия. Из нового закона можно сделать вывод, что теперь в законодательстве четко прописывается, что собой представляет травматическое оружие, теперь это огнестрельное оружие ограниченного действия. До этого все оружие сертифицировалось как газовое оружие с возможностью стрельбы патроном с резиновой пулей. Хотя в новом законе теперь нет понятия </w:t>
      </w:r>
      <w:r>
        <w:rPr>
          <w:rFonts w:ascii="Times New Roman CYR" w:hAnsi="Times New Roman CYR" w:cs="Times New Roman CYR"/>
          <w:sz w:val="28"/>
          <w:szCs w:val="28"/>
        </w:rPr>
        <w:lastRenderedPageBreak/>
        <w:t>«травматическое оружие», дается четкое определение, что такое патрон травматического действия. Это устройство, предназначенное для выстрела из огнестрельного гладкоствольного оружия или огнестрельного оружия ограниченного поражения, объединяющее в одно целое при помощи гильзы средства инициирования, метательный заряд и метаемое снаряжение травматического действия и не предназначенное для причинения смерти человеку. В данный момент в связи с тем, что сертификаты на это оружие отозваны, и оно проходит пересертификацию на предмет новых криминалистических требований, оно попадает в разряд просто газового оружие со всеми вытекающими, то есть владелец не имеет права пользоваться травматическим патроном, а может только газовым и если данный образец пройдет пересертификацию и станет огнестрельным оружием с ограниченым действием, то только тогда можно будет пользоваться травматическими патронами, но только теми, которые будут указаны в новом сертификате. Если же на данный момент у гражданина обнаружат газовый пистолет, снаряженным травматическими патронами, ему могут инкриминировать 222 статью, незаконное хранение и ношение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выходом нового закона в сфере оружия появилась и еще одна проблема. По новому закону в РФ, запрещен ввоз оружия импортного производства, а также переделка в травматическое оружия из боевых образцов, то есть, скорее всего, это оружие не пройдет пересертификацию и останется газовым и пользоваться можно будет только газовыми патронами, то есть травматическими патронами из такого оружия будет запрещено стрелять и соответственно их продавать. К тому же теперь каждый владелец, должен будет перерегистрировать оружие, по новым требованиям, на что будет выдаваться новое разрешение, то есть на каждую единицу будет выдаваться свое разрешение, где будет четко прописываться что это за оружие - газовое или огнестрельное ограниченного </w:t>
      </w:r>
      <w:r>
        <w:rPr>
          <w:rFonts w:ascii="Times New Roman CYR" w:hAnsi="Times New Roman CYR" w:cs="Times New Roman CYR"/>
          <w:sz w:val="28"/>
          <w:szCs w:val="28"/>
        </w:rPr>
        <w:lastRenderedPageBreak/>
        <w:t>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Огнестрельное оружие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Классификация и виды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данные момент в странах СНГ все травматическое оружие делится на бесствольное и резинострельное. Правда, к резиноствольным относят и газовые пистолеты с возможностью стрельбы резиновыми пулями. Бесствольные пистолеты, имеющие фальшствол, а также классическую систему воспламенения тоже относятся ко 2-й группе.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Револьверы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в обычном оружии, в травматическом доступны револьверы. Они обладают существенными преимуществами: простая конструкция делает револьвер надежным в использовании, а значит, вероятность осечки невелика. Если же произошла осечка, к следующему патрону можно перейти, просто нажав на спусковой крючок. Барабан позволит избежать проблемы с застрявшей гильзой или утыканием патрона. Револьвер очень прост в обслуживании (рис. 2.1., 2.2.).</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467100" cy="274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27495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Револьвер «Викинг»</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Этот револьвер также собирается и отечественным предприятием, поэтому помимо Reck Mod. 60 это же оружие можно встретить под названием «Викинг».</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недостаток «Викинга», несмотря на немецкие корни, кроется в низкой прочности силумина, из которого изготавливается револьвер. Силумин является сплавом алюминия и кремния, имеет небольшую массу, но все же не является предпочтительным материалом для изготовления оружия. Неосторожные удары или падения вполне могут привести к тому, что ствол или рамка пистолета переломается пополам. В принципе этот недостаток относится не только к «Викингу», но и ко всей силуминовой семье травматического оружия. Какое-то время производство этого револьвера было приостановлено, но вскоре он опять появился на прилавках. Несмотря на то, что новинка получила стальной барабан, старые болезни остались все те же. Плюсами данного образца являются небольшие габариты, небольшой вес. Минусами - низкая прочность ствола и рамки.</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307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700" cy="274320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2.2. Револьвер Р-1 «Наган»</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«Наган» интересен своей уникальностью - это единственный полностью </w:t>
      </w:r>
      <w:r>
        <w:rPr>
          <w:rFonts w:ascii="Times New Roman CYR" w:hAnsi="Times New Roman CYR" w:cs="Times New Roman CYR"/>
          <w:sz w:val="28"/>
          <w:szCs w:val="28"/>
        </w:rPr>
        <w:lastRenderedPageBreak/>
        <w:t>стальной «резинострел», который изготавливают из самых настоящих револьверов «Наган». Для этого у него растачивают ствол и барабан.</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ценными считаются модели, выпущенные до 1917 года - прошедшие через романтику революции. Проблему составляют выступы, исключающие выстрел боевой пулей (твердым предметом), есть не только в канале ствола, но и в каморах барабана. Шарик часто застревает в стволе, раздувает гильзы, крайне неаккуратная и некачественная переделка.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известные модели травматических пистолетов (рис. 2.3. - 2.8.):</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98800" cy="24574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8800" cy="24574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2.3. ИЖ 79-9Т «Макаров»</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ИЖ-79-9Т уже не производится, и на его место пришел ИЖ-79-9ТМ. Основное отличие этого пистолета в более жесткой возвратной пружине и наличии втулки, которая одевается на ствол пистолета. Такие приспособления позволили перейти на стрельбу 50 Дж патронами, в то время как предыдущая версия была рассчитана только на 35 Дж.</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Очередным этапом эволюции стало появление пистолета МР-79-9ТМ. Отличие этой модели находится в стволе. Если у ИЖ-79-9ТМ в нем находилось 2 выступа, то у МР-79-9ТМ их уже 3, но при этом их высота была уменьшена. </w:t>
      </w:r>
      <w:r>
        <w:rPr>
          <w:rFonts w:ascii="Times New Roman CYR" w:hAnsi="Times New Roman CYR" w:cs="Times New Roman CYR"/>
          <w:sz w:val="28"/>
          <w:szCs w:val="28"/>
        </w:rPr>
        <w:lastRenderedPageBreak/>
        <w:t>Такая модернизация по заверению производителя позволяет 50 Дж патронами развивать дульную энергию пули до 70 Дж.</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достоинств данного пистолета является материал изготовления. Для большинства деталей является сталь, что вообще-то не является распространенной практикой на рынке травматического оружия. Следующим плюсом можно считать довольно значительное количество патронов, большое количество доступных для покупки запасных частей, компактные размеры.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Минусами являются довольно низкое качество изготовления некоторых пистолетов. Так же уязвимым местом «Макарова» является ствол. Вдавленные выступы частенько не справляются с приложенными нагрузками, что приводит к появлению небольших трещин и снижению давления пороховых газов.</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632200" cy="29083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2200" cy="290830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2.4. Форт-17Р</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Пистолет (рис. 2.4.) предназначен для поражения противника на расстоянии до 10 м. В конструкции пистолета широко применены детали из высокопрочного полимерного материала, армированного сталью. </w:t>
      </w:r>
      <w:r>
        <w:rPr>
          <w:rFonts w:ascii="Times New Roman CYR" w:hAnsi="Times New Roman CYR" w:cs="Times New Roman CYR"/>
          <w:sz w:val="28"/>
          <w:szCs w:val="28"/>
        </w:rPr>
        <w:lastRenderedPageBreak/>
        <w:t>Ударно-спусковой механизм двойного типа (SA/DA), куркового типа. Работа пистолета основана на принципе свободного затвора с надежной системой предохранителей и возможностью блокирования курка, как на боевом, так и на предохранительном взводе.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же можно использовать патроны для газовых пистолетов калибром 9 мм Р.А. с пыжом имеющем окраску: зеленого цвета - холостые, желтого или красного цвета - газ СS, голубого, синего или фиолетового цвета - газ СN.</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70250" cy="30289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0250" cy="30289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2.5. МР-461 «Стражник»</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бесствольный пистолет имеет специальную кассету с 2 зарядами. Имеет предохранитель. В качестве детонатора используется плоская батарейка. К главным преимуществам можно отнести вес и габариты, в полностью снаряженном состоянии «Стражник» весит меньше 200 граммов, что позволяет носить его совершенно незаметно. Основной недостаток: наличие всего 2 патронов. В некоторых пистолетах наблюдается искусственная задержка между выстрелами сроком до 2 секунд.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r w:rsidR="006946EA">
        <w:rPr>
          <w:rFonts w:ascii="Microsoft Sans Serif" w:hAnsi="Microsoft Sans Serif" w:cs="Microsoft Sans Serif"/>
          <w:noProof/>
          <w:sz w:val="17"/>
          <w:szCs w:val="17"/>
        </w:rPr>
        <w:lastRenderedPageBreak/>
        <w:drawing>
          <wp:inline distT="0" distB="0" distL="0" distR="0">
            <wp:extent cx="3638550" cy="2724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27241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2.6. Пистолет АЕ 10G</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10G - один из лучших в Украине в своем классе пистолет, разработанный конструкторами СП «Шмайсер». Шестизарядный, калибра 9 мм, он меньше по размерам, легче (масса - 460 грамм), большинства других пистолетов, но оснащен всеми необходимыми элементами управления характерными для современного оружия: снабжен кнопкой выброса магазина, имеет надежный предохранитель и затворную задержку. Благодаря измененной форме рукоятки хват стал более «глубоким» и пистолет одинаково удобно ложится в миниатюрную женскую и большую мужскую руку.</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2100" cy="22479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100" cy="224790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2.7. Травматический пистолет ТТ «Лидер»</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Один из самых надежных травматических пистолетов, однако, нуждается в периодической смазке. К преимуществам можно отнести 2 пулевой патрон. А вот отсутствие самовзвода - явный недостаток. Не слишком хорошо расположен предохранитель. Чтобы поставить оружие на предохранитель нужно взвести курок и отпустить его.</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00250" cy="1962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9621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2.8. Пистолет «ОСА»</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вышеописанных моделей «ОСА» имеет совершенно иной подход к созданию оружия. Здесь вы нет затвора, шептала и прочих атрибутов автоматических пистолетов. Их заменяет электронная начинка, спрятанная в рукоятке пистолета. ОСА классифицируется как огнестрельное бесствольное травматическое оружие. Первое отличие из стандартной схемы можно наблюдать уже здесь. В классической схеме конструирования ствол служит для придания пули прямолинейного движения, а также для ее разгона пороховыми газами. В ОСЕ этими функциями занимается гильза. Для этого, во-первых, как можно видеть из калибра патрона 18</w:t>
      </w:r>
      <w:r>
        <w:rPr>
          <w:rFonts w:ascii="Times New Roman" w:hAnsi="Times New Roman" w:cs="Times New Roman"/>
          <w:sz w:val="28"/>
          <w:szCs w:val="28"/>
        </w:rPr>
        <w:t>×</w:t>
      </w:r>
      <w:r>
        <w:rPr>
          <w:rFonts w:ascii="Times New Roman CYR" w:hAnsi="Times New Roman CYR" w:cs="Times New Roman CYR"/>
          <w:sz w:val="28"/>
          <w:szCs w:val="28"/>
        </w:rPr>
        <w:t>45 она имеет довольно значительную длину 45 мм. А во-вторых, из-за возросших нагрузок гильза имеет значительный запас прочности. Благодаря этому ствол из оружия можно было исключить и поменять его на легкосплавный алюминиевый блок для 4 патронов.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Для заряжания пистолета необходимо нажать на защелку, расположенную в верхней части корпуса, и вставить патроны в открывшийся блок. Заряжание патронов можно проводить как с передней части блока, так и с задней. Экстракция гильз производится только с тыльной стороны. После того как патроны будут заряжены, оружие будет сразу же готово к стрельбе. Никакой механики, как мы уже говорили, здесь нет, и всеми задачами по запуску пуль занимается «умный» электронный ударно-спусковой механизм. Спусковой крючок в данном случае фактически является обычным выключателем.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Их отличие от традиционной схемы состоит в том, что капсюль патрона электрический и его воспламенение происходит только при подаче на него определенной силы тока. При нажатии на спусковой крючок «электронная начинка» импульсами слабой силы тока производит опрос патронов, которые соединены с общей схемой при помощи контактов. Благодаря различной величине сопротивления электронный блок может отделять боевые патроны от стреляных гильз и пустых отсеков. При обнаружении боевого патрона на его капсюль подается более сильный импульс тока, который и приводит к выстрелу. И так каждый раз при нажатии спускового крючка: опрос - боевой импульс - выстрел. Работает такая схема очень быстро, поэтому никаких заминок при стрельбе не возникает. В случае осечки стрелку не понадобится ничего делать. Электронный блок пропустит бракованный патрон и сразу же перейдет к следующему.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Последние модификации ОСЫ обозначаются как ПБ-4-1МЛ и ПБ-4-1М, которые пришли на смену более старым собратьям ПБ-4 и ПБ-4М. Отличия ПБ-4-1МЛ и ПБ-4-1М в литере «Л», которая обозначает наличие лазерного целеуказателя, облегчающего прицеливание. Питание электронного блока в последних моделях обеспечивается магнитно-импульсным генератором, поэтому оружие практически никак не зависит от внешних источников </w:t>
      </w:r>
      <w:r>
        <w:rPr>
          <w:rFonts w:ascii="Times New Roman CYR" w:hAnsi="Times New Roman CYR" w:cs="Times New Roman CYR"/>
          <w:sz w:val="28"/>
          <w:szCs w:val="28"/>
        </w:rPr>
        <w:lastRenderedPageBreak/>
        <w:t>электроснабжения. В модели ПБ-4-1МЛ все же установлена небольшая батарейка, которая снабжает необходимой энергией лазерный целеуказатель. Но даже ее выход из строя приведет только к неудобствам прицеливания и никак не скажется на работоспособности оружия. Достаточно большое преимущество, выделяющее оружие на фоне других, кроется в калибре патрона. Дульная энергия пули патрона 18</w:t>
      </w:r>
      <w:r>
        <w:rPr>
          <w:rFonts w:ascii="Times New Roman" w:hAnsi="Times New Roman" w:cs="Times New Roman"/>
          <w:sz w:val="28"/>
          <w:szCs w:val="28"/>
        </w:rPr>
        <w:t>×</w:t>
      </w:r>
      <w:r>
        <w:rPr>
          <w:rFonts w:ascii="Times New Roman CYR" w:hAnsi="Times New Roman CYR" w:cs="Times New Roman CYR"/>
          <w:sz w:val="28"/>
          <w:szCs w:val="28"/>
        </w:rPr>
        <w:t>45Т составляет около 85 Дж. Кроме того, большой диаметр пули в 15,3 мм снижает риск получения проникающих ранений, а значительная площадь контакта способствует более мощному удару. Так же плюсами являются небольшая масса оружия в сочетании с компактными размерами, корпус, изготавливаемый из прочного алюминиевого сплава. К минусам можно отнести возможность окисления электрических контактов, что приведет к большому количеству осечек.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Возможна ситуация когда электронный УСМ определит нерабочий патрон боевым. В этом случае запальный импульс при всех нажатиях будет подаваться только на этот патрон. В предыдущих моделях через пару секунд нажатий на спусковой крючок комплекс все же переходил к следующему патрону. В моделях ПБ-4-1МЛ и ПБ-4-1М возможны проблемы с защелкой блока патронов, которая при выстреле может открыться. Хотя методом подгибания и подтачивания эта проблема вполне может быть решена в домашних условия.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Минусами также являются высокая стоимость патронов, боекомплект всего 4 патрона, большое время перезаряжания.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Универсальность оружия, простота в облуживании, высокая прочность и надежность выставляет ОСУ на передовую рынка травматического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характеристики огнестрельного оружия травматического действия приведены в табл. 2.1.</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2.1</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основных образцов огнестрельного оружия травматического действия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3"/>
        <w:gridCol w:w="1350"/>
        <w:gridCol w:w="1570"/>
        <w:gridCol w:w="936"/>
        <w:gridCol w:w="857"/>
        <w:gridCol w:w="649"/>
        <w:gridCol w:w="1189"/>
        <w:gridCol w:w="648"/>
        <w:gridCol w:w="881"/>
      </w:tblGrid>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Оружие, вместимость патронов в магазине, барабане</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Патрон травматического действия</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Форма, конструкция ПТЭ</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Калибр, мм</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Масса, г</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S</w:t>
            </w:r>
            <w:r>
              <w:rPr>
                <w:rFonts w:ascii="Times New Roman CYR" w:hAnsi="Times New Roman CYR" w:cs="Times New Roman CYR"/>
                <w:sz w:val="20"/>
                <w:szCs w:val="20"/>
              </w:rPr>
              <w:t>, см2</w:t>
            </w:r>
          </w:p>
        </w:tc>
        <w:tc>
          <w:tcPr>
            <w:tcW w:w="1189" w:type="dxa"/>
            <w:tcBorders>
              <w:top w:val="single" w:sz="6" w:space="0" w:color="auto"/>
              <w:left w:val="single" w:sz="6" w:space="0" w:color="auto"/>
              <w:bottom w:val="single" w:sz="6" w:space="0" w:color="auto"/>
              <w:right w:val="single" w:sz="6" w:space="0" w:color="auto"/>
            </w:tcBorders>
          </w:tcPr>
          <w:p w:rsidR="009B09B2" w:rsidRPr="004E3993"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Начальная скорость, </w:t>
            </w:r>
            <w:r>
              <w:rPr>
                <w:rFonts w:ascii="Times New Roman CYR" w:hAnsi="Times New Roman CYR" w:cs="Times New Roman CYR"/>
                <w:sz w:val="20"/>
                <w:szCs w:val="20"/>
                <w:lang w:val="en-US"/>
              </w:rPr>
              <w:t>V</w:t>
            </w:r>
            <w:r>
              <w:rPr>
                <w:rFonts w:ascii="Times New Roman CYR" w:hAnsi="Times New Roman CYR" w:cs="Times New Roman CYR"/>
                <w:sz w:val="20"/>
                <w:szCs w:val="20"/>
              </w:rPr>
              <w:t>, м/с</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 Дж</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Еуд, Дж/см2</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Пистолеты «Оса», 4п., «Стражник», 2п.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r>
              <w:rPr>
                <w:rFonts w:ascii="Times New Roman" w:hAnsi="Times New Roman" w:cs="Times New Roman"/>
                <w:sz w:val="20"/>
                <w:szCs w:val="20"/>
              </w:rPr>
              <w:t>×</w:t>
            </w:r>
            <w:r>
              <w:rPr>
                <w:rFonts w:ascii="Times New Roman CYR" w:hAnsi="Times New Roman CYR" w:cs="Times New Roman CYR"/>
                <w:sz w:val="20"/>
                <w:szCs w:val="20"/>
              </w:rPr>
              <w:t>45Т</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Грибовидная резиновая пуля длиной 25мм с металлическим армирующим элементом</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Пистолет «Макарыч», 8п.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9РА</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Резиновая круглая пуля</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81,3</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Револьвер «Наганыч», 7п.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9РА</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Резиновая круглая пуля</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42,5</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Пистолет «ТТ-Лидер», 8п.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r>
              <w:rPr>
                <w:rFonts w:ascii="Times New Roman" w:hAnsi="Times New Roman" w:cs="Times New Roman"/>
                <w:sz w:val="20"/>
                <w:szCs w:val="20"/>
              </w:rPr>
              <w:t>×</w:t>
            </w:r>
            <w:r>
              <w:rPr>
                <w:rFonts w:ascii="Times New Roman CYR" w:hAnsi="Times New Roman CYR" w:cs="Times New Roman CYR"/>
                <w:sz w:val="20"/>
                <w:szCs w:val="20"/>
              </w:rPr>
              <w:t>32Т</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Двухпульный патрон содержит две резиновые круглые пули</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r>
      <w:tr w:rsidR="009B09B2">
        <w:tc>
          <w:tcPr>
            <w:tcW w:w="1403"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Пистолет «Викинг», 5п.</w:t>
            </w:r>
          </w:p>
        </w:tc>
        <w:tc>
          <w:tcPr>
            <w:tcW w:w="135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.380 </w:t>
            </w:r>
            <w:r>
              <w:rPr>
                <w:rFonts w:ascii="Times New Roman CYR" w:hAnsi="Times New Roman CYR" w:cs="Times New Roman CYR"/>
                <w:sz w:val="20"/>
                <w:szCs w:val="20"/>
                <w:lang w:val="en-US"/>
              </w:rPr>
              <w:t>ME GAM</w:t>
            </w:r>
          </w:p>
        </w:tc>
        <w:tc>
          <w:tcPr>
            <w:tcW w:w="1570"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Резиновая круглая пуля</w:t>
            </w:r>
          </w:p>
        </w:tc>
        <w:tc>
          <w:tcPr>
            <w:tcW w:w="936"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57"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w:t>
            </w:r>
          </w:p>
        </w:tc>
        <w:tc>
          <w:tcPr>
            <w:tcW w:w="64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w:t>
            </w:r>
          </w:p>
        </w:tc>
        <w:tc>
          <w:tcPr>
            <w:tcW w:w="1189"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w:t>
            </w:r>
          </w:p>
        </w:tc>
        <w:tc>
          <w:tcPr>
            <w:tcW w:w="648"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881" w:type="dxa"/>
            <w:tcBorders>
              <w:top w:val="single" w:sz="6" w:space="0" w:color="auto"/>
              <w:left w:val="single" w:sz="6" w:space="0" w:color="auto"/>
              <w:bottom w:val="single" w:sz="6" w:space="0" w:color="auto"/>
              <w:right w:val="single" w:sz="6" w:space="0" w:color="auto"/>
            </w:tcBorders>
          </w:tcPr>
          <w:p w:rsidR="009B09B2" w:rsidRDefault="00100E8A">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47,5</w:t>
            </w:r>
          </w:p>
        </w:tc>
      </w:tr>
    </w:tbl>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Патроны к травматическому оружию и их конструктивные особенности</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литературы известно, что в унитарном патроне все его части и компоненты объединены с помощью гильзы. В донце гильзы находиться капсюль с инициирующим составом. При воздействии ударника оружия на капсюль, происходит воспламенение его заряда и его передача внутрь гильзы. Внутри же гильзы находится метательный заряд - порох. От инициирующего он отличается тем, что для его срабатывания необходима сильная искра, тогда как заряд капсюля детонирует от ударной нагрузки. Благодаря сгоранию пороха образовывается сильное давление пороховых газов, которые выталкивают пулю из гильзы и разгоняют ее дальше по каналу ствола.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Пули для «мелкокалиберного» травматического оружия производятся из резины и имеют шарообразную форму. Их диаметр чаще всего 10 мм, реже 12 и выше. Такие сферические резиновые пули весят 0,7-1,5 г и не имеют утяжеляющего сердечника внутри, т.е. по своему составу эти пули однородны. Стоит отметить еще и тот факт, что совсем не обязательно, чтобы в гильзе находилась именно пуля. В «газовых» патронах пулю заменяет раздражающее вещество (ирритант), а в шумовых или световых используется специальное химическое вещество.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основных характеристик боеприпаса является его калибр. В огнестрельном оружии под калибром понимается диаметр пули и/или канала ствола по полям или нарезам. Так, например, диаметр ствола пистолета Макарова (ПМ) равен 9 мм. В травматическом боеприпасе калибр измеряется как по диаметру шарика (например, 10</w:t>
      </w:r>
      <w:r>
        <w:rPr>
          <w:rFonts w:ascii="Times New Roman" w:hAnsi="Times New Roman" w:cs="Times New Roman"/>
          <w:sz w:val="28"/>
          <w:szCs w:val="28"/>
        </w:rPr>
        <w:t>×</w:t>
      </w:r>
      <w:r>
        <w:rPr>
          <w:rFonts w:ascii="Times New Roman CYR" w:hAnsi="Times New Roman CYR" w:cs="Times New Roman CYR"/>
          <w:sz w:val="28"/>
          <w:szCs w:val="28"/>
        </w:rPr>
        <w:t>22Т или 10</w:t>
      </w:r>
      <w:r>
        <w:rPr>
          <w:rFonts w:ascii="Times New Roman" w:hAnsi="Times New Roman" w:cs="Times New Roman"/>
          <w:sz w:val="28"/>
          <w:szCs w:val="28"/>
        </w:rPr>
        <w:t>×</w:t>
      </w:r>
      <w:r>
        <w:rPr>
          <w:rFonts w:ascii="Times New Roman CYR" w:hAnsi="Times New Roman CYR" w:cs="Times New Roman CYR"/>
          <w:sz w:val="28"/>
          <w:szCs w:val="28"/>
        </w:rPr>
        <w:t>32Т), так и по диаметру гильзы (9 РА), хотя во всех перечисленных патронах используется резиновый шарик диаметром 10 мм.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немаловажной характеристикой любого патрона является длина гильзы. Калибр может быть одинаковым, но в зависимости от длины гильзы изменяются характеристики и назначение патрона. Так же часто обозначаются патроны и к травматическому оружию. К примеру, патрон травматического оружия, имеющий обозначение 10</w:t>
      </w:r>
      <w:r>
        <w:rPr>
          <w:rFonts w:ascii="Times New Roman" w:hAnsi="Times New Roman" w:cs="Times New Roman"/>
          <w:sz w:val="28"/>
          <w:szCs w:val="28"/>
        </w:rPr>
        <w:t>×</w:t>
      </w:r>
      <w:r>
        <w:rPr>
          <w:rFonts w:ascii="Times New Roman CYR" w:hAnsi="Times New Roman CYR" w:cs="Times New Roman CYR"/>
          <w:sz w:val="28"/>
          <w:szCs w:val="28"/>
        </w:rPr>
        <w:t>23T - калибр 10 мм, длина гильзы 23 мм, буква «Т» обозначает «травматический»; 10</w:t>
      </w:r>
      <w:r>
        <w:rPr>
          <w:rFonts w:ascii="Times New Roman" w:hAnsi="Times New Roman" w:cs="Times New Roman"/>
          <w:sz w:val="28"/>
          <w:szCs w:val="28"/>
        </w:rPr>
        <w:t>×</w:t>
      </w:r>
      <w:r>
        <w:rPr>
          <w:rFonts w:ascii="Times New Roman CYR" w:hAnsi="Times New Roman CYR" w:cs="Times New Roman CYR"/>
          <w:sz w:val="28"/>
          <w:szCs w:val="28"/>
        </w:rPr>
        <w:t>32Т - калибр 10 мм, длинна гильзы 32 мм. Бывают и исключения. Например, 9 РА. Патрон 9 РА был разработан одним из первых для гражданского использования. Изначально он был шумовым и «газовым», потом стал снаряжаться и резиновой пулей. Однако получил аббревиатуру РА (Pistole Ammunition), по которой идентифицируют этот боеприпас сегодня.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метрической системе измерение калибра производится в миллиметрах, в </w:t>
      </w:r>
      <w:r>
        <w:rPr>
          <w:rFonts w:ascii="Times New Roman CYR" w:hAnsi="Times New Roman CYR" w:cs="Times New Roman CYR"/>
          <w:sz w:val="28"/>
          <w:szCs w:val="28"/>
        </w:rPr>
        <w:lastRenderedPageBreak/>
        <w:t>дюймовой - в десятых и сотых долях дюйма. Например, 9 мм револьверные патроны травматического действия измерены именно в дюймовой системе и обозначаются как .380. Т.е. 0,380 дюйма.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Распространенными калибрами травматических патронов являются: 9 РА 10</w:t>
      </w:r>
      <w:r>
        <w:rPr>
          <w:rFonts w:ascii="Times New Roman" w:hAnsi="Times New Roman" w:cs="Times New Roman"/>
          <w:sz w:val="28"/>
          <w:szCs w:val="28"/>
        </w:rPr>
        <w:t>×</w:t>
      </w:r>
      <w:r>
        <w:rPr>
          <w:rFonts w:ascii="Times New Roman CYR" w:hAnsi="Times New Roman CYR" w:cs="Times New Roman CYR"/>
          <w:sz w:val="28"/>
          <w:szCs w:val="28"/>
        </w:rPr>
        <w:t>22Т, 10</w:t>
      </w:r>
      <w:r>
        <w:rPr>
          <w:rFonts w:ascii="Times New Roman" w:hAnsi="Times New Roman" w:cs="Times New Roman"/>
          <w:sz w:val="28"/>
          <w:szCs w:val="28"/>
        </w:rPr>
        <w:t>×</w:t>
      </w:r>
      <w:r>
        <w:rPr>
          <w:rFonts w:ascii="Times New Roman CYR" w:hAnsi="Times New Roman CYR" w:cs="Times New Roman CYR"/>
          <w:sz w:val="28"/>
          <w:szCs w:val="28"/>
        </w:rPr>
        <w:t>32Т, 380GUM, .45RUBBER, 13</w:t>
      </w:r>
      <w:r>
        <w:rPr>
          <w:rFonts w:ascii="Times New Roman" w:hAnsi="Times New Roman" w:cs="Times New Roman"/>
          <w:sz w:val="28"/>
          <w:szCs w:val="28"/>
        </w:rPr>
        <w:t>×</w:t>
      </w:r>
      <w:r>
        <w:rPr>
          <w:rFonts w:ascii="Times New Roman CYR" w:hAnsi="Times New Roman CYR" w:cs="Times New Roman CYR"/>
          <w:sz w:val="28"/>
          <w:szCs w:val="28"/>
        </w:rPr>
        <w:t>45Т, 18</w:t>
      </w:r>
      <w:r>
        <w:rPr>
          <w:rFonts w:ascii="Times New Roman" w:hAnsi="Times New Roman" w:cs="Times New Roman"/>
          <w:sz w:val="28"/>
          <w:szCs w:val="28"/>
        </w:rPr>
        <w:t>×</w:t>
      </w:r>
      <w:r>
        <w:rPr>
          <w:rFonts w:ascii="Times New Roman CYR" w:hAnsi="Times New Roman CYR" w:cs="Times New Roman CYR"/>
          <w:sz w:val="28"/>
          <w:szCs w:val="28"/>
        </w:rPr>
        <w:t>45T.</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 18</w:t>
      </w:r>
      <w:r>
        <w:rPr>
          <w:rFonts w:ascii="Times New Roman" w:hAnsi="Times New Roman" w:cs="Times New Roman"/>
          <w:sz w:val="28"/>
          <w:szCs w:val="28"/>
        </w:rPr>
        <w:t>×</w:t>
      </w:r>
      <w:r>
        <w:rPr>
          <w:rFonts w:ascii="Times New Roman CYR" w:hAnsi="Times New Roman CYR" w:cs="Times New Roman CYR"/>
          <w:sz w:val="28"/>
          <w:szCs w:val="28"/>
        </w:rPr>
        <w:t>45</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настоящие бесствольные системы используют общий боеприпас - патрон 18</w:t>
      </w:r>
      <w:r>
        <w:rPr>
          <w:rFonts w:ascii="Times New Roman" w:hAnsi="Times New Roman" w:cs="Times New Roman"/>
          <w:sz w:val="28"/>
          <w:szCs w:val="28"/>
        </w:rPr>
        <w:t>×</w:t>
      </w:r>
      <w:r>
        <w:rPr>
          <w:rFonts w:ascii="Times New Roman CYR" w:hAnsi="Times New Roman CYR" w:cs="Times New Roman CYR"/>
          <w:sz w:val="28"/>
          <w:szCs w:val="28"/>
        </w:rPr>
        <w:t>45 (18 мм - наружный диаметр гильзы, 45 мм - ее длина). В основном варианте (18</w:t>
      </w:r>
      <w:r>
        <w:rPr>
          <w:rFonts w:ascii="Times New Roman" w:hAnsi="Times New Roman" w:cs="Times New Roman"/>
          <w:sz w:val="28"/>
          <w:szCs w:val="28"/>
        </w:rPr>
        <w:t>×</w:t>
      </w:r>
      <w:r>
        <w:rPr>
          <w:rFonts w:ascii="Times New Roman CYR" w:hAnsi="Times New Roman CYR" w:cs="Times New Roman CYR"/>
          <w:sz w:val="28"/>
          <w:szCs w:val="28"/>
        </w:rPr>
        <w:t>45Т - травматический), этот патрон снаряжается 15,3-мм резиновой пулей массой 11,6 г, при дульной энергии около 85 Дж и начальной скорости около 120 м/сек. Благодаря конструктивным особенностям патрона, в момент выстрела его пуля приобретает скорость и направление движения во время пути по удлиненной передней части гильзы, что позволяет исключить из конструкции оружия ствол как отдельную деталь. По информации производителя, техническая кучность патрона 18</w:t>
      </w:r>
      <w:r>
        <w:rPr>
          <w:rFonts w:ascii="Times New Roman" w:hAnsi="Times New Roman" w:cs="Times New Roman"/>
          <w:sz w:val="28"/>
          <w:szCs w:val="28"/>
        </w:rPr>
        <w:t>×</w:t>
      </w:r>
      <w:r>
        <w:rPr>
          <w:rFonts w:ascii="Times New Roman CYR" w:hAnsi="Times New Roman CYR" w:cs="Times New Roman CYR"/>
          <w:sz w:val="28"/>
          <w:szCs w:val="28"/>
        </w:rPr>
        <w:t xml:space="preserve">45Т на дистанции 10 метров составляет 220 мм. На практике это означает, что если на такой дистанции стрелок правильно целится и плавно отрабатывает спуск, то пуля ложится вплотную к точке прицеливания. Еще одна особенность патрона </w:t>
      </w:r>
      <w:r>
        <w:rPr>
          <w:rFonts w:ascii="Times New Roman" w:hAnsi="Times New Roman" w:cs="Times New Roman"/>
          <w:sz w:val="28"/>
          <w:szCs w:val="28"/>
        </w:rPr>
        <w:t>18×</w:t>
      </w:r>
      <w:r>
        <w:rPr>
          <w:rFonts w:ascii="Times New Roman CYR" w:hAnsi="Times New Roman CYR" w:cs="Times New Roman CYR"/>
          <w:sz w:val="28"/>
          <w:szCs w:val="28"/>
        </w:rPr>
        <w:t>45 - электрическое воспламенение порохового заряда, осуществляемое с помощью батареи или специального магнитно-импульсного генератора.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самооборонная модификация патрона 18</w:t>
      </w:r>
      <w:r>
        <w:rPr>
          <w:rFonts w:ascii="Times New Roman" w:hAnsi="Times New Roman" w:cs="Times New Roman"/>
          <w:sz w:val="28"/>
          <w:szCs w:val="28"/>
        </w:rPr>
        <w:t>×45 -</w:t>
      </w:r>
      <w:r>
        <w:rPr>
          <w:rFonts w:ascii="Times New Roman CYR" w:hAnsi="Times New Roman CYR" w:cs="Times New Roman CYR"/>
          <w:sz w:val="28"/>
          <w:szCs w:val="28"/>
        </w:rPr>
        <w:t xml:space="preserve"> это светозвуковой патрон 18</w:t>
      </w:r>
      <w:r>
        <w:rPr>
          <w:rFonts w:ascii="Times New Roman" w:hAnsi="Times New Roman" w:cs="Times New Roman"/>
          <w:sz w:val="28"/>
          <w:szCs w:val="28"/>
        </w:rPr>
        <w:t>×</w:t>
      </w:r>
      <w:r>
        <w:rPr>
          <w:rFonts w:ascii="Times New Roman CYR" w:hAnsi="Times New Roman CYR" w:cs="Times New Roman CYR"/>
          <w:sz w:val="28"/>
          <w:szCs w:val="28"/>
        </w:rPr>
        <w:t xml:space="preserve">45 СЗ, который в момент выстрела создает яркую вспышку и громкий звук, должные нейтрализовать оппонентов на время до 30 секунд. Органы зрения и слуха самого стрелка остаются защищенными благодаря специальной конструкции патрона и экранирующему эффекту от корпуса оружие (при прицельной стрельбе). По информации производителя, такой боеприпас должен быть достаточно эффективным средством самообороны даже при отражении </w:t>
      </w:r>
      <w:r>
        <w:rPr>
          <w:rFonts w:ascii="Times New Roman CYR" w:hAnsi="Times New Roman CYR" w:cs="Times New Roman CYR"/>
          <w:sz w:val="28"/>
          <w:szCs w:val="28"/>
        </w:rPr>
        <w:lastRenderedPageBreak/>
        <w:t>группового нападения. Помимо травматического и светозвукового боеприпасов, в семейство 18</w:t>
      </w:r>
      <w:r>
        <w:rPr>
          <w:rFonts w:ascii="Times New Roman" w:hAnsi="Times New Roman" w:cs="Times New Roman"/>
          <w:sz w:val="28"/>
          <w:szCs w:val="28"/>
        </w:rPr>
        <w:t>×</w:t>
      </w:r>
      <w:r>
        <w:rPr>
          <w:rFonts w:ascii="Times New Roman CYR" w:hAnsi="Times New Roman CYR" w:cs="Times New Roman CYR"/>
          <w:sz w:val="28"/>
          <w:szCs w:val="28"/>
        </w:rPr>
        <w:t>45 входят также осветительный и сигнальный патроны, предназначенные для освещения местности и подачи сигналов.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безусловным плюсам этого патрона относится его останавливающее действие. 18</w:t>
      </w:r>
      <w:r>
        <w:rPr>
          <w:rFonts w:ascii="Times New Roman" w:hAnsi="Times New Roman" w:cs="Times New Roman"/>
          <w:sz w:val="28"/>
          <w:szCs w:val="28"/>
        </w:rPr>
        <w:t>×</w:t>
      </w:r>
      <w:r>
        <w:rPr>
          <w:rFonts w:ascii="Times New Roman CYR" w:hAnsi="Times New Roman CYR" w:cs="Times New Roman CYR"/>
          <w:sz w:val="28"/>
          <w:szCs w:val="28"/>
        </w:rPr>
        <w:t>45Т по всем основным характеристикам (калибр пули, ее масса, дульная энергия и импульс) превосходит другие представленные на российском рынке травматические боеприпасы к личному оружию самообороны. Благодаря относительно большой массе пули, она теряет энергию на траектории достаточно медленно, сохраняя эффективность на всех дистанциях практического применения.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несмотря на отсутствие ствола как такового, патрон 18</w:t>
      </w:r>
      <w:r>
        <w:rPr>
          <w:rFonts w:ascii="Times New Roman" w:hAnsi="Times New Roman" w:cs="Times New Roman"/>
          <w:sz w:val="28"/>
          <w:szCs w:val="28"/>
        </w:rPr>
        <w:t>×</w:t>
      </w:r>
      <w:r>
        <w:rPr>
          <w:rFonts w:ascii="Times New Roman CYR" w:hAnsi="Times New Roman CYR" w:cs="Times New Roman CYR"/>
          <w:sz w:val="28"/>
          <w:szCs w:val="28"/>
        </w:rPr>
        <w:t>45Т действительно обеспечивает вполне приличную кучность: при стрельбе на дистанцию 10 метров из пистолета ПБ-4-1 четыре пробоины на мишени можно накрыть двумя сложенными ладонями. Еще одна положительная черта патрона - его универсальность: возможность применения сигнальных и осветительных боеприпасов в оружии самообороны во многих случаях может оказаться очень полезным.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Минусы патрона 18</w:t>
      </w:r>
      <w:r>
        <w:rPr>
          <w:rFonts w:ascii="Times New Roman" w:hAnsi="Times New Roman" w:cs="Times New Roman"/>
          <w:sz w:val="28"/>
          <w:szCs w:val="28"/>
        </w:rPr>
        <w:t>×</w:t>
      </w:r>
      <w:r>
        <w:rPr>
          <w:rFonts w:ascii="Times New Roman CYR" w:hAnsi="Times New Roman CYR" w:cs="Times New Roman CYR"/>
          <w:sz w:val="28"/>
          <w:szCs w:val="28"/>
        </w:rPr>
        <w:t>45 во многом являются следствиями его сильных сторон. Так, крупный калибр и удлиненная гильза обуславливают значительные габариты и массу патрона, что затрудняет его использование в компактном магазинном оружии со сколько-нибудь существенным боезапасом. Все существующие в настоящее время серийные образцы гражданского оружия под патрон 18</w:t>
      </w:r>
      <w:r>
        <w:rPr>
          <w:rFonts w:ascii="Times New Roman" w:hAnsi="Times New Roman" w:cs="Times New Roman"/>
          <w:sz w:val="28"/>
          <w:szCs w:val="28"/>
        </w:rPr>
        <w:t>×</w:t>
      </w:r>
      <w:r>
        <w:rPr>
          <w:rFonts w:ascii="Times New Roman CYR" w:hAnsi="Times New Roman CYR" w:cs="Times New Roman CYR"/>
          <w:sz w:val="28"/>
          <w:szCs w:val="28"/>
        </w:rPr>
        <w:t>45 имеют боезапас не более 4 патронов и не отличаются особым удобством при перезаряжании.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Весной-летом 2004 года в печати и в сети Интернет стала появляться информация о снижении дульной энергии пуль патронов 18</w:t>
      </w:r>
      <w:r>
        <w:rPr>
          <w:rFonts w:ascii="Times New Roman" w:hAnsi="Times New Roman" w:cs="Times New Roman"/>
          <w:sz w:val="28"/>
          <w:szCs w:val="28"/>
        </w:rPr>
        <w:t>×</w:t>
      </w:r>
      <w:r>
        <w:rPr>
          <w:rFonts w:ascii="Times New Roman CYR" w:hAnsi="Times New Roman CYR" w:cs="Times New Roman CYR"/>
          <w:sz w:val="28"/>
          <w:szCs w:val="28"/>
        </w:rPr>
        <w:t xml:space="preserve">45Т, якобы произведенном под давлением со стороны конкурентов, недовольных большей </w:t>
      </w:r>
      <w:r>
        <w:rPr>
          <w:rFonts w:ascii="Times New Roman CYR" w:hAnsi="Times New Roman CYR" w:cs="Times New Roman CYR"/>
          <w:sz w:val="28"/>
          <w:szCs w:val="28"/>
        </w:rPr>
        <w:lastRenderedPageBreak/>
        <w:t>эффективностью этого патрона по сравнению с малокалиберными травматическими боеприпасами. Впоследствии информация о происках конкурентов не нашла подтверждения, однако, как оказалось, у нее все же была некая основа: в течение обсуждаемого периода НИИПХ выпустил в продажу несколько партий патронов, мощность которых по причинам производственного характера оказалась в районе 60 Дж вместо обещанных 85 Дж. По информации производителей, подтвержденной данными отстрелов партий недавнего выпуска, к осени 2004 года эта проблема была успешно разрешена.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 9 Р.А.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Макаров использует травматические патроны калибра 9 Р.А., снаряжаемые 10-мм круглыми резиновыми пулями массой 0.7 г. Начальная скорость пули составляет около 270 м/сек, дульная энергия - около 27 Дж. В начале лета 2004 года в продажу пошли усиленные патроны, энергия пули которых была повышена примерно до 36 Дж. Помимо травматических, пистолет также может стрелять газовыми патронами калибра 9 Р.А., однако при этом перезаряжание пистолета должно производиться вручную передергиванием затвора, так как импульс отдачи этих боеприпасов недостаточен для срабатывания автоматики.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Кучность 9 Р.А. вполне достаточна для целей самообороны: на дистанции 5 метров пистолет позволяет уверенно поражать цель размером с пачку сигарет.</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Безусловным плюсом травматического патрона 9 Р.А., особенно в сравнении с 18</w:t>
      </w:r>
      <w:r>
        <w:rPr>
          <w:rFonts w:ascii="Times New Roman" w:hAnsi="Times New Roman" w:cs="Times New Roman"/>
          <w:sz w:val="28"/>
          <w:szCs w:val="28"/>
        </w:rPr>
        <w:t>×</w:t>
      </w:r>
      <w:r>
        <w:rPr>
          <w:rFonts w:ascii="Times New Roman CYR" w:hAnsi="Times New Roman CYR" w:cs="Times New Roman CYR"/>
          <w:sz w:val="28"/>
          <w:szCs w:val="28"/>
        </w:rPr>
        <w:t>45Т, являются его небольшие масса и габариты, позволяющие использовать этот боеприпас в компактном оружии с достаточно емким магазином.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эффективности 9 Р.А. для целей самообороны затруднена в связи с отсутствием сколько-нибудь значительной фактологической базы по случаям применения этого боеприпаса. Можно лишь отметить, что, по основным параметрам (масса пули, ее энергия и импульс) малокалиберный травматический </w:t>
      </w:r>
      <w:r>
        <w:rPr>
          <w:rFonts w:ascii="Times New Roman CYR" w:hAnsi="Times New Roman CYR" w:cs="Times New Roman CYR"/>
          <w:sz w:val="28"/>
          <w:szCs w:val="28"/>
        </w:rPr>
        <w:lastRenderedPageBreak/>
        <w:t>патрон существенно уступает патрону 18</w:t>
      </w:r>
      <w:r>
        <w:rPr>
          <w:rFonts w:ascii="Times New Roman" w:hAnsi="Times New Roman" w:cs="Times New Roman"/>
          <w:sz w:val="28"/>
          <w:szCs w:val="28"/>
        </w:rPr>
        <w:t>×</w:t>
      </w:r>
      <w:r>
        <w:rPr>
          <w:rFonts w:ascii="Times New Roman CYR" w:hAnsi="Times New Roman CYR" w:cs="Times New Roman CYR"/>
          <w:sz w:val="28"/>
          <w:szCs w:val="28"/>
        </w:rPr>
        <w:t>45Т. При этом легкая пуля на траектории быстро теряет энергию, что ставит под вопрос эффективность Макарова на дистанциях 10 и более метров. По оценке некоторых авторов, несмотря на меньшую массу и энергию, пуля патрона 9 Р.А. должна обладать сопоставимой с 18</w:t>
      </w:r>
      <w:r>
        <w:rPr>
          <w:rFonts w:ascii="Times New Roman" w:hAnsi="Times New Roman" w:cs="Times New Roman"/>
          <w:sz w:val="28"/>
          <w:szCs w:val="28"/>
        </w:rPr>
        <w:t>×</w:t>
      </w:r>
      <w:r>
        <w:rPr>
          <w:rFonts w:ascii="Times New Roman CYR" w:hAnsi="Times New Roman CYR" w:cs="Times New Roman CYR"/>
          <w:sz w:val="28"/>
          <w:szCs w:val="28"/>
        </w:rPr>
        <w:t>45Т эффективностью благодаря своей большей начальной скорости. Помимо спорной эффективности, к недостаткам 9 Р.А. можно отнести и его высокую цену. Цена патрона составляет от 35 до 50 рублей, что вряд ли можно считать оправданным.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 .380 ME</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Викинг использует травматические патроны .380 ME GUM, снаряжаемые 10-мм круглыми резиновыми пулями массой примерно 0.7 г. Как и патроны к Макарову, .380 ME GUM созданы на базе боеприпасов к газовому оружию. Однако если пистолетный патрон имеет в нижней части гильзы проточку для выбрасывателя, то у револьверного патрона у донца гильзы расположен выступ (фланец), используемый для его фиксации в барабане и для последующей экстракции (удаления из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.380 ME GUM несколько мощнее, чем 9 Р.А. в первоначальном варианте снаряжения: его дульная энергия составляет около 37 Дж при начальной скорости примерно 320 м/сек.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вышеперечисленные достоинства и недостатки травматического патрона 9 Р.А. в полной мере свойственны и .380 ME GUM. Так, небольшие размеры и масса позволяют разработать под этот патрон очень компактный и легкий револьвер. К сожалению, пока конструкторы не использовали это преимущество в полной мере, ограничившись созданием пяти- и шестизарядных револьверов. Вместе с тем, мировой опыт показывает, что современные технологии позволяют разрабатывать под 9-мм патроны достаточно компактные револьверы с семи-восьми зарядными барабанами (достаточно вспомнить </w:t>
      </w:r>
      <w:r>
        <w:rPr>
          <w:rFonts w:ascii="Times New Roman CYR" w:hAnsi="Times New Roman CYR" w:cs="Times New Roman CYR"/>
          <w:sz w:val="28"/>
          <w:szCs w:val="28"/>
        </w:rPr>
        <w:lastRenderedPageBreak/>
        <w:t>описанный ниже Р-1).</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 10</w:t>
      </w:r>
      <w:r>
        <w:rPr>
          <w:rFonts w:ascii="Times New Roman" w:hAnsi="Times New Roman" w:cs="Times New Roman"/>
          <w:sz w:val="28"/>
          <w:szCs w:val="28"/>
        </w:rPr>
        <w:t>×</w:t>
      </w:r>
      <w:r>
        <w:rPr>
          <w:rFonts w:ascii="Times New Roman CYR" w:hAnsi="Times New Roman CYR" w:cs="Times New Roman CYR"/>
          <w:sz w:val="28"/>
          <w:szCs w:val="28"/>
        </w:rPr>
        <w:t>32Т</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патрон создан Барнаульским патронным заводом специально для использования в Лидере на базе гильзы автоматного боеприпаса 5,45</w:t>
      </w:r>
      <w:r>
        <w:rPr>
          <w:rFonts w:ascii="Times New Roman" w:hAnsi="Times New Roman" w:cs="Times New Roman"/>
          <w:sz w:val="28"/>
          <w:szCs w:val="28"/>
        </w:rPr>
        <w:t>×</w:t>
      </w:r>
      <w:r>
        <w:rPr>
          <w:rFonts w:ascii="Times New Roman CYR" w:hAnsi="Times New Roman CYR" w:cs="Times New Roman CYR"/>
          <w:sz w:val="28"/>
          <w:szCs w:val="28"/>
        </w:rPr>
        <w:t>39. Основным достоинством 10</w:t>
      </w:r>
      <w:r>
        <w:rPr>
          <w:rFonts w:ascii="Times New Roman" w:hAnsi="Times New Roman" w:cs="Times New Roman"/>
          <w:sz w:val="28"/>
          <w:szCs w:val="28"/>
        </w:rPr>
        <w:t>×</w:t>
      </w:r>
      <w:r>
        <w:rPr>
          <w:rFonts w:ascii="Times New Roman CYR" w:hAnsi="Times New Roman CYR" w:cs="Times New Roman CYR"/>
          <w:sz w:val="28"/>
          <w:szCs w:val="28"/>
        </w:rPr>
        <w:t>32Т является наличие сразу двух метаемых элементов, в качестве которых выступают стандартные круглые 10-мм пули массой по 0,7 г. По информации производителя, конструкция патрона запатентована.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сама по себе идея двупульного патрона не является принципиально новой: такой травматический патрон «Оса» достаточно давно производится украинской компанией «Вьюга». В обоих случаях основная идея заключается в том, чтобы повысить эффективность патрона за счет увеличения массы метаемого снаряда, явно недостаточной при использовании 10-мм круглых резиновых пуль. Однако, если в украинской «Осе» пули жестко скреплены друг с другом, образуя единый снаряд, то в российском 10</w:t>
      </w:r>
      <w:r>
        <w:rPr>
          <w:rFonts w:ascii="Times New Roman" w:hAnsi="Times New Roman" w:cs="Times New Roman"/>
          <w:sz w:val="28"/>
          <w:szCs w:val="28"/>
        </w:rPr>
        <w:t>×</w:t>
      </w:r>
      <w:r>
        <w:rPr>
          <w:rFonts w:ascii="Times New Roman CYR" w:hAnsi="Times New Roman CYR" w:cs="Times New Roman CYR"/>
          <w:sz w:val="28"/>
          <w:szCs w:val="28"/>
        </w:rPr>
        <w:t>32Т шарики «расстаются» сразу после выхода из гильзы, вылетая из ствола по отдельности.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мере отдаления от ствола, пути пуль расходятся в еще большей степени. По информации владельцев оружия, на дистанции 5 метров размеры группы из двух пробоин при выстреле одним патроном составляют не менее 30 см, при этом обе пули ложатся на достаточно приличном отдалении от точки прицеливания. Говорить о прицельной стрельбе в подобных условиях крайне сложно. Не стоит забывать и о том, что в ситуации самообороны стрелок отвечает не только за те посланные им пули, которые попали в нападающего, но и за те, которые не попали в него, и, например, причинили ущерб некое третьей стороне. Представляется, что исключить вероятность таких «разрушительных промахов» при применении «лидера» на поражение на сколько-нибудь существенной </w:t>
      </w:r>
      <w:r>
        <w:rPr>
          <w:rFonts w:ascii="Times New Roman CYR" w:hAnsi="Times New Roman CYR" w:cs="Times New Roman CYR"/>
          <w:sz w:val="28"/>
          <w:szCs w:val="28"/>
        </w:rPr>
        <w:lastRenderedPageBreak/>
        <w:t>дистанции будет практически невозможно.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Оценивая практическую эффективность 10</w:t>
      </w:r>
      <w:r>
        <w:rPr>
          <w:rFonts w:ascii="Times New Roman" w:hAnsi="Times New Roman" w:cs="Times New Roman"/>
          <w:sz w:val="28"/>
          <w:szCs w:val="28"/>
        </w:rPr>
        <w:t>×</w:t>
      </w:r>
      <w:r>
        <w:rPr>
          <w:rFonts w:ascii="Times New Roman CYR" w:hAnsi="Times New Roman CYR" w:cs="Times New Roman CYR"/>
          <w:sz w:val="28"/>
          <w:szCs w:val="28"/>
        </w:rPr>
        <w:t>32Т, важно абстрагироваться от рекламных заявлений «Umarex-M», в которых неизменно фигурирует общая кинетическая энергия метаемого снаряда (около 80 Дж). На самом деле, речь идет о патроне, не слишком отличающемся от обычного 9 Р.А. Да, 10</w:t>
      </w:r>
      <w:r>
        <w:rPr>
          <w:rFonts w:ascii="Times New Roman" w:hAnsi="Times New Roman" w:cs="Times New Roman"/>
          <w:sz w:val="28"/>
          <w:szCs w:val="28"/>
        </w:rPr>
        <w:t>×</w:t>
      </w:r>
      <w:r>
        <w:rPr>
          <w:rFonts w:ascii="Times New Roman CYR" w:hAnsi="Times New Roman CYR" w:cs="Times New Roman CYR"/>
          <w:sz w:val="28"/>
          <w:szCs w:val="28"/>
        </w:rPr>
        <w:t>32Т одним выстрелом «делает сразу две дырки», а не одну. Однако в обоих случаях цель попадут те же самые 10-мм резиновые шарики с весьма незначительным импульсом, а в случае с 10</w:t>
      </w:r>
      <w:r>
        <w:rPr>
          <w:rFonts w:ascii="Times New Roman" w:hAnsi="Times New Roman" w:cs="Times New Roman"/>
          <w:sz w:val="28"/>
          <w:szCs w:val="28"/>
        </w:rPr>
        <w:t>×</w:t>
      </w:r>
      <w:r>
        <w:rPr>
          <w:rFonts w:ascii="Times New Roman CYR" w:hAnsi="Times New Roman CYR" w:cs="Times New Roman CYR"/>
          <w:sz w:val="28"/>
          <w:szCs w:val="28"/>
        </w:rPr>
        <w:t>32Т - еще и с весьма условной кучностью. Говорить о каком-то кумулятивном поражающем эффекте, при котором повреждения от нескольких относительно легких пуль, попавших в одно и то же место, будут накладываться друг на друга, в данном случае не приходится: разброс у 10</w:t>
      </w:r>
      <w:r>
        <w:rPr>
          <w:rFonts w:ascii="Times New Roman" w:hAnsi="Times New Roman" w:cs="Times New Roman"/>
          <w:sz w:val="28"/>
          <w:szCs w:val="28"/>
        </w:rPr>
        <w:t>×</w:t>
      </w:r>
      <w:r>
        <w:rPr>
          <w:rFonts w:ascii="Times New Roman CYR" w:hAnsi="Times New Roman CYR" w:cs="Times New Roman CYR"/>
          <w:sz w:val="28"/>
          <w:szCs w:val="28"/>
        </w:rPr>
        <w:t>32Т слишком велик.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Вполне может статься так, что в будущем этот недостаток будет исправлен, например, за счет сцепления пуль, как это сделано в «Осе». Можно предположить, что в этом случае кучность 10</w:t>
      </w:r>
      <w:r>
        <w:rPr>
          <w:rFonts w:ascii="Times New Roman" w:hAnsi="Times New Roman" w:cs="Times New Roman"/>
          <w:sz w:val="28"/>
          <w:szCs w:val="28"/>
        </w:rPr>
        <w:t>×</w:t>
      </w:r>
      <w:r>
        <w:rPr>
          <w:rFonts w:ascii="Times New Roman CYR" w:hAnsi="Times New Roman CYR" w:cs="Times New Roman CYR"/>
          <w:sz w:val="28"/>
          <w:szCs w:val="28"/>
        </w:rPr>
        <w:t>32Т вырастет, а увеличение импульса метаемого снаряда благоприятно скажется на его останавливающем действии.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на сегодня в качестве патрона для оружия самообороны 10</w:t>
      </w:r>
      <w:r>
        <w:rPr>
          <w:rFonts w:ascii="Times New Roman" w:hAnsi="Times New Roman" w:cs="Times New Roman"/>
          <w:sz w:val="28"/>
          <w:szCs w:val="28"/>
        </w:rPr>
        <w:t>×</w:t>
      </w:r>
      <w:r>
        <w:rPr>
          <w:rFonts w:ascii="Times New Roman CYR" w:hAnsi="Times New Roman CYR" w:cs="Times New Roman CYR"/>
          <w:sz w:val="28"/>
          <w:szCs w:val="28"/>
        </w:rPr>
        <w:t>32Т объективно уступает 9 Р.А., который, при своей спорной эффективности, по крайней мере, позволяет вести прицельный огонь по «убойным местам» сериями по несколько выстрелов.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вышесказанного следует, что останавливающее действие любого оружия определяется патроном. Травматическое оружие - не исключение. Именно от характеристик патрона зависит эффективность попадания.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«травматическом» оружии (т.е. в огнестрельном бесствольном и газовом с возможностью стрельбы резиновой пулей) существуют различные калибры с совершенно разными характеристиками. В различных калибрах могут </w:t>
      </w:r>
      <w:r>
        <w:rPr>
          <w:rFonts w:ascii="Times New Roman CYR" w:hAnsi="Times New Roman CYR" w:cs="Times New Roman CYR"/>
          <w:sz w:val="28"/>
          <w:szCs w:val="28"/>
        </w:rPr>
        <w:lastRenderedPageBreak/>
        <w:t>значительно отличаться масса пули, дульная энергия, размеры патрона и т.д.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даже в рамках одного калибра патроны могут существенно различаться по своим характеристикам. И это влияет не только на останавливающее действие, но и на функционирование пистолета. Например, некоторые патроны калибра 9 мм P.A. можно использовать только с определенными моделями оружия, а с другими - нельзя ни в коем случае.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наиболее эффективным среди всех калибров «травматического» оружия - самый крупный калибр 18</w:t>
      </w:r>
      <w:r>
        <w:rPr>
          <w:rFonts w:ascii="Times New Roman" w:hAnsi="Times New Roman" w:cs="Times New Roman"/>
          <w:sz w:val="28"/>
          <w:szCs w:val="28"/>
        </w:rPr>
        <w:t>×</w:t>
      </w:r>
      <w:r>
        <w:rPr>
          <w:rFonts w:ascii="Times New Roman CYR" w:hAnsi="Times New Roman CYR" w:cs="Times New Roman CYR"/>
          <w:sz w:val="28"/>
          <w:szCs w:val="28"/>
        </w:rPr>
        <w:t>45, а среди малокалиберного «травматического» оружия является 9 мм P.A. Наиболее эффективный патрон данного калибра - патрон производства ООО «ПКП АКБС». Однако данный патрон можно использовать только в очень прочных пистолетах и револьверах. Даже в этом случае использование патронов АКБС может снизить ресурс оружия, поэтому тренироваться рекомендуем с более слабыми патронами, а АКБС заряжать только для ношения.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видов оружия, можно сделать вывод, что главным козырем револьвера является его надежность. Особенно хорошо это работает только в боевом оружии, которое изготавливается из прочной стали. В травматическом оружии используются более хрупкие материалы, так что ударно-спусковой механизм со временем вполне может стереться, в результате чего при очередном выстреле барабан револьвера проскочит нужное положение. В этом случае, канал ствола не будет совмещен с отверстием на барабане, в итоге чего ударник не попадет по капсюлю.</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Криминалистическое исследование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судебной экспертизы - это система научно-обоснованных методов, приемов и технических средств, упорядоченных и целенаправленных на изучение специфических объектов и решение вопросов, относящихся к предмету судебной экспертизы.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Широкое использование различных методов и технических средств в судебной экспертизе вообще и в рассматриваемой нами экспертизе в частности качественно меняет характер исследований и расширяет ее возможности. Особенности свойств и своеобразие задач криминалистической экспертизы оружия и следов его применения определяют последовательность каждого конкретного исследования. Тем не менее, в любом случае основными стадиями и этапами, как и при производстве других криминалистических экспертиз, являются следующие:стадия - предварительное исследование. Оно включает в себя 3 этапа: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ознакомление с материалами уголовного дела и уяснение задач исследования;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общий осмотр поступивших объектов;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планирование исследования.стадия - детальное исследование. Оно может состоять из следующих этапов: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раздельное исследование;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экспериментального исследования (подготовка к эксперименту, производство эксперимента, фиксация хода и результатов эксперимента, использование результатов эксперимента);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сравнительного исследования.стадия - оценка результатов исследования и формулирование выводов.стадия - оформление материалов экспертизы.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Детальное исследование начинается с осмотра объекта, который преследует две цели: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конструктивных особенностей травматического оружия и выделение признаков, по которым в дальнейшем определяется модель оружия (если это оружие заводского изготовления);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наличия основных деталей, их взаиморасположения и состояния.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заметить, что задача по определению модели оружия при диагностических исследованиях решается независимо от того, поставлен ли соответствующий вопрос или нет. Это связано с тем, что для установления исправности оружия требуется сравнение со справочными данными для конкретной модели.</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Определение исправности, пригодности и возможности выстрела без нажатия на спусковой крючок</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Сложность данного вида диагностического исследования заключается в том, что в процессе исследования эксперту необходимо дать ответы на три поставленных вопроса: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Является ли представленное на исследование оружие исправным?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Пригодно ли оно к стрельбе или производству отдельных выстрелов?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Возможен ли из данного оружия выстрел без нажатия на спусковой крючок?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иногда приходится решать вопрос и об отнесении представленного на исследование объекта к огнестрельному оружию.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осмотра изучается конструкция объекта в целом, без его разборки, при этом: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устанавливается наличие основных деталей (ствола или блока стволов, ствольной коробки, затвора, видимых без разборки деталей ударно-спускового механизма, предохранителей, прицельных устройств, элементов ложи или рамки);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определяются габаритные размеры объекта;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устанавливается наличие, расположение и содержание маркировочных обозначений.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оружие фотографируется в целом.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сохранения информации о том, производился ли выстрел из представленного травматического оружия после его последней чистки по наличию в канале ствола продуктов выстрела, через него пропускается марлевый тампон, который упаковывается в конверт с соответствующей надписью.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ряде случаев маркировочные обозначения могут содержать указание на модель и калибр оружия, однако, эти данные должны быть подтверждены в ходе дальнейшего исследования.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Осмотр оружия в целом заканчивается. Далее переходят к осмотру его отдельных частей и механизмов. Здесь допускается неполная разборка оружия, но только в том случае, если есть убеждение, что после сборки состояние оружия не изменится.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этом этапе: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осмотром ствола устанавливается его конструкция (гладкоствольный, безствольный), состояние и наличие дефектов;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измеряется длина ствола и определяется его калибр. Калибр для травматического оружия определяется измерением диаметра канала ствола на расстоянии 220 мм от казенного среза с помощью специального инструмента;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изучается форма, состояние патронника и определяются его размеры в целях установления патрона, штатного для данного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определяется способ запирания, конструктивные особенности запирающего механизма и его состояние;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устанавливаются форма, размеры и состояние частей ложи или рамки;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устанавливается наличие, конструкция и состояние магазина;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определяется тип и вид автоматики, наличие и тип предохранительных устройств;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сопоставляются номера на различных деталях с целью установления принадлежности деталей одному экземпляру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фотографируются маркировочные обозначения, номера на деталях и обнаруженные дефекты.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сравнении выявленных признаков, технических характеристик и конструктивных особенностей со справочными данными делается вывод о модели травматического оружия. Следующим этапом исследования является проверка взаимодействия частей и механизмов оружия с целью: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выявления посторонних предметов и скрытых деформаций деталей;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установления необходимой подвижности деталей и правильности их сборки.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Полная разборка оружия производится для того, чтобы: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установить безопасность дальнейшей стрельбы боевыми патронами;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окончательно ответить на вопрос об исправности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причины частичной пригодности или непригодности оружия к стрельбе;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выяснить причины, по которым возможен выстрел без нажатия на спусковой крючок.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подчеркнуть, что полная разборка оружия и его чистка производится только после экспериментов по выяснению возможности выстрела без нажатия на спусковой крючок (если такой вопрос поставлен). Это связано с </w:t>
      </w:r>
      <w:r>
        <w:rPr>
          <w:rFonts w:ascii="Times New Roman CYR" w:hAnsi="Times New Roman CYR" w:cs="Times New Roman CYR"/>
          <w:sz w:val="28"/>
          <w:szCs w:val="28"/>
        </w:rPr>
        <w:lastRenderedPageBreak/>
        <w:t>тем, что при полной разборке и чистке ударно-спускового механизма может быть устранена причина, обусловливающая возможность такого выстрела, что приведет эксперта к неверному выводу.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Экспериментально устанавливаются особенности взаимодействия деталей, узлов и механизмов травматического оружия (без использования боеприпасов) и необходимые усилия на спусковые крючки; неподвижные детали оружия в виду их неправильной сборки, забоин, коррозии приводятся в подвижное состояние, что отражается в заключении эксперта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Экспертное исследование заканчивается стрельбой патронами (второй этап эксперимента). Желательно произвести не менее трех боевых выстрелов. На этом этапе формируется окончательный вывод о пригодности травматического оружия к стрельбе и ее конкретной форме.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полноты исследования эксперт обязан выяснить возможность приведения оружия в состояние, пригодное к стрельбе, и необходимые для этого действия. Если при этом не вносятся существенные и необратимые изменения в конструкцию оружия и не требуются специальные материалы и оборудование, то в порядке инициативы эксперт может устранить дефекты и продолжить дальнейшие исследования. Более того, на необходимость этих действий указывается и в постановлении Пленума Верховного Суда, где разъясняется, что ответственность по статьям, связанным с незаконным приобретением, сбытом и пр. огнестрельного оружия, наступает и в отношении неисправного оружия, которое виновный имел реальную возможность привести в пригодное состояние. Так, например, если одной из причин непригодности оружия к стрельбе является наличие земли в канале ствола или отсутствие ударника, который может быть легко заменен гвоздем, то, отметив это, эксперт, конечно, может и должен, очистив ствол или использовав самодельный ударник, продолжить исследования. Однако надо всегда помнить, что инициатива эксперта должна </w:t>
      </w:r>
      <w:r>
        <w:rPr>
          <w:rFonts w:ascii="Times New Roman CYR" w:hAnsi="Times New Roman CYR" w:cs="Times New Roman CYR"/>
          <w:sz w:val="28"/>
          <w:szCs w:val="28"/>
        </w:rPr>
        <w:lastRenderedPageBreak/>
        <w:t>быть в разумных пределах.</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процессе осмотра и проверки взаимодействия частей и механизмов установлено, что оружие полностью непригодно к стрельбе и привести его в пригодное состояние не представляется возможным, то, минуя эксперимент, делают полную разборку и вывод о неисправности и непригодности к стрельбе формируют только на основании изучения материальной части.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решении вопроса о возможности выстрела без нажатия на спусковой крючок, эксперт должен исходить только из одной конкретной ситуации, имевшей место в ходе преступления - падение оружия на определенную поверхность и с определенной высоты и определенной частью; удар по его конкретной детали определенным предметом и с определенной силой и т.д. Если вопрос поставлен, в общем, то необходимо уточнить его со следователем, т.к. решение данного вопроса, безотносительно к конкретной ситуации, может неоправданно затянуть следствие, дав возможность обвиняемому изменить свои показания, исходя из результатов экспертного исследования.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исследования в патронник травматического оружия помещается гильза, снаряженная капсюлем, с оружием производят соответствующий (обусловленный обстоятельствами дела) эксперимент на возможность выстрела из него без нажатия на спусковой крючок: бросание с определенной высоты, удары по деталям (сила удара дозируется в определенных пределах), резкое запирание и т.д. При этом следует учитывать требования ГОСТ 18406-73 (п.п. 12, 13), которые предусматривают, что выстрел без нажатия на спуск не должен происходить при падении. Травматическое оружие (пистолеты, револьверы) бросается на деревянную поверхность с высоты до 0,5 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соблюдать соответствующие меры предосторожности: не допускать присутствия посторонних лиц, проводить эксперименты в безопасном месте, ствол оружия не должен быть направлен на экспериментатора и т.п.</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Оценка результатов исследования и формулирование выводов.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данном этапе эксперт оценивает результаты всего исследования и формулирует выводы, конкретно указывая, в чем заключается неисправность оружия, какова форма его пригодности к стрельбе и может ли быть произведен из него выстрел без нажатия на спусковой крючок в конкретной, определенной поставленным вопросом ситуации. Иногда в выводах целесообразно указывать на возможность относительно простого устранения неисправностей оружия, которое может привести к иному решению поставленных вопросов.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выводов по решаемым вопросам может быть самым разнообразным: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но к стрельбе или к производству отдельных выстрелов пригодно;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и пригодно к стрельбе или производству отдельных выстрелов лишь с использованием специальных приемов;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и к стрельбе или производству отдельных выстрелов не пригодно;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и к стрельбе не пригодно, но легко может быть приведено в состояние пригодности путем;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исправно и к стрельбе пригодно;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исправно, но в конкретных погодных условиях к стрельбе не пригодно;</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травматическое оружие неисправно и пригодно к стрельбе лишь в одном из предусмотренных конструкцией режиме (автоматического или одиночного огня).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вопроса о возможности выстрела без нажатия на спусковой крючок, как правило, предопределяется наличием в травматическом оружии </w:t>
      </w:r>
      <w:r>
        <w:rPr>
          <w:rFonts w:ascii="Times New Roman CYR" w:hAnsi="Times New Roman CYR" w:cs="Times New Roman CYR"/>
          <w:sz w:val="28"/>
          <w:szCs w:val="28"/>
        </w:rPr>
        <w:lastRenderedPageBreak/>
        <w:t>определенных неисправностей. Но, как уже отмечалось, не исключается возможность производства такого выстрела и из исправного оружия. Оформление фототаблицы.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фототаблицу помещаются следующие фотоснимки: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фотоснимки общего вида объектов (слайд);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детальные фотоснимки выявленных дефектов оружия (слайд);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фотоснимки, иллюстрирующие взаимодействие отдельных деталей оружия (слайд).</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Недостаточная эффективность некоторых выводов, составляющих научную основу той или иной методики, а также отсутствие научно разработанных методик по некоторым видам исследования являются нередко причинами отказов от решения вопросов (в частности о давности и числе выстрелов, расстоянии выстрела из нарезного оружия за пределами действия дополнительных следов выстрела и др.). В дальнейшем они могут быть решены в результате разработки новых методов или раскрытия возможностей применяемых методов.</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Исследования следов на резиновых пулях, выстреленных из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 МВД РФ от 20 сентября 2011 г. N 1020 г. Москва «Об утверждении Криминалистических требований Министерства внутренних дел Российской Федерации к техническим характеристикам гражданского и служебного оружия, а также патронов к нему» указывает на требования к пулям огнестрельного оружия, а именно: «Пули патронов к огнестрельному нарезному и короткоствольному гладкоствольному оружию должны обеспечивать сохранение на них следов частей и деталей оружия, пригодных для его </w:t>
      </w:r>
      <w:r>
        <w:rPr>
          <w:rFonts w:ascii="Times New Roman CYR" w:hAnsi="Times New Roman CYR" w:cs="Times New Roman CYR"/>
          <w:sz w:val="28"/>
          <w:szCs w:val="28"/>
        </w:rPr>
        <w:lastRenderedPageBreak/>
        <w:t>идентификации. Указанное требование не распространяется на пули (снаряды) патронов травматического действия».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Механизм внутренней баллистики предусматривает плотный контакт определенной поверхности снаряда со стенками канала ствола. Материал канала ствола (высококачественная сталь) намного тверже материала снаряда (или его оболочки), что в совокупности и определяет возможность отображения особенностей поверхности канала ствола на поверхности снаряда.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такие свойства канала ствола как индивидуальность и устойчивость признаков его внешнего строения, наряду с особенностями механизма следообразования, обеспечивают возможность отображения идентификационного комплекса следов на снарядах и являются предпосылками успешного отождествления огнестрельного оружия по следам на выстрелянных снарядах.</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главной проблемой является то, что травматическое оружие - гладкоствольное или канал его расточен и выполнено из более мягких сплавов. Из-за этого после каждого выстрела меняется внутренняя поверхность ствола, соответственно меняется и поисковый признак пули. На резиновой пуле практически не остается никаких следов, лишь иногда могут оставаться следы от затвора. Загибы магазина и нижняя поверхность затвора оставляют на пулях следы в виде продольных царапин, которые индивидуализируют конкретный экземпляр оружия.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Исследование следов на гильзах, стрелянных из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требований закона в отношении пуль травматического действия, гильзы патронов под травматические пистолеты должны обеспечивать </w:t>
      </w:r>
      <w:r>
        <w:rPr>
          <w:rFonts w:ascii="Times New Roman CYR" w:hAnsi="Times New Roman CYR" w:cs="Times New Roman CYR"/>
          <w:sz w:val="28"/>
          <w:szCs w:val="28"/>
        </w:rPr>
        <w:lastRenderedPageBreak/>
        <w:t>сохранение на них следов частей и деталей, пригодных для его идентификации, равно как и гильзы боевых патронов. Исходя из этого, следует, что методика при исследовании гильз травматического оружия применяется традиционная.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этапами подготовки к выстрелу и самого выстрела следы на гильзах патрона можно разбить на следующие группы следов: заряжания, непосредственно выстрела и эжекции или экстракции гильзы.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Следы заряжания - это следы снаряжения магазина (ленты, камор барабана) патронами и последующего досылания патрона в патронник.</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снаряжении магазина и досылании патрона на гильзе могут образоваться следы от (рис. 3.1.):</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губ магазина, в виде продольных царапин на корпусе и фланце;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нижней грани затвора и подавателя в виде трасс, расположенных на корпусе между следами от губ магазина;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досылателя или переднего среза затвора, сигнальной спицы в виде трасс и статического отпечатка на дне гильзы;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патронного ввода в виде трасс, идущих на корпусе от дульца к дну;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казенного среза ствола в виде трасс на корпусе или статических отпечатков на выступающем фланце;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зацепа выбрасывателя в виде трасс на фланце и в проточке гильзы.</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38450" cy="20891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20891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 3.1. Обобщенная схема следов заряжания на гильзе: 1 - от губы магазина; 2 - от нижней грани затвора; 3 - от подавителя; 4 - от патронного ввода; 5 - от зацепа выбрасывателя; 6 - от казенного среза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Следы выстрела - это следы от бойка и контактирующих с гильзой поверхностей патронника и затвора, образующиеся в условиях возросшего давления газов внутри гильзы (Рис. 3.2).</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01950" cy="2139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950" cy="213995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3.2. Обобщенная схема следов выстрела на гильзе: 1 - от бойка; 2 - от патронника; 3 - от краев выреза под отражатель; 4 - от краев отверстия под ударник; 5 - от патронного упора; 6 - от краев отверстия под сигнальную спицу</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 бойка на капсюле образуется в основном в результате двух процессов: во-первых, непосредственно вдавливанием бойком поверхности капсюля; во-вторых, из-за высокого давления пороховых газов корпус капсюля, выдавливаясь, как бы «обтекает» боек. Поэтому, оценивая характер следа бойка, можно определить, был ли выстрел или произошла осечка, так как в последнем случае след бойка имеет более пологие стенки.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следа бойка, при выстреле на гильзе из-за ее сильного прижатия к стенкам патронника и патронному упору могут возникнуть следы от:</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дефектов стенок патронника и его конструктивных особенностей (канавки Ревелли, выреза под зацеп выбрасывателя и пр.);</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конструктивных особенностей казенного среза ствола;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особенностей конструкции и обработки патронного упора (на дне гильзы и, </w:t>
      </w:r>
      <w:r>
        <w:rPr>
          <w:rFonts w:ascii="Times New Roman CYR" w:hAnsi="Times New Roman CYR" w:cs="Times New Roman CYR"/>
          <w:sz w:val="28"/>
          <w:szCs w:val="28"/>
        </w:rPr>
        <w:lastRenderedPageBreak/>
        <w:t>особенно, капсюле);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границ отверстия для ударника, сигнальной спицы и выреза под отражатель. Следы выстрела на гильзе по трасологической классификации статические, однако, след бойка в некоторых случаях может быть сочетанием статического и динамического следа.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Следы эжекции гильзы - это следы извлечения стреляной гильзы из патронника и удаления ее из оружия. При эжекции гильзы на ней могут возникнуть следы от (рис. 3.3):</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зацепа выбрасывателя;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отражателя или детали, выполняющей его функцию;</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краев окна в ствольной коробке или кожух-затворе и других деталей, контакт с которыми возможен при повторном отражении гильзы в процессе эжекции (определяется конкретной конструкцией оружия).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6946E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54400" cy="2425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4400" cy="2425700"/>
                    </a:xfrm>
                    <a:prstGeom prst="rect">
                      <a:avLst/>
                    </a:prstGeom>
                    <a:noFill/>
                    <a:ln>
                      <a:noFill/>
                    </a:ln>
                  </pic:spPr>
                </pic:pic>
              </a:graphicData>
            </a:graphic>
          </wp:inline>
        </w:drawing>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3.3. Обобщенная схема следов эжекции на гильзе: 1 - местоположёние следа от зацепа выбрасывателя на фланце со стороны проточки; 2 - от отражателя; 3 - следы, повторного отражения (от губы магазина, от края окна в ствольной коробке или кожух-затворе)</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Несмотря на то, что процесс следообразования на гильзах относительно стабилен, следы от некоторых деталей могут значительно варьироваться. Это касается, в первую очередь, следа от зацепа выбрасывателя и следов повторного отражения при эжекции.</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Криминалистическое исследование следов выстрела огнестрельного оружия травматического действия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изучения различных документов, в том числе судебно-медицинских заключений, свидетельствуют, что эксперты испытывали трудности в решении ряда вопросов, интересующих судебно-следственные органы, при расследовании дел в случаях причинения повреждений выстрелами из травматического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Наибольшие трудности у экспертов возникали при решении вопросов о виде, калибре оружия и расстоянии выстрела. Несмотря на имеющиеся объективные данные, вид и калибр оружия не определялись ни в одном из анализируемых случаев, а расстояние выстрела устанавливалось только в 10% наблюдений.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32% случаев судебно-медицинские эксперты в своих выводах указали, что обнаруженные у пострадавших повреждения являются огнестрельными и могли быть причинены из травматического пистолета. В остальных наблюдениях отмечалось, что повреждения причинены по механизму действия тупого предмета с ограниченной ударяющей поверхностью, что не имело убедительной аргументации.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вопрос о причинении повреждений из конкретного вида оружия резиновыми пулями решался в вероятной форме на основании данных, представленных правоохранительными органами.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Резиновые пули относятся к снарядам специального назначения, использующимся в огнестрельном оружии. Количество судебно-медицинских исследований, касающихся оценки повреждений, причиненных эластичными пулями, измеряется единицами. Согласно этим исследованиям, в подобных ситуациях могут возникать различные повреждения: слепые ранения грудной клетки, проникающие в плевральную полость с переломами грудины и ребер, повреждениями сердца и легких; слепые и проникающие в полость брюшины ранения с повреждением печени, кишечника и сальника; непроникающие ранения грудной клетки и живота; слепые ранения бедра на глубину мышц или подкожной жировой клетчатки; ссадины кожи.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большинстве наблюдений на месте контакта резиновой пули с преградой возникали входные огнестрельные повреждения, а в ряде случаев при контакте с телом - кровоподтеки или ссадины. Повреждения имели круглую, щелевидную или неправильно-звездчатую форму и во многом зависели от вида контакта пули с преградой. Размеры их колебались в пределах от 0,5</w:t>
      </w:r>
      <w:r>
        <w:rPr>
          <w:rFonts w:ascii="Times New Roman" w:hAnsi="Times New Roman" w:cs="Times New Roman"/>
          <w:sz w:val="28"/>
          <w:szCs w:val="28"/>
        </w:rPr>
        <w:t>×</w:t>
      </w:r>
      <w:r>
        <w:rPr>
          <w:rFonts w:ascii="Times New Roman CYR" w:hAnsi="Times New Roman CYR" w:cs="Times New Roman CYR"/>
          <w:sz w:val="28"/>
          <w:szCs w:val="28"/>
        </w:rPr>
        <w:t>0,5 см до 3,0х 1,5 см. Края повреждений были неровные, осаднённые, размозжённые.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ранений, причинённых из травматического оружия, являлся их слепой характер, при этом в 44% случаев огнестрельный снаряд обнаруживался в конечной части раневого канала.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Характерным являлось возникновение вдавленных, дырчатых и оскольчатых проломов твердой преграды.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Проведенные исследования по определению скорости полета резиновой пули при выстрелах с различных расстояний из пистолета «ПБ-4» патронами травматического действия показали, что её скорость значительно ниже скорости пуль из других видов короткоствольного оружия. Отмечено выраженное уменьшение скорости снаряда в зависимости от расстояния выстрела. Так, если на расстоянии выстрела 0,5 м скорость снаряда составляла около 128 м/с, а на </w:t>
      </w:r>
      <w:r>
        <w:rPr>
          <w:rFonts w:ascii="Times New Roman CYR" w:hAnsi="Times New Roman CYR" w:cs="Times New Roman CYR"/>
          <w:sz w:val="28"/>
          <w:szCs w:val="28"/>
        </w:rPr>
        <w:lastRenderedPageBreak/>
        <w:t>расстоянии 3 м - 112 м/с.</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изучения экспериментальных повреждений, возникающих на разных видах объектов с различных расстояний выстрелов (от 0,5 см до 500 см), установлено, что на небиологических объектах (листах картона и ДСП) повреждения имели вид вдавлений глубиной от 0,1 см до 0,3-0,4 см. Форма их была разная: круглая, овальная, неправильно-прямоугольная, бобовидная) и зависела от вида положения снаряда в момент его контакта с преградой.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Края повреждений неровные, мелкофестончатые (мелко - или крупнозазубренные) с радиальными трещинами, со сколами верхнего слоя ДСП или были представлены отпечатками, передающими структуру тканей мишеней (при выстрелах с больших расстояний).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входных пулевых повреждений имитаторов одежды показали, что, в зависимости от расстояния выстрела, возникали следующие группы различных по характеру повреждений.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выстрелах в упор повреждения имели крестообразную форму с неровными мелко - или крупнофестончатыми краями, с дефектом ткани в центре. При плотном упоре формировался штамп-отпечаток с 4-мя кольцевидными следами от границ прилегания к ткани 4-х стволов пистолета.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Выстрелы с расстояния от 1 до 10 см приводили к возникновению повреждений неправильной звездчатой или неправильной круглой формы. В ряде случаев (в зависимости от вида контакта снаряда с преградой) - прямоугольную форму с неровными, мелкофестончатыми, частично разлохмаченными, разволокнёнными краями и множественными радиально располагающимися разрывами ткани.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Выстрелы с расстояний от 10 см до 50 см приводили к образованию повреждений преимущественно круглой, овальной, прямоугольной формы с неровными мелкофестончатыми краями.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При выстрелах с расстояний свыше 50 см форма повреждений определялась ориентацией пули в момент контакта с преградой (видом соударения снаряда) и в ряде случаев повторяла контур бокового профиля пули. Края повреждений были неровные, мелкофестончатые, а выступающие в просвет повреждения концы нитей - разлохмачены.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Участки отложения копоти выстрела в области повреждений имели круглую или неправильно-круглую форму. Диаметр отложения копоти от упора до максимального визуального обнаружения увеличивался в зависимости от расстояния выстрела. Причем, на более дальних расстояниях отмечались отложения копоти в виде трех зон: центральной, промежуточной и периферической.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характера связи между диаметром отложения копоти и расстоянием выстрела показало, что между сравниваемыми показателями существует сильная корреляционная связь, которая может быть представлена в виде линейного уравнения регрессии: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тх + в ± о;</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Y - расстояние выстрела (см); х - диаметр отложения копоти; m - коэффициент регрессии, вычисленный на основании полученных экспериментальных данных; в - постоянная уравнения; о - ошибка регрессии.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характера деформаций, возникающих от воздействия резиновых пуль на пластилиновых блоках (в зависимости от расстояния выстрела), показали, что полости в блоках имели конусовидную форму, вершина которых обращена в сторону полета снаряда.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Выстрелы в упор приводили к образованию каналов длиной 7,5 см, ширина ее в начальной части составляла 4,5 см, расширенной полости - 2,5 см и заключительной - 1,3 см. В дальнейшем по мере увеличения расстояния выстрела </w:t>
      </w:r>
      <w:r>
        <w:rPr>
          <w:rFonts w:ascii="Times New Roman CYR" w:hAnsi="Times New Roman CYR" w:cs="Times New Roman CYR"/>
          <w:sz w:val="28"/>
          <w:szCs w:val="28"/>
        </w:rPr>
        <w:lastRenderedPageBreak/>
        <w:t>длина раневых каналов колебалась в пределах 5,2-8,5 см, ширина начальной части 2,3-4,5 см, ширина расширенной полости 1,4-2,5 см и заключительной полости 1,0-1,2 см.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по изучению повреждений биомоделей, причиненных выстрелами из пистолетов «ПБ-4» и «ПБ-4М» с различных расстояний, показали, что на теле могут возникать ссадины, кровоподтеки, раны и переломы.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в лобную, височную и затылочную области биоманекенов с расстояния упора формировались проникающие слепые ранения, сопровождавшиеся разрушением вещества мозга. Входные раны имели крестообразную, неправильно-звездчатую или неправильно-овальную форму с неровными, осадненными краями, в центральной части которых определялся дефект ткани, как правило, неправильной круглой формы, в виде усеченного конуса, основанием, обращенным внутрь.</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условиях плотного упора на коже вокруг раны возникал характерный отпечаток дульного конца 4-х ствольного оружия в виде 4-х кольцевидных ссадин. В случаях выстрелов с расстояния неплотного упора на кожных покровах в окружности повреждений оседала копоть серо-черного цвета.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с расстояния 100 см в теменно-височной области биоманекенов возникали входные огнестрельные раны различной формы с неровными, осадненными краями. Соответственно проекции входных ран на костях черепа определяются вдавленные переломы, состоящие из множества мелких фрагментов костей. Раневые каналы головного мозга были представлены размозженным веществом и имели длину 7-8 см. В конечной их части определялся огнестрельный снаряд (резиновая пуля).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Выстрелы в грудь биоманекенов с расстояния до 100 см приводили к возникновению входных ран неправильной овальной формы с неровными осадненными краями. При выстрелах в упор наблюдались множественные </w:t>
      </w:r>
      <w:r>
        <w:rPr>
          <w:rFonts w:ascii="Times New Roman CYR" w:hAnsi="Times New Roman CYR" w:cs="Times New Roman CYR"/>
          <w:sz w:val="28"/>
          <w:szCs w:val="28"/>
        </w:rPr>
        <w:lastRenderedPageBreak/>
        <w:t>радиальные разрывы кожи и кольцевидной формы отложения копоти серо-черного цвета. Эти ранения приводили к возникновению переломов ребер и сопровождались поражениями внутренних органов. Общая длина раневых каналов колебалась в пределах 6-7 см. Эти переломы на наружной поверхности рёбер имели дугообразную форму, а на внутренней - линии переломов пересекали ребро в поперечном направлении, образуя крупные фрагменты в виде кольцевидных выступов. Края переломов неровные, мелкозазубренные. Следует отметить, что в мягких тканях в зоне переломов отмечались многочисленные участки отложения копоти и пороховых частиц.</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в упор в область живота образовывались раны неправильной овальной формы с относительно ровными, осадненными краями. Вокруг повреждений наблюдалось зональное отложение копоти серо-черного цвета. Раневые каналы проходили через брюшную стенку, слепо заканчивались в органах брюшной полости, где и располагался огнестрельный снаряд. Длина раневых каналов была в пределах 8-10 см. При выстрелах с расстояния 100 см на животе в месте контакта пули рана не формировалась, возникали только ссадины неправильной овальной формы.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в область плеча биоманекенов с расстояния упора возникали раны неправильно-звездчатой формы с дефектом ткани. Края повреждений неровные, осаднены. Длина раневых каналов была в пределах 6-7 см, мышцы по ходу раневых каналов были размозжены, частично расслоены.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Выстрелы в упор в бедро приводили к образованию ран различной формы с дефектом ткани, неровными осадненными краями и множественными радиальными разрывами. Вокруг повреждения наблюдалось зональное кольцевидное отложение копоти серо-черного цвета. Длина раневых каналов в мягких тканях бедра составляла 8-9 см. Мышцы в начальных отделах размозжены, расслоены, в ложе снаряда разволокнены. Выстрелы в упор в голень </w:t>
      </w:r>
      <w:r>
        <w:rPr>
          <w:rFonts w:ascii="Times New Roman CYR" w:hAnsi="Times New Roman CYR" w:cs="Times New Roman CYR"/>
          <w:sz w:val="28"/>
          <w:szCs w:val="28"/>
        </w:rPr>
        <w:lastRenderedPageBreak/>
        <w:t>приводили к возникновению аналогичных повреждений. Длина раневых каналов в мягких тканях голени колебалась в пределах 6-7 см.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выстрелах с расстояния 100 см в бедро или голень возникали только поверхностные повреждения - ссадины неправильной круглой и овальной или грибовидной формы с западающим дном темно-красного цвета.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процесса распространения продуктов выстрела и скорости резиновой пули при выстрелах из изучаемых пистолетов комплекса «Оса», снаряженных патронами травматического действия, показали, что конфигурация световой вспышки в момент выстрела представляется в виде чередующихся участков расширения, приобретающих сферическую форму. При этом вылетающие частицы дополнительных факторов продолжают прямолинейное движение или веерообразно расходятся от него под острыми углами.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Особенности поражающего действия факторов выстрела, а также распространения и отложения продуктов выстрела из травматического пистолетов полностью укладываются в типичную для огнестрельного оружия классификацию дистанций и расстояний выстрела.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Отличием является относительно небольшая протяженность близкой дистанции выстрела - до 50 см (обычно 150-200 см и более). Это можно объяснить тем, что изучаемые пистолеты относятся к бесствольному оружию, не позволяющему частицам пороха набрать большую скорость в момент выстрела, что отражается на расстоянии их максимального полета в сторону преграды.</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установления качественного состава химических элементов, привнесенных в зону повреждений одежды и тела потерпевших при выстрелах из изучаемых моделей пистолетов, проводились исследования по выявлению металлов в зоне входных огнестрельных повреждений имитаторов одежды с помощью контактно-диффузионного метода, рентгено-флуоресцентного и спектрально-эмиссионного анализов.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Исследования с применением рентгено-флуоресцентного и спектрально-эмиссионного анализов показали, что основными химическими элементами являются для: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гильзы патрона травматического действия: алюминий с примесями меди, железа, магния, марганца, цинка, свинца и никеля;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резиновой пули: железо, марганец, цинк, медь и магний;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армирующего стержня: железо с примесью марганца и цинка.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исследовании повреждений с помощью рентгено-флуоресцентного и спектрально-эмиссионного анализов установлено, что на имитаторах одежды в зоне входных огнестрельных ран постоянно выявлялись свинец, железо и цинк. При этом отложения свинца вокруг повреждений определялись на расстояниях до 350 см. По мере увеличения расстояния выстрела радиус отложения свинца сокращался с 6,0 см до 1,5 см. Железо достоверно выявлялось на расстояниях до 150 см, а максимальный радиус его отложения - 3 см наблюдался при выстрелах в упор. Отложение цинка отмечалось в центральной зоне на расстояниях до 10 см, где наблюдался максимальный радиус отложений, достигающий 3 см.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исследовании контактно-диффузионным методом свинец выявлялся на расстояниях, визуально соответствующих выявленным отложениям копоти. Наиболее интенсивные отложения сурьмы определялись в центральной и промежуточной зонах копоти, а по мере увеличения расстояния выстрела сурьма выявлялась в виде отдельных пятен на расстояниях до 7-8 см. Отложения меди наблюдались лишь при выстрелах в упор, при этом отложение имело вид кольца шириной до 1,4 см. Железо выявлялось на предельных расстояниях отложения копоти (до 10-12 см).</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вышеизложенного, к признакам повреждений из изучаемого оружия нелетального действия следует отнести как практически все признаки действия огнестрельного оружия малой мощности, так и ряд особенностей, </w:t>
      </w:r>
      <w:r>
        <w:rPr>
          <w:rFonts w:ascii="Times New Roman CYR" w:hAnsi="Times New Roman CYR" w:cs="Times New Roman CYR"/>
          <w:sz w:val="28"/>
          <w:szCs w:val="28"/>
        </w:rPr>
        <w:lastRenderedPageBreak/>
        <w:t>характерных только для данного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Вид ранений: слепые, проникающие (в зависимости от контактной скорости) с наличием резиновой армированной пули в конце раневого канала.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Повреждения ткани одежды: сквозные дефекты с неровными краями, разрежением ткани по краям и выступанием разволокнённых нитей в просвет повреждения.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Повреждения на теле пострадавшего: раны, ссадины, кровоподтеки характерной формы (отражающей форму возможных профилей пули), а также линейные и оскольчатые переломы костей, разрывы внутренних органов (в зависимости от расстояния выстрела и контактной скорости полета пули).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Входные раны: наличие центрального дефекта ткани, циркулярное осаднение по краям, радиальные разрывы и надрывы краев (в пределах механического действия пороховых газов).</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Переломы костей: а) плоских - дырчатые, оскольчатые, вдавленные; б) трубчатых костей - линейные и оскольчатые.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Штамп-отпечаток (отражающий особенности строения дульного конца 4-х ствольного пистолета): преимущественно прямоугольный с закругленными углами или с 4-мя кольцевидными ссадинами - при плотном упоре.</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Отложения дополнительных продуктов выстрела: максимальный диаметр отложений копоти 16 см, отложение частиц пороха на расстоянии до 50 см, диффузное отложение микрочастиц металла и их отсутствие по краям входного повреждения, наличие частиц алюминия в зоне входного повреждения, отложение частиц резины.</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специальных средств нелетального воздействия на человека стало попыткой компромиссного решения проблемы самозащиты гражданского населения, когда, с одной стороны, необходимо предоставить гражданам средства самозащиты, а с другой - не выйти за рамки Федерального закона «Об оружии», который запрещает обычным гражданам приобретение, хранение и ношение короткоствольного огнестрельного оружия.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уже очевидно, что проблеме разработки и применения травматического оружия делятся повышенное внимание. Образуются специализированные структурные подразделения, занимающиеся данной проблемой, как на государственном уровне, так и на уровне отдельных крупных фирм, известных своей высокотехнологичной продукцией в области вооружения, проводится большое количество исследований в данном направлении.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криминалистической оценки воздействия травматического оружия является одним из немаловажных вопросов в судебно-баллистическом исследовании.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Проведенное исследование позволило использовать его результаты для формулирования ряда выводов, обоснования некоторых научных положений, внесения предложений и практических рекомендаций, в комплексе направленных на совершенствование теории и практики криминалистического исследования специальных средств нелетального воздействия.</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Оружие травматического действия отличаются от огнестрельного оружия некоторыми конструктивными особенностями: рассекателями внутри канала ствола, использованием более легких металлов в их конструкции и прочими.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Проведенный анализ следственной и экспертной практики показал, что </w:t>
      </w:r>
      <w:r>
        <w:rPr>
          <w:rFonts w:ascii="Times New Roman CYR" w:hAnsi="Times New Roman CYR" w:cs="Times New Roman CYR"/>
          <w:sz w:val="28"/>
          <w:szCs w:val="28"/>
        </w:rPr>
        <w:lastRenderedPageBreak/>
        <w:t>эксперты при диагностическом исследовании материальной части огнестрельных объектов, стреляющих резиновыми пулями, опираясь на ФЗ «Об оружии» и на соответствующую техническую документацию признают такие объекты оружием с возможностью производства выстрелов патронами с резиновыми пулями. А в отдельных случаях связанных с исследованием бесствольных пистолетов и револьверов возникают казусы при признании таких объектов «бесствольным оружием самообороны». Что же касается «огнестрельного бесствольного оружия» то здесь возникает парадоксальная ситуация, отсутствие ствола у таких объектов выводит предмет из разряда оружия, так как наличие ствола с камерой воспламенения порохового заряда относится к основным конструктивным признакам огнестрельного оружия (ст.1 ФЗ «Об оружии»).</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Особенностями криминалистического исследования огнестрельного оружия травматического действия является то, что при экспериментальной стрельбе необходимо установить поражающую способность (убойную силу) выстрелянного резинового снаряда для определения нижней границы поражения обеспечивающего «нелетальность» для патронов травматического действия, снаряженных резиновыми снарядами с металлическими сердечниками; а также для патронов снаряженных полиснарядами и снарядами повышенной мощности, изготовленных не только из резины, но и из полимерных материалов. Идентификация огнестрельного оружия нелетального воздействия по следам на резиновых снарядах не возможна в настоящее время по целому ряду обстоятельств: а) особенности материалов - следовоспринимающих объектов - пуль (резина и пластические материалы крайне затрудняют следообразование); б) характер следов, образующихся на пулях: засечки, т.е. узкие статические следы, «надрубы», образуемые ребрами рассекателей; в) резиновый или пластмассовый снаряд значительно деформируются при ударном контакте с </w:t>
      </w:r>
      <w:r>
        <w:rPr>
          <w:rFonts w:ascii="Times New Roman CYR" w:hAnsi="Times New Roman CYR" w:cs="Times New Roman CYR"/>
          <w:sz w:val="28"/>
          <w:szCs w:val="28"/>
        </w:rPr>
        <w:lastRenderedPageBreak/>
        <w:t>первым рассекателем; г) не установлена устойчивость следов рассекателей на головной части пуль; д) не проведено в рамках экспертно-криминалистических подразделений достаточного количества экспериментальной проверки закономерностей индивидуальности и устойчивости следов на пулях. В тоже время идентификация по гильзам возможна, поскольку образуется омплекс следов, позволяющий идентифицировать исследуемый объект. По убывающей значимости, следы могут распределяться в следующем порядке: следы бойка, патронного упора, отражателя, зацепа выбрасывателя (первичный), края окна затвора, казенного среза патронника, губы магазина.</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Итоги проведенного исследования свидетельствуют о том, что при стрельбе из спецсредств образуется совокупность признаков, позволяющая проводить криминалистическое исследование и решать идентификационные вопросы - по следам на гильзах и диагностические - по следам в области повреждений.</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 всего вышеперечисленного можно сделать вывод о том, что в данное время при исследовании травматического оружия и боеприпасов к нему эксперты сталкиваются с большими сложностями в проведении экспертизы. Причиной этому служит отсутствие методики, направленной на разрешение вопросов, касающихся изучения именно травматического оружия. С принятием нового закона «Об оружии» и признанием травматического оружия огнестрельным, перспектива изучения данной проблемы и появления методики исследования травматического оружия вовсе исчезла. Как и раннее, сейчас эксперты в области баллистики пользуются традиционной методикой исследования, как травматического оружия, так и боеприпасов к нему.</w:t>
      </w: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более полного расследования и раскрытия преступлений, связанных с неправомерным применением спецсредств необходимо дополнить имеющиеся криминалистические учеты пулегильзотек со следами на гильзах, </w:t>
      </w:r>
      <w:r>
        <w:rPr>
          <w:rFonts w:ascii="Times New Roman CYR" w:hAnsi="Times New Roman CYR" w:cs="Times New Roman CYR"/>
          <w:sz w:val="28"/>
          <w:szCs w:val="28"/>
        </w:rPr>
        <w:lastRenderedPageBreak/>
        <w:t>отстрелянных из травматического оружия.</w:t>
      </w:r>
    </w:p>
    <w:p w:rsidR="009B09B2" w:rsidRDefault="009B09B2">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9B09B2" w:rsidRDefault="00100E8A">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Библиографический список</w:t>
      </w:r>
    </w:p>
    <w:p w:rsidR="009B09B2" w:rsidRDefault="009B09B2">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Нормативно-правовые акты:</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Конституция Российской Федерации. Принята 12 декабря 1993 г. (в ред. ФКЗ от 30 декабря 2008 г. № 6-ФКЗ и от 30 декабря 2008 г. № 7-ФКЗ) //Российская газета.- 1993. 25 декабря.</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Уголовный кодекс РФ от 13.06.1996 г. № 63-ФЗ (в ред. от 29.12.2010 г. № 442-ФЗ) по адресу: http://base.garant.ru/10108000/</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Уголовно-процессуальный кодекс РФ от 18.12.2001 г. № 174-ФЗ (в ред. от 29.12.2010 г. № 434-ФЗ) по адресу: http://base.garant.ru/12125178/</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31 мая 2001 г. № 73-ФЗ «О государственной судебно-экспертной деятельности в Российской Федерации» (в ред. Федерального закона от 28 июня 2009 г. № 124-ФЗ) // Российская газета. 2001. 5 июня.</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12 августа 1995 г. № 144-ФЗ «Об оперативно-розыскной деятельности» (в ред. Федерального закона от 26 декабря 2008 г. № 293-ФЗ) // Российская газета. 1995. 18 августа.</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13 декабря 1996 г. № 150-ФЗ «Об оружии» (в ред. Федеральных законов от 04.03.2008 N 25-ФЗ) // Российская газета. 1995. 18 августа.</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Приказ «Об утверждении Криминалистических требований Министерства внутренних дел Российской Федерации к техническим характеристикам гражданского и служебного оружия, а также патронов к нему». М., 2011.</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Учебники и учебно-методические издания:</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Аханов В.С. Криминалистическая экспертиза огнестрельного оружия и следов его применения, Волгоград, 1979.</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Авдеев М. И. Курс судебной медицины. М.: Арсенал-Пресс, 1963.</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 Бабак Ф. К. Все о пистолетах и револьверах. СПб.: ООО «Издательство «Полигон», 2004.</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Белкин Р. С., Зуйков Г. Г. Криминалистика. Учебник. Т.1. М.: ВНИИСЭ, 1969.</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Комаринец Б.М. Судебно-баллистическая экспертиза, Вып.1. М., 1974.</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Кустанович С. Д. Судебная баллистика. М.: Госюриздат, 1956.</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Калинин С. В., Гражданское оружие, СПб., 2000.</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Карпов Д. А., Сушенцев А.И. О возможности определения дистанции выстрела эластичными пулями, Барнаул, 2011.</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Стальмахов А.В., Сумарока А.М., Егоров А.Г., Сухарев А.Г, Судебная баллистика. Саратов: СЮИ МВД РФ, 1990.</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Чулков И.А. и др., Идентификация гладкоствольного огнестрельного оружия по следам на снарядах. Волгоград, 2000.</w:t>
      </w:r>
    </w:p>
    <w:p w:rsidR="009B09B2" w:rsidRDefault="00100E8A">
      <w:pPr>
        <w:widowControl w:val="0"/>
        <w:shd w:val="clear" w:color="000000" w:fill="auto"/>
        <w:tabs>
          <w:tab w:val="left" w:pos="426"/>
          <w:tab w:val="left" w:pos="42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Сборники:</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Глаголева Т. А. Особенности образования огнестрельных повреждений, причиненных резиновой пулей //Криминалистическое оружиеведение: проблемы теории и практики: сборник. М.: Московский университет МВД России, 2007.</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Лихачев А.С. Обобщение экспертной практики производства судебно-баллистических экспертиз в СЭУ системы Минюста России по исследованию газового (в том числе с возможностью стрельбы патронами с резиновой пулей), и бесствольного оружия // Теория и практика судебной экспертизы, №4 (20) 2010.</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Шеховцова И. В. Судбно-медицинская экспертиза повреждений, причиненных применением нелетального оружия// Сборник материалов международной научно-практической конференции «Инновационные технологии в кооперативном образовании как фактор развития экономики. Белгород, 2009.</w:t>
      </w:r>
    </w:p>
    <w:p w:rsidR="009B09B2" w:rsidRDefault="00100E8A">
      <w:pPr>
        <w:widowControl w:val="0"/>
        <w:shd w:val="clear" w:color="000000" w:fill="auto"/>
        <w:tabs>
          <w:tab w:val="left" w:pos="426"/>
          <w:tab w:val="left" w:pos="42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Диссертации:</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Бабахаян А.Р., Морфологическая характеристика повреждений из </w:t>
      </w:r>
      <w:r>
        <w:rPr>
          <w:rFonts w:ascii="Times New Roman CYR" w:hAnsi="Times New Roman CYR" w:cs="Times New Roman CYR"/>
          <w:sz w:val="28"/>
          <w:szCs w:val="28"/>
        </w:rPr>
        <w:lastRenderedPageBreak/>
        <w:t>нелетального оружия резиновыми пулями, кандидатская диссертация, СПб., 2007.</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Микляева О.В., Криминалистическая экспертиза следов и обстоятельств выстрела, кандидатская диссертация, М., 2009.</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Сухой В.Д., Судебно-медицинская характеристика повреждений, причиненных 9мм эластичными пулями, кандидатская диссертация. Киев,1999.</w:t>
      </w:r>
    </w:p>
    <w:p w:rsidR="009B09B2" w:rsidRDefault="00100E8A">
      <w:pPr>
        <w:widowControl w:val="0"/>
        <w:shd w:val="clear" w:color="000000" w:fill="auto"/>
        <w:tabs>
          <w:tab w:val="left" w:pos="42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Яценко С.В. Экспертно-криминалистическое исследование патронов к стрелковому огнестрельному, пневматическому и ствольному газовому оружию, диссертация, Иркутск, 2009.</w:t>
      </w:r>
    </w:p>
    <w:p w:rsidR="009B09B2" w:rsidRDefault="00100E8A">
      <w:pPr>
        <w:widowControl w:val="0"/>
        <w:shd w:val="clear" w:color="000000" w:fill="auto"/>
        <w:tabs>
          <w:tab w:val="left" w:pos="426"/>
          <w:tab w:val="left" w:pos="42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Интернет-источники:</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1.</w:t>
      </w:r>
      <w:r>
        <w:rPr>
          <w:rFonts w:ascii="Times New Roman CYR" w:hAnsi="Times New Roman CYR" w:cs="Times New Roman CYR"/>
          <w:sz w:val="28"/>
          <w:szCs w:val="28"/>
          <w:lang w:val="x-none"/>
        </w:rPr>
        <w:tab/>
      </w:r>
      <w:r>
        <w:rPr>
          <w:rFonts w:ascii="Times New Roman CYR" w:hAnsi="Times New Roman CYR" w:cs="Times New Roman CYR"/>
          <w:sz w:val="28"/>
          <w:szCs w:val="28"/>
        </w:rPr>
        <w:t>&lt;http://ballistik.3dn.ru/index/0-59&gt;</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2.</w:t>
      </w:r>
      <w:r>
        <w:rPr>
          <w:rFonts w:ascii="Times New Roman CYR" w:hAnsi="Times New Roman CYR" w:cs="Times New Roman CYR"/>
          <w:sz w:val="28"/>
          <w:szCs w:val="28"/>
          <w:lang w:val="x-none"/>
        </w:rPr>
        <w:tab/>
      </w:r>
      <w:r>
        <w:rPr>
          <w:rFonts w:ascii="Times New Roman CYR" w:hAnsi="Times New Roman CYR" w:cs="Times New Roman CYR"/>
          <w:sz w:val="28"/>
          <w:szCs w:val="28"/>
        </w:rPr>
        <w:t>&lt;http://sava011.narod.ru/v14.html&gt;</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3.</w:t>
      </w:r>
      <w:r>
        <w:rPr>
          <w:rFonts w:ascii="Times New Roman CYR" w:hAnsi="Times New Roman CYR" w:cs="Times New Roman CYR"/>
          <w:sz w:val="28"/>
          <w:szCs w:val="28"/>
          <w:lang w:val="x-none"/>
        </w:rPr>
        <w:tab/>
      </w:r>
      <w:r>
        <w:rPr>
          <w:rFonts w:ascii="Times New Roman CYR" w:hAnsi="Times New Roman CYR" w:cs="Times New Roman CYR"/>
          <w:sz w:val="28"/>
          <w:szCs w:val="28"/>
        </w:rPr>
        <w:t>&lt;http://www.police-russia.com/&gt;</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4.</w:t>
      </w:r>
      <w:r>
        <w:rPr>
          <w:rFonts w:ascii="Times New Roman CYR" w:hAnsi="Times New Roman CYR" w:cs="Times New Roman CYR"/>
          <w:sz w:val="28"/>
          <w:szCs w:val="28"/>
          <w:lang w:val="x-none"/>
        </w:rPr>
        <w:tab/>
      </w:r>
      <w:r>
        <w:rPr>
          <w:rFonts w:ascii="Times New Roman CYR" w:hAnsi="Times New Roman CYR" w:cs="Times New Roman CYR"/>
          <w:sz w:val="28"/>
          <w:szCs w:val="28"/>
        </w:rPr>
        <w:t>&lt;http://www.sworld.com.ua/index.php/ru/the-modern-view-of-jurisprudence-c112/&gt;</w:t>
      </w:r>
    </w:p>
    <w:p w:rsidR="009B09B2"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lang w:val="x-none"/>
        </w:rPr>
        <w:t>5.</w:t>
      </w:r>
      <w:r>
        <w:rPr>
          <w:rFonts w:ascii="Times New Roman CYR" w:hAnsi="Times New Roman CYR" w:cs="Times New Roman CYR"/>
          <w:sz w:val="28"/>
          <w:szCs w:val="28"/>
          <w:lang w:val="x-none"/>
        </w:rPr>
        <w:tab/>
      </w:r>
      <w:r>
        <w:rPr>
          <w:rFonts w:ascii="Times New Roman CYR" w:hAnsi="Times New Roman CYR" w:cs="Times New Roman CYR"/>
          <w:sz w:val="28"/>
          <w:szCs w:val="28"/>
        </w:rPr>
        <w:t>&lt;http://www.travmatik.com&gt;</w:t>
      </w:r>
    </w:p>
    <w:p w:rsidR="00100E8A" w:rsidRDefault="00100E8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hyperlink r:id="rId21" w:history="1">
        <w:r w:rsidR="004E3993" w:rsidRPr="00DE7EC5">
          <w:rPr>
            <w:rStyle w:val="a3"/>
            <w:rFonts w:ascii="Times New Roman CYR" w:hAnsi="Times New Roman CYR" w:cs="Times New Roman CYR"/>
            <w:sz w:val="28"/>
            <w:szCs w:val="28"/>
          </w:rPr>
          <w:t>http://hunter16.ru/guns/samooborony/77-cartridges-for-the-traumatic-weapon</w:t>
        </w:r>
      </w:hyperlink>
    </w:p>
    <w:tbl>
      <w:tblPr>
        <w:tblStyle w:val="a4"/>
        <w:tblW w:w="0" w:type="auto"/>
        <w:jc w:val="center"/>
        <w:tblInd w:w="0" w:type="dxa"/>
        <w:tblLook w:val="04A0" w:firstRow="1" w:lastRow="0" w:firstColumn="1" w:lastColumn="0" w:noHBand="0" w:noVBand="1"/>
      </w:tblPr>
      <w:tblGrid>
        <w:gridCol w:w="8472"/>
      </w:tblGrid>
      <w:tr w:rsidR="004E3993" w:rsidTr="00F17AC9">
        <w:trPr>
          <w:jc w:val="center"/>
        </w:trPr>
        <w:tc>
          <w:tcPr>
            <w:tcW w:w="8472" w:type="dxa"/>
            <w:hideMark/>
          </w:tcPr>
          <w:p w:rsidR="004E3993" w:rsidRDefault="00C53FC0" w:rsidP="00F17AC9">
            <w:pPr>
              <w:spacing w:line="360" w:lineRule="auto"/>
              <w:textAlignment w:val="baseline"/>
              <w:rPr>
                <w:rFonts w:ascii="Arial" w:hAnsi="Arial"/>
                <w:color w:val="444444"/>
                <w:sz w:val="21"/>
                <w:szCs w:val="21"/>
                <w:lang w:eastAsia="ru-RU"/>
              </w:rPr>
            </w:pPr>
            <w:hyperlink r:id="rId22" w:history="1">
              <w:r w:rsidR="004E3993">
                <w:rPr>
                  <w:rStyle w:val="a3"/>
                  <w:sz w:val="21"/>
                  <w:szCs w:val="21"/>
                  <w:lang w:eastAsia="ru-RU"/>
                </w:rPr>
                <w:t>Вернуться в библиотеку по экономике и праву: учебники, дипломы, диссертации</w:t>
              </w:r>
            </w:hyperlink>
          </w:p>
          <w:p w:rsidR="004E3993" w:rsidRDefault="00C53FC0" w:rsidP="00F17AC9">
            <w:pPr>
              <w:spacing w:line="360" w:lineRule="auto"/>
              <w:textAlignment w:val="baseline"/>
              <w:rPr>
                <w:rFonts w:ascii="Arial" w:hAnsi="Arial"/>
                <w:color w:val="444444"/>
                <w:sz w:val="21"/>
                <w:szCs w:val="21"/>
                <w:lang w:eastAsia="ru-RU"/>
              </w:rPr>
            </w:pPr>
            <w:hyperlink r:id="rId23" w:history="1">
              <w:r w:rsidR="004E3993">
                <w:rPr>
                  <w:rStyle w:val="a3"/>
                  <w:sz w:val="21"/>
                  <w:szCs w:val="21"/>
                  <w:lang w:eastAsia="ru-RU"/>
                </w:rPr>
                <w:t>Рерайт текстов и уникализация 90 %</w:t>
              </w:r>
            </w:hyperlink>
          </w:p>
          <w:p w:rsidR="004E3993" w:rsidRDefault="00C53FC0" w:rsidP="00F17AC9">
            <w:pPr>
              <w:spacing w:line="360" w:lineRule="auto"/>
              <w:textAlignment w:val="baseline"/>
              <w:rPr>
                <w:rFonts w:ascii="Arial" w:hAnsi="Arial"/>
                <w:color w:val="444444"/>
                <w:sz w:val="21"/>
                <w:szCs w:val="21"/>
                <w:lang w:eastAsia="ru-RU"/>
              </w:rPr>
            </w:pPr>
            <w:hyperlink r:id="rId24" w:history="1">
              <w:r w:rsidR="004E3993">
                <w:rPr>
                  <w:rStyle w:val="a3"/>
                  <w:sz w:val="21"/>
                  <w:szCs w:val="21"/>
                  <w:lang w:eastAsia="ru-RU"/>
                </w:rPr>
                <w:t>Написание по заказу контрольных, дипломов, диссертаций. . .</w:t>
              </w:r>
            </w:hyperlink>
          </w:p>
        </w:tc>
      </w:tr>
    </w:tbl>
    <w:p w:rsidR="00903340" w:rsidRDefault="00903340" w:rsidP="00903340">
      <w:pPr>
        <w:jc w:val="center"/>
      </w:pPr>
    </w:p>
    <w:tbl>
      <w:tblPr>
        <w:tblStyle w:val="a4"/>
        <w:tblW w:w="0" w:type="auto"/>
        <w:tblInd w:w="0" w:type="dxa"/>
        <w:tblLook w:val="04A0" w:firstRow="1" w:lastRow="0" w:firstColumn="1" w:lastColumn="0" w:noHBand="0" w:noVBand="1"/>
      </w:tblPr>
      <w:tblGrid>
        <w:gridCol w:w="3227"/>
        <w:gridCol w:w="6678"/>
      </w:tblGrid>
      <w:tr w:rsidR="00903340" w:rsidTr="00903340">
        <w:tc>
          <w:tcPr>
            <w:tcW w:w="3227" w:type="dxa"/>
            <w:tcBorders>
              <w:top w:val="single" w:sz="4" w:space="0" w:color="auto"/>
              <w:left w:val="single" w:sz="4" w:space="0" w:color="auto"/>
              <w:bottom w:val="single" w:sz="4" w:space="0" w:color="auto"/>
              <w:right w:val="single" w:sz="4" w:space="0" w:color="auto"/>
            </w:tcBorders>
          </w:tcPr>
          <w:p w:rsidR="00903340" w:rsidRDefault="00903340">
            <w:pPr>
              <w:spacing w:line="480" w:lineRule="auto"/>
              <w:jc w:val="center"/>
              <w:rPr>
                <w:rFonts w:cstheme="minorBidi"/>
              </w:rPr>
            </w:pPr>
          </w:p>
          <w:p w:rsidR="00903340" w:rsidRDefault="00903340">
            <w:pPr>
              <w:spacing w:line="480" w:lineRule="auto"/>
              <w:jc w:val="center"/>
              <w:rPr>
                <w:rFonts w:cstheme="minorBidi"/>
                <w:lang w:val="en-US"/>
              </w:rPr>
            </w:pPr>
            <w:hyperlink r:id="rId25"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03340" w:rsidRDefault="00903340">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03340" w:rsidRDefault="00903340" w:rsidP="00903340">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903340" w:rsidTr="00903340">
        <w:tc>
          <w:tcPr>
            <w:tcW w:w="4952" w:type="dxa"/>
            <w:tcBorders>
              <w:top w:val="single" w:sz="4" w:space="0" w:color="auto"/>
              <w:left w:val="single" w:sz="4" w:space="0" w:color="auto"/>
              <w:bottom w:val="single" w:sz="4" w:space="0" w:color="auto"/>
              <w:right w:val="single" w:sz="4" w:space="0" w:color="auto"/>
            </w:tcBorders>
          </w:tcPr>
          <w:p w:rsidR="00903340" w:rsidRDefault="00903340">
            <w:pPr>
              <w:spacing w:line="480" w:lineRule="auto"/>
              <w:jc w:val="center"/>
              <w:rPr>
                <w:rFonts w:cstheme="minorBidi"/>
              </w:rPr>
            </w:pPr>
          </w:p>
          <w:p w:rsidR="00903340" w:rsidRDefault="00903340">
            <w:pPr>
              <w:spacing w:line="480" w:lineRule="auto"/>
              <w:jc w:val="center"/>
              <w:rPr>
                <w:rFonts w:cstheme="minorBidi"/>
              </w:rPr>
            </w:pPr>
            <w:hyperlink r:id="rId27"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03340" w:rsidRDefault="00903340">
            <w:pPr>
              <w:spacing w:line="480" w:lineRule="auto"/>
              <w:jc w:val="center"/>
              <w:rPr>
                <w:rFonts w:cstheme="minorBidi"/>
              </w:rPr>
            </w:pPr>
            <w:r>
              <w:rPr>
                <w:rFonts w:cstheme="minorBidi"/>
                <w:noProof/>
                <w:lang w:eastAsia="ru-RU"/>
              </w:rPr>
              <w:drawing>
                <wp:inline distT="0" distB="0" distL="0" distR="0">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03340" w:rsidRDefault="00903340" w:rsidP="00903340">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903340" w:rsidTr="00903340">
        <w:trPr>
          <w:jc w:val="center"/>
        </w:trPr>
        <w:tc>
          <w:tcPr>
            <w:tcW w:w="3594" w:type="dxa"/>
            <w:tcBorders>
              <w:top w:val="single" w:sz="4" w:space="0" w:color="auto"/>
              <w:left w:val="single" w:sz="4" w:space="0" w:color="auto"/>
              <w:bottom w:val="single" w:sz="4" w:space="0" w:color="auto"/>
              <w:right w:val="single" w:sz="4" w:space="0" w:color="auto"/>
            </w:tcBorders>
          </w:tcPr>
          <w:p w:rsidR="00903340" w:rsidRDefault="00903340">
            <w:pPr>
              <w:spacing w:line="480" w:lineRule="auto"/>
              <w:jc w:val="center"/>
              <w:rPr>
                <w:rFonts w:cstheme="minorBidi"/>
              </w:rPr>
            </w:pPr>
          </w:p>
          <w:p w:rsidR="00903340" w:rsidRDefault="00903340">
            <w:pPr>
              <w:spacing w:line="480" w:lineRule="auto"/>
              <w:jc w:val="center"/>
              <w:rPr>
                <w:rFonts w:ascii="Arial Black" w:hAnsi="Arial Black" w:cs="Arial"/>
                <w:b/>
                <w:sz w:val="28"/>
                <w:szCs w:val="28"/>
              </w:rPr>
            </w:pPr>
            <w:hyperlink r:id="rId29"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03340" w:rsidRDefault="00903340">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03340" w:rsidRDefault="00903340" w:rsidP="00903340">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903340" w:rsidTr="00903340">
        <w:tc>
          <w:tcPr>
            <w:tcW w:w="3652" w:type="dxa"/>
            <w:tcBorders>
              <w:top w:val="single" w:sz="4" w:space="0" w:color="auto"/>
              <w:left w:val="single" w:sz="4" w:space="0" w:color="auto"/>
              <w:bottom w:val="single" w:sz="4" w:space="0" w:color="auto"/>
              <w:right w:val="single" w:sz="4" w:space="0" w:color="auto"/>
            </w:tcBorders>
          </w:tcPr>
          <w:p w:rsidR="00903340" w:rsidRDefault="00903340">
            <w:pPr>
              <w:spacing w:line="480" w:lineRule="auto"/>
              <w:jc w:val="center"/>
              <w:rPr>
                <w:rFonts w:cstheme="minorBidi"/>
              </w:rPr>
            </w:pPr>
          </w:p>
          <w:p w:rsidR="00903340" w:rsidRDefault="00903340">
            <w:pPr>
              <w:spacing w:line="480" w:lineRule="auto"/>
              <w:jc w:val="center"/>
              <w:rPr>
                <w:rFonts w:cstheme="minorBidi"/>
                <w:lang w:val="en-US"/>
              </w:rPr>
            </w:pPr>
            <w:hyperlink r:id="rId31"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03340" w:rsidRDefault="00903340">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03340" w:rsidRDefault="00903340" w:rsidP="00903340">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903340" w:rsidTr="00903340">
        <w:tc>
          <w:tcPr>
            <w:tcW w:w="3936" w:type="dxa"/>
            <w:tcBorders>
              <w:top w:val="single" w:sz="4" w:space="0" w:color="auto"/>
              <w:left w:val="single" w:sz="4" w:space="0" w:color="auto"/>
              <w:bottom w:val="single" w:sz="4" w:space="0" w:color="auto"/>
              <w:right w:val="single" w:sz="4" w:space="0" w:color="auto"/>
            </w:tcBorders>
          </w:tcPr>
          <w:p w:rsidR="00903340" w:rsidRDefault="00903340">
            <w:pPr>
              <w:jc w:val="center"/>
              <w:rPr>
                <w:rFonts w:ascii="Times New Roman CYR" w:eastAsia="Calibri" w:hAnsi="Times New Roman CYR" w:cs="Times New Roman CYR"/>
                <w:sz w:val="24"/>
                <w:szCs w:val="24"/>
              </w:rPr>
            </w:pPr>
          </w:p>
          <w:p w:rsidR="00903340" w:rsidRDefault="00903340">
            <w:pPr>
              <w:jc w:val="center"/>
              <w:rPr>
                <w:rFonts w:ascii="Calibri" w:eastAsia="Calibri" w:hAnsi="Calibri" w:cs="Times New Roman"/>
              </w:rPr>
            </w:pPr>
            <w:hyperlink r:id="rId33"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03340" w:rsidRDefault="00903340">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03340" w:rsidRDefault="00903340" w:rsidP="00903340">
      <w:pPr>
        <w:rPr>
          <w:sz w:val="16"/>
          <w:szCs w:val="16"/>
          <w:lang w:eastAsia="en-US"/>
        </w:rPr>
      </w:pPr>
    </w:p>
    <w:p w:rsidR="004E3993" w:rsidRDefault="004E3993">
      <w:pPr>
        <w:widowControl w:val="0"/>
        <w:autoSpaceDE w:val="0"/>
        <w:autoSpaceDN w:val="0"/>
        <w:adjustRightInd w:val="0"/>
        <w:spacing w:after="0" w:line="240" w:lineRule="auto"/>
        <w:rPr>
          <w:rFonts w:ascii="Times New Roman CYR" w:hAnsi="Times New Roman CYR" w:cs="Times New Roman CYR"/>
          <w:sz w:val="28"/>
          <w:szCs w:val="28"/>
        </w:rPr>
      </w:pPr>
      <w:bookmarkStart w:id="0" w:name="_GoBack"/>
      <w:bookmarkEnd w:id="0"/>
    </w:p>
    <w:sectPr w:rsidR="004E3993">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FC0" w:rsidRDefault="00C53FC0" w:rsidP="00E96F26">
      <w:pPr>
        <w:spacing w:after="0" w:line="240" w:lineRule="auto"/>
      </w:pPr>
      <w:r>
        <w:separator/>
      </w:r>
    </w:p>
  </w:endnote>
  <w:endnote w:type="continuationSeparator" w:id="0">
    <w:p w:rsidR="00C53FC0" w:rsidRDefault="00C53FC0" w:rsidP="00E9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26" w:rsidRDefault="00E96F2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26" w:rsidRDefault="00E96F26" w:rsidP="00E96F26">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E96F26" w:rsidRDefault="00E96F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26" w:rsidRDefault="00E96F2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FC0" w:rsidRDefault="00C53FC0" w:rsidP="00E96F26">
      <w:pPr>
        <w:spacing w:after="0" w:line="240" w:lineRule="auto"/>
      </w:pPr>
      <w:r>
        <w:separator/>
      </w:r>
    </w:p>
  </w:footnote>
  <w:footnote w:type="continuationSeparator" w:id="0">
    <w:p w:rsidR="00C53FC0" w:rsidRDefault="00C53FC0" w:rsidP="00E96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26" w:rsidRDefault="00E96F2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EE2" w:rsidRDefault="00025EE2" w:rsidP="00025EE2">
    <w:pPr>
      <w:pStyle w:val="a5"/>
    </w:pPr>
    <w:r>
      <w:t>Узнайте стоимость написания на заказ студенческих и аспирантских работ</w:t>
    </w:r>
  </w:p>
  <w:p w:rsidR="00E96F26" w:rsidRDefault="00025EE2" w:rsidP="00025EE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26" w:rsidRDefault="00E96F2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6EA"/>
    <w:rsid w:val="00025EE2"/>
    <w:rsid w:val="00100E8A"/>
    <w:rsid w:val="004E3993"/>
    <w:rsid w:val="006946EA"/>
    <w:rsid w:val="00903340"/>
    <w:rsid w:val="009B09B2"/>
    <w:rsid w:val="00A6210F"/>
    <w:rsid w:val="00A95C9E"/>
    <w:rsid w:val="00C53FC0"/>
    <w:rsid w:val="00E96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3993"/>
    <w:rPr>
      <w:color w:val="0000FF"/>
      <w:u w:val="single"/>
    </w:rPr>
  </w:style>
  <w:style w:type="table" w:styleId="a4">
    <w:name w:val="Table Grid"/>
    <w:basedOn w:val="a1"/>
    <w:uiPriority w:val="59"/>
    <w:rsid w:val="004E399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96F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6F26"/>
  </w:style>
  <w:style w:type="paragraph" w:styleId="a7">
    <w:name w:val="footer"/>
    <w:basedOn w:val="a"/>
    <w:link w:val="a8"/>
    <w:uiPriority w:val="99"/>
    <w:unhideWhenUsed/>
    <w:rsid w:val="00E96F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6F26"/>
  </w:style>
  <w:style w:type="table" w:customStyle="1" w:styleId="2">
    <w:name w:val="Сетка таблицы2"/>
    <w:basedOn w:val="a1"/>
    <w:uiPriority w:val="59"/>
    <w:rsid w:val="0090334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033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33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3993"/>
    <w:rPr>
      <w:color w:val="0000FF"/>
      <w:u w:val="single"/>
    </w:rPr>
  </w:style>
  <w:style w:type="table" w:styleId="a4">
    <w:name w:val="Table Grid"/>
    <w:basedOn w:val="a1"/>
    <w:uiPriority w:val="59"/>
    <w:rsid w:val="004E399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96F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96F26"/>
  </w:style>
  <w:style w:type="paragraph" w:styleId="a7">
    <w:name w:val="footer"/>
    <w:basedOn w:val="a"/>
    <w:link w:val="a8"/>
    <w:uiPriority w:val="99"/>
    <w:unhideWhenUsed/>
    <w:rsid w:val="00E96F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6F26"/>
  </w:style>
  <w:style w:type="table" w:customStyle="1" w:styleId="2">
    <w:name w:val="Сетка таблицы2"/>
    <w:basedOn w:val="a1"/>
    <w:uiPriority w:val="59"/>
    <w:rsid w:val="0090334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0334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33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03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2.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hunter16.ru/guns/samooborony/77-cartridges-for-the-traumatic-weapon" TargetMode="External"/><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yperlink" Target="http://&#1091;&#1095;&#1077;&#1073;&#1085;&#1080;&#1082;&#1080;.&#1080;&#1085;&#1092;&#1086;&#1088;&#1084;2000.&#1088;&#1092;/napisat-diplom.shtml"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yperlink" Target="http://&#1091;&#1095;&#1077;&#1073;&#1085;&#1080;&#1082;&#1080;.&#1080;&#1085;&#1092;&#1086;&#1088;&#1084;2000.&#1088;&#1092;/rerait-diplom.shtml"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wmf"/><Relationship Id="rId22" Type="http://schemas.openxmlformats.org/officeDocument/2006/relationships/hyperlink" Target="http://&#1091;&#1095;&#1077;&#1073;&#1085;&#1080;&#1082;&#1080;.&#1080;&#1085;&#1092;&#1086;&#1088;&#1084;2000.&#1088;&#1092;/index.shtml"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14.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12852</Words>
  <Characters>73260</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2021-04-10T10:50:00Z</dcterms:created>
  <dcterms:modified xsi:type="dcterms:W3CDTF">2023-05-17T14:01:00Z</dcterms:modified>
</cp:coreProperties>
</file>