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F14D3" w:rsidRPr="00783B14" w:rsidRDefault="006F14D3" w:rsidP="00783B14">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783B14">
        <w:rPr>
          <w:rFonts w:ascii="Times New Roman" w:eastAsia="Times New Roman" w:hAnsi="Times New Roman" w:cs="Times New Roman"/>
          <w:b/>
          <w:color w:val="3A3A3A"/>
          <w:kern w:val="36"/>
          <w:sz w:val="32"/>
          <w:szCs w:val="32"/>
          <w:lang w:eastAsia="ru-RU"/>
        </w:rPr>
        <w:t>Система таможенных органов РФ</w:t>
      </w:r>
    </w:p>
    <w:p w:rsidR="00783B14" w:rsidRPr="00783B14" w:rsidRDefault="00783B14" w:rsidP="00783B14">
      <w:pPr>
        <w:spacing w:after="48" w:line="240" w:lineRule="auto"/>
        <w:jc w:val="center"/>
        <w:textAlignment w:val="baseline"/>
        <w:outlineLvl w:val="0"/>
        <w:rPr>
          <w:rFonts w:ascii="Times New Roman" w:eastAsia="Times New Roman" w:hAnsi="Times New Roman" w:cs="Times New Roman"/>
          <w:color w:val="3A3A3A"/>
          <w:kern w:val="36"/>
          <w:sz w:val="28"/>
          <w:szCs w:val="28"/>
          <w:lang w:eastAsia="ru-RU"/>
        </w:rPr>
      </w:pPr>
      <w:r w:rsidRPr="00783B14">
        <w:rPr>
          <w:rFonts w:ascii="Times New Roman" w:eastAsia="Times New Roman" w:hAnsi="Times New Roman" w:cs="Times New Roman"/>
          <w:color w:val="3A3A3A"/>
          <w:kern w:val="36"/>
          <w:sz w:val="28"/>
          <w:szCs w:val="28"/>
          <w:lang w:eastAsia="ru-RU"/>
        </w:rPr>
        <w:t>Диплом</w:t>
      </w:r>
    </w:p>
    <w:p w:rsidR="00783B14" w:rsidRPr="006F14D3" w:rsidRDefault="00783B14" w:rsidP="00783B14">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p>
    <w:p w:rsidR="006F14D3" w:rsidRPr="006F14D3" w:rsidRDefault="006F14D3" w:rsidP="006F14D3">
      <w:pPr>
        <w:spacing w:after="0"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Становление рыночных экономических отношений в России вызывает необходимость видоизменения механизма государственного регулирования внешнеэкономической деятельности. Таможенная система России в этом механизме представляет собой один из основных инструментов, обеспечивающих необходимое взаимодействие национальной экономики с мировым хозяйством.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Содержание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Введение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Глава 1. Общая характеристика системы таможенных органов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 Место таможенных органов Российской Федерации в системе государственных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.2 Структура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Глава 2. Таможенные органы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 Федеральная таможенная служба и Региональные таможенные управления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.2 Таможни и таможенные посты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Заключение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Библиографический список</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Приложение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Введение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Становление рыночных экономических отношений в России вызывает необходимость видоизменения механизма государственного регулирования внешнеэкономической деятельности. Таможенная система России в этом механизме представляет собой один из основных инструментов, обеспечивающих необходимое взаимодействие национальной экономики с мировым хозяйством. Современная таможенная система должна </w:t>
      </w:r>
      <w:proofErr w:type="gramStart"/>
      <w:r w:rsidRPr="006F14D3">
        <w:rPr>
          <w:rFonts w:ascii="Times New Roman" w:eastAsia="Times New Roman" w:hAnsi="Times New Roman" w:cs="Times New Roman"/>
          <w:sz w:val="21"/>
          <w:szCs w:val="21"/>
          <w:lang w:eastAsia="ru-RU"/>
        </w:rPr>
        <w:t>обладать способностью быстро адаптироваться</w:t>
      </w:r>
      <w:proofErr w:type="gramEnd"/>
      <w:r w:rsidRPr="006F14D3">
        <w:rPr>
          <w:rFonts w:ascii="Times New Roman" w:eastAsia="Times New Roman" w:hAnsi="Times New Roman" w:cs="Times New Roman"/>
          <w:sz w:val="21"/>
          <w:szCs w:val="21"/>
          <w:lang w:eastAsia="ru-RU"/>
        </w:rPr>
        <w:t xml:space="preserve"> к новым требованиям и гармонично соединять в своей деятельности экономические и административно-правовые средства регулирования.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Проблема выяснения места и роли таможенных органов в механизме государства на современном этапе вызывает не только теоретический, но и практический интерес. </w:t>
      </w:r>
      <w:proofErr w:type="gramStart"/>
      <w:r w:rsidRPr="006F14D3">
        <w:rPr>
          <w:rFonts w:ascii="Times New Roman" w:eastAsia="Times New Roman" w:hAnsi="Times New Roman" w:cs="Times New Roman"/>
          <w:sz w:val="21"/>
          <w:szCs w:val="21"/>
          <w:lang w:eastAsia="ru-RU"/>
        </w:rPr>
        <w:t xml:space="preserve">Фундаментальные преобразования в экономической и политической жизни российского общества со всей </w:t>
      </w:r>
      <w:r w:rsidRPr="006F14D3">
        <w:rPr>
          <w:rFonts w:ascii="Times New Roman" w:eastAsia="Times New Roman" w:hAnsi="Times New Roman" w:cs="Times New Roman"/>
          <w:sz w:val="21"/>
          <w:szCs w:val="21"/>
          <w:lang w:eastAsia="ru-RU"/>
        </w:rPr>
        <w:lastRenderedPageBreak/>
        <w:t>определенностью ставят на повестку дня вопрос о необходимости коренного пересмотра роли и места властных структур в системе жизнеобеспечения общества, особенно в экономической и социальной сферах.</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Особенности развития законодательства о таможенных органах отражают своеобразие их исторического развития, государственно-правовых форм и политического строя. Не менее важный аспект — это практическая организация деятельности таможенных органов, от которой в значительной степени зависит эффективность их работы.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 связи с тем, что система таможенных органов в России достаточно молода, потребность в исследовании нормативно-правовой базы их деятельности очевидна.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Все вышесказанное обуславливает актуальность данной темы на сегодняшний день.</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Объект исследования составляет система таможенных органов, взаимодействующая с другими государственными органами в механизме государства.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Предметом исследования является структура и механизм функционирования системы таможенных органов Российской Федерации как целостной системы выполняющей задачи по обеспечению экономической безопасности государств и борьбе с таможенными правонарушениями.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Целью данной дипломной работы — является изучение системы таможенных органов Российской Федерации, анализ нормативно-правовых актов регламентирующих деятельность таможенных органов и поиск путей оптимизации этой деятельности.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Для реализации поставленной цели необходимо решить следующие задачи: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рассмотреть место таможенных органов РФ в системе государственных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проанализировать структуру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рассмотреть сущность и функции Федеральной таможенной службы и региональных таможенных управлений;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рассмотреть основные права и функции таможни и таможенных постов.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Цель и задачи дипломной работы определили ее структуру. Дипломная работа состоит из двух глав, введения, заключения, списка литературы и приложений.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При написании дипломной работы использовался разнообразный монографический материал, в частности труды таких авторов как </w:t>
      </w:r>
      <w:proofErr w:type="spellStart"/>
      <w:r w:rsidRPr="006F14D3">
        <w:rPr>
          <w:rFonts w:ascii="Times New Roman" w:eastAsia="Times New Roman" w:hAnsi="Times New Roman" w:cs="Times New Roman"/>
          <w:sz w:val="21"/>
          <w:szCs w:val="21"/>
          <w:lang w:eastAsia="ru-RU"/>
        </w:rPr>
        <w:t>Бахрах</w:t>
      </w:r>
      <w:proofErr w:type="spellEnd"/>
      <w:r w:rsidRPr="006F14D3">
        <w:rPr>
          <w:rFonts w:ascii="Times New Roman" w:eastAsia="Times New Roman" w:hAnsi="Times New Roman" w:cs="Times New Roman"/>
          <w:sz w:val="21"/>
          <w:szCs w:val="21"/>
          <w:lang w:eastAsia="ru-RU"/>
        </w:rPr>
        <w:t xml:space="preserve"> Д.Н., </w:t>
      </w:r>
      <w:proofErr w:type="spellStart"/>
      <w:r w:rsidRPr="006F14D3">
        <w:rPr>
          <w:rFonts w:ascii="Times New Roman" w:eastAsia="Times New Roman" w:hAnsi="Times New Roman" w:cs="Times New Roman"/>
          <w:sz w:val="21"/>
          <w:szCs w:val="21"/>
          <w:lang w:eastAsia="ru-RU"/>
        </w:rPr>
        <w:t>Ноздрачев</w:t>
      </w:r>
      <w:proofErr w:type="spellEnd"/>
      <w:r w:rsidRPr="006F14D3">
        <w:rPr>
          <w:rFonts w:ascii="Times New Roman" w:eastAsia="Times New Roman" w:hAnsi="Times New Roman" w:cs="Times New Roman"/>
          <w:sz w:val="21"/>
          <w:szCs w:val="21"/>
          <w:lang w:eastAsia="ru-RU"/>
        </w:rPr>
        <w:t xml:space="preserve"> А.Н., Марков Л.Н., данные периодической печати и нормативно-правовые акты РФ.</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Глава 1. Общая характеристика системы таможенных органов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1.1 Место таможенных органов Российской Федерации в системе государственных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Обеспечение экономической безопасности — задача стратегическая. Экономическая безопасность — это устойчивый экономический порядок, составная часть внутренней и внешней политики Российского государства. Нарушение экономической безопасности наносит ущерб национальной экономике и интересам государства. Общие направления реализации этой концепции определяются высшими государственными органами, в первую очередь Президентом и Правительством России, Политику экономической безопасности реализуют многие государственные структуры: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правоохранительные органы, финансовые учреждения, внешнеэкономические ведомства.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Важное место в реализации этой политики занимает таможенная служба, которая в силу своего главного назначения — осуществлять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перемещением через границу товаров — призвана защищать экономические интересы государства. А практическая деятельность таможенных органов — организация таможенного контроля, проведение мероприятий по борьбе с контрабандой, валютный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экспортно-импортными операциями, своевременное и правильное взимание таможенных пошлин и сборов — в значительной мере обеспечивает экономическую безопасность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Таможенно-тарифное регулирование, новая для российской таможенной службы задача, является приоритетной в деятельности этой службы. Таможенно-тарифным регулированием занимаются все таможенные учреждения, для того чтобы обеспечить применение именно тех видов пошлин, которые не только способствуют эффективности международного оборота, расширению внешней торговли, но и отражают экономические интересы России и потребности внутреннего рынка. Помимо совершенствования таможенного тарифа и механизма его применения решение данной задачи предполагает разработку мероприятий по нетарифному регулированию.</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 настоящее время содержание понятия «контрабанда» претерпело существенные изменения. С одной стороны, действия, которые несколько лет назад считались контрабандой и карались уголовным наказанием, сегодня признаются законными (например, ввоз и вывоз гражданами определенного количества иностранной валюты без соответствующих документов). С другой стороны, широко распространились ранее не встречавшиеся виды контрабанды, которые связаны с незаконным вывозом сырьевых ресурсов: экспорт сырья по подложным лицензиям, неправильная спецификация товаров, многое другое. Для успешной борьбы с контрабандой сотрудникам таможенной службы необходимо быстро ориентироваться в изменяющейся ситуации и вовремя принимать меры оперативного реагирования.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Традиционно борьбу с контрабандой таможенные учреждения ведут совместно с правоохранительными органами. В последние годы компетенция органов таможенного контроля в этой сфере значительно расширена. Еще по Таможенному кодексу СССР 1991 г. они получили право на выполнение следственных действий — ведение дознания по делам о контрабанде. В Таможенном кодексе Российской Федерации полномочия таможенных органов по дознанию не только сохранены, но и расширены.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Для реализации всего комплекса мероприятий, составляющих таможенное дело (взимание таможенных платежей, таможенное оформление, таможенный контроль и т.д.), создаются таможенные органы, составляющие единую систему, в которую входят:</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Федеральная таможенная служба России (ФТС);</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региональные таможенные управления;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таможенные посты.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Таможенные органы составляют единую централизованную систему.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Единство системы таможенных органов обусловлено единством цели и задач таможенных органов (ст. 1 ТК РФ), единством таможенной территории (п. 1 ст. 2 ТК РФ), а также единством выполняемых функций (ст. 403 ТК РФ).</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Система таможенных органов представляет собою совокупность государственных органов, построенную иерархически в соответствии с их компетенцией. Возглавляет систему таможенных органов, объединяет и направляет их деятельность Федеральная таможенная служба России (ФТС).</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Нижестоящие таможенные органы подчиняются </w:t>
      </w:r>
      <w:proofErr w:type="gramStart"/>
      <w:r w:rsidRPr="006F14D3">
        <w:rPr>
          <w:rFonts w:ascii="Times New Roman" w:eastAsia="Times New Roman" w:hAnsi="Times New Roman" w:cs="Times New Roman"/>
          <w:sz w:val="21"/>
          <w:szCs w:val="21"/>
          <w:lang w:eastAsia="ru-RU"/>
        </w:rPr>
        <w:t>вышестоящим</w:t>
      </w:r>
      <w:proofErr w:type="gramEnd"/>
      <w:r w:rsidRPr="006F14D3">
        <w:rPr>
          <w:rFonts w:ascii="Times New Roman" w:eastAsia="Times New Roman" w:hAnsi="Times New Roman" w:cs="Times New Roman"/>
          <w:sz w:val="21"/>
          <w:szCs w:val="21"/>
          <w:lang w:eastAsia="ru-RU"/>
        </w:rPr>
        <w:t xml:space="preserve">. В свою очередь, вышестоящие таможенные органы направляют и контролируют деятельность </w:t>
      </w:r>
      <w:proofErr w:type="gramStart"/>
      <w:r w:rsidRPr="006F14D3">
        <w:rPr>
          <w:rFonts w:ascii="Times New Roman" w:eastAsia="Times New Roman" w:hAnsi="Times New Roman" w:cs="Times New Roman"/>
          <w:sz w:val="21"/>
          <w:szCs w:val="21"/>
          <w:lang w:eastAsia="ru-RU"/>
        </w:rPr>
        <w:t>нижестоящих</w:t>
      </w:r>
      <w:proofErr w:type="gramEnd"/>
      <w:r w:rsidRPr="006F14D3">
        <w:rPr>
          <w:rFonts w:ascii="Times New Roman" w:eastAsia="Times New Roman" w:hAnsi="Times New Roman" w:cs="Times New Roman"/>
          <w:sz w:val="21"/>
          <w:szCs w:val="21"/>
          <w:lang w:eastAsia="ru-RU"/>
        </w:rPr>
        <w:t xml:space="preserve">. Решения вышестоящих таможенных органов обязательны </w:t>
      </w:r>
      <w:proofErr w:type="gramStart"/>
      <w:r w:rsidRPr="006F14D3">
        <w:rPr>
          <w:rFonts w:ascii="Times New Roman" w:eastAsia="Times New Roman" w:hAnsi="Times New Roman" w:cs="Times New Roman"/>
          <w:sz w:val="21"/>
          <w:szCs w:val="21"/>
          <w:lang w:eastAsia="ru-RU"/>
        </w:rPr>
        <w:t>для</w:t>
      </w:r>
      <w:proofErr w:type="gramEnd"/>
      <w:r w:rsidRPr="006F14D3">
        <w:rPr>
          <w:rFonts w:ascii="Times New Roman" w:eastAsia="Times New Roman" w:hAnsi="Times New Roman" w:cs="Times New Roman"/>
          <w:sz w:val="21"/>
          <w:szCs w:val="21"/>
          <w:lang w:eastAsia="ru-RU"/>
        </w:rPr>
        <w:t xml:space="preserve"> нижестоящих. При этом единое централизованное руководство в системе таможенных органов не должно подавлять инициативу нижестоящих таможенных органов, которые, в свою очередь, ответственны за выполнение возложенных на них </w:t>
      </w:r>
      <w:proofErr w:type="gramStart"/>
      <w:r w:rsidRPr="006F14D3">
        <w:rPr>
          <w:rFonts w:ascii="Times New Roman" w:eastAsia="Times New Roman" w:hAnsi="Times New Roman" w:cs="Times New Roman"/>
          <w:sz w:val="21"/>
          <w:szCs w:val="21"/>
          <w:lang w:eastAsia="ru-RU"/>
        </w:rPr>
        <w:t>задач</w:t>
      </w:r>
      <w:proofErr w:type="gramEnd"/>
      <w:r w:rsidRPr="006F14D3">
        <w:rPr>
          <w:rFonts w:ascii="Times New Roman" w:eastAsia="Times New Roman" w:hAnsi="Times New Roman" w:cs="Times New Roman"/>
          <w:sz w:val="21"/>
          <w:szCs w:val="21"/>
          <w:lang w:eastAsia="ru-RU"/>
        </w:rPr>
        <w:t xml:space="preserve"> на подведомственных территориях.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Все четыре звена системы таможенных органов являются федеральными органами. Они предназначены для реализации полномочий федеральной власти в сфере таможенного регулирования и финансируются за счет средств федерального бюджета. Органы государственной власти субъектов Федерации, органы местного самоуправления, а также общественные объединения не вправе вмешиваться в деятельность таможенных органов при осуществлении ими своих функций (п. 2 ст. 401 ТК РФ).</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Таможенные органы являются правоохранительными органами. ТК РФ 2003 г. в отличие ТК РФ 1993 г. не содержит такой нормы. </w:t>
      </w:r>
      <w:proofErr w:type="gramStart"/>
      <w:r w:rsidRPr="006F14D3">
        <w:rPr>
          <w:rFonts w:ascii="Times New Roman" w:eastAsia="Times New Roman" w:hAnsi="Times New Roman" w:cs="Times New Roman"/>
          <w:sz w:val="21"/>
          <w:szCs w:val="21"/>
          <w:lang w:eastAsia="ru-RU"/>
        </w:rPr>
        <w:t>Однако правоохранительный характер деятельности таможенных органов вытекает из выполняемых ими функций (в соответствии с п. 6 ст. 403 ТК РФ таможенные органы ведут борьбу с контрабандой и иными преступлениями, административными правонарушениями в сфере таможенного дела, пресекают незаконный оборот через таможенную границу наркотических средств, оружия, культурных ценностей, радиоактивных веществ, других товаров и предметов, кроме того, оказывают содействие в борьбе с международным</w:t>
      </w:r>
      <w:proofErr w:type="gramEnd"/>
      <w:r w:rsidRPr="006F14D3">
        <w:rPr>
          <w:rFonts w:ascii="Times New Roman" w:eastAsia="Times New Roman" w:hAnsi="Times New Roman" w:cs="Times New Roman"/>
          <w:sz w:val="21"/>
          <w:szCs w:val="21"/>
          <w:lang w:eastAsia="ru-RU"/>
        </w:rPr>
        <w:t xml:space="preserve"> </w:t>
      </w:r>
      <w:proofErr w:type="gramStart"/>
      <w:r w:rsidRPr="006F14D3">
        <w:rPr>
          <w:rFonts w:ascii="Times New Roman" w:eastAsia="Times New Roman" w:hAnsi="Times New Roman" w:cs="Times New Roman"/>
          <w:sz w:val="21"/>
          <w:szCs w:val="21"/>
          <w:lang w:eastAsia="ru-RU"/>
        </w:rPr>
        <w:t>терроризмом и пресечении незаконного вмешательства в аэропортах РФ в деятельность международной гражданской авиации), а также из закрепляемых за ними полномочий (право должностных лиц таможенных органов применять физическую силу, специальные средства и оружие).</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Законодательство РФ, к сожалению, не содержит исчерпывающего определения правоохранительных органов. </w:t>
      </w:r>
      <w:proofErr w:type="gramStart"/>
      <w:r w:rsidRPr="006F14D3">
        <w:rPr>
          <w:rFonts w:ascii="Times New Roman" w:eastAsia="Times New Roman" w:hAnsi="Times New Roman" w:cs="Times New Roman"/>
          <w:sz w:val="21"/>
          <w:szCs w:val="21"/>
          <w:lang w:eastAsia="ru-RU"/>
        </w:rPr>
        <w:t>В юридической науке под правоохранительными органами понимаются «такие государственные органы и общественные организации, которые всей своей деятельностью на основе закона, в соответствующих формах и на демократических принципах призваны обеспечить законность и правопорядок, защиту прав и интересов граждан, трудовых коллективов, общества и государства, предупреждать и пресекать правонарушения, применять государственное принуждение или общественное воздействие к лицам, нарушившим законность и правопорядок».</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Деятельность правоохранительных органов характеризуется рядом отличительных черт.</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Правоохранительные органы осуществляют свою деятельность в строгом соответствии с законом, который в ряде случаев предусматривает для этого определенную процессуальную форму.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Правоохранительная деятельность может осуществляться только лицами, состоящими на службе в правоохранительных органах.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 Результаты правоохранительной деятельности достигаются реализацией следующих функций: конституционного контроля, отправления правосудия, прокурорского надзора, расследования преступлений, оперативно-розыскной деятельности, исполнения судебных решений, оказания юридической помощи и защиты по уголовным делам, предупреждения преступлений и иных правонарушений. Перечисленные функции выполняются правоохранительными органами в соответствии с основополагающими принципами разделения властей. При этом одноименные функции выполняются различными правоохранительными органами при разграничении их подведомственности, </w:t>
      </w:r>
      <w:proofErr w:type="spellStart"/>
      <w:r w:rsidRPr="006F14D3">
        <w:rPr>
          <w:rFonts w:ascii="Times New Roman" w:eastAsia="Times New Roman" w:hAnsi="Times New Roman" w:cs="Times New Roman"/>
          <w:sz w:val="21"/>
          <w:szCs w:val="21"/>
          <w:lang w:eastAsia="ru-RU"/>
        </w:rPr>
        <w:t>подследственности</w:t>
      </w:r>
      <w:proofErr w:type="spellEnd"/>
      <w:r w:rsidRPr="006F14D3">
        <w:rPr>
          <w:rFonts w:ascii="Times New Roman" w:eastAsia="Times New Roman" w:hAnsi="Times New Roman" w:cs="Times New Roman"/>
          <w:sz w:val="21"/>
          <w:szCs w:val="21"/>
          <w:lang w:eastAsia="ru-RU"/>
        </w:rPr>
        <w:t xml:space="preserve"> или подсудности</w:t>
      </w:r>
      <w:proofErr w:type="gramStart"/>
      <w:r w:rsidRPr="006F14D3">
        <w:rPr>
          <w:rFonts w:ascii="Times New Roman" w:eastAsia="Times New Roman" w:hAnsi="Times New Roman" w:cs="Times New Roman"/>
          <w:sz w:val="21"/>
          <w:szCs w:val="21"/>
          <w:lang w:eastAsia="ru-RU"/>
        </w:rPr>
        <w:t>.</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Решения правоохранительных органов представляют собой меры юридического воздействия, принимаемые на основе закона и с учетом конкретных обстоятельств, в связи с которыми было осуществлено вмешательство правоохранительных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Правоохранительные органы действуют только при наличии конкретного повода — факта правонарушения или необходимости предупреждения его совершения.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Законные решения и обоснованные требования правоохранительных органов подлежат обязательному выполнению всеми гражданами и должностными лицами.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Решения правоохранительных органов, затрагивающие права и интересы граждан, а также интересы государства, различных организаций (государственных, частных, общественных), могут быть обжалованы в установленном порядке.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Указом Президента РФ от 22 декабря 1993 г. N 2253 таможенные органы были отнесены к государственным военизированным организациям.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Таможенные органы, составляя единую систему, представляют собой подсистему общей системы органов исполнительной власти. Координацию и взаимодействие таможенных органов и иных органов исполнительной власти в целях эффективного таможенного регулирования обеспечивает Правительство РФ, осуществляющее общее руководство таможенным делом в РФ (п. 3 ст. 1 ТК РФ).</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Одна из новых функций таможенной службы — ведение таможенной статистики — формулировалась уже в Таможенном кодексе СССР 1991 г. Но тогда еще не был разработан механизм сбора, учета и статистической обработки первичных таможенных данных. В настоящее время Федеральная таможенная служба России налаживает систему статистического учета. Однако в этом деле много серьезных трудностей, главная из которых — нехватка материальных сре</w:t>
      </w:r>
      <w:proofErr w:type="gramStart"/>
      <w:r w:rsidRPr="006F14D3">
        <w:rPr>
          <w:rFonts w:ascii="Times New Roman" w:eastAsia="Times New Roman" w:hAnsi="Times New Roman" w:cs="Times New Roman"/>
          <w:sz w:val="21"/>
          <w:szCs w:val="21"/>
          <w:lang w:eastAsia="ru-RU"/>
        </w:rPr>
        <w:t>дств дл</w:t>
      </w:r>
      <w:proofErr w:type="gramEnd"/>
      <w:r w:rsidRPr="006F14D3">
        <w:rPr>
          <w:rFonts w:ascii="Times New Roman" w:eastAsia="Times New Roman" w:hAnsi="Times New Roman" w:cs="Times New Roman"/>
          <w:sz w:val="21"/>
          <w:szCs w:val="21"/>
          <w:lang w:eastAsia="ru-RU"/>
        </w:rPr>
        <w:t>я создания автоматизированной системы обработки статистических данных.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 xml:space="preserve">Ведение таможенной статистики, однако, выходит за рамки таможенной политики. Ни межгосударственное торговое соглашение, ни заключенный коммерческий контракт еще не могут гарантировать того, что определенный товар пересечет государственную границу. Правильно мнение: единственным документом, подтверждающим, что товар был реально ввезен или вывезен из страны, является грузовая таможенная декларация (ГТД), которая после прохождения процедуры таможенного контроля остается в местном таможенном учреждении. Таким образом, именно ГТД является документом, на основании которого можно судить о товаре-потоке и вести внешнеторговую статистику государства. Данные таможенной статистики представляют </w:t>
      </w:r>
      <w:proofErr w:type="gramStart"/>
      <w:r w:rsidRPr="006F14D3">
        <w:rPr>
          <w:rFonts w:ascii="Times New Roman" w:eastAsia="Times New Roman" w:hAnsi="Times New Roman" w:cs="Times New Roman"/>
          <w:sz w:val="21"/>
          <w:szCs w:val="21"/>
          <w:lang w:eastAsia="ru-RU"/>
        </w:rPr>
        <w:t>интерес</w:t>
      </w:r>
      <w:proofErr w:type="gramEnd"/>
      <w:r w:rsidRPr="006F14D3">
        <w:rPr>
          <w:rFonts w:ascii="Times New Roman" w:eastAsia="Times New Roman" w:hAnsi="Times New Roman" w:cs="Times New Roman"/>
          <w:sz w:val="21"/>
          <w:szCs w:val="21"/>
          <w:lang w:eastAsia="ru-RU"/>
        </w:rPr>
        <w:t xml:space="preserve"> как для субъектов национального рынка, так и для высших органов власти и управления. Поэтому в большинстве государств таможенные учреждения ведут статистику достаточно подробно, составляют не только годовые, но и квартальные и ежемесячные отчеты. Кроме того, данные таможенной статистики носят гласный характер и периодически публикуются в специальных изданиях.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Параллельно с таможенными органами внешнеторговую статистику ведет Госкомстат России, в территориальные органы которого местные таможенные учреждения передают один экземпляр ГТД.</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Среди других задач таможенной службы следует выделить содействие развитию внешнеэкономических связей России, создание благоприятного таможенного режима для выполнения международных договоров, содействие в осуществлении мер по защите прав потребителей ввозимых товаров, обеспечение информированности государственных органов, предприятий, учреждений и граждан по вопросам таможенного дела, подготовка квалифицированных кадров, обеспечение участия в сотрудничестве по вопросам таможенного дела на межгосударственном уровне.</w:t>
      </w:r>
      <w:proofErr w:type="gramEnd"/>
      <w:r w:rsidRPr="006F14D3">
        <w:rPr>
          <w:rFonts w:ascii="Times New Roman" w:eastAsia="Times New Roman" w:hAnsi="Times New Roman" w:cs="Times New Roman"/>
          <w:sz w:val="21"/>
          <w:szCs w:val="21"/>
          <w:lang w:eastAsia="ru-RU"/>
        </w:rPr>
        <w:t xml:space="preserve"> Эти задачи решают не только центральный таможенный орган, но и местные таможенные учреждения.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1.2 Структура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 соответствии со ст. 402 ТК РФ Таможенными органами являются: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федеральный орган исполнительной власти, уполномоченный в области таможенного дела;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региональные таможенные управления;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таможни;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таможенные посты.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Создание, реорганизация и ликвидация региональных таможенных управлений, таможен и таможенных постов осуществляются федеральным органом исполнительной власти, уполномоченным в области таможенного дела.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Компетенция конкретных таможенных органов по осуществлению конкретных функций, совершению определенных таможенных операций, а также регион деятельности таможенных органов определяются федеральным органом исполнительной власти, уполномоченным в области таможенного дела. Федеральный орган исполнительной власти, уполномоченный в области таможенного дела, вправе создавать специализированные таможенные органы, компетенция которых ограничивается отдельными правомочиями для выполнения некоторых функций, возложенных на таможенные органы, либо для совершения таможенных операций в отношении определенных видов товаров.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Региональные таможенные управления, таможни и таможенные посты действуют на основании положений, утверждаемых федеральным органом исполнительной власти, уполномоченным в области таможенного дела. Таможенные посты могут не обладать статусом юридического лица.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Всякий раз, когда в нормативном правовом акте используется термин «таможенные органы», следует иметь в виду все четыре уровня системы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региональные таможенные управления;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таможенные посты.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Когда же в нормативном правовом акте встречается термин «таможенный орган», то следует понимать, что речь идет об одном из четырех таможенных органов, упомянутых в ст. 402 ТК РФ.</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Таможенные органы — это ФТС России, </w:t>
      </w:r>
      <w:proofErr w:type="gramStart"/>
      <w:r w:rsidRPr="006F14D3">
        <w:rPr>
          <w:rFonts w:ascii="Times New Roman" w:eastAsia="Times New Roman" w:hAnsi="Times New Roman" w:cs="Times New Roman"/>
          <w:sz w:val="21"/>
          <w:szCs w:val="21"/>
          <w:lang w:eastAsia="ru-RU"/>
        </w:rPr>
        <w:t>осуществляющий</w:t>
      </w:r>
      <w:proofErr w:type="gramEnd"/>
      <w:r w:rsidRPr="006F14D3">
        <w:rPr>
          <w:rFonts w:ascii="Times New Roman" w:eastAsia="Times New Roman" w:hAnsi="Times New Roman" w:cs="Times New Roman"/>
          <w:sz w:val="21"/>
          <w:szCs w:val="21"/>
          <w:lang w:eastAsia="ru-RU"/>
        </w:rPr>
        <w:t xml:space="preserve"> деятельность на всей таможенной территории РФ, и территориальные таможенные органы (региональные таможенные управления, таможни, таможенные посты) — таможенные органы, осуществляющие деятельность на территории подведомственного им региона.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Многочисленные функции ФТС России могут быть объединены по следующим основным направлениям: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сфера таможенной политики РФ (подготовка предложений по совершенствованию таможенной политики, разработка правового, организационного и </w:t>
      </w:r>
      <w:proofErr w:type="gramStart"/>
      <w:r w:rsidRPr="006F14D3">
        <w:rPr>
          <w:rFonts w:ascii="Times New Roman" w:eastAsia="Times New Roman" w:hAnsi="Times New Roman" w:cs="Times New Roman"/>
          <w:sz w:val="21"/>
          <w:szCs w:val="21"/>
          <w:lang w:eastAsia="ru-RU"/>
        </w:rPr>
        <w:t>экономического механизма</w:t>
      </w:r>
      <w:proofErr w:type="gramEnd"/>
      <w:r w:rsidRPr="006F14D3">
        <w:rPr>
          <w:rFonts w:ascii="Times New Roman" w:eastAsia="Times New Roman" w:hAnsi="Times New Roman" w:cs="Times New Roman"/>
          <w:sz w:val="21"/>
          <w:szCs w:val="21"/>
          <w:lang w:eastAsia="ru-RU"/>
        </w:rPr>
        <w:t xml:space="preserve"> реализации таможенной политики и т.д.);</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сфера организации и руководства таможенным делом (разработка и реализация программ развития таможенного дела, совершенствование процедуры таможенного оформления и таможенного контроля и т.д.);</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сфера руководства деятельностью таможенных органов (создание, реорганизация и ликвидация региональных таможенных управлений, таможен, таможенных лабораторий, финансирование мероприятий по развитию таможенной инфраструктуры и т.д.);</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сфера таможенного контроля (осуществление мероприятий по охране таможенной границы, участие в разработке и организации разрешительного порядка перемещения отдельных товаров и транспортных средств через таможенную границу и т.д.);</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сфера организации взимания таможенных платежей (внесение предложений о ставках таможенных пошлин, организация таможенных платежей и системы определения таможенной стоимости товаров и т.д.);</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сфера валютного контроля (осуществление полномочий в области валютного контроля);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область правоохранительной деятельности (организация борьбы с контрабандой и иными преступлениями в таможенной сфере, разработка и реализация мер по пресечению незаконного перемещения наркотических средств, оружия и т.д.);</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область применения законодательства и соблюдение законности в таможенной сфере (подготовка проектов законодательных и иных правовых актов о таможенном деле, обобщение и анализ практики применения таможенного законодательства, своевременное и полное рассмотрение жалоб и обращений и т.д.);</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сфера учета и статистики (организация ведения таможенной статистики внешней торговли и специальной таможенной статистики и т.д.);</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сфера информирования и консультирования;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сфера кадрового обеспечения;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сфера участия РФ в международном сотрудничестве в области таможенного дела.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Задачи и функции ФТС России определяют внутреннюю структуру этого федерального органа исполнительной власти. Организационная структура ФТС России включает руководство ФТС России (председатель, его заместитель, коллегия ФТС России) и аппарат ФТС России, состоящий из управлений и отделов.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Предельная численность работников аппарата ФТС России определяется Правительством РФ. Структура и штатное расписание центрального аппарата ФТС России, а также положения о его структурных подразделениях утверждаются председателем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Региональное таможенное управление осуществляет руководство таможенным делом на территории подведомственного региона под непосредственным руководством ФТС России. Необходимость промежуточного звена в лице региональных управлений в системе таможенных органов объясняется в первую очередь огромным размером таможенной территории РФ. В настоящее время эта территория поделена на регионы, в границах которых региональные таможенные управления руководят и координируют деятельность таможенных органов на местах — таможен и таможенных постов.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Пределы территории, подведомственной региональному таможенному управлению, определяются ФТС России. Они могут не совпадать с границами субъектов Федерации и административно-территориальных единиц.</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Создание, реорганизацию и ликвидацию региональных таможенных управлений осуществляет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В настоящий момент функционируют следующие региональные таможенные управления: </w:t>
      </w:r>
      <w:proofErr w:type="gramStart"/>
      <w:r w:rsidRPr="006F14D3">
        <w:rPr>
          <w:rFonts w:ascii="Times New Roman" w:eastAsia="Times New Roman" w:hAnsi="Times New Roman" w:cs="Times New Roman"/>
          <w:sz w:val="21"/>
          <w:szCs w:val="21"/>
          <w:lang w:eastAsia="ru-RU"/>
        </w:rPr>
        <w:t>Дальневосточное (г. Владивосток), Приволжское (г. Нижний Новгород), Северо-Западное (г. Санкт-Петербург), Сибирское (г. Новосибирск), Уральское (г. Екатеринбург), Центральное (г. Москва), Южное (г. Ростов-на-Дону).</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В подчинении регионального таможенного управления находятся расположенные на территории подведомственного управления региона таможенные органы, за исключением таможенных органов, непосредственно подчиненных ФТС России (см. приложение 1).</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Таможня является базовым звеном единой системы таможенных органов. Она осуществляет свою деятельность под общим руководством ФТС России и непосредственным руководством регионального таможенного управления, которому она подчинена. Решением ФТС России отдельные таможни могут быть подчинены непосредственно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Так, Приказом ФТС России от 5 марта 2003 г. N 218 были определены регионы деятельности таможен, непосредственно подчиненных ФТС России: </w:t>
      </w:r>
      <w:proofErr w:type="spellStart"/>
      <w:proofErr w:type="gramStart"/>
      <w:r w:rsidRPr="006F14D3">
        <w:rPr>
          <w:rFonts w:ascii="Times New Roman" w:eastAsia="Times New Roman" w:hAnsi="Times New Roman" w:cs="Times New Roman"/>
          <w:sz w:val="21"/>
          <w:szCs w:val="21"/>
          <w:lang w:eastAsia="ru-RU"/>
        </w:rPr>
        <w:t>Внуковская</w:t>
      </w:r>
      <w:proofErr w:type="spellEnd"/>
      <w:r w:rsidRPr="006F14D3">
        <w:rPr>
          <w:rFonts w:ascii="Times New Roman" w:eastAsia="Times New Roman" w:hAnsi="Times New Roman" w:cs="Times New Roman"/>
          <w:sz w:val="21"/>
          <w:szCs w:val="21"/>
          <w:lang w:eastAsia="ru-RU"/>
        </w:rPr>
        <w:t xml:space="preserve"> (аэропорт Внуково), Домодедовская (аэропорты Домодедово, </w:t>
      </w:r>
      <w:proofErr w:type="spellStart"/>
      <w:r w:rsidRPr="006F14D3">
        <w:rPr>
          <w:rFonts w:ascii="Times New Roman" w:eastAsia="Times New Roman" w:hAnsi="Times New Roman" w:cs="Times New Roman"/>
          <w:sz w:val="21"/>
          <w:szCs w:val="21"/>
          <w:lang w:eastAsia="ru-RU"/>
        </w:rPr>
        <w:t>Остафьево</w:t>
      </w:r>
      <w:proofErr w:type="spellEnd"/>
      <w:r w:rsidRPr="006F14D3">
        <w:rPr>
          <w:rFonts w:ascii="Times New Roman" w:eastAsia="Times New Roman" w:hAnsi="Times New Roman" w:cs="Times New Roman"/>
          <w:sz w:val="21"/>
          <w:szCs w:val="21"/>
          <w:lang w:eastAsia="ru-RU"/>
        </w:rPr>
        <w:t>, Раменское, Чкаловский), Шереметьевская (аэропорт Шереметьево).</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Территория, подведомственная конкретной таможне, определяется ФТС России, как правило, по представлению или с учетом мнения регионального таможенного управления. Она не обязательно должна совпадать с границами субъектов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Создание, реорганизацию и ликвидацию таможни осуществляет ФТС России. Создание, реорганизация и ликвидация таможен, непосредственно подчиненных региональному таможенному управлению, осуществляются по представлению или с учетом мнения последнего.</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Допускается создание специализированных таможен, выполняющих специальные таможенные операции или осуществляющих таможенный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перемещением через таможенную границу отдельных специфических товаров. Так, с 1994 г. действует Энергетическая таможня, созданная для усиления </w:t>
      </w:r>
      <w:proofErr w:type="gramStart"/>
      <w:r w:rsidRPr="006F14D3">
        <w:rPr>
          <w:rFonts w:ascii="Times New Roman" w:eastAsia="Times New Roman" w:hAnsi="Times New Roman" w:cs="Times New Roman"/>
          <w:sz w:val="21"/>
          <w:szCs w:val="21"/>
          <w:lang w:eastAsia="ru-RU"/>
        </w:rPr>
        <w:t>контроля за</w:t>
      </w:r>
      <w:proofErr w:type="gramEnd"/>
      <w:r w:rsidRPr="006F14D3">
        <w:rPr>
          <w:rFonts w:ascii="Times New Roman" w:eastAsia="Times New Roman" w:hAnsi="Times New Roman" w:cs="Times New Roman"/>
          <w:sz w:val="21"/>
          <w:szCs w:val="21"/>
          <w:lang w:eastAsia="ru-RU"/>
        </w:rPr>
        <w:t xml:space="preserve"> нефтью, нефтепродуктами, газом, электроэнергией, перемещаемыми через российскую таможенную границу трубопроводным транспортом или по линиям электропередачи.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Таможенный пост осуществляет свою деятельность под непосредственным руководством таможни или регионального таможенного управления в случае непосредственного подчинения управлению. Решениями ФТС России отдельные таможенные посты могут быть подчинены непосредственно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По общему правилу таможенный пост не является юридическим лицом. Однако по решению ФТС России, в том числе по представлению или с учетом мнения регионального таможенного управления или таможни, непосредственно подчиненной ФТС России, таможенный пост может быть наделен статусом юридического лица.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Создание, реорганизацию и ликвидацию таможенного поста осуществляет региональное таможенное управление, а таможенного поста со статусом юридического лица или подчиненного непосредственно ФТС России либо таможни, которая сама подчинена непосредственно ФТС России, —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Допускается создание специализированных таможенных постов. Так, Приказом ФТС России N 18, Минфина России N </w:t>
      </w:r>
      <w:proofErr w:type="spellStart"/>
      <w:r w:rsidRPr="006F14D3">
        <w:rPr>
          <w:rFonts w:ascii="Times New Roman" w:eastAsia="Times New Roman" w:hAnsi="Times New Roman" w:cs="Times New Roman"/>
          <w:sz w:val="21"/>
          <w:szCs w:val="21"/>
          <w:lang w:eastAsia="ru-RU"/>
        </w:rPr>
        <w:t>Зн</w:t>
      </w:r>
      <w:proofErr w:type="spellEnd"/>
      <w:r w:rsidRPr="006F14D3">
        <w:rPr>
          <w:rFonts w:ascii="Times New Roman" w:eastAsia="Times New Roman" w:hAnsi="Times New Roman" w:cs="Times New Roman"/>
          <w:sz w:val="21"/>
          <w:szCs w:val="21"/>
          <w:lang w:eastAsia="ru-RU"/>
        </w:rPr>
        <w:t>, Минэкономики России N 2 от 12 января 2000 г. было утверждено Типовое положение о специализированном таможенном посте по оформлению ввоза на территорию РФ и вывоза с территории РФ металлов и драгоценных камней.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В систему таможенных органов также входят учреждения», которые создаются ФТС России для обеспечения деятельности таможенных органов. Речь идет об учебных заведениях, научно-исследовательских учреждениях, вычислительных центрах, строительно-эксплуатационных и иных предприятиях и организациях.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Такие учреждения включены в систему таможенных органов с оговоркой, что они не являются правоохранительными органами. </w:t>
      </w:r>
      <w:proofErr w:type="gramStart"/>
      <w:r w:rsidRPr="006F14D3">
        <w:rPr>
          <w:rFonts w:ascii="Times New Roman" w:eastAsia="Times New Roman" w:hAnsi="Times New Roman" w:cs="Times New Roman"/>
          <w:sz w:val="21"/>
          <w:szCs w:val="21"/>
          <w:lang w:eastAsia="ru-RU"/>
        </w:rPr>
        <w:t>Они не являются таможенными органами, не осуществляют правоохранительную деятельность, но, обеспечивая нормальное функционирование таможенных органов, тесно связаны с последними и образуют с ними единую систему.</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т</w:t>
      </w:r>
      <w:proofErr w:type="gramEnd"/>
      <w:r w:rsidRPr="006F14D3">
        <w:rPr>
          <w:rFonts w:ascii="Times New Roman" w:eastAsia="Times New Roman" w:hAnsi="Times New Roman" w:cs="Times New Roman"/>
          <w:sz w:val="21"/>
          <w:szCs w:val="21"/>
          <w:lang w:eastAsia="ru-RU"/>
        </w:rPr>
        <w:t>аможня пост правоохранительный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Глава 2. Таможенные органы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 Федеральная таможенная служба и Региональные таможенные управления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Федеральная таможенная служба является федеральным органом исполнительной власти, осуществляющим в соответствии с законодательством Российской Федерации функции по контролю и надзору в области таможенного дела, а также функции агента валютного контроля и специальные функции по борьбе с контрабандой, иными преступлениями и административными правонарушениями.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Федеральная таможенная служба находится в ведении Министерства экономического развития и торговли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Федеральная таможенная служба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договорами Российской Федерации, нормативными правовыми актами Министерства экономического развития и торговли Российской Федерации, Министерства финансов Российской Федерации и Центрального банка Российской Федерации, а также настоящим Положением.</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Федеральная таможенная служба осуществляет свою деятельность непосредственно, через таможенные органы и представительства Службы за рубежом во взаимодействии с другими федеральными органами исполнительной власти, органами исполнительной власти субъектов Российской Федерации, органами местного самоуправления, Центральным банком Российской Федерации, общественными объединениями и иными организациями.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Федеральная таможенная служба осуществляет следующие полномочия в установленной сфере деятельности: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осуществляет взимание таможенных пошлин, налогов, антидемпинговых, специальных и компенсационных пошлин, таможенных сборов, контролирует правильность исчисления и своевременность уплаты указанных пошлин, налогов и сборов, принимает меры по их принудительному взысканию;</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обеспечивает соблюдение установленных в соответствии с законодательством Российской Федерации о государственном регулировании внешнеторговой деятельности и международными договорами Российской Федерации запретов и ограничений в отношении товаров, перемещаемых через таможенную границу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осуществляет обеспечение единообразного применения таможенными органами таможенного законодательства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осуществляет таможенное оформление и таможенный контроль;</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осуществляет в установленном порядке ведение товарных номенклатур внешнеэкономической деятельности и принятие решений о классификации товаров в соответствии с Товарной номенклатурой внешнеэкономической деятельности Российской Федерации, обеспечивает опубликование таких решений;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проводит в установленном порядке конкурсы и заключает государственные контракты на размещение заказов на поставку товаров, выполнение работ, оказание услуг для нужд Службы, а также на проведение научно-исследовательских работ для государственных нужд в установленной сфере деятельности и др.</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Федеральная таможенная служба не вправе осуществлять в установленной сфере деятельности нормативно-правовое регулирование, кроме случаев, устанавливаемых федеральными законами, указами Президента Российской Федерации и постановлениями Правительства Российской Федерации, а также функции по управлению государственным имуществом и оказанию платных услуг.</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В соответствии со ст. ст. 13, 16 Закона Российской Федерации «О таможенном тарифе»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правильностью определения таможенной стоимости осуществляется таможенным органом Российской Федерации, производящим таможенное оформление товара, который вправе принимать решения о правильности заявленной декларантом таможенной стоимости.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Законодатель предоставил право таможенному органу самостоятельно определить таможенную стоимость товара при отсутствии данных, подтверждающих заявленную декларантом таможенную стоимость.</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 несогласии с решением таможенного органа Российской Федерации в отношении определения таможенной стоимости товара декларант вправе обжаловать его в порядке, установленном Таможенным кодексом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Согласно ст. 13 вышеупомянутого Закона на ФТС России возложена разработка порядка и условий заявления таможенной стоимости ввозимых товаров, а также формы декларации таможенной стоимости.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Информационные письма ФТС России апелляционный суд правильно оценил как документы справочного характера, применяемые с </w:t>
      </w:r>
      <w:proofErr w:type="gramStart"/>
      <w:r w:rsidRPr="006F14D3">
        <w:rPr>
          <w:rFonts w:ascii="Times New Roman" w:eastAsia="Times New Roman" w:hAnsi="Times New Roman" w:cs="Times New Roman"/>
          <w:sz w:val="21"/>
          <w:szCs w:val="21"/>
          <w:lang w:eastAsia="ru-RU"/>
        </w:rPr>
        <w:t>учетом</w:t>
      </w:r>
      <w:proofErr w:type="gramEnd"/>
      <w:r w:rsidRPr="006F14D3">
        <w:rPr>
          <w:rFonts w:ascii="Times New Roman" w:eastAsia="Times New Roman" w:hAnsi="Times New Roman" w:cs="Times New Roman"/>
          <w:sz w:val="21"/>
          <w:szCs w:val="21"/>
          <w:lang w:eastAsia="ru-RU"/>
        </w:rPr>
        <w:t xml:space="preserve"> установленных в Законе правил определения таможенной стоимости. Также правильно отметил, что указанные письма могут использоваться таможенным органом в качестве информации для проведения временной (условной) оценки.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Довод жалобы о том, что декларации указаны в качестве примера, обсуждался судом апелляционной инстанции и обоснованно отклонен, т.е. опровергается заявлением Общества об уточнении заявленного требования.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Ссылка в жалобе на незаконное бездействие со стороны ФТС России по ненадлежащему </w:t>
      </w:r>
      <w:proofErr w:type="gramStart"/>
      <w:r w:rsidRPr="006F14D3">
        <w:rPr>
          <w:rFonts w:ascii="Times New Roman" w:eastAsia="Times New Roman" w:hAnsi="Times New Roman" w:cs="Times New Roman"/>
          <w:sz w:val="21"/>
          <w:szCs w:val="21"/>
          <w:lang w:eastAsia="ru-RU"/>
        </w:rPr>
        <w:t>контролю за</w:t>
      </w:r>
      <w:proofErr w:type="gramEnd"/>
      <w:r w:rsidRPr="006F14D3">
        <w:rPr>
          <w:rFonts w:ascii="Times New Roman" w:eastAsia="Times New Roman" w:hAnsi="Times New Roman" w:cs="Times New Roman"/>
          <w:sz w:val="21"/>
          <w:szCs w:val="21"/>
          <w:lang w:eastAsia="ru-RU"/>
        </w:rPr>
        <w:t xml:space="preserve"> принятием решений таможенной стоимости товаров отклоняется, т.к. фактически является новым требованием, не </w:t>
      </w:r>
      <w:proofErr w:type="spellStart"/>
      <w:r w:rsidRPr="006F14D3">
        <w:rPr>
          <w:rFonts w:ascii="Times New Roman" w:eastAsia="Times New Roman" w:hAnsi="Times New Roman" w:cs="Times New Roman"/>
          <w:sz w:val="21"/>
          <w:szCs w:val="21"/>
          <w:lang w:eastAsia="ru-RU"/>
        </w:rPr>
        <w:t>рассматривавшимся</w:t>
      </w:r>
      <w:proofErr w:type="spellEnd"/>
      <w:r w:rsidRPr="006F14D3">
        <w:rPr>
          <w:rFonts w:ascii="Times New Roman" w:eastAsia="Times New Roman" w:hAnsi="Times New Roman" w:cs="Times New Roman"/>
          <w:sz w:val="21"/>
          <w:szCs w:val="21"/>
          <w:lang w:eastAsia="ru-RU"/>
        </w:rPr>
        <w:t xml:space="preserve"> судом первой и апелляционной инстанции по настоящему делу.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При изложенных обстоятельствах суд кассационной инстанции не усматривает предусмотренных ст. 288 АПК РФ оснований для </w:t>
      </w:r>
      <w:proofErr w:type="gramStart"/>
      <w:r w:rsidRPr="006F14D3">
        <w:rPr>
          <w:rFonts w:ascii="Times New Roman" w:eastAsia="Times New Roman" w:hAnsi="Times New Roman" w:cs="Times New Roman"/>
          <w:sz w:val="21"/>
          <w:szCs w:val="21"/>
          <w:lang w:eastAsia="ru-RU"/>
        </w:rPr>
        <w:t>отмены</w:t>
      </w:r>
      <w:proofErr w:type="gramEnd"/>
      <w:r w:rsidRPr="006F14D3">
        <w:rPr>
          <w:rFonts w:ascii="Times New Roman" w:eastAsia="Times New Roman" w:hAnsi="Times New Roman" w:cs="Times New Roman"/>
          <w:sz w:val="21"/>
          <w:szCs w:val="21"/>
          <w:lang w:eastAsia="ru-RU"/>
        </w:rPr>
        <w:t xml:space="preserve"> обжалованных по делу судебных актов.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Федеральную таможенную службу возглавляет руководитель, назначаемый на должность и освобождаемый от должности Правительством Российской Федерации по представлению Министра экономического развития и торговли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Руководитель Федеральной таможенной службы несет персональную ответственность за осуществление возложенных на Службу полномочий.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Руководитель Федеральной таможенной службы имеет заместителей, назначаемых на должность и освобождаемых от должности Министром экономического развития и торговли Российской Федерации по представлению руководителя Службы.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Количество заместителей руководителя Федеральной таможенной службы устанавливается Правительством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Руководитель Федеральной таможенной службы: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распределяет обязанности между своими заместителями;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представляет Министру экономического развития и торговли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проект положения о Службе;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 предельной численности и фонде оплаты труда должностных лиц и работников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 назначении на должность и освобождении от должности начальников региональных таможенных управлений и таможен;</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проект ежегодного плана и прогнозные показатели деятельности Службы, а также отчет об их исполнении;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по формированию проекта федерального бюджета в части финансового обеспечения деятельности Службы;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назначает на должность и освобождает от должности должностных лиц центрального аппарата Службы, заместителей начальников региональных таможенных управлений, таможен, начальников таможенных постов, а также руководителей, иных должностных лиц и работников представитель</w:t>
      </w:r>
      <w:proofErr w:type="gramStart"/>
      <w:r w:rsidRPr="006F14D3">
        <w:rPr>
          <w:rFonts w:ascii="Times New Roman" w:eastAsia="Times New Roman" w:hAnsi="Times New Roman" w:cs="Times New Roman"/>
          <w:sz w:val="21"/>
          <w:szCs w:val="21"/>
          <w:lang w:eastAsia="ru-RU"/>
        </w:rPr>
        <w:t>ств Сл</w:t>
      </w:r>
      <w:proofErr w:type="gramEnd"/>
      <w:r w:rsidRPr="006F14D3">
        <w:rPr>
          <w:rFonts w:ascii="Times New Roman" w:eastAsia="Times New Roman" w:hAnsi="Times New Roman" w:cs="Times New Roman"/>
          <w:sz w:val="21"/>
          <w:szCs w:val="21"/>
          <w:lang w:eastAsia="ru-RU"/>
        </w:rPr>
        <w:t>ужбы за рубежом;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решает в соответствии с законодательством Российской Федерации о государственной службе вопросы, связанные с прохождением федеральной государственной службы в Федеральной таможенной службе;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утверждает структуру и штатное расписание центрального аппарата Службы в пределах установленных Правительством Российской Федерации фонда оплаты труда и численности работников, смету расходов на содержание Службы в </w:t>
      </w:r>
      <w:proofErr w:type="gramStart"/>
      <w:r w:rsidRPr="006F14D3">
        <w:rPr>
          <w:rFonts w:ascii="Times New Roman" w:eastAsia="Times New Roman" w:hAnsi="Times New Roman" w:cs="Times New Roman"/>
          <w:sz w:val="21"/>
          <w:szCs w:val="21"/>
          <w:lang w:eastAsia="ru-RU"/>
        </w:rPr>
        <w:t>пределах</w:t>
      </w:r>
      <w:proofErr w:type="gramEnd"/>
      <w:r w:rsidRPr="006F14D3">
        <w:rPr>
          <w:rFonts w:ascii="Times New Roman" w:eastAsia="Times New Roman" w:hAnsi="Times New Roman" w:cs="Times New Roman"/>
          <w:sz w:val="21"/>
          <w:szCs w:val="21"/>
          <w:lang w:eastAsia="ru-RU"/>
        </w:rPr>
        <w:t xml:space="preserve"> утвержденных на соответствующий период ассигнований, предусмотренных в федеральном бюджете;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утверждает численность и фонд оплаты труда работников региональных таможенных управлений, таможен и таможенных постов, организаций, находящихся в ведении Службы, и представительств Службы за рубежом в пределах показателей, установленных Правительством Российской Федерации, а также смету расходов на их содержание в </w:t>
      </w:r>
      <w:proofErr w:type="gramStart"/>
      <w:r w:rsidRPr="006F14D3">
        <w:rPr>
          <w:rFonts w:ascii="Times New Roman" w:eastAsia="Times New Roman" w:hAnsi="Times New Roman" w:cs="Times New Roman"/>
          <w:sz w:val="21"/>
          <w:szCs w:val="21"/>
          <w:lang w:eastAsia="ru-RU"/>
        </w:rPr>
        <w:t>пределах</w:t>
      </w:r>
      <w:proofErr w:type="gramEnd"/>
      <w:r w:rsidRPr="006F14D3">
        <w:rPr>
          <w:rFonts w:ascii="Times New Roman" w:eastAsia="Times New Roman" w:hAnsi="Times New Roman" w:cs="Times New Roman"/>
          <w:sz w:val="21"/>
          <w:szCs w:val="21"/>
          <w:lang w:eastAsia="ru-RU"/>
        </w:rPr>
        <w:t xml:space="preserve"> утвержденных на соответствующий период ассигнований, предусмотренных в федеральном бюджете.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Финансирование расходов на содержание Федеральной таможенной службы осуществляется за счет средств, предусмотренных в федеральном бюджете, а также средств иных источников, установленных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Федеральная таможенная служба является юридическим лицом, имеет печать с изображением Государственного герба Российской Федерации и со своим наименованием, иные печати, штампы и бланки установленного образца, а также счета, открываемые в соответствии с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Федеральная таможенная служба имеет геральдический знак — эмблему, флаг и вымпел, </w:t>
      </w:r>
      <w:proofErr w:type="gramStart"/>
      <w:r w:rsidRPr="006F14D3">
        <w:rPr>
          <w:rFonts w:ascii="Times New Roman" w:eastAsia="Times New Roman" w:hAnsi="Times New Roman" w:cs="Times New Roman"/>
          <w:sz w:val="21"/>
          <w:szCs w:val="21"/>
          <w:lang w:eastAsia="ru-RU"/>
        </w:rPr>
        <w:t>утверждаемые</w:t>
      </w:r>
      <w:proofErr w:type="gramEnd"/>
      <w:r w:rsidRPr="006F14D3">
        <w:rPr>
          <w:rFonts w:ascii="Times New Roman" w:eastAsia="Times New Roman" w:hAnsi="Times New Roman" w:cs="Times New Roman"/>
          <w:sz w:val="21"/>
          <w:szCs w:val="21"/>
          <w:lang w:eastAsia="ru-RU"/>
        </w:rPr>
        <w:t xml:space="preserve"> в установленном порядке.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Региональное таможенное управление (РТУ) является таможенным органом, входящим в единую федеральную централизованную систему таможенных органов Российской Федерации и обеспечивающим реализацию задач и функций ФТС России в регионе деятельности РТУ в пределах компетенции, определенной настоящим положением.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РТУ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договорами Российской Федерации, нормативными правовыми актами Минэкономразвития России, Минфина России и Банка России, иными нормативными правовыми актами в области таможенного дела, правовыми актами ФТС России, а также настоящим положением.</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РТУ осуществляет свою деятельность во взаимодействии с полномочным представителем Президента Российской Федерации в федеральном округе, территориальными органами других федеральных органов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физическими и юридическими лицами.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РТУ осуществляет руководство деятельностью таможен, за исключением таможен, непосредственно подчиненных ФТС России, и таможенных постов, подчиненных РТУ, находящихся в регионе деятельности РТУ (далее — подчиненные таможенные органы), и является по отношению к ним вышестоящим таможенным органом.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РТУ осуществляет следующие полномочия в установленной сфере деятельности: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контроль осуществления подчиненными таможенными органами таможенного оформления товаров и транспортных средств и единообразного применения порядка таможенного оформления;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анализ и контроль деятельности подчиненных таможенных органов, осуществляемой на основе системы управления рисками, по обеспечению правильного исчисления и своевременной уплаты таможенных платежей и соблюдению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 на основе показателей и согласно порядку, определяемым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контроль соблюдения подчиненными таможенными органами законодательства Российской Федерации при осуществлении таможенных процедур;</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принятие решений о классификации товаров в соответствии с ТН ВЭД России, об их таможенной стоимости и о стране происхождения, а также о полном или частичном освобождении от уплаты таможенных пошлин, налогов в порядке ведомственного контроля и при рассмотрении жалоб на решения, действия (бездействие) подчиненных таможенных органов и их должностных лиц;</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контроль деятельности подчиненных таможенных органов по защите прав интеллектуальной собственности согласно порядку и формам, определяемым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 проведение экспертиз и исследований товаров и транспортных средств, перемещаемых через таможенную границу Российской Федерации, или документов, содержащих сведения о товарах и транспортных средствах либо о совершении операций (действий) в отношении их, в соответствии с порядком, установленным законодательством Российской Федерации, а также криминалистических экспертиз и исследований при осуществлении правоохранительной деятельности, содействие подчиненным таможенным органам в организации проведения таких экспертиз и исследований;</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 оперативно-розыскная деятельность в соответствии с законодательством Российской Федерации;</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участие в соответствии с законодательством Российской Федерации в борьбе с терроризмом, а также в пресечении незаконного вмешательства в аэропортах Российской Федерации в деятельность международной гражданской авиации в соответствии с федеральными законами и иными нормативными правовыми актами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контроль деятельности должностных лиц РТУ, подчиненных таможенных органов и их должностных лиц при производстве по делам о контрабанде и иных преступлениях, при осуществлении оперативно-розыскной деятельности, возбуждении дел об административных правонарушениях, при проведении по ним административного расследования, при их рассмотрении;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 xml:space="preserve">) контроль деятельности подчиненных таможенных органов </w:t>
      </w:r>
      <w:proofErr w:type="gramStart"/>
      <w:r w:rsidRPr="006F14D3">
        <w:rPr>
          <w:rFonts w:ascii="Times New Roman" w:eastAsia="Times New Roman" w:hAnsi="Times New Roman" w:cs="Times New Roman"/>
          <w:sz w:val="21"/>
          <w:szCs w:val="21"/>
          <w:lang w:eastAsia="ru-RU"/>
        </w:rPr>
        <w:t>при обращении к исполнению вынесенных ими постановлений по делам об административных правонарушениях в области</w:t>
      </w:r>
      <w:proofErr w:type="gramEnd"/>
      <w:r w:rsidRPr="006F14D3">
        <w:rPr>
          <w:rFonts w:ascii="Times New Roman" w:eastAsia="Times New Roman" w:hAnsi="Times New Roman" w:cs="Times New Roman"/>
          <w:sz w:val="21"/>
          <w:szCs w:val="21"/>
          <w:lang w:eastAsia="ru-RU"/>
        </w:rPr>
        <w:t xml:space="preserve"> таможенного дела, в том числе их участия в исполнительном производстве в качестве взыскателя при исполнении постановлений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 организация, координация и контроль соблюдения подчиненными таможенными органами законодательства Российской Федерации по вопросам распоряжения товарами и транспортными средствами, обращенными в федеральную собственность, распоряжения товарами и транспортными средствами, срок временного хранения которых или срок хранения которых на таможенном складе истек, распоряжения товарами и транспортными средствами, являющимися вещественными доказательствами по делам об административных правонарушениях в соответствии с порядком, установленным законодательством Российской Федерации;</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организация эксплуатации радиационных источников (установок, в которых содержатся радиоактивные вещества) в РТУ и подчиненных таможенных органах в соответствии с лицензиями органов государственного регулирования безопасности, осуществляющих регулирование ядерной, радиационной, технической и пожарной безопасности, а также контроль радиационной безопасности в РТУ и подчиненных таможенных органах;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ведение хозяйственной деятельности.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РТУ имеет право:</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представлять подчиненные таможенные органы в государственных органах;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быть истцом, ответчиком, третьим лицом в суде;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издавать правовые акты распорядительного и организационного характера, осуществлять контроль соблюдения законодательства Российской Федерации при издании правовых актов подчиненных таможенных органов, принимать меры по отмене или изменению указанных актов в случае их несоответствия законодательству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устанавливать подчиненным таможенным органам контрольные показатели деятельности, в том числе взимания таможенных платежей;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отменять или изменять по жалобам лиц, протестам прокуроров, при осуществлении ведомственного контроля решения должностных лиц РТУ, подчиненных таможенных органов и их должностных лиц, а также принимать в отношении их неправомерных действий (бездействия) меры, предусмотренные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привлекать должностных лиц РТУ к материальной ответственности в соответствии с порядком, предусмотренным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проводить в соответствии с установленным порядком конкурсы и заключать договоры на выполнение работ, договоры оказания услуг и поставки товаров для нужд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проводить в установленном порядке научно-исследовательские работы в области таможенного дела;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 утверждать проектно-сметную документацию объектов строительства в соответствии с установленным порядком;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привлекать в соответствии с установленным порядком для рассмотрения вопросов, входящих в компетенцию РТУ, научные и иные организации, а также экспертов и специалистов;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направлять в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 совершенствовании осуществления таможенного оформления и таможенного контроля;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об аннулировании квалификационных аттестатов специалистов по таможенному оформлению;</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об изменении пределов региона деятельности подчиненных таможенных органов, а также мест их нахождения, о создании, реорганизации и ликвидации таможен и таможенных постов;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 развитии в регионе деятельности социальной базы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проект сметы расходов на содержание и развитие РТУ и подчиненных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и соответствующие заявки о материально-техническом обеспечении РТУ и подчиненных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проекты перспективных программ и планов капитальных вложений;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пользоваться иными правами, предусмотренными Таможенным кодексом Российской Федерации и нормативными правовыми актами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РТУ возглавляет начальник, назначаемый на должность и освобождаемый от должности Министром экономического развития и торговли Российской Федерации по представлению руководителя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Начальник РТУ имеет заместителей, назначаемых на должность и освобождаемых от должности руководителем ФТС России по представлению начальника РТУ.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 период отсутствия начальника РТУ временное исполнение его обязанностей возлагается на первого заместителя начальника РТУ или на заместителя начальника РТУ.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Начальник РТУ несет персональную ответственность за осуществление возложенных на РТУ полномочий, выполнение программ, планов и показателей деятельности РТУ.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Начальники структурных подразделений РТУ назначаются на должность и освобождаются от должности приказами РТУ по согласованию с соответствующими функциональными подразделениями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Начальник службы собственной безопасности РТУ и главный бухгалтер РТУ назначаются на должность и освобождаются от должности руководителем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РТУ создается, реорганизовывается и ликвидируется Минэкономразвития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Организацию, контроль и координацию деятельности РТУ осуществляет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Финансирование расходов на содержание РТУ осуществляется за счет средств федерального бюджета, а также средств иных источников, установленных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РТУ является юридическим лицом, имеет печать с изображением Государственного герба Российской Федерации и со своим наименованием, иные печати, штампы и бланки установленного образца, а также счета, открываемые в соответствии с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2.2 Таможни и таможенные посты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Таможня является таможенным органом, входящим в единую федеральную централизованную систему таможенных органов Российской Федерации и обеспечивающим реализацию задач и функций ФТС России в регионе деятельности таможни в пределах компетенции, определенной настоящим положением.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Регион деятельности таможни определяет ФТС России по согласованию с Минэкономразвития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Таможня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договорами Российской Федерации, нормативными правовыми актами Минэкономразвития России, Минфина России и Банка России, иными нормативными правовыми актами в области таможенного дела, правовыми актами ФТС России, а также настоящим положением.</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Таможня осуществляет свою деятельность во взаимодействии с территориальными органами других федеральных органов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физическими и юридическими лицами.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Таможня осуществляет руководство деятельностью подчиненных таможенных постов (далее — таможенные посты) и является по отношению к ним вышестоящим таможенным органом.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Таможня осуществляет следующие полномочия в установленной сфере деятельности: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производство таможенного оформления товаров и транспортных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 обеспечение правильности исчисления и своевременности уплаты таможенных платежей и соблюдения запретов и ограничений, установленных в соответствии с законодательством Российской Федерации о государственном регулировании внешнеторговой деятельности, на основе показателей </w:t>
      </w:r>
      <w:r w:rsidRPr="006F14D3">
        <w:rPr>
          <w:rFonts w:ascii="Times New Roman" w:eastAsia="Times New Roman" w:hAnsi="Times New Roman" w:cs="Times New Roman"/>
          <w:sz w:val="21"/>
          <w:szCs w:val="21"/>
          <w:lang w:eastAsia="ru-RU"/>
        </w:rPr>
        <w:lastRenderedPageBreak/>
        <w:t>согласно порядку и формам, определяемым ФТС России, а также анализ и контроль такой деятельности таможенных постов, осуществляемой на основе системы управления рисками;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взимание таможенных пошлин и налогов, антидемпинговых, специальных и компенсационных пошлин, таможенных сборов, принятие мер по их принудительному взысканию;</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организация, координация и контроль правильности исчисления и взимания таможенных платежей, их учета согласно установленному порядку;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учет задолженности по уплате таможенных платежей, выявленных недоимок и задолженности по пеням по федеральным налогам и сборам, подлежащим уплате в связи с перемещением товаров через таможенную границу Российской Федерации, обеспечение взыскания указанных задолженностей, пеней и (или) процентов и принятие иных мер, предусмотренных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контроль обоснованности предоставления отсрочки и рассрочки по уплате таможенных платежей;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принятие обеспечения уплаты таможенных платежей, определение его размера и способа либо освобождения от обеспечения уплаты таможенных платежей согласно установленному порядку;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контроль соблюдения таможенными постами законодательства Российской Федерации при осуществлении таможенных процедур;</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проведение таможенного контроля в формах, предусмотренных Таможенным кодексом Российской Федерации, организация и координация осуществления таможенного контроля таможенными постами;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 иные функции, если такие функции предусмотрены законодательством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Минэкономразвития России, правовыми актами ФТС России.</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Таможня для реализации задач и функций в установленной сфере деятельности имеет право:</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представлять таможенные посты, а также вышестоящие таможенные органы (по их поручению) в государственных органах;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быть истцом, ответчиком, третьим лицом в суде;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 издавать правовые акты распорядительного и организационного характера, осуществлять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законностью правовых актов таможенных постов, принимать меры по отмене или изменению указанных актов в случае их несоответствия законодательству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устанавливать таможенным постам контрольные показатели деятельности, в том числе взимания таможенных платежей;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 принимать в пределах своей компетенции решения о предоставлении льгот по уплате таможенных платежей;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совершать таможенные операции вне мест нахождения таможенных органов и вне времени их работы по мотивированным запросам заинтересованных лиц согласно порядку, установленному Таможенным кодексом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проводить проверки соблюдения участниками внешнеэкономической деятельности актов валютного законодательства Российской Федерации и актов органов валютного регулирования, запрашивать у них и получать документы и информацию, связанные с проведением валютных операций в случаях и порядке, предусмотренных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направлять в вышестоящий таможенный орган:</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 совершенствовании таможенного оформления и таможенного контроля;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об аннулировании квалификационных аттестатов специалистов по таможенному оформлению, исключении юридических лиц из реестров лиц, осуществляющих деятельность в области таможенного дела;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и соответствующие заявки о материально-техническом обеспечении таможни и таможенных постов;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об изменении пределов региона деятельности таможенных постов, а также мест их нахождения, о создании, реорганизации и ликвидации таможенных постов;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 развитии в регионе деятельности социальной базы таможни и таможенных постов;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проект сметы расходов на содержание и развитие таможни и таможенных постов;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проекты перспективных программ и планов капитальных вложений;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пользоваться иными правами, предусмотренными Таможенным кодексом Российской Федерации и иными актами законодательства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Таможню возглавляет начальник, назначаемый на должность и освобождаемый от должности Министром экономического развития и торговли Российской Федерации по представлению руководителя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Начальник таможни имеет заместителей, назначаемых на должность и освобождаемых от должности руководителем ФТС России по представлению начальника таможни.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 период отсутствия начальника таможни временное исполнение его обязанностей возлагается на первого заместителя начальника таможни или на заместителя начальника таможни.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Начальник таможни несет персональную ответственность за осуществление возложенных на таможню полномочий, выполнение программ, планов и показателей деятельности таможни.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Начальники структурных подразделений таможни назначаются на должность и освобождаются от должности приказами таможни по согласованию с соответствующими функциональными подразделениями вышестоящего таможенного органа.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Начальник подразделения собственной безопасности таможни и главный бухгалтер таможни назначаются на должность и освобождаются от должности руководителем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Таможня создается, реорганизовывается и ликвидируется Минэкономразвития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Таможня осуществляет свою деятельность под общим руководством ФТС России и непосредственным руководством РТУ.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Организацию, контроль и координацию деятельности таможни осуществляет РТУ.</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Отдельные таможни могут находиться в непосредственном подчинении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Компетенция отдельных таможен определяется ФТС России по согласованию с Минэкономразвития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Начальник таможни: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руководит деятельностью таможни на основе принципа единоначалия;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 осуществляет общее руководство деятельностью подчиненных таможенных постов и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ней;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распределяет обязанности между своими заместителями;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 издает на основании настоящего положения, правовых актов ФТС России и РТУ документы распорядительного характера по вопросам, отнесенным к компетенции таможни, и организовывает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их исполнением;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представляет таможню в государственных органах;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представляет начальнику вышестоящего таможенного органа: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 структуре, численности и фонде оплаты труда должностных лиц, работников таможни и таможенных органов региона деятельности;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предложения о назначении на должность и освобождении от должности заместителей начальника таможни, главного бухгалтера таможни и начальников таможенных постов;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предложения о присвоении специальных званий подчиненным сотрудникам;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проект ежегодного плана и прогнозные показатели деятельности таможни, а также отчет об их исполнении;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соответствующие материалы при представлении должностных лиц таможни и таможенных постов к награждению ведомственными наградами, другим поощрениям, государственным наградам Российской Федерации, а также для присвоения им почетных званий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осуществляет полномочия начальника органа дознания в соответствии с уголовно-процессуальным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осуществляет руководство оперативно-розыскной деятельностью таможни в части борьбы с контрабандой и иными преступлениями, определяет согласно порядку, установленному ФТС России, направления расходования средств, выделенных на проведение мероприятий, связанных с осуществлением оперативно-розыскной деятельности;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отменяет или изменяет в порядке ведомственного контроля решения должностных лиц таможни, таможенных постов и их должностных лиц;</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утверждает штатное расписание в пределах установленной ФТС России численности и фонда оплаты труда должностных лиц и работников таможни и таможенных постов;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назначает на должность и освобождает от должности должностных лиц, работников таможни и таможенных постов, за исключением лиц, назначаемых на должности и освобождаемых от должностей руководителем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приводит к присяге сотрудников таможни;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присваивает должностным лицам таможни и таможенных постов специальные звания в соответствии с установленным порядком;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применяет в пределах предоставленных полномочий в отношении должностных лиц таможни и таможенных постов меры поощрения и дисциплинарного воздействия в соответствии с Дисциплинарным уставом таможенной службы Российской Федерации, законодательством Российской Федерации о государственной гражданской службе и трудовым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обеспечивает создание необходимых условий труда для должностных лиц таможни, а также их правовую и социальную защищенность;</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решает в соответствии с законодательством Российской Федерации о государственной службе вопросы, связанные с прохождением федеральной государственной службы в таможне и на таможенных постах;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 утверждает положения о структурных подразделениях таможни на основе положений, утвержденных приказами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организовывает в таможне и на таможенных постах согласно установленному порядку оборот боевого ручного стрелкового и иного оружия, боеприпасов и патронов к нему, а также холодного оружия и специальных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обеспечивает выполнение программ, планов (плановых заданий) и показателей деятельности таможни;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принимает меры по обеспечению выполнения таможенными постами установленных для них планов (плановых заданий) и показателей деятельности;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осуществляет другие функции, пользуется другими правами и несет ответственность в соответствии с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Начальник таможни вправе согласно установленному порядку делегировать отдельные предоставленные ему полномочия подчиненным должностным лицам.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Финансирование расходов на содержание таможни осуществляется за счет средств федерального бюджета, а также средств иных источников, установленных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Таможня является юридическим лицом, имеет самостоятельный баланс, печать с изображением Государственного герба Российской Федерации и со своим наименованием, иные печати, штампы и бланки установленного образца, а также счета, открываемые в соответствии с законодательством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t>Таможенный пост в своей деятельности руководствуется международными договорами с участием Российской Федерации, Конституцией Российской Федерации, Таможенным кодексом Российской Федерации,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и иными правовыми актами ФТС России, ненормативными правовыми актами Центрального таможенного управления (далее — Управление), изданными в пределах его компетенции.</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Таможенный пост финансируется за счет средств федерального бюджета, а также иных предусмотренных законодательством Российской Федерации источников.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Непосредственное осуществление в пределах своей компетенции таможенного дела на территории региона.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Обеспечение соблюдения таможенного законодательства Российской Федерации, принятие мер по защите прав и интересов должностных лиц, предприятий, учреждений, организаций и физических лиц при производстве таможенного оформления и проведении таможенного контроля.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Обеспечение в пределах своей компетенции соблюдения в регионе законодательства Российской Федерации, правовых актов Президента Российской Федерации, Правительства Российской Федерации </w:t>
      </w:r>
      <w:r w:rsidRPr="006F14D3">
        <w:rPr>
          <w:rFonts w:ascii="Times New Roman" w:eastAsia="Times New Roman" w:hAnsi="Times New Roman" w:cs="Times New Roman"/>
          <w:sz w:val="21"/>
          <w:szCs w:val="21"/>
          <w:lang w:eastAsia="ru-RU"/>
        </w:rPr>
        <w:lastRenderedPageBreak/>
        <w:t xml:space="preserve">и других правовых актов,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исполнением которых возложен на таможенные органы Российской Федерации (далее — таможенные органы), нормативных и иных правовых актов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Применение в пределах своей компетенции в московском регионе мер тарифного и нетарифного регулирования внешнеэкономической деятельности, налогового механизма, в части, относящейся к перемещению через таможенную границу транспортных средств физических лиц.</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Организация и осуществление взаимодействия в пределах своей компетенции с контролирующими и правоохранительными органами Российской Федерации, а также иными лицами, которые в соответствии с законодательством Российской Федерации выступают в качестве субъектов таможенных правоотношений.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Унификация и совершенствование технологий и методов таможенного оформления и таможенного контроля транспортных средств в московском регионе на основе их комплексной автоматизации с использованием современных средств вычислительной техники и систем передачи данных.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В соответствии с установленным порядком испытание </w:t>
      </w:r>
      <w:proofErr w:type="spellStart"/>
      <w:r w:rsidRPr="006F14D3">
        <w:rPr>
          <w:rFonts w:ascii="Times New Roman" w:eastAsia="Times New Roman" w:hAnsi="Times New Roman" w:cs="Times New Roman"/>
          <w:sz w:val="21"/>
          <w:szCs w:val="21"/>
          <w:lang w:eastAsia="ru-RU"/>
        </w:rPr>
        <w:t>программно</w:t>
      </w:r>
      <w:proofErr w:type="spellEnd"/>
      <w:r w:rsidRPr="006F14D3">
        <w:rPr>
          <w:rFonts w:ascii="Times New Roman" w:eastAsia="Times New Roman" w:hAnsi="Times New Roman" w:cs="Times New Roman"/>
          <w:sz w:val="21"/>
          <w:szCs w:val="21"/>
          <w:lang w:eastAsia="ru-RU"/>
        </w:rPr>
        <w:t xml:space="preserve"> — технических средств, реализующих положения технологий таможенного оформления и таможенного контроля транспортных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Обеспечение полноты и своевременности взимания таможенных платежей и пресечение каналов, способствующих уклонению от уплаты таможенных платежей.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Повышение эффективности борьбы с нарушениями таможенных правил и налогового законодательства Российской Федерации при таможенном оформлении транспортных средств физических лиц.</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Обеспечение бесперебойного функционирования системы передачи данных вышестоящим </w:t>
      </w:r>
      <w:proofErr w:type="gramStart"/>
      <w:r w:rsidRPr="006F14D3">
        <w:rPr>
          <w:rFonts w:ascii="Times New Roman" w:eastAsia="Times New Roman" w:hAnsi="Times New Roman" w:cs="Times New Roman"/>
          <w:sz w:val="21"/>
          <w:szCs w:val="21"/>
          <w:lang w:eastAsia="ru-RU"/>
        </w:rPr>
        <w:t>органам</w:t>
      </w:r>
      <w:proofErr w:type="gramEnd"/>
      <w:r w:rsidRPr="006F14D3">
        <w:rPr>
          <w:rFonts w:ascii="Times New Roman" w:eastAsia="Times New Roman" w:hAnsi="Times New Roman" w:cs="Times New Roman"/>
          <w:sz w:val="21"/>
          <w:szCs w:val="21"/>
          <w:lang w:eastAsia="ru-RU"/>
        </w:rPr>
        <w:t xml:space="preserve"> в рамках установленного в таможенных органах централизованного учета транспортных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Оптимизация структуры и функциональной нагрузки на должностных лиц таможенного поста за счет автоматизации выполняемых операций и перераспределения должностных лиц на другие участки работы.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Участвует в реализации программ развития таможенного дела на территории региона.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 пределах своей компетенции определяет технологические схемы таможенного оформления и таможенного контроля, исходя из необходимости выполнения задач, стоящих перед ним, и реализует их.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Обеспечивает применение в подведомственном регионе таможенных режимов при перемещении транспортных средств через таможенную границу Российской Федерации и проведении экономической деятельности на таможенной территории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В части, касающейся компетенции таможенных органов, применяет меры экономической политики в отношении товаров, перемещаемых через таможенную границу Российской Федерации, включая лицензирование и другие нетарифные меры, а также меры, обеспечивающие соблюдение </w:t>
      </w:r>
      <w:r w:rsidRPr="006F14D3">
        <w:rPr>
          <w:rFonts w:ascii="Times New Roman" w:eastAsia="Times New Roman" w:hAnsi="Times New Roman" w:cs="Times New Roman"/>
          <w:sz w:val="21"/>
          <w:szCs w:val="21"/>
          <w:lang w:eastAsia="ru-RU"/>
        </w:rPr>
        <w:lastRenderedPageBreak/>
        <w:t>разрешительного порядка перемещения отдельных товаров и транспортных средств через таможенную границу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Осуществляет таможенное оформление и таможенный контроль транспортных средств и иных товаров в порядке, установленном действующим законодательством.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Осуществляет фактический и документальный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доставкой транспортных средств, находящихся под таможенным контролем, в места, определенные таможенным органом.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Осуществляет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соблюдением владельцами транспортных средств ограничений, требований и условий, предусмотренных таможенным законодательством при условном выпуске транспортных средств, в том числе последующий контроль за их целевым использованием.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Начисляет и взимает в пределах своей компетенции таможенные пошлины, налоги и иные таможенные платежи, осуществляет проверку правильности исчисления таможенных платежей, участвует в обеспечении полноты взимания денежных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Взаимодействует в соответствии с установленным порядком с налоговыми и финансовыми органами, находящимися в подведомственном регионе, в целях повышения эффективности взимания таможенных платежей, их взыскания, обеспечения своевременного прохождения денежных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Участвует в </w:t>
      </w:r>
      <w:proofErr w:type="gramStart"/>
      <w:r w:rsidRPr="006F14D3">
        <w:rPr>
          <w:rFonts w:ascii="Times New Roman" w:eastAsia="Times New Roman" w:hAnsi="Times New Roman" w:cs="Times New Roman"/>
          <w:sz w:val="21"/>
          <w:szCs w:val="21"/>
          <w:lang w:eastAsia="ru-RU"/>
        </w:rPr>
        <w:t>контроле за</w:t>
      </w:r>
      <w:proofErr w:type="gramEnd"/>
      <w:r w:rsidRPr="006F14D3">
        <w:rPr>
          <w:rFonts w:ascii="Times New Roman" w:eastAsia="Times New Roman" w:hAnsi="Times New Roman" w:cs="Times New Roman"/>
          <w:sz w:val="21"/>
          <w:szCs w:val="21"/>
          <w:lang w:eastAsia="ru-RU"/>
        </w:rPr>
        <w:t xml:space="preserve"> деятельностью таможенных брокеров, таможенных перевозчиков и иных лиц, находящихся в подведомственном регионе, контроль за деятельностью которых возложен на таможенные органы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Участвует в </w:t>
      </w:r>
      <w:proofErr w:type="gramStart"/>
      <w:r w:rsidRPr="006F14D3">
        <w:rPr>
          <w:rFonts w:ascii="Times New Roman" w:eastAsia="Times New Roman" w:hAnsi="Times New Roman" w:cs="Times New Roman"/>
          <w:sz w:val="21"/>
          <w:szCs w:val="21"/>
          <w:lang w:eastAsia="ru-RU"/>
        </w:rPr>
        <w:t>контроле за</w:t>
      </w:r>
      <w:proofErr w:type="gramEnd"/>
      <w:r w:rsidRPr="006F14D3">
        <w:rPr>
          <w:rFonts w:ascii="Times New Roman" w:eastAsia="Times New Roman" w:hAnsi="Times New Roman" w:cs="Times New Roman"/>
          <w:sz w:val="21"/>
          <w:szCs w:val="21"/>
          <w:lang w:eastAsia="ru-RU"/>
        </w:rPr>
        <w:t xml:space="preserve"> созданием и функционированием в московском регионе предусмотренных законодательством Российской Федерации складов и иных объектов, контроль за функционированием которых возложен на таможенный пост.</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Осуществляет в пределах своих полномочий валютный и экспортный контроль.</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Взаимодействует в пределах своей компетенции с другими таможенными органами Российской Федерации и организациями системы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Принимает в пределах своей компетенции решения о классификации товаров в соответствии с ТН ВЭД России, определению и контролю таможенной стоимости товаров, определению их страны происхождения.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Производит осмотр и досмотр транспортных средств, находящихся под таможенным контролем.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Участвует в формировании таможенной статистики, ведет учет транспортных средств, перемещаемых через таможенную границу Российской Федерации, а также документов и сведений, используемых в таможенных целях.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Оказывает структурным подразделениям Управления, осуществляя-</w:t>
      </w:r>
      <w:proofErr w:type="spellStart"/>
      <w:r w:rsidRPr="006F14D3">
        <w:rPr>
          <w:rFonts w:ascii="Times New Roman" w:eastAsia="Times New Roman" w:hAnsi="Times New Roman" w:cs="Times New Roman"/>
          <w:sz w:val="21"/>
          <w:szCs w:val="21"/>
          <w:lang w:eastAsia="ru-RU"/>
        </w:rPr>
        <w:t>ющим</w:t>
      </w:r>
      <w:proofErr w:type="spellEnd"/>
      <w:r w:rsidRPr="006F14D3">
        <w:rPr>
          <w:rFonts w:ascii="Times New Roman" w:eastAsia="Times New Roman" w:hAnsi="Times New Roman" w:cs="Times New Roman"/>
          <w:sz w:val="21"/>
          <w:szCs w:val="21"/>
          <w:lang w:eastAsia="ru-RU"/>
        </w:rPr>
        <w:t xml:space="preserve"> борьбу с таможенными правонарушениями, необходимую помощь при ведении производства по делам о нарушении таможенных правил, возбужденным таможенным постом.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Участвует в реализации мер по профилактике нарушений таможенных правил и преступлений, производство дознания по которым отнесено к компетенции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Взаимодействует с другими правоохранительными и контролирующими органами Российской Федерации, находящимися в подведомственном регионе, по вопросам выявления, предупреждения, пресечения и расследования </w:t>
      </w:r>
      <w:proofErr w:type="gramStart"/>
      <w:r w:rsidRPr="006F14D3">
        <w:rPr>
          <w:rFonts w:ascii="Times New Roman" w:eastAsia="Times New Roman" w:hAnsi="Times New Roman" w:cs="Times New Roman"/>
          <w:sz w:val="21"/>
          <w:szCs w:val="21"/>
          <w:lang w:eastAsia="ru-RU"/>
        </w:rPr>
        <w:t>нарушений</w:t>
      </w:r>
      <w:proofErr w:type="gramEnd"/>
      <w:r w:rsidRPr="006F14D3">
        <w:rPr>
          <w:rFonts w:ascii="Times New Roman" w:eastAsia="Times New Roman" w:hAnsi="Times New Roman" w:cs="Times New Roman"/>
          <w:sz w:val="21"/>
          <w:szCs w:val="21"/>
          <w:lang w:eastAsia="ru-RU"/>
        </w:rPr>
        <w:t xml:space="preserve"> таможенных правил и преступлений, производство дознания по которым отнесено к компетенции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Участвует в осуществлении мероприятий, обеспечивающих собственную безопасность таможенного поста.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Участвует в осуществлении мероприятий, обеспечивающих государственную защиту сотрудников таможенного поста и их близких. Участвует в реализации системы мер по профилактике правонарушений среди сотрудников таможенного поста.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Обеспечивает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использованием сотрудниками таможенного поста информации, предоставляемой декларантами, исключительно в таможенных целях, а также ее конфиденциальность.</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Участвует в выявлении правовых проблем в деятельности таможенного поста и потребностей в правовом обеспечении этой деятельности. Обобщает правоприменительную практику и представляет в таможню и Управление результаты этого обобщения.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Участвует в подготовке предложений об издании, отмене, изменении или дополнении нормативных и иных правовых актов ФТС России, а также ненормативных правовых актов таможни и Управления.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Участвует в осуществлении контроля за единообразным и точным исполнением сотрудниками таможенного поста законодательства Российской Федерации, правовых актов Президента Российской Федерации и Правительства Российской Федерации, нормативных и иных правовых актов ФТС России, ненормативных правовых актов таможни и Управления. Осуществляет систематизированный учет поступающих на таможенный пост законов и иных нормативных актов, поддерживает их в контрольном состоянии.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Рассматривает жалобы на решения, действия или бездействие сотрудников таможенного поста; выявляет причины и условия, способствующие нарушению прав, свобод и законных интересов юридических и физических лиц, и принимает меры по устранению таких причин и условий.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Обеспечивает законность правовых актов, издаваемых таможенным постом.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Осуществляет </w:t>
      </w:r>
      <w:proofErr w:type="gramStart"/>
      <w:r w:rsidRPr="006F14D3">
        <w:rPr>
          <w:rFonts w:ascii="Times New Roman" w:eastAsia="Times New Roman" w:hAnsi="Times New Roman" w:cs="Times New Roman"/>
          <w:sz w:val="21"/>
          <w:szCs w:val="21"/>
          <w:lang w:eastAsia="ru-RU"/>
        </w:rPr>
        <w:t>контроль за</w:t>
      </w:r>
      <w:proofErr w:type="gramEnd"/>
      <w:r w:rsidRPr="006F14D3">
        <w:rPr>
          <w:rFonts w:ascii="Times New Roman" w:eastAsia="Times New Roman" w:hAnsi="Times New Roman" w:cs="Times New Roman"/>
          <w:sz w:val="21"/>
          <w:szCs w:val="21"/>
          <w:lang w:eastAsia="ru-RU"/>
        </w:rPr>
        <w:t xml:space="preserve"> соблюдением законности сотрудниками таможенного поста при принятии решений и при совершении действий, относящихся к выполнению задач и реализации функций таможенных органов. Осуществляет работу по подбору, расстановке и профессиональной подготовке кадров таможенного поста. Представляет в таможню кандидатуры сотрудников к назначению на должность и освобождению от должности руководящих сотрудников. Создает необходимые условия </w:t>
      </w:r>
      <w:r w:rsidRPr="006F14D3">
        <w:rPr>
          <w:rFonts w:ascii="Times New Roman" w:eastAsia="Times New Roman" w:hAnsi="Times New Roman" w:cs="Times New Roman"/>
          <w:sz w:val="21"/>
          <w:szCs w:val="21"/>
          <w:lang w:eastAsia="ru-RU"/>
        </w:rPr>
        <w:lastRenderedPageBreak/>
        <w:t>службы для сотрудников таможенного поста, участвует в обеспечении правовой и социальной защищенности указанных сотрудников, участвует в реализации программ и планов развития социальной базы таможенных органов. Осуществляет мероприятия по охране труда, соблюдению техники безопасности и пожарной безопасности.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Определяет на основе утверждаемых ФТС России табелей </w:t>
      </w:r>
      <w:proofErr w:type="spellStart"/>
      <w:r w:rsidRPr="006F14D3">
        <w:rPr>
          <w:rFonts w:ascii="Times New Roman" w:eastAsia="Times New Roman" w:hAnsi="Times New Roman" w:cs="Times New Roman"/>
          <w:sz w:val="21"/>
          <w:szCs w:val="21"/>
          <w:lang w:eastAsia="ru-RU"/>
        </w:rPr>
        <w:t>положенности</w:t>
      </w:r>
      <w:proofErr w:type="spellEnd"/>
      <w:r w:rsidRPr="006F14D3">
        <w:rPr>
          <w:rFonts w:ascii="Times New Roman" w:eastAsia="Times New Roman" w:hAnsi="Times New Roman" w:cs="Times New Roman"/>
          <w:sz w:val="21"/>
          <w:szCs w:val="21"/>
          <w:lang w:eastAsia="ru-RU"/>
        </w:rPr>
        <w:t xml:space="preserve"> и оснащенности потребность таможенного поста в материально — технических средствах централизованно планируемой и распределяемой номенклатуры, потребность в материально — технических средствах регионально планируемой и распределяемой номенклатуры, а также потребность в материально — технических средствах </w:t>
      </w:r>
      <w:proofErr w:type="spellStart"/>
      <w:r w:rsidRPr="006F14D3">
        <w:rPr>
          <w:rFonts w:ascii="Times New Roman" w:eastAsia="Times New Roman" w:hAnsi="Times New Roman" w:cs="Times New Roman"/>
          <w:sz w:val="21"/>
          <w:szCs w:val="21"/>
          <w:lang w:eastAsia="ru-RU"/>
        </w:rPr>
        <w:t>децентрализованно</w:t>
      </w:r>
      <w:proofErr w:type="spellEnd"/>
      <w:r w:rsidRPr="006F14D3">
        <w:rPr>
          <w:rFonts w:ascii="Times New Roman" w:eastAsia="Times New Roman" w:hAnsi="Times New Roman" w:cs="Times New Roman"/>
          <w:sz w:val="21"/>
          <w:szCs w:val="21"/>
          <w:lang w:eastAsia="ru-RU"/>
        </w:rPr>
        <w:t xml:space="preserve"> планируемой и закупаемой номенклатуры.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Разрабатывает и осуществляет мероприятия по </w:t>
      </w:r>
      <w:proofErr w:type="gramStart"/>
      <w:r w:rsidRPr="006F14D3">
        <w:rPr>
          <w:rFonts w:ascii="Times New Roman" w:eastAsia="Times New Roman" w:hAnsi="Times New Roman" w:cs="Times New Roman"/>
          <w:sz w:val="21"/>
          <w:szCs w:val="21"/>
          <w:lang w:eastAsia="ru-RU"/>
        </w:rPr>
        <w:t>контролю за</w:t>
      </w:r>
      <w:proofErr w:type="gramEnd"/>
      <w:r w:rsidRPr="006F14D3">
        <w:rPr>
          <w:rFonts w:ascii="Times New Roman" w:eastAsia="Times New Roman" w:hAnsi="Times New Roman" w:cs="Times New Roman"/>
          <w:sz w:val="21"/>
          <w:szCs w:val="21"/>
          <w:lang w:eastAsia="ru-RU"/>
        </w:rPr>
        <w:t xml:space="preserve"> исполнительской дисциплиной; ведет делопроизводство и участвует в ведении архивного дела.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Обеспечивает сбор, обработку и незамедлительную передачу в таможню и Управление информации об оперативной обстановке на таможенном посту, а также о чрезвычайных происшествиях и конфликтных ситуациях.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Выполняет другие функции, возложенные законодательством Российской Федерации, правовыми актами Президента Российской Федерации и Правительства Российской Федерации, а также нормативными и иными правовыми актами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Для реализации возложенных функций таможенный пост обладает правами, предусмотренными законодательством Российской Федерации, правовыми актами Президента Российской Федерации и Правительства Российской Федерации, нормативными актами ФТС России, включая права: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Требовать и безвозмездно получать от государственных органов, органов местного самоуправления, коммерческих и некоммерческих организаций независимо от форм собственности и подчиненности, а также физических лиц документы и сведения, необходимые для выполнения возложенных на таможенный пост задач и функций.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Взаимодействовать в пределах своей компетенции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организациями, а также должностными лицами.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Привлекать для оказания содействия таможенному посту специалистов других правоохранительных, контролирующих органов, организаций, а также экспертов.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Давать разрешение на помещение транспортных средств под определенный таможенный режим в случаях, предусмотренных нормативными актами ФТС России.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Производить таможенный досмотр и осуществлять таможенный контроль в иных формах в соответствии с Таможенным кодексом Российской Федерации.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Требовать от владельцев, лиц, перемещающих транспортные средства, декларантов, владельцев складов, перевозчиков и иных лиц, обладающих полномочиями в отношении транспортных средств, производства грузовых и иных операций с транспортными средствами, необходимых для производства </w:t>
      </w:r>
      <w:r w:rsidRPr="006F14D3">
        <w:rPr>
          <w:rFonts w:ascii="Times New Roman" w:eastAsia="Times New Roman" w:hAnsi="Times New Roman" w:cs="Times New Roman"/>
          <w:sz w:val="21"/>
          <w:szCs w:val="21"/>
          <w:lang w:eastAsia="ru-RU"/>
        </w:rPr>
        <w:lastRenderedPageBreak/>
        <w:t>таможенного оформления, проведения таможенного контроля и осуществления иных функций, возложенных на таможенные органы.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Производить в таможенных целях исследование (экспертизу) транспортных средств; разрешать лицам, обладающим полномочиями в отношении транспортных средств, и другим органам государственного контроля производить исследование (экспертизу) транспортных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Требовать от декларантов, перевозчиков и иных лиц, обладающих полномочиями в отношении транспортных средств, оказания содействия в производстве таможенного оформления, проведении таможенного контроля и осуществлении иных функций, возложенных на таможенные органы.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Идентифицировать транспортные средства, находящиеся под таможенным контролем; перевозочные транспортные средства, помещения и другие места, где находятся или могут находиться транспортные средства, подлежащие таможенному контролю.</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Осуществлять таможенный контроль после выпуска транспортных средств. Проводить в любое время инвентаризацию транспортных средств, находящихся под таможенным контролем, а также транспортных средств, в отношении которых не уплачены таможенные платежи или предоставлены таможенные льготы в части таможенных платежей. </w:t>
      </w:r>
      <w:proofErr w:type="gramStart"/>
      <w:r w:rsidRPr="006F14D3">
        <w:rPr>
          <w:rFonts w:ascii="Times New Roman" w:eastAsia="Times New Roman" w:hAnsi="Times New Roman" w:cs="Times New Roman"/>
          <w:sz w:val="21"/>
          <w:szCs w:val="21"/>
          <w:lang w:eastAsia="ru-RU"/>
        </w:rPr>
        <w:t>Применять меры, предусмотренные законодательством Российской Федерации, для обеспечения соблюдения государственными органами, органами местного самоуправления, организациями, должностными лицами законодательства Российской Федерации, правовых актов Президента Российской Федерации и Правительства Российской Федерации о таможенном деле, нормативных и иных правовых актов ФТС России.</w:t>
      </w:r>
      <w:proofErr w:type="gramEnd"/>
      <w:r w:rsidRPr="006F14D3">
        <w:rPr>
          <w:rFonts w:ascii="Times New Roman" w:eastAsia="Times New Roman" w:hAnsi="Times New Roman" w:cs="Times New Roman"/>
          <w:sz w:val="21"/>
          <w:szCs w:val="21"/>
          <w:lang w:eastAsia="ru-RU"/>
        </w:rPr>
        <w:t xml:space="preserve"> Изымать в соответствии с законодательством Российской Федерации о таможенном деле и в пределах своей компетенции транспортные средства и товары. Вносить в вышестоящий таможенный орган предложения о совершенствовании таможенного дела, законодательства Российской Федерации, об изменении пределов подведомственного региона, о развитии таможенной инфраструктуры в подведомственном регионе, об издании, изменении, дополнении и отмене нормативных и иных правовых актов вышестоящих таможенных органов. Рассматривать и принимать решения о жалобах и обращениях организаций в части соблюдения сотрудниками таможенного поста законодательства Российской Федерации о таможенном деле. Издавать в пределах своей компетенции ненормативные правовые акты. Определять таможенную стоимость транспортных сре</w:t>
      </w:r>
      <w:proofErr w:type="gramStart"/>
      <w:r w:rsidRPr="006F14D3">
        <w:rPr>
          <w:rFonts w:ascii="Times New Roman" w:eastAsia="Times New Roman" w:hAnsi="Times New Roman" w:cs="Times New Roman"/>
          <w:sz w:val="21"/>
          <w:szCs w:val="21"/>
          <w:lang w:eastAsia="ru-RU"/>
        </w:rPr>
        <w:t>дств в с</w:t>
      </w:r>
      <w:proofErr w:type="gramEnd"/>
      <w:r w:rsidRPr="006F14D3">
        <w:rPr>
          <w:rFonts w:ascii="Times New Roman" w:eastAsia="Times New Roman" w:hAnsi="Times New Roman" w:cs="Times New Roman"/>
          <w:sz w:val="21"/>
          <w:szCs w:val="21"/>
          <w:lang w:eastAsia="ru-RU"/>
        </w:rPr>
        <w:t>оответствии с действующим таможенным законодательством.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Основными принципами деятельности таможенного поста являются: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разделение документального и фактического контроля при оформлении транспортных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концентрация документального таможенного оформления транспортных сре</w:t>
      </w:r>
      <w:proofErr w:type="gramStart"/>
      <w:r w:rsidRPr="006F14D3">
        <w:rPr>
          <w:rFonts w:ascii="Times New Roman" w:eastAsia="Times New Roman" w:hAnsi="Times New Roman" w:cs="Times New Roman"/>
          <w:sz w:val="21"/>
          <w:szCs w:val="21"/>
          <w:lang w:eastAsia="ru-RU"/>
        </w:rPr>
        <w:t>дств в сп</w:t>
      </w:r>
      <w:proofErr w:type="gramEnd"/>
      <w:r w:rsidRPr="006F14D3">
        <w:rPr>
          <w:rFonts w:ascii="Times New Roman" w:eastAsia="Times New Roman" w:hAnsi="Times New Roman" w:cs="Times New Roman"/>
          <w:sz w:val="21"/>
          <w:szCs w:val="21"/>
          <w:lang w:eastAsia="ru-RU"/>
        </w:rPr>
        <w:t>ециально отведенных местах.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применение унифицированных технологий таможенного оформления и таможенного контроля транспортных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Использование современных, высокоскоростных способов обмена информацией между структурными подразделениями таможенного поста и иными таможенными органами.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Принятие решений о выпуске на основе информации, находящейся в электронном виде в базах данных таможенного поста.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Распределение компетенции сотрудников таможенного поста при принятии решений об определении таможенной стоимости транспортных средств и применению тарифных льгот для отдельных категорий владельцев транспортных средств.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Заключение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Заканчивая рассмотрение данной темы необходимо сделать следующие выводы:</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Таможенными органами РФ являются государственные органы, непосредственно осуществляющие таможенное дело.</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Таможенные органы можно отнести к числу исполнительной власти РФ, при этом они занимают в системе исполнительной власти специфическое место.</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Эта специфика определяется выполняемыми ими задачами и функциями. Выполнение возложенных задач, в свою очередь, обуславливает особенности исполнительной деятельности таможенных органов.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Как органы исполнительной власти таможенные органы характеризуются следующими основными чертами.</w:t>
      </w:r>
    </w:p>
    <w:p w:rsidR="006F14D3" w:rsidRPr="006F14D3" w:rsidRDefault="006F14D3" w:rsidP="006F14D3">
      <w:pPr>
        <w:numPr>
          <w:ilvl w:val="0"/>
          <w:numId w:val="1"/>
        </w:numPr>
        <w:spacing w:after="0"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Будучи самостоятельной составной частью системы </w:t>
      </w:r>
      <w:proofErr w:type="gramStart"/>
      <w:r w:rsidRPr="006F14D3">
        <w:rPr>
          <w:rFonts w:ascii="Times New Roman" w:eastAsia="Times New Roman" w:hAnsi="Times New Roman" w:cs="Times New Roman"/>
          <w:sz w:val="21"/>
          <w:szCs w:val="21"/>
          <w:lang w:eastAsia="ru-RU"/>
        </w:rPr>
        <w:t>органов</w:t>
      </w:r>
      <w:proofErr w:type="gramEnd"/>
      <w:r w:rsidRPr="006F14D3">
        <w:rPr>
          <w:rFonts w:ascii="Times New Roman" w:eastAsia="Times New Roman" w:hAnsi="Times New Roman" w:cs="Times New Roman"/>
          <w:sz w:val="21"/>
          <w:szCs w:val="21"/>
          <w:lang w:eastAsia="ru-RU"/>
        </w:rPr>
        <w:t xml:space="preserve"> исполнительной власти РФ, таможенные органы исключительно и непосредственно осуществляют таможенное дело. Как и все другие органы исполнительной власти в РФ, они действуют под общим руководством Президента РФ и Правительства РФ.</w:t>
      </w:r>
    </w:p>
    <w:p w:rsidR="006F14D3" w:rsidRPr="006F14D3" w:rsidRDefault="006F14D3" w:rsidP="006F14D3">
      <w:pPr>
        <w:numPr>
          <w:ilvl w:val="0"/>
          <w:numId w:val="1"/>
        </w:numPr>
        <w:spacing w:after="0"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Таможенные органы обладают строго определённой компетенцией в области таможенного дела. Никакие государственные органы кроме Федерального Собрания, Президента РФ и Правительства РФ, не вправе принимать решения, затрагивающие компетенцию таможенных органов РФ, выполнять без соответствующего допуска или изменять их функции, возлагать на них дополнительные задачи или иным образом вмешиваться в их деятельность.</w:t>
      </w:r>
    </w:p>
    <w:p w:rsidR="006F14D3" w:rsidRPr="006F14D3" w:rsidRDefault="006F14D3" w:rsidP="006F14D3">
      <w:pPr>
        <w:numPr>
          <w:ilvl w:val="0"/>
          <w:numId w:val="1"/>
        </w:numPr>
        <w:spacing w:after="0"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Таможенные органы создаются, реорганизуются и ликвидируются вышестоящими органами исполнительной власти. Создание, реорганизация и ликвидация региональных таможенных управлений и таможен осуществляется ФТС России; таможенных постов — региональными таможенными управлениями. Региональные таможенные управления, таможни и таможенные посты действуют на основании положений, утверждённых ФТС России.</w:t>
      </w:r>
    </w:p>
    <w:p w:rsidR="006F14D3" w:rsidRPr="006F14D3" w:rsidRDefault="006F14D3" w:rsidP="006F14D3">
      <w:pPr>
        <w:numPr>
          <w:ilvl w:val="0"/>
          <w:numId w:val="1"/>
        </w:numPr>
        <w:spacing w:after="0"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Правительство РФ устанавливает предельную численность центрального аппарата ФТС России и фонд оплаты труда его работников. ФТС России утверждает: типовую структуру, типовую штатную численность типовую численность структурных подразделений и фонд оплаты труда региональных таможенных управлений и таможенных постов. Региональное таможенное управление вправе дополнять или изменять типовую структуру нижестоящих таможенных постов.</w:t>
      </w:r>
    </w:p>
    <w:p w:rsidR="006F14D3" w:rsidRPr="006F14D3" w:rsidRDefault="006F14D3" w:rsidP="006F14D3">
      <w:pPr>
        <w:numPr>
          <w:ilvl w:val="0"/>
          <w:numId w:val="1"/>
        </w:numPr>
        <w:spacing w:after="0"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Финансирование таможенных органов осуществляется за счёт средств федерального бюджета, направляемых на содержание федеральных органов исполнительной власти РФ, а также иных предусмотренных законодательством РФ источников. Таможенные органы являются юридическими лицами, т.е. обладают гражданской правоспособностью, имеют печати с изображением Государственного герба РФ и своим наименованием, другие соответствующие печати и штампы, счета в банках и других кредитных учреждениях.</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Таможенные органы составляют единую систему. Под единой системой таможенных органов понимается иерархически построенная совокупность таможенных органов в соответствии с их компетенцией и поставленными перед ними едиными целями и задачами в области таможенного дела.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 единую систему таможенных органов входят:</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-ФТС России;</w:t>
      </w:r>
      <w:r w:rsidRPr="006F14D3">
        <w:rPr>
          <w:rFonts w:ascii="Times New Roman" w:eastAsia="Times New Roman" w:hAnsi="Times New Roman" w:cs="Times New Roman"/>
          <w:sz w:val="21"/>
          <w:szCs w:val="21"/>
          <w:lang w:eastAsia="ru-RU"/>
        </w:rPr>
        <w:br/>
        <w:t>Региональные таможенные управления;</w:t>
      </w:r>
      <w:r w:rsidRPr="006F14D3">
        <w:rPr>
          <w:rFonts w:ascii="Times New Roman" w:eastAsia="Times New Roman" w:hAnsi="Times New Roman" w:cs="Times New Roman"/>
          <w:sz w:val="21"/>
          <w:szCs w:val="21"/>
          <w:lang w:eastAsia="ru-RU"/>
        </w:rPr>
        <w:br/>
        <w:t>Таможни;</w:t>
      </w:r>
      <w:r w:rsidRPr="006F14D3">
        <w:rPr>
          <w:rFonts w:ascii="Times New Roman" w:eastAsia="Times New Roman" w:hAnsi="Times New Roman" w:cs="Times New Roman"/>
          <w:sz w:val="21"/>
          <w:szCs w:val="21"/>
          <w:lang w:eastAsia="ru-RU"/>
        </w:rPr>
        <w:br/>
        <w:t>Таможенные посты.</w:t>
      </w:r>
      <w:r w:rsidRPr="006F14D3">
        <w:rPr>
          <w:rFonts w:ascii="Times New Roman" w:eastAsia="Times New Roman" w:hAnsi="Times New Roman" w:cs="Times New Roman"/>
          <w:sz w:val="21"/>
          <w:szCs w:val="21"/>
          <w:lang w:eastAsia="ru-RU"/>
        </w:rPr>
        <w:br/>
        <w:t xml:space="preserve">По территориальной деятельности система таможенных органов подразделяется на два уровня. К первому относится ФТС России, </w:t>
      </w:r>
      <w:proofErr w:type="gramStart"/>
      <w:r w:rsidRPr="006F14D3">
        <w:rPr>
          <w:rFonts w:ascii="Times New Roman" w:eastAsia="Times New Roman" w:hAnsi="Times New Roman" w:cs="Times New Roman"/>
          <w:sz w:val="21"/>
          <w:szCs w:val="21"/>
          <w:lang w:eastAsia="ru-RU"/>
        </w:rPr>
        <w:t>осуществляющий</w:t>
      </w:r>
      <w:proofErr w:type="gramEnd"/>
      <w:r w:rsidRPr="006F14D3">
        <w:rPr>
          <w:rFonts w:ascii="Times New Roman" w:eastAsia="Times New Roman" w:hAnsi="Times New Roman" w:cs="Times New Roman"/>
          <w:sz w:val="21"/>
          <w:szCs w:val="21"/>
          <w:lang w:eastAsia="ru-RU"/>
        </w:rPr>
        <w:t xml:space="preserve"> свою деятельность на всей территории РФ, ко второму — все другие таможенные органы, осуществляющие свою деятельность на территории подведомственного региона.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Взаимоотношения в структуре таможенных органов основываются на принципе сочетания централизации и децентрализации. Каждый нижестоящий таможенный орган подчинён только по вертикали вышестоящим таможенным органам.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 предприятия, организации и учреждения системы таможенных органов полностью распространяется гражданское законодательство (ГК РФ, другие законы и нормативные акты), определяющее их правовое положение. Вместе с тем административно-правовой статус системы таможенных органов имеет особенности — они учреждены государством. Их имущество является федеральной собственностью. Правомочия собственника по управлению этим имуществом осуществляет ФТС России. На них не распространяется законодательство о приватизации.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Российская таможенная система не полностью соответствует предъявляемым к ней требованиям, особенно в части решения </w:t>
      </w:r>
      <w:proofErr w:type="gramStart"/>
      <w:r w:rsidRPr="006F14D3">
        <w:rPr>
          <w:rFonts w:ascii="Times New Roman" w:eastAsia="Times New Roman" w:hAnsi="Times New Roman" w:cs="Times New Roman"/>
          <w:sz w:val="21"/>
          <w:szCs w:val="21"/>
          <w:lang w:eastAsia="ru-RU"/>
        </w:rPr>
        <w:t>задачи стимулирования экспорта продукции высокой степени</w:t>
      </w:r>
      <w:proofErr w:type="gramEnd"/>
      <w:r w:rsidRPr="006F14D3">
        <w:rPr>
          <w:rFonts w:ascii="Times New Roman" w:eastAsia="Times New Roman" w:hAnsi="Times New Roman" w:cs="Times New Roman"/>
          <w:sz w:val="21"/>
          <w:szCs w:val="21"/>
          <w:lang w:eastAsia="ru-RU"/>
        </w:rPr>
        <w:t xml:space="preserve"> переработки, защиты национальных производителей от недобросовестной конкуренции со стороны импортеров, создания благоприятных условий для внешнеэкономической деятельности. Необходимо также отметить, что действующий номинальный уровень тарифной защиты превышает эффективный уровень и соответственно ведет к увеличению количества недобросовестных участников внешнеэкономической деятельности и «серого» импорта.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Что касается существующей системы таможенного администрирования, она не выполняет функции стимулирования добросовестных участников внешнеэкономической деятельности, а создает различные препятствия и ограничения.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В связи с этим таможенная система нуждается в модернизации по целому ряду направлений: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приведение номинального уровня тарифной защиты в соответствие с ее сегодняшним эффективным уровнем;</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повышение степени эффективности таможенного тарифа за счет его дифференциации по степени обработки с учетом текущей и желаемой структуры российской экономики;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кардинальная перестройка системы таможенного администрирования для обеспечения комфортности ведения легальной внешнеэкономической деятельности и эффективной защиты внутреннего рынка от недобросовестной конкуренции.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В области импортного тарифа следует ориентироваться </w:t>
      </w:r>
      <w:proofErr w:type="gramStart"/>
      <w:r w:rsidRPr="006F14D3">
        <w:rPr>
          <w:rFonts w:ascii="Times New Roman" w:eastAsia="Times New Roman" w:hAnsi="Times New Roman" w:cs="Times New Roman"/>
          <w:sz w:val="21"/>
          <w:szCs w:val="21"/>
          <w:lang w:eastAsia="ru-RU"/>
        </w:rPr>
        <w:t>на</w:t>
      </w:r>
      <w:proofErr w:type="gramEnd"/>
      <w:r w:rsidRPr="006F14D3">
        <w:rPr>
          <w:rFonts w:ascii="Times New Roman" w:eastAsia="Times New Roman" w:hAnsi="Times New Roman" w:cs="Times New Roman"/>
          <w:sz w:val="21"/>
          <w:szCs w:val="21"/>
          <w:lang w:eastAsia="ru-RU"/>
        </w:rPr>
        <w:t>:</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повышение инвестиционной привлекательности отдельных отраслей российской промышленности за счет установления достаточно высокого уровня импортных пошлин на переходный период 5-7 лет;</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сохранение необходимых уровней тарифной защиты отраслей, являющихся слабо конкурентоспособными;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поэтапную либерализацию доступа товаров тех отраслей, которые находятся в стадии модернизации;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быструю либерализацию импортного тарифа на товары, которые в России не производятся или производятся в недостаточном количестве и которые необходимы для модернизации российской экономики и снижения общеэкономических издержек.</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Средневзвешенная ставка импортного тарифа в России снизится в этом случае и станет сравнимой с уровнем тарифной защиты в ЕС, Японии, Швейцарии.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Необходимо пересмотреть политику в области применения экспортных тарифов.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Одновременно должна быть завершена реформа системы таможенного администрирования и, таким образом, обеспечено эффективное применение инструментов торговой политики.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Основными принципами реформы таможенного администрирования являются ускорение таможенного оформления, прозрачность и предсказуемость действий таможенных органов для участников внешнеэкономической деятельности, партнерский подход в отношениях таможенных органов с участниками внешнеэкономической деятельности, в том числе создание эффективных процедур разрешения споров.</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К числу важнейших направлений реформы относится совершенствование порядка работы таможенных органов, в том числе внедрение принципа выборочности таможенного контроля, осуществляемого в ходе таможенного оформления, разработку и внедрение новых механизмов сотрудничества между таможенными органами и участниками внешнеэкономической деятельности, внедрение электронного декларирования, распространение информации о новых процедурах. Планируется ввести новую систему рассмотрения жалоб в административном порядке.</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Для максимально эффективного осуществления предпринимательской и инвестиционной деятельности в масштабах глобальной экономики необходимо наличие в стране конкурентоспособного режима валютного регулирования, основанного на свободе осуществления валютных операций.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Библиографический список</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proofErr w:type="gramStart"/>
      <w:r w:rsidRPr="006F14D3">
        <w:rPr>
          <w:rFonts w:ascii="Times New Roman" w:eastAsia="Times New Roman" w:hAnsi="Times New Roman" w:cs="Times New Roman"/>
          <w:sz w:val="21"/>
          <w:szCs w:val="21"/>
          <w:lang w:eastAsia="ru-RU"/>
        </w:rPr>
        <w:lastRenderedPageBreak/>
        <w:t>1.Конституция Российской Федерации от 12.12.1993. (в ред. ФКЗ от 25.03.2004г №1-ФКЗ // РГ — 1993. — № 237. — 25 декабря.</w:t>
      </w:r>
      <w:proofErr w:type="gramEnd"/>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2.Таможенный кодекс Российской Федерации от 28.05.2003 N 61-ФЗ // РГ. -03.06.2003. — № 106.</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.Указ Президента РФ от 09.03.2004 №314 «О системе и структуре Федеральных органов исполнительной власти» // Собрание актов Президента и правительства РФ. 2004. — №11. — Ст. 945.</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.Указ Президента РФ от 11.05.2006 №473 «Вопросы Федеральной Таможенной службы» // СЗ РФ. 15.05.2006. — №20. — Ст. 2162.</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.Постановление Правительства РФ от 21.08.2004 № 429 (ред. от 10.06.2005) «О Федеральной таможенной службе» // РГ. — 26.08.2004. — № 183.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.Приказ ФТС РФ от 12.01.2005 № 7 «Об утверждении общего положения о Региональном таможенном управлении и Общего положения о таможне» (Зарегистрировано в Минюсте РФ 28.03.2005 № 6442) // РГ. -08.04.2005. — № 72.</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.Приказ ГТК РФ от 10.10.2002 №1082 «Об утверждении Общего положения о таможенном посте РФ» // РГ. — 2002. — №238</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Научная литература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8.Бахрах Д.Н. Юриспруденция и право &gt; Таможенное право как институт административного права // Государство и право. — 2004. — №3.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9.Борисов К.Г. Международное Юриспруденция и право &gt; Таможенное право.- М., 2003.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10.Габричидзе Б.Н., Суслов Н.А. Таможенные органы Российской Федерации: правовой статус и пути его совершенствования // Государство и право. — 2006. — № 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11.Галумов Э.А. Внешнеэкономическая деятельность предприятия: Учеб</w:t>
      </w:r>
      <w:proofErr w:type="gramStart"/>
      <w:r w:rsidRPr="006F14D3">
        <w:rPr>
          <w:rFonts w:ascii="Times New Roman" w:eastAsia="Times New Roman" w:hAnsi="Times New Roman" w:cs="Times New Roman"/>
          <w:sz w:val="21"/>
          <w:szCs w:val="21"/>
          <w:lang w:eastAsia="ru-RU"/>
        </w:rPr>
        <w:t>.</w:t>
      </w:r>
      <w:proofErr w:type="gramEnd"/>
      <w:r w:rsidRPr="006F14D3">
        <w:rPr>
          <w:rFonts w:ascii="Times New Roman" w:eastAsia="Times New Roman" w:hAnsi="Times New Roman" w:cs="Times New Roman"/>
          <w:sz w:val="21"/>
          <w:szCs w:val="21"/>
          <w:lang w:eastAsia="ru-RU"/>
        </w:rPr>
        <w:t xml:space="preserve"> </w:t>
      </w:r>
      <w:proofErr w:type="gramStart"/>
      <w:r w:rsidRPr="006F14D3">
        <w:rPr>
          <w:rFonts w:ascii="Times New Roman" w:eastAsia="Times New Roman" w:hAnsi="Times New Roman" w:cs="Times New Roman"/>
          <w:sz w:val="21"/>
          <w:szCs w:val="21"/>
          <w:lang w:eastAsia="ru-RU"/>
        </w:rPr>
        <w:t>п</w:t>
      </w:r>
      <w:proofErr w:type="gramEnd"/>
      <w:r w:rsidRPr="006F14D3">
        <w:rPr>
          <w:rFonts w:ascii="Times New Roman" w:eastAsia="Times New Roman" w:hAnsi="Times New Roman" w:cs="Times New Roman"/>
          <w:sz w:val="21"/>
          <w:szCs w:val="21"/>
          <w:lang w:eastAsia="ru-RU"/>
        </w:rPr>
        <w:t>ос. — М., 2004.</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12.Гравина А.А. Современное таможенное законодательство. — М.: Инфра М, 2005.</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13.Додонов В.Н. И др. Право международной торговли. Словарь-справочник</w:t>
      </w:r>
      <w:proofErr w:type="gramStart"/>
      <w:r w:rsidRPr="006F14D3">
        <w:rPr>
          <w:rFonts w:ascii="Times New Roman" w:eastAsia="Times New Roman" w:hAnsi="Times New Roman" w:cs="Times New Roman"/>
          <w:sz w:val="21"/>
          <w:szCs w:val="21"/>
          <w:lang w:eastAsia="ru-RU"/>
        </w:rPr>
        <w:t xml:space="preserve"> / П</w:t>
      </w:r>
      <w:proofErr w:type="gramEnd"/>
      <w:r w:rsidRPr="006F14D3">
        <w:rPr>
          <w:rFonts w:ascii="Times New Roman" w:eastAsia="Times New Roman" w:hAnsi="Times New Roman" w:cs="Times New Roman"/>
          <w:sz w:val="21"/>
          <w:szCs w:val="21"/>
          <w:lang w:eastAsia="ru-RU"/>
        </w:rPr>
        <w:t>од ред. В.Н. Додонова — М.: СЛАВИЯ., 2003.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14.Егиазарова В., Сошников А., </w:t>
      </w:r>
      <w:proofErr w:type="spellStart"/>
      <w:r w:rsidRPr="006F14D3">
        <w:rPr>
          <w:rFonts w:ascii="Times New Roman" w:eastAsia="Times New Roman" w:hAnsi="Times New Roman" w:cs="Times New Roman"/>
          <w:sz w:val="21"/>
          <w:szCs w:val="21"/>
          <w:lang w:eastAsia="ru-RU"/>
        </w:rPr>
        <w:t>Турчина</w:t>
      </w:r>
      <w:proofErr w:type="spellEnd"/>
      <w:r w:rsidRPr="006F14D3">
        <w:rPr>
          <w:rFonts w:ascii="Times New Roman" w:eastAsia="Times New Roman" w:hAnsi="Times New Roman" w:cs="Times New Roman"/>
          <w:sz w:val="21"/>
          <w:szCs w:val="21"/>
          <w:lang w:eastAsia="ru-RU"/>
        </w:rPr>
        <w:t xml:space="preserve"> С. Ответственность за нарушения таможенных правил // Хозяйство и право. — 2005. — № 5.</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.Кобзарь-Фролова М.Н. Государственные органы как участники отношений, регулируемых законодательством о налогах и сборах // Налоги и налогообложение. — 2005. — № 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w:t>
      </w:r>
      <w:proofErr w:type="spellStart"/>
      <w:r w:rsidRPr="006F14D3">
        <w:rPr>
          <w:rFonts w:ascii="Times New Roman" w:eastAsia="Times New Roman" w:hAnsi="Times New Roman" w:cs="Times New Roman"/>
          <w:sz w:val="21"/>
          <w:szCs w:val="21"/>
          <w:lang w:eastAsia="ru-RU"/>
        </w:rPr>
        <w:t>Козырин</w:t>
      </w:r>
      <w:proofErr w:type="spellEnd"/>
      <w:r w:rsidRPr="006F14D3">
        <w:rPr>
          <w:rFonts w:ascii="Times New Roman" w:eastAsia="Times New Roman" w:hAnsi="Times New Roman" w:cs="Times New Roman"/>
          <w:sz w:val="21"/>
          <w:szCs w:val="21"/>
          <w:lang w:eastAsia="ru-RU"/>
        </w:rPr>
        <w:t xml:space="preserve"> А.Н. Юриспруденция и право &gt; Таможенное право РФ. Общая часть. — М., 2004.</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.Комментарий к Таможенному кодексу РФ</w:t>
      </w:r>
      <w:proofErr w:type="gramStart"/>
      <w:r w:rsidRPr="006F14D3">
        <w:rPr>
          <w:rFonts w:ascii="Times New Roman" w:eastAsia="Times New Roman" w:hAnsi="Times New Roman" w:cs="Times New Roman"/>
          <w:sz w:val="21"/>
          <w:szCs w:val="21"/>
          <w:lang w:eastAsia="ru-RU"/>
        </w:rPr>
        <w:t xml:space="preserve"> / П</w:t>
      </w:r>
      <w:proofErr w:type="gramEnd"/>
      <w:r w:rsidRPr="006F14D3">
        <w:rPr>
          <w:rFonts w:ascii="Times New Roman" w:eastAsia="Times New Roman" w:hAnsi="Times New Roman" w:cs="Times New Roman"/>
          <w:sz w:val="21"/>
          <w:szCs w:val="21"/>
          <w:lang w:eastAsia="ru-RU"/>
        </w:rPr>
        <w:t xml:space="preserve">од ред. А.Н. </w:t>
      </w:r>
      <w:proofErr w:type="spellStart"/>
      <w:r w:rsidRPr="006F14D3">
        <w:rPr>
          <w:rFonts w:ascii="Times New Roman" w:eastAsia="Times New Roman" w:hAnsi="Times New Roman" w:cs="Times New Roman"/>
          <w:sz w:val="21"/>
          <w:szCs w:val="21"/>
          <w:lang w:eastAsia="ru-RU"/>
        </w:rPr>
        <w:t>Козырина</w:t>
      </w:r>
      <w:proofErr w:type="spellEnd"/>
      <w:r w:rsidRPr="006F14D3">
        <w:rPr>
          <w:rFonts w:ascii="Times New Roman" w:eastAsia="Times New Roman" w:hAnsi="Times New Roman" w:cs="Times New Roman"/>
          <w:sz w:val="21"/>
          <w:szCs w:val="21"/>
          <w:lang w:eastAsia="ru-RU"/>
        </w:rPr>
        <w:t>. — М.: Проспект</w:t>
      </w:r>
      <w:proofErr w:type="gramStart"/>
      <w:r w:rsidRPr="006F14D3">
        <w:rPr>
          <w:rFonts w:ascii="Times New Roman" w:eastAsia="Times New Roman" w:hAnsi="Times New Roman" w:cs="Times New Roman"/>
          <w:sz w:val="21"/>
          <w:szCs w:val="21"/>
          <w:lang w:eastAsia="ru-RU"/>
        </w:rPr>
        <w:t xml:space="preserve">., </w:t>
      </w:r>
      <w:proofErr w:type="gramEnd"/>
      <w:r w:rsidRPr="006F14D3">
        <w:rPr>
          <w:rFonts w:ascii="Times New Roman" w:eastAsia="Times New Roman" w:hAnsi="Times New Roman" w:cs="Times New Roman"/>
          <w:sz w:val="21"/>
          <w:szCs w:val="21"/>
          <w:lang w:eastAsia="ru-RU"/>
        </w:rPr>
        <w:t>2004.</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18.Круглов А.С. Российская таможня объявлена особым видом государственной службы // Российская газета. — 2005. — 31 июля.</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19.Круглов А.С. Таможня сегодня // Президентский контроль. — М.: 1994. — № 1.</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.Лисов А., Пресняков В. Федеральная целевая программа развития таможенной службы России: цели и пути решения // Внешняя торговля. — М.: 2005. — № 4-6.</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w:t>
      </w:r>
      <w:proofErr w:type="spellStart"/>
      <w:r w:rsidRPr="006F14D3">
        <w:rPr>
          <w:rFonts w:ascii="Times New Roman" w:eastAsia="Times New Roman" w:hAnsi="Times New Roman" w:cs="Times New Roman"/>
          <w:sz w:val="21"/>
          <w:szCs w:val="21"/>
          <w:lang w:eastAsia="ru-RU"/>
        </w:rPr>
        <w:t>Лодыжинский</w:t>
      </w:r>
      <w:proofErr w:type="spellEnd"/>
      <w:r w:rsidRPr="006F14D3">
        <w:rPr>
          <w:rFonts w:ascii="Times New Roman" w:eastAsia="Times New Roman" w:hAnsi="Times New Roman" w:cs="Times New Roman"/>
          <w:sz w:val="21"/>
          <w:szCs w:val="21"/>
          <w:lang w:eastAsia="ru-RU"/>
        </w:rPr>
        <w:t xml:space="preserve"> К. История русского таможенного тарифа. — СПб.. 2005.</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.Марков Л.Н. Очерки по истории таможенной службы. — Иркутск: Изд-во Иркут</w:t>
      </w:r>
      <w:proofErr w:type="gramStart"/>
      <w:r w:rsidRPr="006F14D3">
        <w:rPr>
          <w:rFonts w:ascii="Times New Roman" w:eastAsia="Times New Roman" w:hAnsi="Times New Roman" w:cs="Times New Roman"/>
          <w:sz w:val="21"/>
          <w:szCs w:val="21"/>
          <w:lang w:eastAsia="ru-RU"/>
        </w:rPr>
        <w:t>.</w:t>
      </w:r>
      <w:proofErr w:type="gramEnd"/>
      <w:r w:rsidRPr="006F14D3">
        <w:rPr>
          <w:rFonts w:ascii="Times New Roman" w:eastAsia="Times New Roman" w:hAnsi="Times New Roman" w:cs="Times New Roman"/>
          <w:sz w:val="21"/>
          <w:szCs w:val="21"/>
          <w:lang w:eastAsia="ru-RU"/>
        </w:rPr>
        <w:t xml:space="preserve"> </w:t>
      </w:r>
      <w:proofErr w:type="gramStart"/>
      <w:r w:rsidRPr="006F14D3">
        <w:rPr>
          <w:rFonts w:ascii="Times New Roman" w:eastAsia="Times New Roman" w:hAnsi="Times New Roman" w:cs="Times New Roman"/>
          <w:sz w:val="21"/>
          <w:szCs w:val="21"/>
          <w:lang w:eastAsia="ru-RU"/>
        </w:rPr>
        <w:t>у</w:t>
      </w:r>
      <w:proofErr w:type="gramEnd"/>
      <w:r w:rsidRPr="006F14D3">
        <w:rPr>
          <w:rFonts w:ascii="Times New Roman" w:eastAsia="Times New Roman" w:hAnsi="Times New Roman" w:cs="Times New Roman"/>
          <w:sz w:val="21"/>
          <w:szCs w:val="21"/>
          <w:lang w:eastAsia="ru-RU"/>
        </w:rPr>
        <w:t>н-та, 2007.</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.Марков Л.Н. Юриспруденция и право &gt; Таможенное право СССР. — Иркутск: Изд-во Иркут</w:t>
      </w:r>
      <w:proofErr w:type="gramStart"/>
      <w:r w:rsidRPr="006F14D3">
        <w:rPr>
          <w:rFonts w:ascii="Times New Roman" w:eastAsia="Times New Roman" w:hAnsi="Times New Roman" w:cs="Times New Roman"/>
          <w:sz w:val="21"/>
          <w:szCs w:val="21"/>
          <w:lang w:eastAsia="ru-RU"/>
        </w:rPr>
        <w:t>.</w:t>
      </w:r>
      <w:proofErr w:type="gramEnd"/>
      <w:r w:rsidRPr="006F14D3">
        <w:rPr>
          <w:rFonts w:ascii="Times New Roman" w:eastAsia="Times New Roman" w:hAnsi="Times New Roman" w:cs="Times New Roman"/>
          <w:sz w:val="21"/>
          <w:szCs w:val="21"/>
          <w:lang w:eastAsia="ru-RU"/>
        </w:rPr>
        <w:t xml:space="preserve"> </w:t>
      </w:r>
      <w:proofErr w:type="gramStart"/>
      <w:r w:rsidRPr="006F14D3">
        <w:rPr>
          <w:rFonts w:ascii="Times New Roman" w:eastAsia="Times New Roman" w:hAnsi="Times New Roman" w:cs="Times New Roman"/>
          <w:sz w:val="21"/>
          <w:szCs w:val="21"/>
          <w:lang w:eastAsia="ru-RU"/>
        </w:rPr>
        <w:t>у</w:t>
      </w:r>
      <w:proofErr w:type="gramEnd"/>
      <w:r w:rsidRPr="006F14D3">
        <w:rPr>
          <w:rFonts w:ascii="Times New Roman" w:eastAsia="Times New Roman" w:hAnsi="Times New Roman" w:cs="Times New Roman"/>
          <w:sz w:val="21"/>
          <w:szCs w:val="21"/>
          <w:lang w:eastAsia="ru-RU"/>
        </w:rPr>
        <w:t>н-та, 2003.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w:t>
      </w:r>
      <w:proofErr w:type="spellStart"/>
      <w:r w:rsidRPr="006F14D3">
        <w:rPr>
          <w:rFonts w:ascii="Times New Roman" w:eastAsia="Times New Roman" w:hAnsi="Times New Roman" w:cs="Times New Roman"/>
          <w:sz w:val="21"/>
          <w:szCs w:val="21"/>
          <w:lang w:eastAsia="ru-RU"/>
        </w:rPr>
        <w:t>Мерзон</w:t>
      </w:r>
      <w:proofErr w:type="spellEnd"/>
      <w:r w:rsidRPr="006F14D3">
        <w:rPr>
          <w:rFonts w:ascii="Times New Roman" w:eastAsia="Times New Roman" w:hAnsi="Times New Roman" w:cs="Times New Roman"/>
          <w:sz w:val="21"/>
          <w:szCs w:val="21"/>
          <w:lang w:eastAsia="ru-RU"/>
        </w:rPr>
        <w:t xml:space="preserve"> А.Ц. Таможенные книги XVII в. Учебное пособие по источниковедению истории СССР / отв. ред. А.Г. Николаева. — М., 2004.</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25.Мовчан И.И. Мовчан Е.И. «Таможенные вопросы в деятельности российских предпринимателей». Практическое руководство. — М., 2001.</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26.Набричидзе Б.Н., Полетаев Д.М. Становление и развитие таможенной службы в советском государстве // Государство и право. — 2005. — № 10.</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27.Ноздрачев А. Таможенные органы Российской Федерации // Право и экономика. — 2004. — № 17-20.</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28.Орловский Э.И. Основы внешне экономических связей в РФ: учеб</w:t>
      </w:r>
      <w:proofErr w:type="gramStart"/>
      <w:r w:rsidRPr="006F14D3">
        <w:rPr>
          <w:rFonts w:ascii="Times New Roman" w:eastAsia="Times New Roman" w:hAnsi="Times New Roman" w:cs="Times New Roman"/>
          <w:sz w:val="21"/>
          <w:szCs w:val="21"/>
          <w:lang w:eastAsia="ru-RU"/>
        </w:rPr>
        <w:t>.</w:t>
      </w:r>
      <w:proofErr w:type="gramEnd"/>
      <w:r w:rsidRPr="006F14D3">
        <w:rPr>
          <w:rFonts w:ascii="Times New Roman" w:eastAsia="Times New Roman" w:hAnsi="Times New Roman" w:cs="Times New Roman"/>
          <w:sz w:val="21"/>
          <w:szCs w:val="21"/>
          <w:lang w:eastAsia="ru-RU"/>
        </w:rPr>
        <w:t xml:space="preserve"> </w:t>
      </w:r>
      <w:proofErr w:type="gramStart"/>
      <w:r w:rsidRPr="006F14D3">
        <w:rPr>
          <w:rFonts w:ascii="Times New Roman" w:eastAsia="Times New Roman" w:hAnsi="Times New Roman" w:cs="Times New Roman"/>
          <w:sz w:val="21"/>
          <w:szCs w:val="21"/>
          <w:lang w:eastAsia="ru-RU"/>
        </w:rPr>
        <w:t>п</w:t>
      </w:r>
      <w:proofErr w:type="gramEnd"/>
      <w:r w:rsidRPr="006F14D3">
        <w:rPr>
          <w:rFonts w:ascii="Times New Roman" w:eastAsia="Times New Roman" w:hAnsi="Times New Roman" w:cs="Times New Roman"/>
          <w:sz w:val="21"/>
          <w:szCs w:val="21"/>
          <w:lang w:eastAsia="ru-RU"/>
        </w:rPr>
        <w:t>особие. — СПБ</w:t>
      </w:r>
      <w:proofErr w:type="gramStart"/>
      <w:r w:rsidRPr="006F14D3">
        <w:rPr>
          <w:rFonts w:ascii="Times New Roman" w:eastAsia="Times New Roman" w:hAnsi="Times New Roman" w:cs="Times New Roman"/>
          <w:sz w:val="21"/>
          <w:szCs w:val="21"/>
          <w:lang w:eastAsia="ru-RU"/>
        </w:rPr>
        <w:t xml:space="preserve">.: </w:t>
      </w:r>
      <w:proofErr w:type="gramEnd"/>
      <w:r w:rsidRPr="006F14D3">
        <w:rPr>
          <w:rFonts w:ascii="Times New Roman" w:eastAsia="Times New Roman" w:hAnsi="Times New Roman" w:cs="Times New Roman"/>
          <w:sz w:val="21"/>
          <w:szCs w:val="21"/>
          <w:lang w:eastAsia="ru-RU"/>
        </w:rPr>
        <w:t>Изд-во Михайлова В.А., 2001.</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29.Развитие таможенного дела в России / </w:t>
      </w:r>
      <w:proofErr w:type="spellStart"/>
      <w:r w:rsidRPr="006F14D3">
        <w:rPr>
          <w:rFonts w:ascii="Times New Roman" w:eastAsia="Times New Roman" w:hAnsi="Times New Roman" w:cs="Times New Roman"/>
          <w:sz w:val="21"/>
          <w:szCs w:val="21"/>
          <w:lang w:eastAsia="ru-RU"/>
        </w:rPr>
        <w:t>Научн</w:t>
      </w:r>
      <w:proofErr w:type="spellEnd"/>
      <w:r w:rsidRPr="006F14D3">
        <w:rPr>
          <w:rFonts w:ascii="Times New Roman" w:eastAsia="Times New Roman" w:hAnsi="Times New Roman" w:cs="Times New Roman"/>
          <w:sz w:val="21"/>
          <w:szCs w:val="21"/>
          <w:lang w:eastAsia="ru-RU"/>
        </w:rPr>
        <w:t xml:space="preserve">. редактор П.В. </w:t>
      </w:r>
      <w:proofErr w:type="spellStart"/>
      <w:r w:rsidRPr="006F14D3">
        <w:rPr>
          <w:rFonts w:ascii="Times New Roman" w:eastAsia="Times New Roman" w:hAnsi="Times New Roman" w:cs="Times New Roman"/>
          <w:sz w:val="21"/>
          <w:szCs w:val="21"/>
          <w:lang w:eastAsia="ru-RU"/>
        </w:rPr>
        <w:t>Дробенко</w:t>
      </w:r>
      <w:proofErr w:type="spellEnd"/>
      <w:r w:rsidRPr="006F14D3">
        <w:rPr>
          <w:rFonts w:ascii="Times New Roman" w:eastAsia="Times New Roman" w:hAnsi="Times New Roman" w:cs="Times New Roman"/>
          <w:sz w:val="21"/>
          <w:szCs w:val="21"/>
          <w:lang w:eastAsia="ru-RU"/>
        </w:rPr>
        <w:t>. — М.: РИО РТА, 2005.</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30.Российское Юриспруденция и право &gt; Таможенное право: Учебник</w:t>
      </w:r>
      <w:proofErr w:type="gramStart"/>
      <w:r w:rsidRPr="006F14D3">
        <w:rPr>
          <w:rFonts w:ascii="Times New Roman" w:eastAsia="Times New Roman" w:hAnsi="Times New Roman" w:cs="Times New Roman"/>
          <w:sz w:val="21"/>
          <w:szCs w:val="21"/>
          <w:lang w:eastAsia="ru-RU"/>
        </w:rPr>
        <w:t>//П</w:t>
      </w:r>
      <w:proofErr w:type="gramEnd"/>
      <w:r w:rsidRPr="006F14D3">
        <w:rPr>
          <w:rFonts w:ascii="Times New Roman" w:eastAsia="Times New Roman" w:hAnsi="Times New Roman" w:cs="Times New Roman"/>
          <w:sz w:val="21"/>
          <w:szCs w:val="21"/>
          <w:lang w:eastAsia="ru-RU"/>
        </w:rPr>
        <w:t xml:space="preserve">од ред. Б.Н. </w:t>
      </w:r>
      <w:proofErr w:type="spellStart"/>
      <w:r w:rsidRPr="006F14D3">
        <w:rPr>
          <w:rFonts w:ascii="Times New Roman" w:eastAsia="Times New Roman" w:hAnsi="Times New Roman" w:cs="Times New Roman"/>
          <w:sz w:val="21"/>
          <w:szCs w:val="21"/>
          <w:lang w:eastAsia="ru-RU"/>
        </w:rPr>
        <w:t>Габричидзе</w:t>
      </w:r>
      <w:proofErr w:type="spellEnd"/>
      <w:r w:rsidRPr="006F14D3">
        <w:rPr>
          <w:rFonts w:ascii="Times New Roman" w:eastAsia="Times New Roman" w:hAnsi="Times New Roman" w:cs="Times New Roman"/>
          <w:sz w:val="21"/>
          <w:szCs w:val="21"/>
          <w:lang w:eastAsia="ru-RU"/>
        </w:rPr>
        <w:t>. — М., 2004.</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31.Таможенное дело</w:t>
      </w:r>
      <w:proofErr w:type="gramStart"/>
      <w:r w:rsidRPr="006F14D3">
        <w:rPr>
          <w:rFonts w:ascii="Times New Roman" w:eastAsia="Times New Roman" w:hAnsi="Times New Roman" w:cs="Times New Roman"/>
          <w:sz w:val="21"/>
          <w:szCs w:val="21"/>
          <w:lang w:eastAsia="ru-RU"/>
        </w:rPr>
        <w:t xml:space="preserve"> / П</w:t>
      </w:r>
      <w:proofErr w:type="gramEnd"/>
      <w:r w:rsidRPr="006F14D3">
        <w:rPr>
          <w:rFonts w:ascii="Times New Roman" w:eastAsia="Times New Roman" w:hAnsi="Times New Roman" w:cs="Times New Roman"/>
          <w:sz w:val="21"/>
          <w:szCs w:val="21"/>
          <w:lang w:eastAsia="ru-RU"/>
        </w:rPr>
        <w:t xml:space="preserve">од ред. В.Г. </w:t>
      </w:r>
      <w:proofErr w:type="spellStart"/>
      <w:r w:rsidRPr="006F14D3">
        <w:rPr>
          <w:rFonts w:ascii="Times New Roman" w:eastAsia="Times New Roman" w:hAnsi="Times New Roman" w:cs="Times New Roman"/>
          <w:sz w:val="21"/>
          <w:szCs w:val="21"/>
          <w:lang w:eastAsia="ru-RU"/>
        </w:rPr>
        <w:t>Дроганова</w:t>
      </w:r>
      <w:proofErr w:type="spellEnd"/>
      <w:r w:rsidRPr="006F14D3">
        <w:rPr>
          <w:rFonts w:ascii="Times New Roman" w:eastAsia="Times New Roman" w:hAnsi="Times New Roman" w:cs="Times New Roman"/>
          <w:sz w:val="21"/>
          <w:szCs w:val="21"/>
          <w:lang w:eastAsia="ru-RU"/>
        </w:rPr>
        <w:t>. — М., 2003.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32.Таможенное дело: словарь — справочник / А.В. </w:t>
      </w:r>
      <w:proofErr w:type="spellStart"/>
      <w:r w:rsidRPr="006F14D3">
        <w:rPr>
          <w:rFonts w:ascii="Times New Roman" w:eastAsia="Times New Roman" w:hAnsi="Times New Roman" w:cs="Times New Roman"/>
          <w:sz w:val="21"/>
          <w:szCs w:val="21"/>
          <w:lang w:eastAsia="ru-RU"/>
        </w:rPr>
        <w:t>Аграшенков</w:t>
      </w:r>
      <w:proofErr w:type="spellEnd"/>
      <w:r w:rsidRPr="006F14D3">
        <w:rPr>
          <w:rFonts w:ascii="Times New Roman" w:eastAsia="Times New Roman" w:hAnsi="Times New Roman" w:cs="Times New Roman"/>
          <w:sz w:val="21"/>
          <w:szCs w:val="21"/>
          <w:lang w:eastAsia="ru-RU"/>
        </w:rPr>
        <w:t xml:space="preserve">, Н.М. Блинов, С.Н. </w:t>
      </w:r>
      <w:proofErr w:type="spellStart"/>
      <w:r w:rsidRPr="006F14D3">
        <w:rPr>
          <w:rFonts w:ascii="Times New Roman" w:eastAsia="Times New Roman" w:hAnsi="Times New Roman" w:cs="Times New Roman"/>
          <w:sz w:val="21"/>
          <w:szCs w:val="21"/>
          <w:lang w:eastAsia="ru-RU"/>
        </w:rPr>
        <w:t>Гамидулаев</w:t>
      </w:r>
      <w:proofErr w:type="spellEnd"/>
      <w:r w:rsidRPr="006F14D3">
        <w:rPr>
          <w:rFonts w:ascii="Times New Roman" w:eastAsia="Times New Roman" w:hAnsi="Times New Roman" w:cs="Times New Roman"/>
          <w:sz w:val="21"/>
          <w:szCs w:val="21"/>
          <w:lang w:eastAsia="ru-RU"/>
        </w:rPr>
        <w:t xml:space="preserve"> и др.: сев</w:t>
      </w:r>
      <w:proofErr w:type="gramStart"/>
      <w:r w:rsidRPr="006F14D3">
        <w:rPr>
          <w:rFonts w:ascii="Times New Roman" w:eastAsia="Times New Roman" w:hAnsi="Times New Roman" w:cs="Times New Roman"/>
          <w:sz w:val="21"/>
          <w:szCs w:val="21"/>
          <w:lang w:eastAsia="ru-RU"/>
        </w:rPr>
        <w:t>.-</w:t>
      </w:r>
      <w:proofErr w:type="spellStart"/>
      <w:proofErr w:type="gramEnd"/>
      <w:r w:rsidRPr="006F14D3">
        <w:rPr>
          <w:rFonts w:ascii="Times New Roman" w:eastAsia="Times New Roman" w:hAnsi="Times New Roman" w:cs="Times New Roman"/>
          <w:sz w:val="21"/>
          <w:szCs w:val="21"/>
          <w:lang w:eastAsia="ru-RU"/>
        </w:rPr>
        <w:t>зап.</w:t>
      </w:r>
      <w:proofErr w:type="spellEnd"/>
      <w:r w:rsidRPr="006F14D3">
        <w:rPr>
          <w:rFonts w:ascii="Times New Roman" w:eastAsia="Times New Roman" w:hAnsi="Times New Roman" w:cs="Times New Roman"/>
          <w:sz w:val="21"/>
          <w:szCs w:val="21"/>
          <w:lang w:eastAsia="ru-RU"/>
        </w:rPr>
        <w:t xml:space="preserve"> фил. ин-та повышения квалификации и переподготовки работников таможенных учреждений ГТК РФ. — СПб</w:t>
      </w:r>
      <w:proofErr w:type="gramStart"/>
      <w:r w:rsidRPr="006F14D3">
        <w:rPr>
          <w:rFonts w:ascii="Times New Roman" w:eastAsia="Times New Roman" w:hAnsi="Times New Roman" w:cs="Times New Roman"/>
          <w:sz w:val="21"/>
          <w:szCs w:val="21"/>
          <w:lang w:eastAsia="ru-RU"/>
        </w:rPr>
        <w:t xml:space="preserve">.: </w:t>
      </w:r>
      <w:proofErr w:type="gramEnd"/>
      <w:r w:rsidRPr="006F14D3">
        <w:rPr>
          <w:rFonts w:ascii="Times New Roman" w:eastAsia="Times New Roman" w:hAnsi="Times New Roman" w:cs="Times New Roman"/>
          <w:sz w:val="21"/>
          <w:szCs w:val="21"/>
          <w:lang w:eastAsia="ru-RU"/>
        </w:rPr>
        <w:t>Логос, 1994.</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33.Юриспруденция и право &gt; Таможенное право: Учеб. // Под ред. Б.Н. </w:t>
      </w:r>
      <w:proofErr w:type="spellStart"/>
      <w:r w:rsidRPr="006F14D3">
        <w:rPr>
          <w:rFonts w:ascii="Times New Roman" w:eastAsia="Times New Roman" w:hAnsi="Times New Roman" w:cs="Times New Roman"/>
          <w:sz w:val="21"/>
          <w:szCs w:val="21"/>
          <w:lang w:eastAsia="ru-RU"/>
        </w:rPr>
        <w:t>Габричидзе</w:t>
      </w:r>
      <w:proofErr w:type="spellEnd"/>
      <w:r w:rsidRPr="006F14D3">
        <w:rPr>
          <w:rFonts w:ascii="Times New Roman" w:eastAsia="Times New Roman" w:hAnsi="Times New Roman" w:cs="Times New Roman"/>
          <w:sz w:val="21"/>
          <w:szCs w:val="21"/>
          <w:lang w:eastAsia="ru-RU"/>
        </w:rPr>
        <w:t>. — М., 2004.</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lastRenderedPageBreak/>
        <w:t>34.Таможня: Вопросы — ответы: справочно-методическое пособие. — М.: Федеральная книготорговая компетенция, 2001.</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35.Тимошенко И.В. Юриспруденция и право &gt; Таможенное право России: Общая часть. Особенная часть. М.: Приор, 2002.</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36.Угаров Б.М. Международная борьба с контрабандой — М.: Международные отношения, 2006.</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37.Угаров Б.М. У таможенного барьера. — М.: Международные отношения, 2004.</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38.Управление внешнеэкономической деятельностью хозяйствующих субъектов в России: Учебное пособие</w:t>
      </w:r>
      <w:proofErr w:type="gramStart"/>
      <w:r w:rsidRPr="006F14D3">
        <w:rPr>
          <w:rFonts w:ascii="Times New Roman" w:eastAsia="Times New Roman" w:hAnsi="Times New Roman" w:cs="Times New Roman"/>
          <w:sz w:val="21"/>
          <w:szCs w:val="21"/>
          <w:lang w:eastAsia="ru-RU"/>
        </w:rPr>
        <w:t xml:space="preserve"> / П</w:t>
      </w:r>
      <w:proofErr w:type="gramEnd"/>
      <w:r w:rsidRPr="006F14D3">
        <w:rPr>
          <w:rFonts w:ascii="Times New Roman" w:eastAsia="Times New Roman" w:hAnsi="Times New Roman" w:cs="Times New Roman"/>
          <w:sz w:val="21"/>
          <w:szCs w:val="21"/>
          <w:lang w:eastAsia="ru-RU"/>
        </w:rPr>
        <w:t xml:space="preserve">од ред. Э.Э. </w:t>
      </w:r>
      <w:proofErr w:type="spellStart"/>
      <w:r w:rsidRPr="006F14D3">
        <w:rPr>
          <w:rFonts w:ascii="Times New Roman" w:eastAsia="Times New Roman" w:hAnsi="Times New Roman" w:cs="Times New Roman"/>
          <w:sz w:val="21"/>
          <w:szCs w:val="21"/>
          <w:lang w:eastAsia="ru-RU"/>
        </w:rPr>
        <w:t>Батизи</w:t>
      </w:r>
      <w:proofErr w:type="spellEnd"/>
      <w:r w:rsidRPr="006F14D3">
        <w:rPr>
          <w:rFonts w:ascii="Times New Roman" w:eastAsia="Times New Roman" w:hAnsi="Times New Roman" w:cs="Times New Roman"/>
          <w:sz w:val="21"/>
          <w:szCs w:val="21"/>
          <w:lang w:eastAsia="ru-RU"/>
        </w:rPr>
        <w:t>. — М.: ИНФРА-М, 2002.</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39.Фомичев В.И. Международная торговля. Учебник. — М.: ИНФРА-М, 2003.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40.Храбсков В.Г. Таможня и закон. — М.: </w:t>
      </w:r>
      <w:proofErr w:type="spellStart"/>
      <w:r w:rsidRPr="006F14D3">
        <w:rPr>
          <w:rFonts w:ascii="Times New Roman" w:eastAsia="Times New Roman" w:hAnsi="Times New Roman" w:cs="Times New Roman"/>
          <w:sz w:val="21"/>
          <w:szCs w:val="21"/>
          <w:lang w:eastAsia="ru-RU"/>
        </w:rPr>
        <w:t>Юрид</w:t>
      </w:r>
      <w:proofErr w:type="spellEnd"/>
      <w:r w:rsidRPr="006F14D3">
        <w:rPr>
          <w:rFonts w:ascii="Times New Roman" w:eastAsia="Times New Roman" w:hAnsi="Times New Roman" w:cs="Times New Roman"/>
          <w:sz w:val="21"/>
          <w:szCs w:val="21"/>
          <w:lang w:eastAsia="ru-RU"/>
        </w:rPr>
        <w:t>. лит</w:t>
      </w:r>
      <w:proofErr w:type="gramStart"/>
      <w:r w:rsidRPr="006F14D3">
        <w:rPr>
          <w:rFonts w:ascii="Times New Roman" w:eastAsia="Times New Roman" w:hAnsi="Times New Roman" w:cs="Times New Roman"/>
          <w:sz w:val="21"/>
          <w:szCs w:val="21"/>
          <w:lang w:eastAsia="ru-RU"/>
        </w:rPr>
        <w:t xml:space="preserve">., </w:t>
      </w:r>
      <w:proofErr w:type="gramEnd"/>
      <w:r w:rsidRPr="006F14D3">
        <w:rPr>
          <w:rFonts w:ascii="Times New Roman" w:eastAsia="Times New Roman" w:hAnsi="Times New Roman" w:cs="Times New Roman"/>
          <w:sz w:val="21"/>
          <w:szCs w:val="21"/>
          <w:lang w:eastAsia="ru-RU"/>
        </w:rPr>
        <w:t>2003.</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41.Шепенко Р.А. Правовая природа и практическое применение антидемпинговых пошлин в Российской Федерации, Европейском Союзе и США: сравнительно-правовое исследование. — М., 2005.</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Материалы судебной практики</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42.Постановление ФАС Московского округа от 16.03.2005 N КА-А40/550-05 Суд правомерно отказал в удовлетворении заявления о признании незаконными действий таможенного органа, выразившихся в ненадлежащем обеспечении и организации системы </w:t>
      </w:r>
      <w:proofErr w:type="gramStart"/>
      <w:r w:rsidRPr="006F14D3">
        <w:rPr>
          <w:rFonts w:ascii="Times New Roman" w:eastAsia="Times New Roman" w:hAnsi="Times New Roman" w:cs="Times New Roman"/>
          <w:sz w:val="21"/>
          <w:szCs w:val="21"/>
          <w:lang w:eastAsia="ru-RU"/>
        </w:rPr>
        <w:t>контроля за</w:t>
      </w:r>
      <w:proofErr w:type="gramEnd"/>
      <w:r w:rsidRPr="006F14D3">
        <w:rPr>
          <w:rFonts w:ascii="Times New Roman" w:eastAsia="Times New Roman" w:hAnsi="Times New Roman" w:cs="Times New Roman"/>
          <w:sz w:val="21"/>
          <w:szCs w:val="21"/>
          <w:lang w:eastAsia="ru-RU"/>
        </w:rPr>
        <w:t xml:space="preserve"> правильностью определения таможенной стоимости товаров при таможенном оформлении грузовых таможенных деклараций.</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 xml:space="preserve">43.Постановление ФАС </w:t>
      </w:r>
      <w:proofErr w:type="gramStart"/>
      <w:r w:rsidRPr="006F14D3">
        <w:rPr>
          <w:rFonts w:ascii="Times New Roman" w:eastAsia="Times New Roman" w:hAnsi="Times New Roman" w:cs="Times New Roman"/>
          <w:sz w:val="21"/>
          <w:szCs w:val="21"/>
          <w:lang w:eastAsia="ru-RU"/>
        </w:rPr>
        <w:t>Восточно-сибирского</w:t>
      </w:r>
      <w:proofErr w:type="gramEnd"/>
      <w:r w:rsidRPr="006F14D3">
        <w:rPr>
          <w:rFonts w:ascii="Times New Roman" w:eastAsia="Times New Roman" w:hAnsi="Times New Roman" w:cs="Times New Roman"/>
          <w:sz w:val="21"/>
          <w:szCs w:val="21"/>
          <w:lang w:eastAsia="ru-RU"/>
        </w:rPr>
        <w:t xml:space="preserve"> округа от 09.12.2004 N А74-3418/03-К2-Ф02-5073/04-С2, А74-3418/03-К2-Ф02-5074/04-С2 Суд правомерно удовлетворил требования о возмещении убытков, связанных с предоставлением льгот сотрудникам таможенных органов, поскольку убытки юридического лица, оказавшего услуги, в связи с предоставлением льгот, определяемых законом, должны быть возмещены за счет средств федерального бюджета.</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Приложение 1</w:t>
      </w: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r w:rsidRPr="006F14D3">
        <w:rPr>
          <w:rFonts w:ascii="Times New Roman" w:eastAsia="Times New Roman" w:hAnsi="Times New Roman" w:cs="Times New Roman"/>
          <w:sz w:val="21"/>
          <w:szCs w:val="21"/>
          <w:lang w:eastAsia="ru-RU"/>
        </w:rPr>
        <w:t>Региональные таможенные управления</w:t>
      </w:r>
    </w:p>
    <w:p w:rsidR="00941928" w:rsidRDefault="006F14D3" w:rsidP="00941928">
      <w:pPr>
        <w:jc w:val="center"/>
      </w:pPr>
      <w:proofErr w:type="gramStart"/>
      <w:r w:rsidRPr="006F14D3">
        <w:rPr>
          <w:rFonts w:ascii="Times New Roman" w:eastAsia="Times New Roman" w:hAnsi="Times New Roman" w:cs="Times New Roman"/>
          <w:sz w:val="21"/>
          <w:szCs w:val="21"/>
          <w:lang w:eastAsia="ru-RU"/>
        </w:rPr>
        <w:t>Региональное таможенное управление (РТУ) Территория региона деятельности РТУ Правовой акт, в котором определены регионы деятельности таможенных органов, подчиненных РТУ Дальневосточное (г. Владивосток) Амурская обл., Еврейская автономная обл., Корякский автономный округ, Чукотский автономный округ, Камчатская обл., Магаданская обл., Сахалинская обл., Приморский край, Республика Саха (Якутия), Хабаровский край;</w:t>
      </w:r>
      <w:proofErr w:type="gramEnd"/>
      <w:r w:rsidRPr="006F14D3">
        <w:rPr>
          <w:rFonts w:ascii="Times New Roman" w:eastAsia="Times New Roman" w:hAnsi="Times New Roman" w:cs="Times New Roman"/>
          <w:sz w:val="21"/>
          <w:szCs w:val="21"/>
          <w:lang w:eastAsia="ru-RU"/>
        </w:rPr>
        <w:t xml:space="preserve"> </w:t>
      </w:r>
      <w:proofErr w:type="gramStart"/>
      <w:r w:rsidRPr="006F14D3">
        <w:rPr>
          <w:rFonts w:ascii="Times New Roman" w:eastAsia="Times New Roman" w:hAnsi="Times New Roman" w:cs="Times New Roman"/>
          <w:sz w:val="21"/>
          <w:szCs w:val="21"/>
          <w:lang w:eastAsia="ru-RU"/>
        </w:rPr>
        <w:t xml:space="preserve">акватория вод территориального моря РФ, омывающего берега перечисленных субъектов Федерации Приказ ФТС России от 8 июля 2002 г. N 702 «О регионах деятельности таможенных органов, подчиненных Дальневосточному таможенному управлению» </w:t>
      </w:r>
      <w:r w:rsidRPr="006F14D3">
        <w:rPr>
          <w:rFonts w:ascii="Times New Roman" w:eastAsia="Times New Roman" w:hAnsi="Times New Roman" w:cs="Times New Roman"/>
          <w:sz w:val="21"/>
          <w:szCs w:val="21"/>
          <w:lang w:eastAsia="ru-RU"/>
        </w:rPr>
        <w:lastRenderedPageBreak/>
        <w:t>Приволжское (г. Нижний Новгород) Республика Башкортостан, республика Марий Эл, Республика Мордовия, Республика Татарстан, Удмуртская Республика, Чувашская Республика, Кировская обл., Нижегородская обл., Оренбургская обл., Пензенская обл., Пермская обл., Самарская обл., Саратовская обл</w:t>
      </w:r>
      <w:proofErr w:type="gramEnd"/>
      <w:r w:rsidRPr="006F14D3">
        <w:rPr>
          <w:rFonts w:ascii="Times New Roman" w:eastAsia="Times New Roman" w:hAnsi="Times New Roman" w:cs="Times New Roman"/>
          <w:sz w:val="21"/>
          <w:szCs w:val="21"/>
          <w:lang w:eastAsia="ru-RU"/>
        </w:rPr>
        <w:t xml:space="preserve">., </w:t>
      </w:r>
      <w:proofErr w:type="gramStart"/>
      <w:r w:rsidRPr="006F14D3">
        <w:rPr>
          <w:rFonts w:ascii="Times New Roman" w:eastAsia="Times New Roman" w:hAnsi="Times New Roman" w:cs="Times New Roman"/>
          <w:sz w:val="21"/>
          <w:szCs w:val="21"/>
          <w:lang w:eastAsia="ru-RU"/>
        </w:rPr>
        <w:t>Ульяновская обл., Коми-Пермяцкий автономный округ Приказ ФТС России от 8 июля 2002 г. N 703 «О регионах деятельности таможенных органов, подчиненных Приволжскому таможенному управлению» Северо-Западное (г. Санкт- Петербург) Архангельская обл., Вологодская обл., Республика Карелия, Республика Коми, Калининградская обл., Ленинградская обл., Мурманская обл., Новгородская обл., Псковская обл., Ненецкий автономный округ, г. Санкт-Петербург;</w:t>
      </w:r>
      <w:proofErr w:type="gramEnd"/>
      <w:r w:rsidRPr="006F14D3">
        <w:rPr>
          <w:rFonts w:ascii="Times New Roman" w:eastAsia="Times New Roman" w:hAnsi="Times New Roman" w:cs="Times New Roman"/>
          <w:sz w:val="21"/>
          <w:szCs w:val="21"/>
          <w:lang w:eastAsia="ru-RU"/>
        </w:rPr>
        <w:t xml:space="preserve"> акватория вод территориального моря РФ, омывающего берега перечисленных субъектов РФ Приказ ФТС России от 8 июля 2002 г. N 705 «О регионах деятельности таможенных органов, подчиненных Северо-Западному таможенному правлению» Сибирское (г. Новосибирск) Республика Алтай, Республика Хакасия, Алтайский край, Красноярский край, Кемеровская обл., Нов</w:t>
      </w:r>
      <w:proofErr w:type="gramStart"/>
      <w:r w:rsidRPr="006F14D3">
        <w:rPr>
          <w:rFonts w:ascii="Times New Roman" w:eastAsia="Times New Roman" w:hAnsi="Times New Roman" w:cs="Times New Roman"/>
          <w:sz w:val="21"/>
          <w:szCs w:val="21"/>
          <w:lang w:eastAsia="ru-RU"/>
        </w:rPr>
        <w:t>о-</w:t>
      </w:r>
      <w:proofErr w:type="gramEnd"/>
      <w:r w:rsidRPr="006F14D3">
        <w:rPr>
          <w:rFonts w:ascii="Times New Roman" w:eastAsia="Times New Roman" w:hAnsi="Times New Roman" w:cs="Times New Roman"/>
          <w:sz w:val="21"/>
          <w:szCs w:val="21"/>
          <w:lang w:eastAsia="ru-RU"/>
        </w:rPr>
        <w:t xml:space="preserve"> сибирская обл., Омская обл., Томская обл., Таймырский (Долгано-Ненецкий) автономный округ, Эвенкийский автономный округ; акватория вод территориального моря РФ, омывающего берега перечисленных субъектов Федерации Приказ ФТС России от 8 июля 2002 г. N 703 «О регионах деятельности таможенных органов, подчиненных Сибирскому таможенному </w:t>
      </w:r>
      <w:proofErr w:type="spellStart"/>
      <w:r w:rsidRPr="006F14D3">
        <w:rPr>
          <w:rFonts w:ascii="Times New Roman" w:eastAsia="Times New Roman" w:hAnsi="Times New Roman" w:cs="Times New Roman"/>
          <w:sz w:val="21"/>
          <w:szCs w:val="21"/>
          <w:lang w:eastAsia="ru-RU"/>
        </w:rPr>
        <w:t>управлению</w:t>
      </w:r>
      <w:proofErr w:type="gramStart"/>
      <w:r w:rsidRPr="006F14D3">
        <w:rPr>
          <w:rFonts w:ascii="Times New Roman" w:eastAsia="Times New Roman" w:hAnsi="Times New Roman" w:cs="Times New Roman"/>
          <w:sz w:val="21"/>
          <w:szCs w:val="21"/>
          <w:lang w:eastAsia="ru-RU"/>
        </w:rPr>
        <w:t>»У</w:t>
      </w:r>
      <w:proofErr w:type="gramEnd"/>
      <w:r w:rsidRPr="006F14D3">
        <w:rPr>
          <w:rFonts w:ascii="Times New Roman" w:eastAsia="Times New Roman" w:hAnsi="Times New Roman" w:cs="Times New Roman"/>
          <w:sz w:val="21"/>
          <w:szCs w:val="21"/>
          <w:lang w:eastAsia="ru-RU"/>
        </w:rPr>
        <w:t>ральское</w:t>
      </w:r>
      <w:proofErr w:type="spellEnd"/>
      <w:r w:rsidRPr="006F14D3">
        <w:rPr>
          <w:rFonts w:ascii="Times New Roman" w:eastAsia="Times New Roman" w:hAnsi="Times New Roman" w:cs="Times New Roman"/>
          <w:sz w:val="21"/>
          <w:szCs w:val="21"/>
          <w:lang w:eastAsia="ru-RU"/>
        </w:rPr>
        <w:t xml:space="preserve"> (г. Екатеринбург) Курганская обл., Свердловская обл., Тюменская обл., Челябинская обл., Ханты-Мансийский автономный округ, Ямало-Ненецкий автономный округ; акватория вод территориального моря РФ, омывающего берега </w:t>
      </w:r>
      <w:proofErr w:type="spellStart"/>
      <w:r w:rsidRPr="006F14D3">
        <w:rPr>
          <w:rFonts w:ascii="Times New Roman" w:eastAsia="Times New Roman" w:hAnsi="Times New Roman" w:cs="Times New Roman"/>
          <w:sz w:val="21"/>
          <w:szCs w:val="21"/>
          <w:lang w:eastAsia="ru-RU"/>
        </w:rPr>
        <w:t>преечисленных</w:t>
      </w:r>
      <w:proofErr w:type="spellEnd"/>
      <w:r w:rsidRPr="006F14D3">
        <w:rPr>
          <w:rFonts w:ascii="Times New Roman" w:eastAsia="Times New Roman" w:hAnsi="Times New Roman" w:cs="Times New Roman"/>
          <w:sz w:val="21"/>
          <w:szCs w:val="21"/>
          <w:lang w:eastAsia="ru-RU"/>
        </w:rPr>
        <w:t xml:space="preserve"> субъектов Федерации Приказ ФТС России от 8 июля 2002 г. N 707 «О регионах деятельности таможенных органов, подчиненных Уральскому таможенному </w:t>
      </w:r>
      <w:proofErr w:type="spellStart"/>
      <w:r w:rsidRPr="006F14D3">
        <w:rPr>
          <w:rFonts w:ascii="Times New Roman" w:eastAsia="Times New Roman" w:hAnsi="Times New Roman" w:cs="Times New Roman"/>
          <w:sz w:val="21"/>
          <w:szCs w:val="21"/>
          <w:lang w:eastAsia="ru-RU"/>
        </w:rPr>
        <w:t>управлению</w:t>
      </w:r>
      <w:proofErr w:type="gramStart"/>
      <w:r w:rsidRPr="006F14D3">
        <w:rPr>
          <w:rFonts w:ascii="Times New Roman" w:eastAsia="Times New Roman" w:hAnsi="Times New Roman" w:cs="Times New Roman"/>
          <w:sz w:val="21"/>
          <w:szCs w:val="21"/>
          <w:lang w:eastAsia="ru-RU"/>
        </w:rPr>
        <w:t>»Ц</w:t>
      </w:r>
      <w:proofErr w:type="gramEnd"/>
      <w:r w:rsidRPr="006F14D3">
        <w:rPr>
          <w:rFonts w:ascii="Times New Roman" w:eastAsia="Times New Roman" w:hAnsi="Times New Roman" w:cs="Times New Roman"/>
          <w:sz w:val="21"/>
          <w:szCs w:val="21"/>
          <w:lang w:eastAsia="ru-RU"/>
        </w:rPr>
        <w:t>ентральное</w:t>
      </w:r>
      <w:proofErr w:type="spellEnd"/>
      <w:r w:rsidRPr="006F14D3">
        <w:rPr>
          <w:rFonts w:ascii="Times New Roman" w:eastAsia="Times New Roman" w:hAnsi="Times New Roman" w:cs="Times New Roman"/>
          <w:sz w:val="21"/>
          <w:szCs w:val="21"/>
          <w:lang w:eastAsia="ru-RU"/>
        </w:rPr>
        <w:t xml:space="preserve"> (г. Москва) Белгородская обл., Брянская обл., Владимирская обл., Воронежская обл., Ивановская обл., Калужская обл., Костромская обл., Курская обл., Липецкая обл., Московская обл., Орловская обл., Рязанская обл., Смоленская обл., Тамбовская обл., </w:t>
      </w:r>
      <w:proofErr w:type="gramStart"/>
      <w:r w:rsidRPr="006F14D3">
        <w:rPr>
          <w:rFonts w:ascii="Times New Roman" w:eastAsia="Times New Roman" w:hAnsi="Times New Roman" w:cs="Times New Roman"/>
          <w:sz w:val="21"/>
          <w:szCs w:val="21"/>
          <w:lang w:eastAsia="ru-RU"/>
        </w:rPr>
        <w:t>Тверская обл., Тульская обл., Ярославская обл., г. Москва Приказ ФТС России от 30 июля 2002 г. N 811 «О регионах деятельности таможенных органов, подчиненных Центральному таможенному управлению и расположенных за пределами Москвы и Московской области»; Приказ ФТС России от 30 июля 2002 г. N 812 «О регионах деятельности таможенных органов, подчиненных Центральному таможенному управлению и расположенных в Московской области»;</w:t>
      </w:r>
      <w:proofErr w:type="gramEnd"/>
      <w:r w:rsidRPr="006F14D3">
        <w:rPr>
          <w:rFonts w:ascii="Times New Roman" w:eastAsia="Times New Roman" w:hAnsi="Times New Roman" w:cs="Times New Roman"/>
          <w:sz w:val="21"/>
          <w:szCs w:val="21"/>
          <w:lang w:eastAsia="ru-RU"/>
        </w:rPr>
        <w:t xml:space="preserve"> Приказ ФТС России от 31 июля 2002 г. N 818 «О регионах деятельности таможенных органов, подчиненных Центральному таможенному управлению и расположенных в Москве». Южное (г. Ростов-на-Дону) Республика Адыгея, республика Дагестан, Республика Ингушетия, Кабардино-Балкарская Республика, Республика Калмыкия, Карачаево-Черкесская Республика, Республика Северная Осетия — Алания, Чеченская республика, Краснодарский край, Ставропольский край, Астр</w:t>
      </w:r>
      <w:proofErr w:type="gramStart"/>
      <w:r w:rsidRPr="006F14D3">
        <w:rPr>
          <w:rFonts w:ascii="Times New Roman" w:eastAsia="Times New Roman" w:hAnsi="Times New Roman" w:cs="Times New Roman"/>
          <w:sz w:val="21"/>
          <w:szCs w:val="21"/>
          <w:lang w:eastAsia="ru-RU"/>
        </w:rPr>
        <w:t>а-</w:t>
      </w:r>
      <w:proofErr w:type="gramEnd"/>
      <w:r w:rsidRPr="006F14D3">
        <w:rPr>
          <w:rFonts w:ascii="Times New Roman" w:eastAsia="Times New Roman" w:hAnsi="Times New Roman" w:cs="Times New Roman"/>
          <w:sz w:val="21"/>
          <w:szCs w:val="21"/>
          <w:lang w:eastAsia="ru-RU"/>
        </w:rPr>
        <w:t xml:space="preserve"> ханская обл., Волгоградская обл., Ростовская обл.; акватория вод территориального моря РФ, омывающего берега перечисленных субъектов РФ Приказ ФТС России от 8 июля 2002 г. N 704 «О регионах деятельности таможенных органов, подчиненных Южному таможенному управлению»</w:t>
      </w:r>
      <w:r w:rsidR="00941928" w:rsidRPr="00941928">
        <w:t xml:space="preserve"> </w:t>
      </w:r>
    </w:p>
    <w:tbl>
      <w:tblPr>
        <w:tblStyle w:val="a8"/>
        <w:tblW w:w="0" w:type="auto"/>
        <w:tblInd w:w="0" w:type="dxa"/>
        <w:tblLook w:val="04A0" w:firstRow="1" w:lastRow="0" w:firstColumn="1" w:lastColumn="0" w:noHBand="0" w:noVBand="1"/>
      </w:tblPr>
      <w:tblGrid>
        <w:gridCol w:w="2970"/>
        <w:gridCol w:w="6601"/>
      </w:tblGrid>
      <w:tr w:rsidR="00941928" w:rsidTr="00941928">
        <w:tc>
          <w:tcPr>
            <w:tcW w:w="3227" w:type="dxa"/>
            <w:tcBorders>
              <w:top w:val="single" w:sz="4" w:space="0" w:color="auto"/>
              <w:left w:val="single" w:sz="4" w:space="0" w:color="auto"/>
              <w:bottom w:val="single" w:sz="4" w:space="0" w:color="auto"/>
              <w:right w:val="single" w:sz="4" w:space="0" w:color="auto"/>
            </w:tcBorders>
          </w:tcPr>
          <w:p w:rsidR="00941928" w:rsidRDefault="00941928">
            <w:pPr>
              <w:spacing w:line="480" w:lineRule="auto"/>
              <w:jc w:val="center"/>
            </w:pPr>
          </w:p>
          <w:p w:rsidR="00941928" w:rsidRDefault="00941928">
            <w:pPr>
              <w:spacing w:line="480" w:lineRule="auto"/>
              <w:jc w:val="center"/>
              <w:rPr>
                <w:lang w:val="en-US"/>
              </w:rPr>
            </w:pPr>
            <w:hyperlink r:id="rId8" w:history="1">
              <w:r>
                <w:rPr>
                  <w:rStyle w:val="a7"/>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41928" w:rsidRDefault="00941928">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41928" w:rsidRDefault="00941928" w:rsidP="00941928">
      <w:pPr>
        <w:spacing w:line="480" w:lineRule="auto"/>
        <w:jc w:val="center"/>
        <w:rPr>
          <w:rFonts w:ascii="Arial Black" w:hAnsi="Arial Black"/>
          <w:b/>
          <w:sz w:val="16"/>
          <w:szCs w:val="16"/>
        </w:rPr>
      </w:pPr>
    </w:p>
    <w:tbl>
      <w:tblPr>
        <w:tblStyle w:val="a8"/>
        <w:tblW w:w="0" w:type="auto"/>
        <w:tblInd w:w="0" w:type="dxa"/>
        <w:tblLook w:val="04A0" w:firstRow="1" w:lastRow="0" w:firstColumn="1" w:lastColumn="0" w:noHBand="0" w:noVBand="1"/>
      </w:tblPr>
      <w:tblGrid>
        <w:gridCol w:w="4720"/>
        <w:gridCol w:w="4851"/>
      </w:tblGrid>
      <w:tr w:rsidR="00941928" w:rsidTr="00941928">
        <w:tc>
          <w:tcPr>
            <w:tcW w:w="4952" w:type="dxa"/>
            <w:tcBorders>
              <w:top w:val="single" w:sz="4" w:space="0" w:color="auto"/>
              <w:left w:val="single" w:sz="4" w:space="0" w:color="auto"/>
              <w:bottom w:val="single" w:sz="4" w:space="0" w:color="auto"/>
              <w:right w:val="single" w:sz="4" w:space="0" w:color="auto"/>
            </w:tcBorders>
          </w:tcPr>
          <w:p w:rsidR="00941928" w:rsidRDefault="00941928">
            <w:pPr>
              <w:spacing w:line="480" w:lineRule="auto"/>
              <w:jc w:val="center"/>
            </w:pPr>
          </w:p>
          <w:p w:rsidR="00941928" w:rsidRDefault="00941928">
            <w:pPr>
              <w:spacing w:line="480" w:lineRule="auto"/>
              <w:jc w:val="center"/>
            </w:pPr>
            <w:hyperlink r:id="rId10" w:history="1">
              <w:r>
                <w:rPr>
                  <w:rStyle w:val="a7"/>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41928" w:rsidRDefault="00941928">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41928" w:rsidRDefault="00941928" w:rsidP="00941928">
      <w:pPr>
        <w:spacing w:line="480" w:lineRule="auto"/>
        <w:jc w:val="center"/>
        <w:rPr>
          <w:sz w:val="16"/>
          <w:szCs w:val="16"/>
        </w:rPr>
      </w:pPr>
    </w:p>
    <w:tbl>
      <w:tblPr>
        <w:tblStyle w:val="a8"/>
        <w:tblW w:w="0" w:type="auto"/>
        <w:jc w:val="center"/>
        <w:tblInd w:w="0" w:type="dxa"/>
        <w:tblLook w:val="04A0" w:firstRow="1" w:lastRow="0" w:firstColumn="1" w:lastColumn="0" w:noHBand="0" w:noVBand="1"/>
      </w:tblPr>
      <w:tblGrid>
        <w:gridCol w:w="3594"/>
        <w:gridCol w:w="3402"/>
      </w:tblGrid>
      <w:tr w:rsidR="00941928" w:rsidTr="00941928">
        <w:trPr>
          <w:jc w:val="center"/>
        </w:trPr>
        <w:tc>
          <w:tcPr>
            <w:tcW w:w="3594" w:type="dxa"/>
            <w:tcBorders>
              <w:top w:val="single" w:sz="4" w:space="0" w:color="auto"/>
              <w:left w:val="single" w:sz="4" w:space="0" w:color="auto"/>
              <w:bottom w:val="single" w:sz="4" w:space="0" w:color="auto"/>
              <w:right w:val="single" w:sz="4" w:space="0" w:color="auto"/>
            </w:tcBorders>
          </w:tcPr>
          <w:p w:rsidR="00941928" w:rsidRDefault="00941928">
            <w:pPr>
              <w:spacing w:line="480" w:lineRule="auto"/>
              <w:jc w:val="center"/>
            </w:pPr>
          </w:p>
          <w:p w:rsidR="00941928" w:rsidRDefault="00941928">
            <w:pPr>
              <w:spacing w:line="480" w:lineRule="auto"/>
              <w:jc w:val="center"/>
              <w:rPr>
                <w:rFonts w:ascii="Arial Black" w:hAnsi="Arial Black" w:cs="Arial"/>
                <w:b/>
                <w:sz w:val="28"/>
                <w:szCs w:val="28"/>
              </w:rPr>
            </w:pPr>
            <w:hyperlink r:id="rId12" w:history="1">
              <w:r>
                <w:rPr>
                  <w:rStyle w:val="a7"/>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41928" w:rsidRDefault="00941928">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41928" w:rsidRDefault="00941928" w:rsidP="00941928">
      <w:pPr>
        <w:spacing w:line="480" w:lineRule="auto"/>
        <w:jc w:val="center"/>
        <w:rPr>
          <w:rFonts w:ascii="Arial Black" w:hAnsi="Arial Black" w:cs="Arial"/>
          <w:b/>
          <w:sz w:val="16"/>
          <w:szCs w:val="16"/>
          <w:lang w:val="en-US"/>
        </w:rPr>
      </w:pPr>
    </w:p>
    <w:tbl>
      <w:tblPr>
        <w:tblStyle w:val="a8"/>
        <w:tblW w:w="0" w:type="auto"/>
        <w:tblInd w:w="0" w:type="dxa"/>
        <w:tblLook w:val="04A0" w:firstRow="1" w:lastRow="0" w:firstColumn="1" w:lastColumn="0" w:noHBand="0" w:noVBand="1"/>
      </w:tblPr>
      <w:tblGrid>
        <w:gridCol w:w="3348"/>
        <w:gridCol w:w="6223"/>
      </w:tblGrid>
      <w:tr w:rsidR="00941928" w:rsidTr="00941928">
        <w:tc>
          <w:tcPr>
            <w:tcW w:w="3652" w:type="dxa"/>
            <w:tcBorders>
              <w:top w:val="single" w:sz="4" w:space="0" w:color="auto"/>
              <w:left w:val="single" w:sz="4" w:space="0" w:color="auto"/>
              <w:bottom w:val="single" w:sz="4" w:space="0" w:color="auto"/>
              <w:right w:val="single" w:sz="4" w:space="0" w:color="auto"/>
            </w:tcBorders>
          </w:tcPr>
          <w:p w:rsidR="00941928" w:rsidRDefault="00941928">
            <w:pPr>
              <w:spacing w:line="480" w:lineRule="auto"/>
              <w:jc w:val="center"/>
            </w:pPr>
          </w:p>
          <w:p w:rsidR="00941928" w:rsidRDefault="00941928">
            <w:pPr>
              <w:spacing w:line="480" w:lineRule="auto"/>
              <w:jc w:val="center"/>
              <w:rPr>
                <w:lang w:val="en-US"/>
              </w:rPr>
            </w:pPr>
            <w:hyperlink r:id="rId14" w:history="1">
              <w:r>
                <w:rPr>
                  <w:rStyle w:val="a7"/>
                  <w:rFonts w:ascii="Arial Black" w:hAnsi="Arial Black" w:cs="Arial"/>
                  <w:b/>
                  <w:lang w:val="en-US" w:eastAsia="ru-RU"/>
                </w:rPr>
                <w:t>IT-</w:t>
              </w:r>
              <w:proofErr w:type="spellStart"/>
              <w:r>
                <w:rPr>
                  <w:rStyle w:val="a7"/>
                  <w:rFonts w:ascii="Arial Black" w:hAnsi="Arial Black" w:cs="Arial"/>
                  <w:b/>
                  <w:lang w:val="en-US" w:eastAsia="ru-RU"/>
                </w:rPr>
                <w:t>специалисты</w:t>
              </w:r>
              <w:proofErr w:type="spellEnd"/>
              <w:r>
                <w:rPr>
                  <w:rStyle w:val="a7"/>
                  <w:rFonts w:ascii="Arial Black" w:hAnsi="Arial Black" w:cs="Arial"/>
                  <w:b/>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41928" w:rsidRDefault="00941928">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41928" w:rsidRDefault="00941928" w:rsidP="00941928">
      <w:pPr>
        <w:rPr>
          <w:sz w:val="16"/>
          <w:szCs w:val="16"/>
        </w:rPr>
      </w:pPr>
    </w:p>
    <w:tbl>
      <w:tblPr>
        <w:tblStyle w:val="2"/>
        <w:tblW w:w="0" w:type="auto"/>
        <w:tblInd w:w="0" w:type="dxa"/>
        <w:tblLook w:val="04A0" w:firstRow="1" w:lastRow="0" w:firstColumn="1" w:lastColumn="0" w:noHBand="0" w:noVBand="1"/>
      </w:tblPr>
      <w:tblGrid>
        <w:gridCol w:w="3714"/>
        <w:gridCol w:w="5857"/>
      </w:tblGrid>
      <w:tr w:rsidR="00941928" w:rsidTr="00941928">
        <w:tc>
          <w:tcPr>
            <w:tcW w:w="3936" w:type="dxa"/>
            <w:tcBorders>
              <w:top w:val="single" w:sz="4" w:space="0" w:color="auto"/>
              <w:left w:val="single" w:sz="4" w:space="0" w:color="auto"/>
              <w:bottom w:val="single" w:sz="4" w:space="0" w:color="auto"/>
              <w:right w:val="single" w:sz="4" w:space="0" w:color="auto"/>
            </w:tcBorders>
          </w:tcPr>
          <w:p w:rsidR="00941928" w:rsidRDefault="00941928">
            <w:pPr>
              <w:jc w:val="center"/>
              <w:rPr>
                <w:rFonts w:ascii="Times New Roman CYR" w:eastAsia="Calibri" w:hAnsi="Times New Roman CYR" w:cs="Times New Roman CYR"/>
                <w:sz w:val="24"/>
                <w:szCs w:val="24"/>
              </w:rPr>
            </w:pPr>
          </w:p>
          <w:p w:rsidR="00941928" w:rsidRDefault="00941928">
            <w:pPr>
              <w:jc w:val="center"/>
              <w:rPr>
                <w:rFonts w:ascii="Calibri" w:eastAsia="Calibri" w:hAnsi="Calibri" w:cs="Times New Roman"/>
              </w:rPr>
            </w:pPr>
            <w:hyperlink r:id="rId16" w:history="1">
              <w:r>
                <w:rPr>
                  <w:rStyle w:val="a7"/>
                  <w:rFonts w:ascii="Arial Black" w:eastAsia="Calibri" w:hAnsi="Arial Black"/>
                  <w:b/>
                  <w:lang w:val="en-US" w:eastAsia="ru-RU"/>
                </w:rPr>
                <w:t xml:space="preserve">ФИТНЕС </w:t>
              </w:r>
              <w:proofErr w:type="spellStart"/>
              <w:r>
                <w:rPr>
                  <w:rStyle w:val="a7"/>
                  <w:rFonts w:ascii="Arial Black" w:eastAsia="Calibri" w:hAnsi="Arial Black"/>
                  <w:b/>
                  <w:lang w:val="en-US" w:eastAsia="ru-RU"/>
                </w:rPr>
                <w:t>на</w:t>
              </w:r>
              <w:proofErr w:type="spellEnd"/>
              <w:r>
                <w:rPr>
                  <w:rStyle w:val="a7"/>
                  <w:rFonts w:ascii="Arial Black" w:eastAsia="Calibri" w:hAnsi="Arial Black"/>
                  <w:b/>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41928" w:rsidRDefault="00941928">
            <w:pPr>
              <w:jc w:val="center"/>
              <w:rPr>
                <w:rFonts w:ascii="Calibri" w:eastAsia="Calibri" w:hAnsi="Calibri" w:cs="Times New Roman"/>
              </w:rPr>
            </w:pPr>
            <w:r>
              <w:rPr>
                <w:rFonts w:ascii="Calibri" w:eastAsia="Calibri" w:hAnsi="Calibri"/>
                <w:noProof/>
                <w:lang w:eastAsia="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41928" w:rsidRDefault="00941928" w:rsidP="00941928">
      <w:pPr>
        <w:rPr>
          <w:sz w:val="16"/>
          <w:szCs w:val="16"/>
        </w:rPr>
      </w:pPr>
    </w:p>
    <w:p w:rsidR="006F14D3" w:rsidRPr="006F14D3" w:rsidRDefault="006F14D3" w:rsidP="006F14D3">
      <w:pPr>
        <w:spacing w:after="384" w:line="240" w:lineRule="auto"/>
        <w:textAlignment w:val="baseline"/>
        <w:rPr>
          <w:rFonts w:ascii="Times New Roman" w:eastAsia="Times New Roman" w:hAnsi="Times New Roman" w:cs="Times New Roman"/>
          <w:sz w:val="21"/>
          <w:szCs w:val="21"/>
          <w:lang w:eastAsia="ru-RU"/>
        </w:rPr>
      </w:pPr>
      <w:bookmarkStart w:id="0" w:name="_GoBack"/>
      <w:bookmarkEnd w:id="0"/>
    </w:p>
    <w:sectPr w:rsidR="006F14D3" w:rsidRPr="006F14D3">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216" w:rsidRDefault="00482216" w:rsidP="007B04F4">
      <w:pPr>
        <w:spacing w:after="0" w:line="240" w:lineRule="auto"/>
      </w:pPr>
      <w:r>
        <w:separator/>
      </w:r>
    </w:p>
  </w:endnote>
  <w:endnote w:type="continuationSeparator" w:id="0">
    <w:p w:rsidR="00482216" w:rsidRDefault="00482216" w:rsidP="007B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4F4" w:rsidRDefault="007B04F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4F4" w:rsidRPr="007B04F4" w:rsidRDefault="007B04F4" w:rsidP="007B04F4">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sidRPr="007B04F4">
      <w:rPr>
        <w:rFonts w:ascii="Times New Roman CYR" w:eastAsia="Times New Roman" w:hAnsi="Times New Roman CYR" w:cs="Times New Roman CYR"/>
        <w:b/>
        <w:sz w:val="24"/>
        <w:szCs w:val="24"/>
        <w:lang w:eastAsia="ru-RU"/>
      </w:rPr>
      <w:t>Вернуться в каталог готовых дипломов и магистерских диссертаций –</w:t>
    </w:r>
  </w:p>
  <w:p w:rsidR="007B04F4" w:rsidRDefault="00482216" w:rsidP="007B04F4">
    <w:pPr>
      <w:pStyle w:val="a5"/>
    </w:pPr>
    <w:hyperlink r:id="rId1" w:history="1">
      <w:r w:rsidR="007B04F4" w:rsidRPr="007B04F4">
        <w:rPr>
          <w:rFonts w:ascii="Times New Roman CYR" w:eastAsia="Times New Roman" w:hAnsi="Times New Roman CYR" w:cs="Times New Roman CYR"/>
          <w:b/>
          <w:color w:val="0000FF"/>
          <w:sz w:val="24"/>
          <w:szCs w:val="24"/>
          <w:u w:val="single"/>
          <w:lang w:val="en-US" w:eastAsia="ru-RU"/>
        </w:rPr>
        <w:t>http</w:t>
      </w:r>
      <w:r w:rsidR="007B04F4" w:rsidRPr="007B04F4">
        <w:rPr>
          <w:rFonts w:ascii="Times New Roman CYR" w:eastAsia="Times New Roman" w:hAnsi="Times New Roman CYR" w:cs="Times New Roman CYR"/>
          <w:b/>
          <w:color w:val="0000FF"/>
          <w:sz w:val="24"/>
          <w:szCs w:val="24"/>
          <w:u w:val="single"/>
          <w:lang w:eastAsia="ru-RU"/>
        </w:rPr>
        <w:t>://учебники.информ2000.рф/</w:t>
      </w:r>
      <w:proofErr w:type="spellStart"/>
      <w:r w:rsidR="007B04F4" w:rsidRPr="007B04F4">
        <w:rPr>
          <w:rFonts w:ascii="Times New Roman CYR" w:eastAsia="Times New Roman" w:hAnsi="Times New Roman CYR" w:cs="Times New Roman CYR"/>
          <w:b/>
          <w:color w:val="0000FF"/>
          <w:sz w:val="24"/>
          <w:szCs w:val="24"/>
          <w:u w:val="single"/>
          <w:lang w:val="en-US" w:eastAsia="ru-RU"/>
        </w:rPr>
        <w:t>diplom</w:t>
      </w:r>
      <w:proofErr w:type="spellEnd"/>
      <w:r w:rsidR="007B04F4" w:rsidRPr="007B04F4">
        <w:rPr>
          <w:rFonts w:ascii="Times New Roman CYR" w:eastAsia="Times New Roman" w:hAnsi="Times New Roman CYR" w:cs="Times New Roman CYR"/>
          <w:b/>
          <w:color w:val="0000FF"/>
          <w:sz w:val="24"/>
          <w:szCs w:val="24"/>
          <w:u w:val="single"/>
          <w:lang w:eastAsia="ru-RU"/>
        </w:rPr>
        <w:t>.</w:t>
      </w:r>
      <w:proofErr w:type="spellStart"/>
      <w:r w:rsidR="007B04F4" w:rsidRPr="007B04F4">
        <w:rPr>
          <w:rFonts w:ascii="Times New Roman CYR" w:eastAsia="Times New Roman" w:hAnsi="Times New Roman CYR" w:cs="Times New Roman CYR"/>
          <w:b/>
          <w:color w:val="0000FF"/>
          <w:sz w:val="24"/>
          <w:szCs w:val="24"/>
          <w:u w:val="single"/>
          <w:lang w:val="en-US" w:eastAsia="ru-RU"/>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4F4" w:rsidRDefault="007B04F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216" w:rsidRDefault="00482216" w:rsidP="007B04F4">
      <w:pPr>
        <w:spacing w:after="0" w:line="240" w:lineRule="auto"/>
      </w:pPr>
      <w:r>
        <w:separator/>
      </w:r>
    </w:p>
  </w:footnote>
  <w:footnote w:type="continuationSeparator" w:id="0">
    <w:p w:rsidR="00482216" w:rsidRDefault="00482216" w:rsidP="007B04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4F4" w:rsidRDefault="007B04F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E58" w:rsidRPr="00822E58" w:rsidRDefault="00822E58" w:rsidP="00822E58">
    <w:pPr>
      <w:tabs>
        <w:tab w:val="center" w:pos="4677"/>
        <w:tab w:val="right" w:pos="9355"/>
      </w:tabs>
      <w:spacing w:after="0" w:line="360" w:lineRule="auto"/>
      <w:ind w:firstLine="709"/>
      <w:jc w:val="both"/>
      <w:rPr>
        <w:rFonts w:ascii="Times New Roman" w:eastAsia="Calibri" w:hAnsi="Times New Roman" w:cs="Times New Roman"/>
        <w:sz w:val="28"/>
      </w:rPr>
    </w:pPr>
    <w:r w:rsidRPr="00822E58">
      <w:rPr>
        <w:rFonts w:ascii="Times New Roman" w:eastAsia="Calibri" w:hAnsi="Times New Roman" w:cs="Times New Roman"/>
        <w:sz w:val="28"/>
      </w:rPr>
      <w:t>Узнайте стоимость написания на заказ студенческих и аспирантских работ</w:t>
    </w:r>
  </w:p>
  <w:p w:rsidR="00822E58" w:rsidRPr="00822E58" w:rsidRDefault="00822E58" w:rsidP="00822E58">
    <w:pPr>
      <w:tabs>
        <w:tab w:val="center" w:pos="4677"/>
        <w:tab w:val="right" w:pos="9355"/>
      </w:tabs>
      <w:spacing w:after="0" w:line="360" w:lineRule="auto"/>
      <w:ind w:firstLine="709"/>
      <w:jc w:val="both"/>
      <w:rPr>
        <w:rFonts w:ascii="Times New Roman" w:eastAsia="Calibri" w:hAnsi="Times New Roman" w:cs="Times New Roman"/>
        <w:sz w:val="28"/>
      </w:rPr>
    </w:pPr>
    <w:r w:rsidRPr="00822E58">
      <w:rPr>
        <w:rFonts w:ascii="Times New Roman" w:eastAsia="Calibri" w:hAnsi="Times New Roman" w:cs="Times New Roman"/>
        <w:sz w:val="28"/>
      </w:rPr>
      <w:t>http://учебники</w:t>
    </w:r>
    <w:proofErr w:type="gramStart"/>
    <w:r w:rsidRPr="00822E58">
      <w:rPr>
        <w:rFonts w:ascii="Times New Roman" w:eastAsia="Calibri" w:hAnsi="Times New Roman" w:cs="Times New Roman"/>
        <w:sz w:val="28"/>
      </w:rPr>
      <w:t>.и</w:t>
    </w:r>
    <w:proofErr w:type="gramEnd"/>
    <w:r w:rsidRPr="00822E58">
      <w:rPr>
        <w:rFonts w:ascii="Times New Roman" w:eastAsia="Calibri" w:hAnsi="Times New Roman" w:cs="Times New Roman"/>
        <w:sz w:val="28"/>
      </w:rPr>
      <w:t>нформ2000.рф/napisat-diplom.shtml</w:t>
    </w:r>
  </w:p>
  <w:p w:rsidR="007B04F4" w:rsidRDefault="007B04F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4F4" w:rsidRDefault="007B04F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02D87"/>
    <w:multiLevelType w:val="multilevel"/>
    <w:tmpl w:val="7CD0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1D53DB"/>
    <w:multiLevelType w:val="multilevel"/>
    <w:tmpl w:val="A0427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4D3"/>
    <w:rsid w:val="00351401"/>
    <w:rsid w:val="00482216"/>
    <w:rsid w:val="006F14D3"/>
    <w:rsid w:val="00783B14"/>
    <w:rsid w:val="007B04F4"/>
    <w:rsid w:val="00822E58"/>
    <w:rsid w:val="00941928"/>
    <w:rsid w:val="00A42522"/>
    <w:rsid w:val="00B13065"/>
    <w:rsid w:val="00CA5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7B04F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04F4"/>
  </w:style>
  <w:style w:type="paragraph" w:styleId="a5">
    <w:name w:val="footer"/>
    <w:basedOn w:val="a"/>
    <w:link w:val="a6"/>
    <w:uiPriority w:val="99"/>
    <w:unhideWhenUsed/>
    <w:rsid w:val="007B04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04F4"/>
  </w:style>
  <w:style w:type="character" w:styleId="a7">
    <w:name w:val="Hyperlink"/>
    <w:basedOn w:val="a0"/>
    <w:uiPriority w:val="99"/>
    <w:semiHidden/>
    <w:unhideWhenUsed/>
    <w:rsid w:val="00941928"/>
    <w:rPr>
      <w:color w:val="0563C1"/>
      <w:u w:val="single"/>
    </w:rPr>
  </w:style>
  <w:style w:type="table" w:styleId="a8">
    <w:name w:val="Table Grid"/>
    <w:basedOn w:val="a1"/>
    <w:uiPriority w:val="59"/>
    <w:rsid w:val="0094192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41928"/>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419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19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7B04F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04F4"/>
  </w:style>
  <w:style w:type="paragraph" w:styleId="a5">
    <w:name w:val="footer"/>
    <w:basedOn w:val="a"/>
    <w:link w:val="a6"/>
    <w:uiPriority w:val="99"/>
    <w:unhideWhenUsed/>
    <w:rsid w:val="007B04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04F4"/>
  </w:style>
  <w:style w:type="character" w:styleId="a7">
    <w:name w:val="Hyperlink"/>
    <w:basedOn w:val="a0"/>
    <w:uiPriority w:val="99"/>
    <w:semiHidden/>
    <w:unhideWhenUsed/>
    <w:rsid w:val="00941928"/>
    <w:rPr>
      <w:color w:val="0563C1"/>
      <w:u w:val="single"/>
    </w:rPr>
  </w:style>
  <w:style w:type="table" w:styleId="a8">
    <w:name w:val="Table Grid"/>
    <w:basedOn w:val="a1"/>
    <w:uiPriority w:val="59"/>
    <w:rsid w:val="0094192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41928"/>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419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19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308354">
      <w:bodyDiv w:val="1"/>
      <w:marLeft w:val="0"/>
      <w:marRight w:val="0"/>
      <w:marTop w:val="0"/>
      <w:marBottom w:val="0"/>
      <w:divBdr>
        <w:top w:val="none" w:sz="0" w:space="0" w:color="auto"/>
        <w:left w:val="none" w:sz="0" w:space="0" w:color="auto"/>
        <w:bottom w:val="none" w:sz="0" w:space="0" w:color="auto"/>
        <w:right w:val="none" w:sz="0" w:space="0" w:color="auto"/>
      </w:divBdr>
    </w:div>
    <w:div w:id="1052341142">
      <w:bodyDiv w:val="1"/>
      <w:marLeft w:val="0"/>
      <w:marRight w:val="0"/>
      <w:marTop w:val="0"/>
      <w:marBottom w:val="0"/>
      <w:divBdr>
        <w:top w:val="none" w:sz="0" w:space="0" w:color="auto"/>
        <w:left w:val="none" w:sz="0" w:space="0" w:color="auto"/>
        <w:bottom w:val="none" w:sz="0" w:space="0" w:color="auto"/>
        <w:right w:val="none" w:sz="0" w:space="0" w:color="auto"/>
      </w:divBdr>
    </w:div>
    <w:div w:id="1995911698">
      <w:bodyDiv w:val="1"/>
      <w:marLeft w:val="0"/>
      <w:marRight w:val="0"/>
      <w:marTop w:val="0"/>
      <w:marBottom w:val="0"/>
      <w:divBdr>
        <w:top w:val="none" w:sz="0" w:space="0" w:color="auto"/>
        <w:left w:val="none" w:sz="0" w:space="0" w:color="auto"/>
        <w:bottom w:val="none" w:sz="0" w:space="0" w:color="auto"/>
        <w:right w:val="none" w:sz="0" w:space="0" w:color="auto"/>
      </w:divBdr>
      <w:divsChild>
        <w:div w:id="1577518683">
          <w:marLeft w:val="0"/>
          <w:marRight w:val="0"/>
          <w:marTop w:val="0"/>
          <w:marBottom w:val="0"/>
          <w:divBdr>
            <w:top w:val="none" w:sz="0" w:space="0" w:color="auto"/>
            <w:left w:val="none" w:sz="0" w:space="0" w:color="auto"/>
            <w:bottom w:val="none" w:sz="0" w:space="0" w:color="auto"/>
            <w:right w:val="none" w:sz="0" w:space="0" w:color="auto"/>
          </w:divBdr>
        </w:div>
        <w:div w:id="1389766502">
          <w:marLeft w:val="0"/>
          <w:marRight w:val="0"/>
          <w:marTop w:val="0"/>
          <w:marBottom w:val="0"/>
          <w:divBdr>
            <w:top w:val="none" w:sz="0" w:space="0" w:color="auto"/>
            <w:left w:val="none" w:sz="0" w:space="0" w:color="auto"/>
            <w:bottom w:val="none" w:sz="0" w:space="0" w:color="auto"/>
            <w:right w:val="none" w:sz="0" w:space="0" w:color="auto"/>
          </w:divBdr>
          <w:divsChild>
            <w:div w:id="697312381">
              <w:marLeft w:val="0"/>
              <w:marRight w:val="0"/>
              <w:marTop w:val="0"/>
              <w:marBottom w:val="0"/>
              <w:divBdr>
                <w:top w:val="none" w:sz="0" w:space="0" w:color="auto"/>
                <w:left w:val="none" w:sz="0" w:space="0" w:color="auto"/>
                <w:bottom w:val="none" w:sz="0" w:space="0" w:color="auto"/>
                <w:right w:val="none" w:sz="0" w:space="0" w:color="auto"/>
              </w:divBdr>
              <w:divsChild>
                <w:div w:id="11627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12877</Words>
  <Characters>73399</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2021-05-03T08:39:00Z</dcterms:created>
  <dcterms:modified xsi:type="dcterms:W3CDTF">2023-05-17T14:31:00Z</dcterms:modified>
</cp:coreProperties>
</file>