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CC3" w:rsidRDefault="00165CC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ВЫПУСКНАЯ КВАЛИФИКАЦИОННАЯ</w:t>
      </w:r>
    </w:p>
    <w:p w:rsidR="00165CC3" w:rsidRDefault="0043291E">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РАБОТА</w:t>
      </w:r>
    </w:p>
    <w:p w:rsidR="00165CC3" w:rsidRPr="00B72ABD" w:rsidRDefault="0043291E">
      <w:pPr>
        <w:widowControl w:val="0"/>
        <w:autoSpaceDE w:val="0"/>
        <w:autoSpaceDN w:val="0"/>
        <w:adjustRightInd w:val="0"/>
        <w:spacing w:after="0" w:line="360" w:lineRule="auto"/>
        <w:ind w:firstLine="709"/>
        <w:jc w:val="center"/>
        <w:rPr>
          <w:rFonts w:ascii="Times New Roman CYR" w:hAnsi="Times New Roman CYR" w:cs="Times New Roman CYR"/>
          <w:b/>
          <w:sz w:val="32"/>
          <w:szCs w:val="32"/>
        </w:rPr>
      </w:pPr>
      <w:r w:rsidRPr="00B72ABD">
        <w:rPr>
          <w:rFonts w:ascii="Times New Roman CYR" w:hAnsi="Times New Roman CYR" w:cs="Times New Roman CYR"/>
          <w:b/>
          <w:sz w:val="32"/>
          <w:szCs w:val="32"/>
        </w:rPr>
        <w:t>Таможенный контроль после выпуска товара: проблемы и перспектива развития</w:t>
      </w:r>
    </w:p>
    <w:p w:rsidR="00165CC3" w:rsidRDefault="00165CC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Москва, 2016</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данной темы состоит в том, что в современных условиях роста товарных потоков между странами, возросла необходимость сокращения времени таможенного контроля на границе, при одновременном требовании соблюдения таможенного законодательства повышается значение таможенного контроля после выпуска товаров. Сокращение времени контроля на границе также необходимо в условиях упрощения процедур торговли направленных на сокращение издержек участников ВЭД.</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сложившихся условиях результативность таможенного контроля заключается в обеспечении перемещения товаров через таможенную границу с соблюдением законов и норм, определенных таможенным законодательством Таможенного союза. Гарантию соблюдения этих норм при перемещении товара обеспечивает только достаточно полный таможенный контроль после выпуска товаров. Вместе с тем упрощение формальностей, связанных с перемещением товаров через таможенную границу, и сокращение времени таможенного оформления товаров, не позволяют осуществлять достаточно полный таможенный контроль непосредственно при перемещении товаров и транспортных средств через таможенную границу. В этих условиях возрастает роль таможенного контроля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ввиду различных экономических и политических условий, уровней экономической интеграции и других особенностей стран становление и развитие системы таможенного контроля после выпуска товаров в различных государствах происходит неодинаково. Именно поэтому изучение международного опыта таможенного контроля после выпуска товаров, несомненно, актуально особенно в условиях формирования Евразийского </w:t>
      </w:r>
      <w:r>
        <w:rPr>
          <w:rFonts w:ascii="Times New Roman CYR" w:hAnsi="Times New Roman CYR" w:cs="Times New Roman CYR"/>
          <w:sz w:val="28"/>
          <w:szCs w:val="28"/>
        </w:rPr>
        <w:lastRenderedPageBreak/>
        <w:t>экономического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Существенную роль в контроле после выпуска товаров играет контроль таможенной стоимости. Именно он в настоящее время является наиболее слабым звеном в системе таможенного контроля, от совершенствования которого зависит полнота поступления доходов в федеральный бюджет. Это приводит к необходимости совершенствования контроля таможенной стоимости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таможенного контроля после выпуска товаров является одной из наиболее перспективных мер обеспечения соблюдения таможенного законодательства, одним из приоритетов совершенствования таможенного администрирования. Тем самым решаются такие задачи как рациональное использование ресурсов таможенных органов, что позволяет справиться с постоянно возрастающим объемом перемещения товаров, создание благоприятных условий для участников внешней торговли, снижение издержек по хранению товаров под таможенным контролем и т.д.</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система таможенного контроля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выступает российская и зарубежная практика таможенного контроля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работы является исследование института таможенного контроля после выпуска товаров и разработка предложений по совершенствованию системы таможенного контроля.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Задачами работы являются: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Раскрыть понятие и сущность таможенного контроля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Изучить правовую основу таможенного контроля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Рассмотреть особенности таможенного контроля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Проанализировать проблемы и перспективы таможенного контроля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выпускной квалификационной работы состоит из:</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введения, трех глав, заключения, списка литературы, приложений.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«Таможенный контроль после выпуска товаров как стратегическое направление деятельности таможенных органов РФ». Мы рассматриваем таможенный контроль как стратегическое направление деятельности таможенных органов, раскрываем сущность, цели, задачи, принципы и формы таможенного контроля, проводим оценку результатов развития системы таможенного контроля товаров после их выпуска, и определяем таможенную проверку как основную форму таможенного контроля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«Проблемные вопросы правового обеспечения и практической реализации таможенного контроля после выпуска товаров». Мы раскрываем проблемные вопросы правового обеспечения и практической реализации таможенного контроля после выпуска товаров. Проводим анализ судебной практики по делам об административных правонарушениях, выявленных таможенными органами РФ при осуществлении таможенного контроля после выпуска товаров, выявляем проблемы реализации таможенного контроля после выпуска товаров, содержащих объекты интеллектуальной собственности, и рассказываем про особенности реализации таможенными органами </w:t>
      </w:r>
      <w:proofErr w:type="spellStart"/>
      <w:r>
        <w:rPr>
          <w:rFonts w:ascii="Times New Roman CYR" w:hAnsi="Times New Roman CYR" w:cs="Times New Roman CYR"/>
          <w:sz w:val="28"/>
          <w:szCs w:val="28"/>
        </w:rPr>
        <w:t>постконтроля</w:t>
      </w:r>
      <w:proofErr w:type="spellEnd"/>
      <w:r>
        <w:rPr>
          <w:rFonts w:ascii="Times New Roman CYR" w:hAnsi="Times New Roman CYR" w:cs="Times New Roman CYR"/>
          <w:sz w:val="28"/>
          <w:szCs w:val="28"/>
        </w:rPr>
        <w:t xml:space="preserve"> в отношении товаров, содержащих объекты интеллектуальной собственности.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третьей главе «Предложения и перспективы развития системы таможенного контроля после выпуска товаров». Мы выдвигаем свои </w:t>
      </w:r>
      <w:r>
        <w:rPr>
          <w:rFonts w:ascii="Times New Roman CYR" w:hAnsi="Times New Roman CYR" w:cs="Times New Roman CYR"/>
          <w:sz w:val="28"/>
          <w:szCs w:val="28"/>
        </w:rPr>
        <w:lastRenderedPageBreak/>
        <w:t>предложения по коррекции правовых и организационных основ системы таможенного контроля после выпуска товаров, предложения по повышению эффективности таможенного контроля товаров, содержащих ОИС, после их выпуска таможенными органами и определяем перспективы развития системы таможенного контроля товаров после их выпуска.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работы: анализ, синтез, статистические методы.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 xml:space="preserve">таможенный </w:t>
      </w:r>
      <w:proofErr w:type="spellStart"/>
      <w:r>
        <w:rPr>
          <w:rFonts w:ascii="Times New Roman CYR" w:hAnsi="Times New Roman CYR" w:cs="Times New Roman CYR"/>
          <w:color w:val="FFFFFF"/>
          <w:sz w:val="28"/>
          <w:szCs w:val="28"/>
        </w:rPr>
        <w:t>постконтроль</w:t>
      </w:r>
      <w:proofErr w:type="spellEnd"/>
      <w:r>
        <w:rPr>
          <w:rFonts w:ascii="Times New Roman CYR" w:hAnsi="Times New Roman CYR" w:cs="Times New Roman CYR"/>
          <w:color w:val="FFFFFF"/>
          <w:sz w:val="28"/>
          <w:szCs w:val="28"/>
        </w:rPr>
        <w:t xml:space="preserve"> товар интеллектуальный</w:t>
      </w:r>
    </w:p>
    <w:p w:rsidR="00B72ABD" w:rsidRPr="00B72ABD" w:rsidRDefault="005E796C" w:rsidP="00B72ABD">
      <w:pPr>
        <w:spacing w:after="0" w:line="360" w:lineRule="auto"/>
        <w:ind w:firstLine="709"/>
        <w:jc w:val="center"/>
        <w:rPr>
          <w:rFonts w:ascii="Calibri" w:eastAsia="Calibri" w:hAnsi="Calibri" w:cs="Times New Roman"/>
          <w:lang w:eastAsia="en-US"/>
        </w:rPr>
      </w:pPr>
      <w:hyperlink r:id="rId7" w:history="1">
        <w:r w:rsidR="00B72ABD" w:rsidRPr="00B72ABD">
          <w:rPr>
            <w:rFonts w:ascii="Arial" w:eastAsia="Times New Roman" w:hAnsi="Arial" w:cs="Arial"/>
            <w:b/>
            <w:color w:val="0000FF"/>
            <w:sz w:val="32"/>
            <w:szCs w:val="32"/>
            <w:u w:val="single"/>
          </w:rPr>
          <w:t>Написание на заказ курсовых, дипломов, диссертаций...</w:t>
        </w:r>
      </w:hyperlink>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ТАМОЖЕННЫЙ КОНТРОЛЬ ПОСЛЕ ВЫПУСКА ТОВАРОВ КАК СТРАТЕГИЧЕСКОЕ НАПРАВЛЕНИЕ ДЕЯТЕЛЬНОСТИ ТАМОЖЕННЫХ ОРГАНОВ РФ</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Таможенный контроль после выпуска товаров: сущность, цели, задачи, принципы, формы</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Таможенный контроль - совокупность мер, осуществляемых таможенными органами, в том числе с использованием системы управления рисками, в целях обеспечения соблюдения таможенного законодательства таможенного союза и законодательства государств - 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 таможенного контроля после выпуска - таможенные органы Российской Федерации.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таможенного контроля после выпуска - правоотношения, возникающие в сфере контроля за соблюдением таможенного законодательства после выпуска товаров и (или) транспортных средств.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таможенного контроля после выпуска - товары и (или) транспортные средства, перемещённые через таможенную границу Российской Федерации.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Таможенный контроль после выпуска базируется на принципах законности, объективности, независимости и выборочности.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Статьей 161 Федерального закона от 27.11.2010 № 311-ФЗ «О таможенном регулировании в Российской Федерации» установлено, что таможенный контроль проводится таможенными органами в соответствии с таможенным законодательством Таможенного союза и законодательством Российской Федерации о таможенном деле.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проведении таможенного контроля таможенные органы исходят из принципа выборочности и ограничиваются только теми формами таможенного контроля, которые достаточны для обеспечения соблюдения таможенного законодательства Таможенного союза и законодательства Российской Федерации о таможенном деле.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форм и методов проведения таможенного контроля таможенные органы обязаны использовать технические средства таможенного контроля, предварительный анализ информации с тем, чтобы при проведении таможенного контроля не допускать нанесения декларантам, перевозчикам и иным лицам ущерба, связанного с хранением товаров, простоем транспортных средств, увеличением срока выпуска товаров, если это не вызвано чрезвычайными обстоятельствами, связанными с выявленными признаками серьезных нарушений в области таможенного дела и необходимостью принятия исчерпывающих мер по обнаружению и пресечению указанных нарушений.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Объекты таможенного контроля и места его проведения определены статьей 95 Таможенного кодекса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Таможенный контроль проводится таможенными органами в соответствии с таможенным законодательством таможенного союза и законодательством государств-членов таможенного союза. От имени таможенных органов таможенный контроль проводят должностные лица таможенных органов, уполномоченные на проведение таможенного контроля в соответствии со своими должностными (функциональными) обязанностями.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Таможенный контроль проводится должностными лицами таможенных органов в отношении: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товаров, в том числе транспортных средств, перемещаемых через таможенную границу и (или) подлежащих декларированию в соответствии с ТК </w:t>
      </w:r>
      <w:r>
        <w:rPr>
          <w:rFonts w:ascii="Times New Roman CYR" w:hAnsi="Times New Roman CYR" w:cs="Times New Roman CYR"/>
          <w:sz w:val="28"/>
          <w:szCs w:val="28"/>
        </w:rPr>
        <w:lastRenderedPageBreak/>
        <w:t>ТС;</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таможенной декларации, документов и сведений о товарах, представление которых предусмотрено в соответствии с таможенным законодательством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деятельности лиц, связанной с перемещением товаров через таможенную границу, оказанием услуг в сфере таможенного дела, а также осуществляемой в рамках отдельных таможенных процедур.</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Статьей 99 ТК ТС «Таможенный контроль после выпуска товаров» определено, что таможенные органы проводят таможенный контроль после выпуска товаров в течение 3 (трех) лет со дня окончания нахождения товаров под таможенным контролем.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Законодательством государств-членов таможенного союза может быть установлен более продолжительный срок проведения таможенного контроля после выпуска товаров, который не может превышать 5 (пяти) лет.</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Таможенный контроль после выпуска товаров проводится в формах и порядке, которые установлены главами 16 и 19 ТК ТС.</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Таможенный контроль товаров, направлен на определение достоверности сведений, заявленных при декларировании, в частности: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подтверждение правильности заявленной таможенной стоимости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мероприятий, направленных на выявление фактов уклонения от таможенных платежей и недостоверного заявления страны происхождения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проверки соблюдения запретов и ограничений в отношении выпущенных товаров, установленных в соответствии с заявленной таможенной процедурой;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выявление признаков преступлений или административных </w:t>
      </w:r>
      <w:r>
        <w:rPr>
          <w:rFonts w:ascii="Times New Roman CYR" w:hAnsi="Times New Roman CYR" w:cs="Times New Roman CYR"/>
          <w:sz w:val="28"/>
          <w:szCs w:val="28"/>
        </w:rPr>
        <w:lastRenderedPageBreak/>
        <w:t>правонарушений в области таможенного дела.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Проверка достоверности сведений, представленных таможенным органам при совершении таможенных операций, осуществляется путем их сопоставления с информацией, полученной из других источников, анализа сведений таможенной статистики, обработки сведений с использованием информационных технологий, а также другими способами, не запрещенными таможенным законодательством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таможенного контроля таможенный орган вправе мотивированно запросить в письменной форме дополнительные документы и сведения с целью проверки информации, содержащейся в таможенных документах.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Запрос дополнительных документов и сведений и их проверка не должны препятствовать выпуску товаров, если иное прямо не предусмотрено ТК ТС.</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совершении таможенных операций в соответствии с ТК ТС должностные лица таможенных органов вправе проводить устный опрос физических лиц, их представителей, а также лиц, являющихся представителями организаций, обладающими полномочиями в отношении товаров, перемещаемых через таможенную границу, без оформления объяснений указанных лиц в письменной форме.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объяснений - получение должностными лицами таможенного органа от перевозчиков, декларантов и иных лиц, располагающих сведениями об обстоятельствах, имеющих значение для осуществления таможенного контроля, необходимой информации в сфере таможенного дела.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Объяснения оформляются в письменной форме, установленной решением Комиссии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необходимости вызова лица для получения объяснений таможенный </w:t>
      </w:r>
      <w:r>
        <w:rPr>
          <w:rFonts w:ascii="Times New Roman CYR" w:hAnsi="Times New Roman CYR" w:cs="Times New Roman CYR"/>
          <w:sz w:val="28"/>
          <w:szCs w:val="28"/>
        </w:rPr>
        <w:lastRenderedPageBreak/>
        <w:t>орган оформляет уведомление в письменной форме, которое вручается вызываемому лицу.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Лица, осуществляющие деятельность в сфере таможенного дела, пользующиеся специальными упрощениями, а также пользующиеся и (или) владеющие иностранными товарами, по требованию таможенных органов обязаны представлять в таможенные органы отчетность о хранящихся, перевозимых, реализуемых, перерабатываемых и (или) используемых товарах, а также о совершенных таможенных операциях.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 и порядок представления отчетности определяются законодательством государств-членов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Проверка системы учета товаров как форма таможенного контроля проводится: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применении специальных упрощений;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отношении лиц, осуществляющих деятельность в сфере таможенного дела;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отношении товаров, помещенных под таможенные процедуры, предусматривающие ведение учета таких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проведения проверки системы учета товаров определяется законодательством государств - 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Таможенная проверка проводится таможенными органами в целях проверки соблюдения лицами требований, установленных таможенным законодательством таможенного союза и законодательством государств-членов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Таможенная проверка проводится таможенным органом государства-члена таможенного союза в отношении проверяемых лиц, созданных и (или) зарегистрированных в соответствии с законодательством этого </w:t>
      </w:r>
      <w:r>
        <w:rPr>
          <w:rFonts w:ascii="Times New Roman CYR" w:hAnsi="Times New Roman CYR" w:cs="Times New Roman CYR"/>
          <w:sz w:val="28"/>
          <w:szCs w:val="28"/>
        </w:rPr>
        <w:lastRenderedPageBreak/>
        <w:t>государства-члена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проверяемыми лицами понимаются: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декларант;</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таможенный представитель;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перевозчик, в том числе таможенный перевозчик;</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лицо, обладающее полномочиями в отношении товаров после их выпуска, или его представитель;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лицо, осуществляющее временное хранение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владельцы магазинов беспошлинной торговли, таможенных и иных складов;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уполномоченный экономический оператор;</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иные лица, напрямую или косвенно участвовавшие в сделках с товарами, помещенными под соответствующую таможенную процедуру;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лицо, в отношении которого имеется информация, что в его владении и (или) пользовании находятся (находились) товары с нарушением порядка, предусмотренного ТК ТС, в том числе незаконно перемещенные через таможенную границу.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таможенной проверке таможенными органами проверяются: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 помещения товаров под таможенную процедуру;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достоверность сведений, заявленных в таможенной декларации и иных документах, представленных при таможенном декларировании товаров, повлиявших на принятие решения о выпуске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ограничений по пользованию и распоряжению условно выпущенными товарами;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соблюдение требований, установленных таможенным законодательством таможенного союза и законодательством государств-членов таможенного союза, </w:t>
      </w:r>
      <w:r>
        <w:rPr>
          <w:rFonts w:ascii="Times New Roman CYR" w:hAnsi="Times New Roman CYR" w:cs="Times New Roman CYR"/>
          <w:sz w:val="28"/>
          <w:szCs w:val="28"/>
        </w:rPr>
        <w:lastRenderedPageBreak/>
        <w:t>к лицам, осуществляющим деятельность в сфере таможенного дела;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соответствие лиц условиям, необходимым для присвоения статуса уполномоченного экономического оператора;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установленных таможенным законодательством таможенного союза и (или) законодательством государств - членов таможенного союза условий таможенных процедур, при помещении под которые товары не приобретают статус товаров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иных требований, установленных таможенным законодательством таможенного союза и (или) законодательством государств-членов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Таможенная проверка проводится путем сопоставления сведений, содержащихся в документах, представленных при помещении товаров под таможенную процедуру, и иных сведений, имеющихся у таможенного органа, с данными бухгалтерского учета и отчетности, со счетами и другой информацией, полученной в порядке, установленном таможенным законодательством таможенного союза и законодательством государств-членов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таможенной проверки могут использоваться иные формы таможенного контроля, установленные статьей 110 ТК ТС.</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Проведению таможенной проверки должна предшествовать подготовительная работа, в процессе которой определяется перечень вопросов, подлежащих проверке, при необходимости разрабатывается программа ее проведения.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Таможенная проверка осуществляется в форме камеральной таможенной проверки или выездной таможенной проверки.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участия в таможенной проверке могут привлекаться должностные лица других контролирующих государственных органов государства-члена </w:t>
      </w:r>
      <w:r>
        <w:rPr>
          <w:rFonts w:ascii="Times New Roman CYR" w:hAnsi="Times New Roman CYR" w:cs="Times New Roman CYR"/>
          <w:sz w:val="28"/>
          <w:szCs w:val="28"/>
        </w:rPr>
        <w:lastRenderedPageBreak/>
        <w:t>таможенного союза в соответствии с законодательством государства-члена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установлении в ходе таможенной проверки признаков административного правонарушения или преступления таможенными органами принимаются меры в соответствии с законодательством государства-члена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проведения таможенной проверки определяется главой 19 ТК ТС.</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таможенной проверки оформляются документом в соответствии с законодательством государств-членов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принятия решений по результатам таможенной проверки определяется законодательством государств-членов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Законодательство таможенного союза отводит важную роль таможенному контролю после выпуска товаров, что соответствует международной практике. Перенос бремени таможенного контроля на контроль после выпуска способствует ускорению процесса таможенного оформления и создает условия для сокращения издержек при ведении внешнеэкономической деятельности.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нормы необходимы для возможности ведения бизнеса и охраны права частной собственности. Такие общепринятые нормы могут быть не удобны индивидуальным предпринимателям, однако существенны для общества в целом. К ним относятся: соблюдение безопасности и охрана здоровья; охрана окружающей среды; регуляторы налогообложения; ограничения монополий; регуляторы рынка труда; смешанные правовые требования.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недостаток институциональных регуляторов заключается в том, что каждое предписание рассматривается в изоляции от других. Суммарный эффект всех правовых норм редко анализируется, в то время, как именно он косвенно влияет на способность экономики создавать новые рабочие места.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Основная сила профсоюзов заключается в возможности созвать забастовку. В тех отраслях, где сильны профсоюзы, забастовки, как правило, носят массовый характер, что делает невозможным применение принципа «кнута и пряника»- здесь уже не накажешь «одного рабочего», если все рабочие одновременно откажутся работать. А увольнение всех рабочих одновременно невозможно, особенно для больших компаний. Более того, ввиду капиталоемкости сегодняшних предприятий, всего несколько дней забастовки могут привести к банкротству компании. Однако забастовки, так болезненные для компаний, очень дешево обходятся самим профсоюзам. В итоге работодателю проще повысить заработную плату, нежели вступить в борьбу с профсоюзами и тем самым подвергнуть существование своего бизнес огромной опасности.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новыВ</w:t>
      </w:r>
      <w:proofErr w:type="spellEnd"/>
      <w:r>
        <w:rPr>
          <w:rFonts w:ascii="Times New Roman CYR" w:hAnsi="Times New Roman CYR" w:cs="Times New Roman CYR"/>
          <w:sz w:val="28"/>
          <w:szCs w:val="28"/>
        </w:rPr>
        <w:t xml:space="preserve"> 2012 г. Федеральная таможенная служба (далее - ФТС) России определила контроль после выпуска товаров в качестве одного из стратегических направлений деятельности таможенных органов Российской Федерации в рамках Дорожной карты «Совершенствование таможенного администрирования».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Концепция развития системы таможенного контроля после выпуска товаров предусматривает принятие мер по повышению эффективности системы </w:t>
      </w:r>
      <w:proofErr w:type="spellStart"/>
      <w:r>
        <w:rPr>
          <w:rFonts w:ascii="Times New Roman CYR" w:hAnsi="Times New Roman CYR" w:cs="Times New Roman CYR"/>
          <w:sz w:val="28"/>
          <w:szCs w:val="28"/>
        </w:rPr>
        <w:t>постконтроля</w:t>
      </w:r>
      <w:proofErr w:type="spellEnd"/>
      <w:r>
        <w:rPr>
          <w:rFonts w:ascii="Times New Roman CYR" w:hAnsi="Times New Roman CYR" w:cs="Times New Roman CYR"/>
          <w:sz w:val="28"/>
          <w:szCs w:val="28"/>
        </w:rPr>
        <w:t>, которая должна способствовать, с одной стороны, упрощению и ускорению совершения таможенных операций при таможенном декларировании и выпуске товаров, с другой стороны, обеспечивать полноту собираемости таможенных платежей.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благоприятных условий для внешнеэкономической и внешнеторговой деятельности предполагает упрощение таможенных процедур, что сокращает время таможенного декларирования при одновременном повышении эффективности таможенного контроля.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Проведение мероприятий по упрощению таможенных процедур, а также внедрение электронного декларирования обусловило расширение применения таможенного контроля после выпуска товара. Таможенный контроль после выпуска товаров позволяет противодействовать негативным тенденциям в сфере внешнеэкономической деятельности, не создавая дополнительных барьеров во внешнеторговых отношениях с иностранными контрагентами. Фактически центр тяжести контрольных проверочных мероприятий, проводимых таможенными органами, переместился с этапа таможенного декларирования на контроль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Таможенный кодекс Таможенного союза расширил возможности таможенных органов по осуществлению таможенного контроля после выпуска. Так, статьей 99 установлен трехлетний срок таможенного контроля после выпуска. Ранее этот срок составлял 1 год. Трехлетний срок </w:t>
      </w:r>
      <w:proofErr w:type="spellStart"/>
      <w:r>
        <w:rPr>
          <w:rFonts w:ascii="Times New Roman CYR" w:hAnsi="Times New Roman CYR" w:cs="Times New Roman CYR"/>
          <w:sz w:val="28"/>
          <w:szCs w:val="28"/>
        </w:rPr>
        <w:t>постконтроль</w:t>
      </w:r>
      <w:proofErr w:type="spellEnd"/>
      <w:r>
        <w:rPr>
          <w:rFonts w:ascii="Times New Roman CYR" w:hAnsi="Times New Roman CYR" w:cs="Times New Roman CYR"/>
          <w:sz w:val="28"/>
          <w:szCs w:val="28"/>
        </w:rPr>
        <w:t xml:space="preserve"> соответствует общему сроку исковой давности, определенному Гражданским кодексом РФ, а также сроку, определенному Налоговым кодексом для проведения налоговых проверок, что будет способствовать более эффективному взаимодействию таможенных и налоговых органов в части проведения проверочных мероприятий.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Таможенном кодексе Таможенного союза подробно регламентирована новая форма таможенного контроля - таможенная проверка. Она заменила собой таможенную ревизию. Таможенная проверка - это основная форма таможенного контроля после выпуска товаров, которая применяется в большинстве стран мира с тем, чтобы сократить время декларирования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принципом таможенного контроля после выпуска товаров является принцип выборочности. Сегодня подразделение таможенной инспекции с учетом имеющейся штатной численности осуществляет проверочные </w:t>
      </w:r>
      <w:r>
        <w:rPr>
          <w:rFonts w:ascii="Times New Roman CYR" w:hAnsi="Times New Roman CYR" w:cs="Times New Roman CYR"/>
          <w:sz w:val="28"/>
          <w:szCs w:val="28"/>
        </w:rPr>
        <w:lastRenderedPageBreak/>
        <w:t>мероприятия после выпуска товаров в отношении не более чем 10 % участников ВЭД. При выборе объектов проверки таможенные органы осуществляют всесторонний анализ по многим критериям: репутация участника ВЭД, индекс его деловой активности, анализ результатов предыдущих проверок его деятельности и т. д. К товарам риска по импорту можно отнести товары, имеющие наиболее низкие ставки таможенных пошлин или товары, классифицированные как прочие.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издан ряд приказов ФТС, предусматривающий смещение акцентов на проведение проверочных мероприятий после выпуска товаров и упрощение таможенного контроля при декларировании товаров для отдельных отраслей промышленности, в том числе для товаров, ввозимых в рамках соглашений о промышленной сборке автомобильной техники и товаров, ввозимых для производственных целях. Эти приказы на данный момент действуют в Уральском и Приволжском таможенных управлениях ФТС. Цель этой работы - практическая отработка механизмов обеспечения полного поступления таможенных платежей в бюджет РФ и мер, направленных на упрощение таможенных процедур (сокращение времени таможенного декларирования товаров для законопослушного бизнеса, усиление таможенного контроля товаров, перемещаемых с низким уровнем соблюдения таможенного законодательства).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эффективности выбора объектов таможенных проверок проводится модернизация Единой автоматизированной информационной системы таможенных органов. Цель автоматизации процесса - создание единого информационного ресурса. Реализация указанных подходов позволит:</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повысить степень обоснованности выбора объекта для проверок;</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минимизировать количество таможенных досмотров;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сконцентрировать внимание на проведение контроля в первую очередь тех партий товаров, для которых высока вероятность выявления нарушений таможенного законодательства;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увеличить объем поступающих в федеральный бюджет таможенных платежей за счет повышения уровня достоверности таможенного декларирования.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Хотелось бы обратить внимание на необходимость представления документов, запрошенных таможенным органом, при проведении таможенного контроля после выпуска товара. Федеральным законом № 409 внесены изменения в Кодекс об административных правонарушениях. При этом увеличен размер административного штрафа за непредставление в установленный срок таможенными органами документов и сведений, которые необходимы для проведения таможенного контроля. Для граждан штраф предусмотрен в размере от 1 тыс. до 2, 5 тыс. руб.; для должностных лиц - от 10 тыс. до 25 тыс. руб.; для юридических лиц - от 100 тыс. до 300 тыс. руб.</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Модернизация системы таможенного контроля после выпуска товаров направлена на достижение сбалансированного подхода между упрощением таможенных процедур и обеспечением своевременности поступления денежных средств в федеральный бюджет. Одна из основных задач модернизации - это создание условий, обеспечивающих содействие добросовестной конкуренции путем формирования благоприятной среды для деятельности законопослушных участников ВЭД и противодействия деятельности незаконопослушных, в том числе лиц, применяющих различные способы уклонения от уплаты таможенных платежей.</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Оценка результатов развития системы таможенного контроля товаров </w:t>
      </w:r>
      <w:r>
        <w:rPr>
          <w:rFonts w:ascii="Times New Roman CYR" w:hAnsi="Times New Roman CYR" w:cs="Times New Roman CYR"/>
          <w:sz w:val="28"/>
          <w:szCs w:val="28"/>
        </w:rPr>
        <w:lastRenderedPageBreak/>
        <w:t>после их выпуска</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 году продолжалась работа по реализации Концепции развития таможенного контроля после выпуска товаров до 2016 года, утвержденной приказом ФТС России от 27 декабря 2012 г. № 2709. Деятельность ФТС России была направлена на смещение акцентов таможенного контроля на этап после выпуска товаров и создание условий, исключающих использование проверяемыми лицами различных схем уклонения от уплаты таможенных пошлин, налогов и иных платежей, взимание которых возложено на таможенные органы.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Решением Объединенной коллегии таможенных служб государств - членов Таможенного союза в городе Минске от 17 сентября 2014 г. № 12/3 утверждены Основные направления работы по реализации принципа переноса акцента таможенного контроля с этапа таможенного декларирования и выпуска товаров на этап после выпуска товаров в государствах - членах Таможенного союза на 2015 - 2020 год.</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реализации Основных направлений работа таможенных органов в 2015 году была направлена на создание устойчивой системы таможенного контроля, которая позволит обеспечить полноту поступления таможенных платежей в бюджет в условиях предоставления упрощений и неприменения отдельных мер по минимизации рисков в отношении лиц, отнесенных к низкому уровню риска нарушения законодательства.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2015 году подразделениями таможенного контроля после выпуска товаров проведено 7 678 проверочных мероприятия в отношении юридических, физических лиц и индивидуальных предпринимателей, что на 15% больше, чем в 2014 году (6 684 мероприятия).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результатам проверочных мероприятий: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доначислено</w:t>
      </w:r>
      <w:proofErr w:type="spellEnd"/>
      <w:r>
        <w:rPr>
          <w:rFonts w:ascii="Times New Roman CYR" w:hAnsi="Times New Roman CYR" w:cs="Times New Roman CYR"/>
          <w:sz w:val="28"/>
          <w:szCs w:val="28"/>
        </w:rPr>
        <w:t xml:space="preserve"> таможенных платежей и пеней, наложено штрафов на сумму 8,9 млрд. рублей (на 22% больше, чем в 2014 году (7,3 млрд. рублей);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средняя сумма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таможенных платежей и пеней, наложенных штрафов на одну таможенную проверку в 2015 году увеличилась на 12% по отношению к 2014 году и составила 1,9 млн. рублей (в 2014 году - 1,7 млн. рублей);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взыскано таможенных платежей и пеней, штрафов на сумму 3,8 млрд. рублей, процент взыскания составил 43% от общей суммы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таможенных платежей, пеней и штрафов.</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Динамика сумм таможенных платежей, пеней и штрафов,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и взысканных в 2014 и 2015 годах</w:t>
      </w:r>
    </w:p>
    <w:p w:rsidR="00165CC3" w:rsidRDefault="00BE54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14900" cy="311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900" cy="3111500"/>
                    </a:xfrm>
                    <a:prstGeom prst="rect">
                      <a:avLst/>
                    </a:prstGeom>
                    <a:noFill/>
                    <a:ln>
                      <a:noFill/>
                    </a:ln>
                  </pic:spPr>
                </pic:pic>
              </a:graphicData>
            </a:graphic>
          </wp:inline>
        </w:drawing>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нормы необходимы для возможности ведения бизнеса и охраны права частной собственности. Такие общепринятые нормы могут быть не удобны </w:t>
      </w:r>
      <w:r>
        <w:rPr>
          <w:rFonts w:ascii="Times New Roman CYR" w:hAnsi="Times New Roman CYR" w:cs="Times New Roman CYR"/>
          <w:sz w:val="28"/>
          <w:szCs w:val="28"/>
        </w:rPr>
        <w:lastRenderedPageBreak/>
        <w:t>индивидуальным предпринимателям, однако существенны для общества в целом. К ним относятся: соблюдение безопасности и охрана здоровья; охрана окружающей среды; регуляторы налогообложения;, так и работодателей.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 для кого не секрет, что высокие налоги являются препятствием для расширения компаний и создания новых рабочих мест. Это словно порочный круг - чем больше правительство увеличивает налоги, тем более </w:t>
      </w:r>
      <w:proofErr w:type="spellStart"/>
      <w:r>
        <w:rPr>
          <w:rFonts w:ascii="Times New Roman CYR" w:hAnsi="Times New Roman CYR" w:cs="Times New Roman CYR"/>
          <w:sz w:val="28"/>
          <w:szCs w:val="28"/>
        </w:rPr>
        <w:t>мсовый</w:t>
      </w:r>
      <w:proofErr w:type="spellEnd"/>
      <w:r>
        <w:rPr>
          <w:rFonts w:ascii="Times New Roman CYR" w:hAnsi="Times New Roman CYR" w:cs="Times New Roman CYR"/>
          <w:sz w:val="28"/>
          <w:szCs w:val="28"/>
        </w:rPr>
        <w:t xml:space="preserve"> характер приобретает безработица. Что касается заработной платы - то это далеко не единственные издержки работодателя, связанные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2015 году по результатам проверочной деятельности ФТС России возбуждено 3 497 дел об АП и 226 уголовных дел, назначено наказаний в виде штрафов на сумму 1,1 млрд. рублей.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формой проверочных мероприятий являлись таможенные проверки. В 2015 году проведено 4 782 таможенных проверок, что составляет 62% от общего количества проверочных мероприятий. Доля результативных таможенных проверок в 2015 году составила 83,1% (в 2014 году - 83%).</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направлениями таможенных проверок являлись: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достоверности заявления таможенной стоимости (22,4% от общего количества проведенных в 2015 году таможенных проверок);</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достоверности заявления кода ТН ВЭД ЕАЭС (20,2%);</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порядка пользования либо распоряжения условно выпущенными товарами (10,6%).</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Проведено 1 027 таможенных проверок, направленных на профилактику правонарушений в таможенной сфере, проводимых в том числе на основании результатов применения СУР и категорирования участников ВЭД, что на 32% больше, чем в 2014 году (778 проверок). По результатам которых </w:t>
      </w:r>
      <w:proofErr w:type="spellStart"/>
      <w:r>
        <w:rPr>
          <w:rFonts w:ascii="Times New Roman CYR" w:hAnsi="Times New Roman CYR" w:cs="Times New Roman CYR"/>
          <w:sz w:val="28"/>
          <w:szCs w:val="28"/>
        </w:rPr>
        <w:t>доначислено</w:t>
      </w:r>
      <w:proofErr w:type="spellEnd"/>
      <w:r>
        <w:rPr>
          <w:rFonts w:ascii="Times New Roman CYR" w:hAnsi="Times New Roman CYR" w:cs="Times New Roman CYR"/>
          <w:sz w:val="28"/>
          <w:szCs w:val="28"/>
        </w:rPr>
        <w:t xml:space="preserve"> таможенных платежей, наложено штрафных санкций на сумму 1,1 млрд. рублей, </w:t>
      </w:r>
      <w:r>
        <w:rPr>
          <w:rFonts w:ascii="Times New Roman CYR" w:hAnsi="Times New Roman CYR" w:cs="Times New Roman CYR"/>
          <w:sz w:val="28"/>
          <w:szCs w:val="28"/>
        </w:rPr>
        <w:lastRenderedPageBreak/>
        <w:t xml:space="preserve">из них взыскано 112,6 млн. рублей, возбуждено 221 дело об АП и 1 уголовное дело.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взаимодействии с государственными контролирующими и правоохранительными органами проведено 1 521 таможенные проверки. По их результатам таможенными органами </w:t>
      </w:r>
      <w:proofErr w:type="spellStart"/>
      <w:r>
        <w:rPr>
          <w:rFonts w:ascii="Times New Roman CYR" w:hAnsi="Times New Roman CYR" w:cs="Times New Roman CYR"/>
          <w:sz w:val="28"/>
          <w:szCs w:val="28"/>
        </w:rPr>
        <w:t>доначислено</w:t>
      </w:r>
      <w:proofErr w:type="spellEnd"/>
      <w:r>
        <w:rPr>
          <w:rFonts w:ascii="Times New Roman CYR" w:hAnsi="Times New Roman CYR" w:cs="Times New Roman CYR"/>
          <w:sz w:val="28"/>
          <w:szCs w:val="28"/>
        </w:rPr>
        <w:t xml:space="preserve"> таможенных платежей, наложено штрафов на сумму 1,5 млрд. рублей, взыскано 345 млн. рублей, возбуждено 498 дело об АП и 59 уголовных дел.</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Региональными таможенными управлениями и таможнями, непосредственно подчиненными ФТС России, на основе информации подразделений таможенного контроля после выпуска товаров разработано и утверждено 367 профилей рисков (1 общероссийских, 20 региональных, 127 зональных и 219 целевых), предусматривающих применение таможенными органами мер по минимизации рисков, направленных на выбор объектов таможенного контроля, в том числе после выпуска товаров на основе индикаторов рисков, выявляемых при декларировании товаров до их выпуска.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применения мер по минимизации рисков с начала 2015 года таможенными органами </w:t>
      </w:r>
      <w:proofErr w:type="spellStart"/>
      <w:r>
        <w:rPr>
          <w:rFonts w:ascii="Times New Roman CYR" w:hAnsi="Times New Roman CYR" w:cs="Times New Roman CYR"/>
          <w:sz w:val="28"/>
          <w:szCs w:val="28"/>
        </w:rPr>
        <w:t>доначислено</w:t>
      </w:r>
      <w:proofErr w:type="spellEnd"/>
      <w:r>
        <w:rPr>
          <w:rFonts w:ascii="Times New Roman CYR" w:hAnsi="Times New Roman CYR" w:cs="Times New Roman CYR"/>
          <w:sz w:val="28"/>
          <w:szCs w:val="28"/>
        </w:rPr>
        <w:t xml:space="preserve"> и взыскано таможенных платежей на сумму более 103 млн. рублей, возбуждено 89 дел об АП.</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мероприятий, проведенных подразделениями таможенного контроля после выпуска товаров таможенных органов в соответствии с Инструкцией о действиях должностных лиц подразделений таможенного контроля после выпуска товаров таможенных органов по выявлению в ходе таможенного контроля после выпуска товаров участников ВЭД, перемещающих товары, в отношении которых проведение таможенной проверки не представляется возможным, а также применению к ним системы управления рисками, утвержденной приказом ФТС России от 2 декабря 2013 г. № 2262, в </w:t>
      </w:r>
      <w:r>
        <w:rPr>
          <w:rFonts w:ascii="Times New Roman CYR" w:hAnsi="Times New Roman CYR" w:cs="Times New Roman CYR"/>
          <w:sz w:val="28"/>
          <w:szCs w:val="28"/>
        </w:rPr>
        <w:lastRenderedPageBreak/>
        <w:t>перечень лиц, в отношении которых проведение таможенной проверки не представляется возможным (далее - Перечень), включено 292 участника ВЭД.</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отношении лиц, включенных в Перечень, в 2014 году разработаны два общероссийских профиля риска. В результате применения мер по минимизации рисков при таможенном декларировании товаров в отношении 45 участников ВЭД возбуждено 10 дел об АП, </w:t>
      </w:r>
      <w:proofErr w:type="spellStart"/>
      <w:r>
        <w:rPr>
          <w:rFonts w:ascii="Times New Roman CYR" w:hAnsi="Times New Roman CYR" w:cs="Times New Roman CYR"/>
          <w:sz w:val="28"/>
          <w:szCs w:val="28"/>
        </w:rPr>
        <w:t>доначислено</w:t>
      </w:r>
      <w:proofErr w:type="spellEnd"/>
      <w:r>
        <w:rPr>
          <w:rFonts w:ascii="Times New Roman CYR" w:hAnsi="Times New Roman CYR" w:cs="Times New Roman CYR"/>
          <w:sz w:val="28"/>
          <w:szCs w:val="28"/>
        </w:rPr>
        <w:t xml:space="preserve"> таможенных платежей на общую сумму 6,3 млн. рублей. По результатам применения мер по минимизации рисков на этапе таможенного контроля после выпуска товаров возбуждено 18 дел об АП, </w:t>
      </w:r>
      <w:proofErr w:type="spellStart"/>
      <w:r>
        <w:rPr>
          <w:rFonts w:ascii="Times New Roman CYR" w:hAnsi="Times New Roman CYR" w:cs="Times New Roman CYR"/>
          <w:sz w:val="28"/>
          <w:szCs w:val="28"/>
        </w:rPr>
        <w:t>доначислено</w:t>
      </w:r>
      <w:proofErr w:type="spellEnd"/>
      <w:r>
        <w:rPr>
          <w:rFonts w:ascii="Times New Roman CYR" w:hAnsi="Times New Roman CYR" w:cs="Times New Roman CYR"/>
          <w:sz w:val="28"/>
          <w:szCs w:val="28"/>
        </w:rPr>
        <w:t xml:space="preserve"> таможенных платежей и наложено штрафов на сумму 14,6 млн. рублей, взыскано - 2,0 млн. рублей.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нормы необходимы для возможности ведения бизнеса и охраны права частной собственности. Такие общепринятые нормы могут быть не удобны индивидуальным предпринимателям, однако существенны для общества в целом. К ним относятся: соблюдение безопасности и охрана здоровья; охрана окружающей среды; регуляторы налогообложения; ограничения монополий; регуляторы рынка труда; смешанные правовые требования.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недостаток институциональных регуляторов заключается в том, что каждое предписание рассматривается в изоляции от других. Суммарный эффект всех правовых норм редко анализируется, в то время, как именно он косвенно влияет на способность экономики создавать новые рабочие места.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Инвестиции в человеческий капитал необходимы для дальнейшего развития страны, причем стратегическим приоритетом должно быть увеличение технологических и научных знаний, как того требует быстрый темп экономического прогресса. Однако западноевропейские страны не правильно распределяют приоритеты. Слишком много средств затрачивается на образование и исследования в сферах, которые не являются «стратегическими» и </w:t>
      </w:r>
      <w:r>
        <w:rPr>
          <w:rFonts w:ascii="Times New Roman CYR" w:hAnsi="Times New Roman CYR" w:cs="Times New Roman CYR"/>
          <w:sz w:val="28"/>
          <w:szCs w:val="28"/>
        </w:rPr>
        <w:lastRenderedPageBreak/>
        <w:t xml:space="preserve">не способствуют экономическому развитию страны.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также существуют сильные лоббистские группы, заинтересованные в сохранении существующих систем образования и распределения средств. Но если большинство молодежи не получает высшего образования, а другая часть получает дорогое образование, но не в приоритетных для развития государства сферах, такое положение только обостряет «безработицу», но никак не способствует увеличению занятости.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рациональней было бы отменить закон о МЗП и оказывать специализированную поддержку тем, кто способен работать и работает, но получает слишком низкий доход, нежели способствовать увеличению количества иждивенцев. Для населения с низким доходом можно было бы ввести закон о прямых субсидиях или налоговых льготах. Не исключено, конечно, «злоупотребление» данными субсидиями (некоторые предпочтут зарабатывать мало, особо не напрягаясь и не стремясь повысить свой уровень производительности), однако, как известно, идеальных решений не бывает.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совместного урегулирования, то оно играет важную роль во всех государствах Западной Европы, несмотря на разницу цифр (в Скандинавских странах и Германии большой процент рабочих состоит в профсоюзах, в то время как в других странах членство в профсоюзах характерно только для определенных секторов экономики).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сила профсоюзов заключается в возможности созвать забастовку. В тех отраслях, где сильны профсоюзы, забастовки, как правило, носят массовый характер, что делает невозможным применение принципа «кнута и пряника»- здесь уже не накажешь «одного рабочего», если все рабочие одновременно откажутся работать. А увольнение всех рабочих одновременно невозможно, особенно для больших компаний. Более того, ввиду </w:t>
      </w:r>
      <w:r>
        <w:rPr>
          <w:rFonts w:ascii="Times New Roman CYR" w:hAnsi="Times New Roman CYR" w:cs="Times New Roman CYR"/>
          <w:sz w:val="28"/>
          <w:szCs w:val="28"/>
        </w:rPr>
        <w:lastRenderedPageBreak/>
        <w:t>капиталоемкости сегодняшних предприятий, всего несколько дней забастовки могут привести к банкротству компании. Однако забастовки, так болезненные для компаний, очень дешево обходятся самим профсоюзам. В итоге работодателю проще повысить заработную плату, нежели вступить в борьбу с профсоюзами и тем самым подвергнуть существование своего бизнес огромной опасности.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Конечно, для фирм очевидны и преимущества в работе с профсоюзами - намного дешевле и проще заключить коллективный договор о заработной плате для всех рабочих сразу, чем с каждым индивидуально. Однако сегодня часто работодателям приходится заключать как коллективный договор, так и отдельный договор с каждым рабочим. Т.е. быстро изменяющиеся условия рынка способствуют установлению более гибкой и индивидуализированной системы удовлетворения рабочих</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Таможенная проверка как основная форма таможенного контроля после выпуска</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Предусмотрены две формы таможенной проверки. Первая - это та, которая проводится по месту нахождения таможенного органа без выезда к проверяемому лицу. Вторая - выездная, которая проводится с выездом в место деятельности индивидуального предпринимателя (в место фактической его деятельности).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Расширен круг лиц, в отношении которых может проводиться таможенная проверка. Эта форма таможенного контроля может проводиться в отношении следующих лиц: декларант; таможенный представитель; перевозчик; лицо, осуществляющее временное хранение товаров; уполномоченный экономический </w:t>
      </w:r>
      <w:r>
        <w:rPr>
          <w:rFonts w:ascii="Times New Roman CYR" w:hAnsi="Times New Roman CYR" w:cs="Times New Roman CYR"/>
          <w:sz w:val="28"/>
          <w:szCs w:val="28"/>
        </w:rPr>
        <w:lastRenderedPageBreak/>
        <w:t>оператор; иные лица, напрямую или косвенно участвующие в сделках с товарами.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Установлено, что выездная таможенная проверка может быть плановой и внеплановой. Плановая выездная проверка осуществляется на основании планов проверок, разрабатываемых таможенными органами, и проводится не чаще одного раза в год в отношении одного и того же проверяемого лица. В отношении уполномоченных экономических операторов - 1 раз в 3 года. Отбор проверяемых лиц для плановой выездной проверки осуществляется с использованием информации, полученной официальным путем из информационных ресурсов таможенных органов по результатам предыдущих проверок, от государственных органов, от банков, от таможенных или иных государственных контролирующих органов государств - членов Таможенного союза, а также из других источников.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Внеплановая выездная проверка осуществляется без ограничений по периодичности.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Основанием для назначения внеплановых выездных проверок являются: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полученные в результате анализа информации, содержащейся в базах данных таможенных органов и органов государственного контроля государств - членов Таможенного союза, свидетельствующие о возможности нарушения таможенного законодательства;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свидетельствующие о возможности нарушения требований законодательства Таможенного союза и законодательства РФ;</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заявление лица, в том числе осуществляющего деятельность в сфере таможенного дела, на получение статуса уполномоченного экономического оператора;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обращение компетентного органа иностранного государства о проведении проверки лица, совершающего внешние экономические сделки с иностранным </w:t>
      </w:r>
      <w:r>
        <w:rPr>
          <w:rFonts w:ascii="Times New Roman CYR" w:hAnsi="Times New Roman CYR" w:cs="Times New Roman CYR"/>
          <w:sz w:val="28"/>
          <w:szCs w:val="28"/>
        </w:rPr>
        <w:lastRenderedPageBreak/>
        <w:t>представителем.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Встречная выездная таможенная проверка может проводиться у лиц, связанных с проверяемым лицом по сделкам и с товарами, в случае необходимости подтверждения достоверности сведений представленных проверяемым лицом.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таможенной проверке таможенными органами проверяются: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факты помещения товаров под таможенную процедуру;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достоверность сведений, заявленных в таможенных декларациях и в иных документах, представленных для оформления контроля;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требований, установленных таможенным законодательством;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соответствие лиц условиям, необходимым для установления статуса уполномоченного экономического оператора;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установленных таможенным законодательством Таможенного союза и законодательством РФ условий таможенных процедур, при помещении под которые товары не приобретают статус товаров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проведения выездной таможенной проверки не должен превышать одного месяца. В указанный срок не включен период между датой вручения проверяемому лицу требований о представлении документов и сведений и датой получения таких документов и сведений. Срок проведения выездной таможенный проверки может быть продлен еще на один месяц по решению таможенного органа, который осуществляет проверку.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Таможенным кодексом Таможенного союза подробно регламентированы права и обязанности должностных лиц таможенных органов и проверяемого лица при проведении таможенной проверки. Результаты таможенной проверки оформляются актом. Датой завершения таможенной проверки является дата составления акта таможенной проверки. Этот акт утверждается начальником </w:t>
      </w:r>
      <w:r>
        <w:rPr>
          <w:rFonts w:ascii="Times New Roman CYR" w:hAnsi="Times New Roman CYR" w:cs="Times New Roman CYR"/>
          <w:sz w:val="28"/>
          <w:szCs w:val="28"/>
        </w:rPr>
        <w:lastRenderedPageBreak/>
        <w:t>таможенного органа, проводившего таможенную проверку.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главы 16 ТК ТС показывает, что из двенадцати форм таможенного контроля таможенная проверка получила наибольшую регламентацию. Порядок ее проведения урегулирован статьей 122 ТК ТС, главой 19 ТК ТС «Порядок проведения таможенных проверок», статьями 178-185 Федерального закона «О таможенном регулировании в РФ», а также рядом нормативных правовых актов ФТС России. Данное обстоятельство подчеркивает особую роль указанной формы в осуществлении таможенного контроля.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проведения таможенной проверки является соблюдение лицами требований, установленных таможенным законодательством Таможенного союза и законодательством государств - 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Таможенные проверки проводятся таможенным органом государства - члена Таможенного союза в отношении проверяемых лиц, созданных и (или) зарегистрированных в соответствии с законодательством этого государства - члена Таможенного союза. Вместе с тем пункт 8 статья 122 ТК ТС предусматривает возможность привлечения к участию в таможенной проверке должностных лиц других контролирующих государственных органов государства - члена Таможенного союза в соответствии с законодательством этого государства - члена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ТК ТС расширяет круг лиц, в отношении которых может проводиться таможенная проверка (рис. 1.).</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Существенным изменением в порядке осуществления таможенного контроля по ТК ТС является увеличение проверяемого периода, что связано с увеличением срока таможенного контроля после выпуска товара. Статья 99 ТК ТС устанавливает, что таможенные органы проводят таможенный контроль после выпуска товаров в течение трех лет со дня окончания нахождения товаров </w:t>
      </w:r>
      <w:r>
        <w:rPr>
          <w:rFonts w:ascii="Times New Roman CYR" w:hAnsi="Times New Roman CYR" w:cs="Times New Roman CYR"/>
          <w:sz w:val="28"/>
          <w:szCs w:val="28"/>
        </w:rPr>
        <w:lastRenderedPageBreak/>
        <w:t>под таможенным контролем. При этом статья предусматривает возможность увеличения законодательством государств - членов Таможенного союза продолжительности данного срока, но не более 5 лет. Согласно законодательству Российской Федерации о таможенном деле таможенный контроль проводится таможенными органами России аналогично таможенному законодательству ТС.</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отмечает Е. В. </w:t>
      </w:r>
      <w:proofErr w:type="spellStart"/>
      <w:r>
        <w:rPr>
          <w:rFonts w:ascii="Times New Roman CYR" w:hAnsi="Times New Roman CYR" w:cs="Times New Roman CYR"/>
          <w:sz w:val="28"/>
          <w:szCs w:val="28"/>
        </w:rPr>
        <w:t>Трунина</w:t>
      </w:r>
      <w:proofErr w:type="spellEnd"/>
      <w:r>
        <w:rPr>
          <w:rFonts w:ascii="Times New Roman CYR" w:hAnsi="Times New Roman CYR" w:cs="Times New Roman CYR"/>
          <w:sz w:val="28"/>
          <w:szCs w:val="28"/>
        </w:rPr>
        <w:t>, ТК ТС унифицирует порядок проведения таможенной проверки. Лишь отдельные вопросы, связанные с проведением таможенной проверки, регулируются законодательством государства - члена Таможенного союза. В частности, это порядок оформления результатов таможенной проверки, порядок принятия решений по результатам таможенной проверки, порядок продления срока проведения выездной таможенной проверки, срок и порядок приостановления выездной таможенной проверки и ряд других схожих.</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ТК ТС предусматривает две формы таможенной проверки: камеральную и выездную. В соответствии со ст. 131 ТК ТС камеральная таможенная проверка осуществляется путем изучения и анализа сведений, содержащихся в таможенных декларациях, коммерческих, транспортных (перевозочных) и иных документах, представленных проверяемым лицом, сведений контролирующих государственных органов государств - членов ТС, а также других документов и сведений, имеющихся у таможенных органов, о деятельности указанных лиц. Камеральная таможенная проверка проводится таможенными органами по месту нахождения таможенного органа без выезда к проверяемому лицу, а также без оформления предписания (акта о назначении проверки). Камеральные таможенные проверки осуществляются без ограничений периодичности их проведения. Таким образом, можно заметить, что камеральная проверка является совершенно новым контрольным мероприятием таможенных органов.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Наибольшей регламентацией отличается проведение выездной таможенной проверки. В отличие от камеральной таможенной проверки, круг проверяемых лиц в рамках выездной таможенной проверки более узкий. Она может быть проведена только в отношении юридических лиц и индивидуальных предпринимателей. Согласно статье 132 ТК ТС выездная таможенная проверка проводится таможенным органом с выездом в место нахождения юридического </w:t>
      </w:r>
      <w:r>
        <w:rPr>
          <w:rFonts w:ascii="Times New Roman CYR" w:hAnsi="Times New Roman CYR" w:cs="Times New Roman CYR"/>
          <w:sz w:val="28"/>
          <w:szCs w:val="28"/>
        </w:rPr>
        <w:lastRenderedPageBreak/>
        <w:t>лица, место осуществления деятельности индивидуального предпринимателя и (или) в место фактического осуществления их деятельности.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пункту 2 статьи 132 ТК ТС выездная таможенная проверка может быть плановой и внеплановой. Плановая выездная таможенная проверка осуществляется на основании планов проверок, разработанных таможенными органами. ТК ТС не определяет основания для включения в план проверок, отдавая этот вопрос в компетенцию самого таможенного органа.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пунктом 8 статьи 132 ТК ТС отбор проверяемых лиц для плановой выездной таможенной проверки производится с использованием информации полученной: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информационных ресурсов таможенных органов;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предыдущих проверок, в том числе камеральных проверок;</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государственных органов;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банков и организаций, осуществляющих отдельные виды банковских операций;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таможенных и (или) иных контролирующих государственных органов государств - 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средств массовой информации;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других источников официальным путем.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как правило, основанием для включения в план становятся результаты аналитической работы с информацией, полученной из вышеперечисленных источников.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выездная таможенная проверка, как плановая, так и внеплановая, может назначаться по результатам применения иных форм таможенного контроля, а также по результатам камеральной таможенной проверки.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отличие от плановых проверок, пункт 4 статьи 132 ТК ТС перечисляет основания проведения внеплановых выездных таможенных проверок. При этом перечень оснований не является исчерпывающим и может быть дополнен законодательством государств - 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Значительным новшеством является введение ограничений по частоте проведения выездных таможенных проверок. Согласно пункту 7 статьи 132 ТК ТС плановые выездные таможенные проверки проводятся не чаще одного раза в год в отношении одного и того же проверяемого лица. Отдельное правило установлено в отношении уполномоченного экономического оператора, являющегося юридическим лицом, которое вправе пользоваться специальными упрощениями. Плановые выездные таможенные проверки в отношении данного субъекта проводятся таможенными органами один раз в три года. Внеплановые выездные таможенные проверки осуществляются без ограничений периодичности их проведения.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ТК ТС достаточно подробно регулирует порядок документального оформления и проведения выездной таможенной проверки. Выездная таможенная проверка проводится на основании решения таможенного органа, форма которого определяется законодательством государств - членов Таможенного союза. В связи с этим пункт 3статьи 132 ТК ТС предусматривает альтернативное название данного документа: решение, предписание, акт о назначении проверки.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указано в пункте 9 статьи 132 ТК ТС, перед началом проведения плановой выездной таможенной проверки таможенные органы направляют проверяемому лицу уведомление о проведении плановой выездной таможенной проверки заказным почтовым отправлением с уведомлением о вручении или передают такое уведомление иным способом, позволяющим подтвердить факт </w:t>
      </w:r>
      <w:r>
        <w:rPr>
          <w:rFonts w:ascii="Times New Roman CYR" w:hAnsi="Times New Roman CYR" w:cs="Times New Roman CYR"/>
          <w:sz w:val="28"/>
          <w:szCs w:val="28"/>
        </w:rPr>
        <w:lastRenderedPageBreak/>
        <w:t>его получения. При этом плановая выездная таможенная проверка может быть начата не ранее чем через 15 календарных дней со дня получения уведомления проверяемым лицом либо со дня поступления в таможенный орган почтового отправления с отметкой о невручении письма адресату.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проведения выездной таможенной проверки не должен превышать два месяца. При этом срок проведения выездной таможенной проверки может быть продлен еще на 1 месяц.</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Датой начала проведения выездной таможенной проверки считается дата вручения проверяемому лицу копии решения (предписания) о проведении таможенной проверки (акта о назначении проверки).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проверки продляется по решению таможенного органа, осуществляющего проверку.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Принципиальными новшествами, неизвестными прежнему таможенному законодательству, как отмечает Е. В. </w:t>
      </w:r>
      <w:proofErr w:type="spellStart"/>
      <w:r>
        <w:rPr>
          <w:rFonts w:ascii="Times New Roman CYR" w:hAnsi="Times New Roman CYR" w:cs="Times New Roman CYR"/>
          <w:sz w:val="28"/>
          <w:szCs w:val="28"/>
        </w:rPr>
        <w:t>Трунина</w:t>
      </w:r>
      <w:proofErr w:type="spellEnd"/>
      <w:r>
        <w:rPr>
          <w:rFonts w:ascii="Times New Roman CYR" w:hAnsi="Times New Roman CYR" w:cs="Times New Roman CYR"/>
          <w:sz w:val="28"/>
          <w:szCs w:val="28"/>
        </w:rPr>
        <w:t>, являются возможность проведения встречной выездной таможенной проверки, а также приостановление ее проведения. Согласно пункту 6 статьи 132 ТК ТС встречная выездная таможенная проверка назначается в случаях необходимости подтверждения достоверности сведений, представленных проверяемым лицом. Приостановление выездной таможенной проверки осуществляется при необходимости исследований или экспертиз, направления запросов в компетентные органы государств - членов Таможенного союза или иностранных государств, восстановления проверяемым лицом документов, необходимых для проведения выездной таможенной проверки, предоставления дополнительных документов, относящихся к проверяемому периоду, влияющих на выводы по результатам выездной таможенной проверки.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19 ТК ТС предусматривает перечень прав и обязанностей как </w:t>
      </w:r>
      <w:r>
        <w:rPr>
          <w:rFonts w:ascii="Times New Roman CYR" w:hAnsi="Times New Roman CYR" w:cs="Times New Roman CYR"/>
          <w:sz w:val="28"/>
          <w:szCs w:val="28"/>
        </w:rPr>
        <w:lastRenderedPageBreak/>
        <w:t>таможенных органов, так и проверяемых лиц. В частности, статья 134 ТК ТС устанавливает открытый перечень прав и обязанностей должностных лиц таможенного органа при проведении таможенной проверки. К числу прав, предусмотренных таможенным органам, относятся: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требовать у проверяемого лица и получать от него коммерческие, транспортные документы, документы бухгалтерского учета и отчетности, а также другую информацию, в том числе на электронных носителях, относящуюся к проверяемым товарам;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требовать у проверяемого лица предъявления товаров, в отношении которых проводится выездная таможенная проверка;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требовать у проверяемого лица представления отчетности в целях таможенного контроля;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требовать у банков и иных кредитных организаций и получать от них информацию и документы, касающиеся движения денежных средств по счетам организаций, необходимые для проведения таможенной проверки, в том числе содержащие банковскую тайну в соответствии с законодательством государств - 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запрашивать у налоговых и иных государственных органов и получать от них необходимые информацию и документы, в том числе составляющие коммерческую, банковскую, налоговую и иную охраняемую законодательством тайну в соответствии с законодательством государств - 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проводить в порядке, установленном законодательством государств - членов таможенного союза, инвентаризацию (требовать проведения инвентаризации) товаров при проведении выездных таможенных проверок;</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направлять международные запросы в связи с проведением таможенной </w:t>
      </w:r>
      <w:r>
        <w:rPr>
          <w:rFonts w:ascii="Times New Roman CYR" w:hAnsi="Times New Roman CYR" w:cs="Times New Roman CYR"/>
          <w:sz w:val="28"/>
          <w:szCs w:val="28"/>
        </w:rPr>
        <w:lastRenderedPageBreak/>
        <w:t>проверки;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доступа на объекты проверяемого лица с предъявлением решения (предписания) о проведении таможенной проверки (акта о назначении проверки) и служебных удостоверений;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осуществлять при проведении выездных таможенных проверок отбор проб и образцов товаров с составлением акта об отборе проб и образцов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изымать у проверяемого лица документы либо их копии с составлением акта изъятия при проведении выездных таможенных проверок;</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налагать арест на товары или изымать их в порядке, установленном законодательством государств - членов таможенного союза, на срок проведения выездной таможенной проверки для пресечения действий, направленных на отчуждение либо распоряжение иным способом товарами, в отношении которых проводится выездная таможенная проверка;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опечатывать помещения, в которых находятся товары;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проводить иные действия, предусмотренные законодательством таможенного союза и законодательством государств - 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обязанностей должностных лиц таможенных органов при проведении таможенных проверок определены: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соблюдать права и законные интересы проверяемого лица, не допускать причинения вреда проверяемым лицам неправомерными решениями и действиями (бездействием);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нарушать установленный режим работы проверяемого лица в период проведения выездной таможенной проверки;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использовать исключительно в таможенных целях любую информацию, полученную при проведении таможенных проверок;</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 разглашать конфиденциальные сведения и сведения, составляющие налоговую, банковскую и иную охраняемую законом тайну, ставшие известными при проведении таможенных проверок;</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предоставлять по требованию проверяемого лица необходимую информацию о положениях законодательства государств - членов Таможенного союза, касающихся порядка проведения выездных таможенных проверок;</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обеспечивать сохранность документов, полученных и составленных при проведении таможенных проверок, не разглашать их содержание без согласия проверяемого лица, за исключением случаев, предусмотренных законодательством государств - 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информировать проверяемое лицо о его правах и обязанностях при проведении таможенного контроля после выпуска товаров, в том числе при назначении и проведении экспертизы (исследования), при взятии проб и образцов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исполнять иные обязанности, предусмотренные таможенным законодательством таможенного союза и законодательством государств - 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норм ТК ТС приводит к выводу не только более детальной регламентации полномочий таможенных органов, но и об их расширении.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этом плане заслуживает внимания статья 136 ТК ТС, расширяющая и конкретизирующая объем информации, которую могут запросить таможенные органы у государственных органов, а также банков и иных кредитных организаций для целей проведения таможенной проверки.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 соответствии с пунктом 1 указанной статьи налоговые и иные государственные органы государств - членов Таможенного союза представляют по запросу таможенных органов необходимые документы и сведения, </w:t>
      </w:r>
      <w:r>
        <w:rPr>
          <w:rFonts w:ascii="Times New Roman CYR" w:hAnsi="Times New Roman CYR" w:cs="Times New Roman CYR"/>
          <w:sz w:val="28"/>
          <w:szCs w:val="28"/>
        </w:rPr>
        <w:lastRenderedPageBreak/>
        <w:t>касающиеся регистрации юридических лиц, уплаты и исчисления налогов, бухгалтерскую отчетность, а также документы и сведения, в том числе составляющие коммерческую, банковскую и налоговую тайну, с соблюдением требований законодательства государств - членов Таможенного союза о защите государственной, коммерческой, банковской, налоговой и иной охраняемой законодательством тайны.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значимым для таможенных органов является пункт 2 статьи 136 ТК ТС, предусматривающий обязанность банков и иных кредитных организаций государств - членов Таможенного союза предоставить по запросу таможенного органа документы и сведения, касающиеся движения денежных средств по счетам организаций, необходимые для проведения таможенной проверки, в том числе содержащие банковскую тайну.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Права и обязанности проверяемых лиц при проведении таможенной проверки установлены в статье 135 ТК ТС. Отдельной статьей (статья 133 ТК ТС) установлена обязанность проверяемого лица обеспечить при предъявлении должностными лицами таможенного органа решения (предписания) о проведении таможенной проверки и служебных удостоверений доступ этих должностных лиц на объект проверяемого лица (за исключением жилых помещений).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проведению таможенной проверки предшествует аналитическая работа, по результатам которой принимается решение о целесообразности либо нецелесообразности ее проведения.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о целесообразности либо нецелесообразности проведения таможенной проверки принимает начальник таможенного органа либо лицо, его замещающее, путем наложения резолюции на докладной записке, подготовленной уполномоченным подразделением (в качестве уполномоченных </w:t>
      </w:r>
      <w:r>
        <w:rPr>
          <w:rFonts w:ascii="Times New Roman CYR" w:hAnsi="Times New Roman CYR" w:cs="Times New Roman CYR"/>
          <w:sz w:val="28"/>
          <w:szCs w:val="28"/>
        </w:rPr>
        <w:lastRenderedPageBreak/>
        <w:t>подразделений выступают подразделения таможенного контроля после выпуска товаров РТУ и таможни).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день принятия решения о целесообразности проведения таможенной проверки уполномоченное подразделение таможенного органа с использованием специального программного средства (КПС «</w:t>
      </w:r>
      <w:proofErr w:type="spellStart"/>
      <w:r>
        <w:rPr>
          <w:rFonts w:ascii="Times New Roman CYR" w:hAnsi="Times New Roman CYR" w:cs="Times New Roman CYR"/>
          <w:sz w:val="28"/>
          <w:szCs w:val="28"/>
        </w:rPr>
        <w:t>Постконтроль</w:t>
      </w:r>
      <w:proofErr w:type="spellEnd"/>
      <w:r>
        <w:rPr>
          <w:rFonts w:ascii="Times New Roman CYR" w:hAnsi="Times New Roman CYR" w:cs="Times New Roman CYR"/>
          <w:sz w:val="28"/>
          <w:szCs w:val="28"/>
        </w:rPr>
        <w:t>») информирует таможенные органы о принятом решении.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материалы, послужившие основанием для проведения таможенной проверки, полученные в ходе аналитической, подготовительной работы, подлежат приобщению к материалам таможенной проверки.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Проведению таможенной проверки предшествует подготовительная работа, в процессе которой определяется перечень вопросов, подлежащих проверке. По решению начальника уполномоченного подразделения при необходимости разрабатывается программа ее проведения.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проведения таможенной проверки разрабатывается должностными лицами уполномоченного подразделения и должна содержать: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проверяемого лица, организационно-правовую форму, ИНН, КПП, ОГРН (ОГРНИП), место государственной регистрации, место фактического осуществления деятельности;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проверяемом периоде при проведении проверки в отношении (у) лиц, осуществляющих деятельность в сфере таможенного дела, в отношении условно выпущенных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мероприятий, сроки их проведения;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иную информацию.</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Программу утверждает начальник (лицо, его замещающее) уполномоченного подразделения таможенного органа.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необходимости внесения изменений в программу в ходе проведения </w:t>
      </w:r>
      <w:r>
        <w:rPr>
          <w:rFonts w:ascii="Times New Roman CYR" w:hAnsi="Times New Roman CYR" w:cs="Times New Roman CYR"/>
          <w:sz w:val="28"/>
          <w:szCs w:val="28"/>
        </w:rPr>
        <w:lastRenderedPageBreak/>
        <w:t>таможенной проверки такие изменения согласовываются с начальником уполномоченного подразделения (лицом, его замещающим).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Подготовительная работа проводится в минимальный срок, не превышающий по продолжительности 15 (пятнадцать) рабочих дней с даты принятия решения о проведении таможенной проверки.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Должностное лицо уполномоченного подразделения, проводившее подготовительную работу, докладывает об окончании подготовительной работы начальнику уполномоченного подразделения в письменном виде.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Таможенная проверка проводится должностными лицами уполномоченного подразделения таможенного органа, в регионе деятельности которого зарегистрировано проверяемое лицо или исполнительный орган проверяемого лица, таможенного органа, в регионе деятельности которого осуществлен выпуск товара, либо в регионе деятельности которого находится товар.</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таможенной проверки должностное лицо уполномоченного подразделения может запрашивать в таможенных органах, где производился выпуск товаров, оригиналы, электронные копии деклараций на товары и электронные образы деклараций на товары, а также иные документы, представленные при таможенном декларировании товаров. Срок представления указанных документов не должен превышать 5 (пять) рабочих дней со дня получения соответствующего запроса.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и назначение таможенной проверки на основании информации, поступившей из правоохранительных подразделений и подразделений по противодействию коррупции, осуществляется в соответствии с «приказом» ФТС России от 17 мая 2012 г. N 949 «Об утверждении Инструкции о действиях должностных лиц таможенных органов при взаимодействии </w:t>
      </w:r>
      <w:r>
        <w:rPr>
          <w:rFonts w:ascii="Times New Roman CYR" w:hAnsi="Times New Roman CYR" w:cs="Times New Roman CYR"/>
          <w:sz w:val="28"/>
          <w:szCs w:val="28"/>
        </w:rPr>
        <w:lastRenderedPageBreak/>
        <w:t>подразделений таможенного контроля после выпуска товаров, правоохранительных подразделений и подразделений по противодействию коррупции таможенных органов при организации и проведении таможенной проверки».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камеральной таможенной проверки составляется акт камеральной таможенной проверки, по результатам выездной таможенной проверки - акт выездной таможенной проверки. В акте таможенной проверки должны содержаться сведения, указанные в пункте 3 статьи 178 Федерального закона «О таможенном регулировании в РФ», не допускаются помарки, подчистки.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пунктом 4 статьи 178 Федерального закона датой завершения таможенной проверки считается дата составления акта таможенной проверки, который утверждается начальником таможенного органа либо лицом, его замещающим. Акт составляется в 2 (двух) экземплярах.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 камеральной таможенной проверки подписывается должностным лицом уполномоченного подразделения, проводившим камеральную таможенную проверку.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 выездной таможенной проверки подписывается председателем комиссии и членами комиссии по проведению выездной таможенной проверки.</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Рис.1.1. Содержание акта таможенной проверки</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выявления неуплаты или неполной уплаты таможенных пошлин, налогов на основании акта таможенной проверки и в соответствии с положениями статьи 178 Федерального закона начальник (заместитель начальника) таможенного органа, проводившего проверку, либо лицо, им уполномоченное, одновременно принимает следующее решение в области таможенного дела, если принятие такого решения (таких решений) входит в его компетенцию:</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 корректировке таможенной стоимости товара, принимаемое в соответствии со статьей 68 ТК ТС и частью 6 статьи 112 Федерального закона, которое оформляется согласно приложению N 1 к Порядку контроля таможенной стоимости товаров, утвержденному Решением КТС;</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 стране происхождения товара;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решение по классификации товара, принимаемое в соответствии с пунктом 3 статьи 52 ТК ТС и частями 3, 4 и 5 статьи 106 Федерального закона, в случае, если таможенный орган, проводивший проверку, является таможенным органом, в регионе деятельности которого производился выпуск товара. В иных случаях решение по классификации товара принимается на основании Акта в соответствии с частью 7 статьи 178 Федерального закона;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об отказе предоставления льгот по уплате таможенных платежей, принимаемое в случае обнаружения фактов несоблюдения требований и условий предоставления льгот по уплате таможенных платежей;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об отказе предоставления полного или частичного освобождения от уплаты таможенных пошлин, налогов в отношении товаров, помещенных под определенную таможенную процедуру, в соответствии с содержанием которой таможенные пошлины, налоги не были уплачены (уплачивались частично), либо не помещенных под какую-либо таможенную процедуру, принимаемое в случае обнаружения фактов совершения с указанными товарами действий (операций), влекущих наступление срока уплаты таможенных пошлин, налогов в соответствии с таможенным законодательством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об отказе предоставления тарифных преференций;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таможенного органа об изменении и (или) дополнении сведений, заявленных в декларации на товары,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иные решения в области таможенного дела, влекущие дополнительное начисление и взыскание таможенных пошлин, налогов.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необходимости принятия соответствующих решений в области таможенного дела отражаются в Акте.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выявления неуплаты или неполной уплаты таможенных пошлин, налогов на основании Акта начальник (заместитель начальника) таможенного </w:t>
      </w:r>
      <w:r>
        <w:rPr>
          <w:rFonts w:ascii="Times New Roman CYR" w:hAnsi="Times New Roman CYR" w:cs="Times New Roman CYR"/>
          <w:sz w:val="28"/>
          <w:szCs w:val="28"/>
        </w:rPr>
        <w:lastRenderedPageBreak/>
        <w:t>органа, проводившего проверку, либо лицо, им уполномоченное, одновременно с утверждением Акта принимает соответствующее решение (соответствующие решения) в области таможенного дела, если принятие такого решения (таких решений) входит в его компетенцию.</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обнаружении в ходе таможенной проверки не соответствующих требованиям таможенного законодательства Таможенного союза и законодательства Российской Федерации о таможенном деле решений, отмена которых и последующее принятие новых решений в области таможенного дела (при необходимости) не повлечет дополнительные начисления и взыскание таможенных пошлин, налогов, Акт направляется в вышестоящий таможенный орган по отношению к таможенному органу, принявшему не соответствующие требованиям таможенного законодательства Таможенного союза и законодательства Российской Федерации о таможенном деле решения, для производства дальнейших действий в установленном порядке.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экземпляр Акта приобщается к материалам таможенной проверки. Копии Акта и решение (решения) в области таможенного дела должны содержать отметку об их вручении проверяемому лицу и (или) плательщику таможенных пошлин, налогов с указанием даты вручения, фамилии, имени, отчества и подписи лица, получившего Акт и (или) решение (решения) в области таможенного дела, а также номера и даты доверенности при вручении представителю проверяемого лица и (или) плательщика таможенных пошлин, налогов.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направления Акта и решения (решений) в области таможенного дела в адрес проверяемого лица и (или) плательщика таможенных пошлин, налогов почтовым отправлением к копии Акта и решению (решениям) в области таможенного дела прилагается копия квитанции, выданной таможенному органу </w:t>
      </w:r>
      <w:r>
        <w:rPr>
          <w:rFonts w:ascii="Times New Roman CYR" w:hAnsi="Times New Roman CYR" w:cs="Times New Roman CYR"/>
          <w:sz w:val="28"/>
          <w:szCs w:val="28"/>
        </w:rPr>
        <w:lastRenderedPageBreak/>
        <w:t>при приеме почтового отправления, и уведомление о вручении.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рассмотрения особенностей таможенной проверки в качестве формы таможенного контроля, осуществляемой после выпуска товаров, можно сделать вывод, что также как и налоговые проверки, таможенные проверки разделились на камеральные и выездные. По аналогии с налоговым законодательством предусмотрено проведение встречной проверки, приостановление проведения выездной таможенной. Вместе с тем таможенная проверка как определенный аналог таможенной ревизии сохранила свои особенности, вызванные спецификой осуществления самого таможенного контроля.</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ПРОБЛЕМНЫЕ ВОПРОСЫ ПРАВОВОГО ОБЕСПЕЧЕНИЯ И ПРАКТИЧЕСКОЙ РЕАЛИЗАЦИИ ТАМОЖЕННОГО КОНТРОЛЯ ПОСЛЕ ВЫПУСКА ТОВАРОВ</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Анализ судебной практики по делам об административных правонарушениях, выявленных таможенными органами РФ при осуществлении таможенного контроля после выпуска товаров</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параграфе проведен анализ судебной практики по делам об административных правонарушениях, выявленных при осуществлении таможенного контроля после выпуска товаров. Сформулированы предложения, направленные на изменение Кодекса Российской Федерации об административных правонарушениях, касающиеся увеличения срока давности привлечения к административной ответственности за нарушение таможенных правил.</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принятием Таможенного кодекса Таможенного союза (ТК ТС) расширились полномочия таможенных органов в области осуществления таможенного контроля после выпуска товаров (последующего контроля) и появилась новая форма его реализации - таможенная проверка, пришедшая на смену таможенной ревизии. Таможенный контроль после выпуска товаров позволяет минимизировать расходы участников внешнеэкономической деятельности (ВЭД), сократить время таможенного декларирования и дает право таможенным органам осуществлять проверочные мероприятия в течение трех лет со дня окончания нахождения товаров под таможенным контролем. Выявляя правонарушения в рамках последующего контроля и обеспечивая привлечение к административной ответственности за них, таможенные органы предупреждают </w:t>
      </w:r>
      <w:r>
        <w:rPr>
          <w:rFonts w:ascii="Times New Roman CYR" w:hAnsi="Times New Roman CYR" w:cs="Times New Roman CYR"/>
          <w:sz w:val="28"/>
          <w:szCs w:val="28"/>
        </w:rPr>
        <w:lastRenderedPageBreak/>
        <w:t>совершение новых деликтов как самим правонарушителем, так и другими лицами.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Ежегодно таможенные органы проводят тысячи проверочных мероприятий в отношении физических, юридических лиц и индивидуальных предпринимателей. Так, в 2015 г. по результатам проверочной деятельности ФТС России возбуждено 3497 дел об административных правонарушениях и 226 уголовных дел, назначено наказаний в виде штрафов на сумму 1,1 млрд. руб.</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Важной составляющей таможенного контроля после выпуска товаров является таможенная проверка: только в 2015 г. проведено 4782 таможенных проверок, что составляет 65% от общего количества проверочных мероприятий.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направлениями таможенных проверок в 2015 г. являлись: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достоверности заявления таможенной стоимости (21,1% от общего количества проведенных в 2015 г. таможенных проверок);</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достоверности заявления кода Товарной номенклатуры внешнеэкономической деятельности Таможенного союза (ТН ВЭД ТС) (19,1%);</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порядка пользования либо распоряжения условно выпущенными товарами (10,8%).</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отметить, что большинство решений, принимаемых таможенными органами по результатам проведения таможенной проверки, обжалуются участниками ВЭД. Например, в 2013 г. обжаловано решений, принятых по результатам таможенного контроля после выпуска товаров, на сумму 2393,5 млн руб., что составило 39,5% от общей суммы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денежных средств. В пользу таможенного органа принято 12% решений на сумму 275,1 млн руб., 82% находятся в процессе обжалования, 6% жалоб на сумму 144,1 млн руб. удовлетворены в пользу проверяемых лиц.</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обжалования служат:</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акт выездной таможенной проверки;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требование об уплате таможенных пошлин и платежей;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решение о ставке НДС;</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решение о классификации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решение об отказе предоставления льгот по уплате таможенных платежей;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постановление по делу об административном правонарушении;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решение о корректировке таможенной стоимости.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Поводами к обжалованию результатов таможенных проверок для юридических лиц чаще всего являются допущенные таможенными органами существенные нарушения процедуры привлечения к ответственности; неверное истолкование и применение законодательных актов; необоснованность выводов таможни в отношении кода ТН ВЭД ТС, отсутствие оснований для корректировки таможенной стоимости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 г. наибольшее количество обжалованных решений таможенных органов участниками ВЭД было связано с обоснованием невозможности определения таможенной стоимости по стоимости сделки (общая сумма удовлетворенных исковых требований по данному основанию составила 3238,7 млн руб.).</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68 ТК ТС решение о корректировке заявленной таможенной стоимости товаров принимается таможенным органом при осуществлении контроля таможенной стоимости как до, так и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обнаружении таможенным органом признаков, указывающих на то, что сведения о таможенной стоимости товаров могут являться недостоверными либо заявленные сведения должным образом не подтверждены, таможенный </w:t>
      </w:r>
      <w:r>
        <w:rPr>
          <w:rFonts w:ascii="Times New Roman CYR" w:hAnsi="Times New Roman CYR" w:cs="Times New Roman CYR"/>
          <w:sz w:val="28"/>
          <w:szCs w:val="28"/>
        </w:rPr>
        <w:lastRenderedPageBreak/>
        <w:t>орган может провести дополнительную проверку. Для проведения дополнительной проверки заявленных сведений о таможенной стоимости товаров таможенный орган вправе запросить у декларанта дополнительные документы и сведения и установить срок для их представления.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Таможенные органы указывают на необходимость корректировки таможенной стоимости, обосновывая решения тем, что заявленная декларантом таможенная стоимость товара не подтверждается документально в полном объеме, имеет низкий ценовой уровень.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типичного примера таких дел можно привести дело об административном правонарушении N А32-8727/2014. Общество с ограниченной ответственностью "</w:t>
      </w:r>
      <w:proofErr w:type="spellStart"/>
      <w:r>
        <w:rPr>
          <w:rFonts w:ascii="Times New Roman CYR" w:hAnsi="Times New Roman CYR" w:cs="Times New Roman CYR"/>
          <w:sz w:val="28"/>
          <w:szCs w:val="28"/>
        </w:rPr>
        <w:t>Патра</w:t>
      </w:r>
      <w:proofErr w:type="spellEnd"/>
      <w:r>
        <w:rPr>
          <w:rFonts w:ascii="Times New Roman CYR" w:hAnsi="Times New Roman CYR" w:cs="Times New Roman CYR"/>
          <w:sz w:val="28"/>
          <w:szCs w:val="28"/>
        </w:rPr>
        <w:t>" (Общество) обратилось в арбитражный суд с заявлением о признании незаконным решения Краснодарского таможенного поста о корректировке таможенной стоимости товара.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Данным Обществом был применен первый метод определения таможенной стоимости (по стоимости сделки с ввозимыми товарами). Таможенная стоимость товара по расчету декларанта составила 30 437,76 долл. США, что в пересчете на рубли согласно курсу Банка России составило 917 972,4038 руб.</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камеральной таможенной проверки Краснодарской таможней было установлено непредставление Обществом всех необходимых документов для определения таможенной стоимости первым методом. Представленный Обществом дополнительный пакет документов был расценен Краснодарской таможней как недостаточный для определения таможенной стоимости по первому методу. По мнению ООО "</w:t>
      </w:r>
      <w:proofErr w:type="spellStart"/>
      <w:r>
        <w:rPr>
          <w:rFonts w:ascii="Times New Roman CYR" w:hAnsi="Times New Roman CYR" w:cs="Times New Roman CYR"/>
          <w:sz w:val="28"/>
          <w:szCs w:val="28"/>
        </w:rPr>
        <w:t>Патра</w:t>
      </w:r>
      <w:proofErr w:type="spellEnd"/>
      <w:r>
        <w:rPr>
          <w:rFonts w:ascii="Times New Roman CYR" w:hAnsi="Times New Roman CYR" w:cs="Times New Roman CYR"/>
          <w:sz w:val="28"/>
          <w:szCs w:val="28"/>
        </w:rPr>
        <w:t>", информация носила исчерпывающий характер. В ходе судебного заседания было установлено, что представленные заявителем документы полностью соответствовали нормам таможенного законодательства.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одной из причин, по которой таможенные органы проигрывают судебные споры, является некорректный подбор информации, на основании которой производится корректировка таможенной стоимости товара.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таможенной стоимости товаров таможенные органы должны руководствоваться принципами законности и достоверности. Решением Комиссии Таможенного союза от 20.09.2010 N 376 утвержден перечень документов, необходимый и достаточный для подтверждения заявленной таможенной стоимости. Истребование документов, не входящих в данный перечень, служит поводом для обжалования действий таможенного органа.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этого истечение сроков проведения таможенного контроля после выпуска товаров также является причиной удовлетворения жалоб участников ВЭД. Истечение сроков в ряде случаев связано с изменением таможенного законодательства.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деле N А70-534/2012 истцом выступило ОАО "ТНК-ВР Холдинг" с апелляционной жалобой к Восьмому арбитражному апелляционному суду. Поводом к обжалованию решения ОАО "ТНК-ВР Холдинг" указало, что ст. 99 ТК ТС, устанавливающая трехлетний срок для осуществления таможенного контроля, не могла быть применена таможенными органами для принятия решения по результатам камеральной таможенной проверки, поскольку в силу ст. 3 ТК ТС он не применяется к правоотношениям, возникшим до его вступления в силу.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Саратовской таможней в адрес ОАО "ТНК-ВР Холдинг" 05.10.2011 было выставлено требование N 02-21/14243 о представлении в срок до 13.11.2011 на основании ст. ст. 98, 134, 135 ТК ТС железнодорожных накладных для осуществления таможенного контроля в отношении товара "вакуумный газойль" по вопросу правильности исчисления и своевременности уплаты вывозных </w:t>
      </w:r>
      <w:r>
        <w:rPr>
          <w:rFonts w:ascii="Times New Roman CYR" w:hAnsi="Times New Roman CYR" w:cs="Times New Roman CYR"/>
          <w:sz w:val="28"/>
          <w:szCs w:val="28"/>
        </w:rPr>
        <w:lastRenderedPageBreak/>
        <w:t>пошлин.</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Указанное требование было получено ОАО "ТНК-ВР Холдинг" 01.11.2011, однако в установленный требованием срок необходимые документы в Саратовскую таможню не были представлены. Посчитав истребование указанных документов незаконным, ОАО "ТНК-ВР Холдинг" Письмом от 02.11.2011 N 360/4480и-ТБ отказало таможенному органу в их представлении.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данному факту в отношении ОАО "ТНК-ВР Холдинг" 16.12.2011 должностным лицом Саратовской таможни составлен протокол об административном правонарушении по признакам ч. 3 ст. 16.12 Кодекса Российской Федерации об административных правонарушениях (КоАП РФ). На основании данного протокола 27.12.2011 было вынесено Постановление N 10413000-257/2011 о привлечении ОАО "ТНК-ВР Холдинг" к административной ответственности по ч. 3 ст. 16.12 КоАП РФ в виде штрафа в размере 50 000 руб.</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момент осуществления вывоза товаров в режиме экспорта (январь - март 2010 г.) действовал Таможенный кодекс РФ (ТК РФ). В соответствии со ст. 361 ТК РФ проверка достоверности сведений после выпуска товаров могла осуществляться таможенными органами в течение одного года со дня утраты товарами статуса находящихся под таможенным контролем. Согласно п. 2 ст. 360 ТК РФ российские товары считались находящимися под таможенным контролем при их вывозе с таможенной территории РФ с момента принятия таможенной декларации или совершения действий, непосредственно направленных на вывоз товаров с таможенной территории РФ и до пересечения таможенной границы.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таможенный контроль, в соответствии с действовавшим в тот момент законодательством, мог осуществляться в течение года с момента пересечения товаром таможенной границы. По этой причине Восьмой арбитражный апелляционный суд постановил удовлетворить апелляционную </w:t>
      </w:r>
      <w:r>
        <w:rPr>
          <w:rFonts w:ascii="Times New Roman CYR" w:hAnsi="Times New Roman CYR" w:cs="Times New Roman CYR"/>
          <w:sz w:val="28"/>
          <w:szCs w:val="28"/>
        </w:rPr>
        <w:lastRenderedPageBreak/>
        <w:t>жалобу открытого акционерного общества "ТНК-ВР Холдинг", признать незаконным и отменить Постановление от 27.12.2011 N 10413000-257/2011 по делу об административном правонарушении, ответственность за которое предусмотрена ч. 3 ст. 16.12 КоАП РФ.</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существа рассмотренного дела приходим к выводу, что должностным лицам таможенных органов следует внимательно относиться к изменениям в законодательстве для правильного применения нормативных правовых актов при осуществлении деятельности в области таможенного дела.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Противоречивость судебной практики выявлена нами и в отношении установленных сроков привлечения к административной ответственности за совершенное правонарушение. Состояние российского законодательства, в частности согласованность нормативных правовых актов, играет большую роль в исходе судебных споров. В делах N А51-18115/2014, А51-6462/2011, А51-6454/2011,А51-6442/2011, несмотря на доказанность административного правонарушения по ст. 14.10 КоАП РФ, виновное лицо не привлечено к административной ответственности в связи с истечением срока давности.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Частью 1 ст. 4.5 КоАП РФ установлено, что постановление по делу об административном правонарушении за нарушение законодательства РФ об авторском праве и смежных правах, о товарных знаках, знаках обслуживания и наименованиях мест происхождения товаров (ст. 14.10) не может быть вынесено по истечении одного года со дня совершения административного правонарушения. ТК ТС определен срок проведения таможенного контроля после выпуска товаров, который не должен превышать трех лет.</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выявлении административного правонарушения в ходе таможенной проверки по истечении срока, предусмотренного ч. 1 ст. 4.5 КоАП РФ, лицо не может быть привлечено к ответственности за совершенное правонарушение, т.е. </w:t>
      </w:r>
      <w:r>
        <w:rPr>
          <w:rFonts w:ascii="Times New Roman CYR" w:hAnsi="Times New Roman CYR" w:cs="Times New Roman CYR"/>
          <w:sz w:val="28"/>
          <w:szCs w:val="28"/>
        </w:rPr>
        <w:lastRenderedPageBreak/>
        <w:t>должностные лица таможенных органов выявляют правонарушения, но привлечь за них виновных лиц невозможно, хотя есть состав правонарушения. Кроме того, ст. 14.10 "Незаконное использование товарного знака" КоАП РФ достаточно часто применяется должностными лицами подразделений таможенного контроля после выпуска товаров в целях привлечения виновных лиц к административной ответственности.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Отметим, что в последние годы наблюдается тенденция роста объема торговли товарами, содержащими объекты интеллектуальной собственности, и Россия - крупный импортер таких товаров. Одной из основных задач таможенных органов является защита прав на интеллектуальную собственность. Однако их трудоемкая и скрупулезная работа в рамках административного расследования нередко заканчивается отказом арбитражными судами в привлечении предполагаемых нарушителей к административной ответственности из-за </w:t>
      </w:r>
      <w:proofErr w:type="spellStart"/>
      <w:r>
        <w:rPr>
          <w:rFonts w:ascii="Times New Roman CYR" w:hAnsi="Times New Roman CYR" w:cs="Times New Roman CYR"/>
          <w:sz w:val="28"/>
          <w:szCs w:val="28"/>
        </w:rPr>
        <w:t>неучета</w:t>
      </w:r>
      <w:proofErr w:type="spellEnd"/>
      <w:r>
        <w:rPr>
          <w:rFonts w:ascii="Times New Roman CYR" w:hAnsi="Times New Roman CYR" w:cs="Times New Roman CYR"/>
          <w:sz w:val="28"/>
          <w:szCs w:val="28"/>
        </w:rPr>
        <w:t xml:space="preserve"> таможенными органами отдельных аспектов правового регулирования и арбитражной практики. Следовательно, необходимо согласование сроков выявления административных правонарушений и привлечения к ответственности по данным правонарушениям.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рассматриваемого срока давности ст. 4.5 КоАП РФ установлено: "постановление по делу об административном правонарушении не может быть вынесено за нарушение таможенного законодательства Таможенного союза в рамках </w:t>
      </w:r>
      <w:proofErr w:type="spellStart"/>
      <w:r>
        <w:rPr>
          <w:rFonts w:ascii="Times New Roman CYR" w:hAnsi="Times New Roman CYR" w:cs="Times New Roman CYR"/>
          <w:sz w:val="28"/>
          <w:szCs w:val="28"/>
        </w:rPr>
        <w:t>ЕврАзЭС</w:t>
      </w:r>
      <w:proofErr w:type="spellEnd"/>
      <w:r>
        <w:rPr>
          <w:rFonts w:ascii="Times New Roman CYR" w:hAnsi="Times New Roman CYR" w:cs="Times New Roman CYR"/>
          <w:sz w:val="28"/>
          <w:szCs w:val="28"/>
        </w:rPr>
        <w:t xml:space="preserve"> и (или) законодательства Российской Федерации о таможенном деле по истечении двух лет со дня совершения административного правонарушения". Из этого следует, что таможенный контроль после выпуска товаров может быть проведен в течение трех лет после утраты товаром статуса находящегося под таможенным контролем, но к административной ответственности виновное лицо не может быть привлечено по истечении двух </w:t>
      </w:r>
      <w:r>
        <w:rPr>
          <w:rFonts w:ascii="Times New Roman CYR" w:hAnsi="Times New Roman CYR" w:cs="Times New Roman CYR"/>
          <w:sz w:val="28"/>
          <w:szCs w:val="28"/>
        </w:rPr>
        <w:lastRenderedPageBreak/>
        <w:t>лет со дня совершения правонарушения. Например, если по результатам таможенной проверки, проводимой через два с половиной года после выпуска товаров, будет выявлено административное правонарушение, то привлечь к ответственности виновное лицо должностные лица таможенных органов не смогут. Не ясно, для чего тогда ТК ТС устанавливает срок последующего контроля в течение трех лет, если один год из этого срока использовать невозможно.</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вышеизложенным считаем необходимым внести изменения в ч. 1 ст. 4.5 КоАП РФ: "за нарушение таможенного законодательства Таможенного союза в рамках </w:t>
      </w:r>
      <w:proofErr w:type="spellStart"/>
      <w:r>
        <w:rPr>
          <w:rFonts w:ascii="Times New Roman CYR" w:hAnsi="Times New Roman CYR" w:cs="Times New Roman CYR"/>
          <w:sz w:val="28"/>
          <w:szCs w:val="28"/>
        </w:rPr>
        <w:t>ЕврАзЭС</w:t>
      </w:r>
      <w:proofErr w:type="spellEnd"/>
      <w:r>
        <w:rPr>
          <w:rFonts w:ascii="Times New Roman CYR" w:hAnsi="Times New Roman CYR" w:cs="Times New Roman CYR"/>
          <w:sz w:val="28"/>
          <w:szCs w:val="28"/>
        </w:rPr>
        <w:t xml:space="preserve">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за нарушение законодательства об авторском праве и смежных правах, о товарных знаках, знаках обслуживания и наименованиях мест происхождения товаров по истечении трех лет со дня совершения административного правонарушения...". Эта поправка разрешит проблему несоответствия срока давности привлечения к административной ответственности и срока осуществления таможенного контроля после выпуска товаров, а также существенно повысит эффективность последующего контроля.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арбитражные апелляционные суды часто принимают решения, отменяющие решения судов первых инстанций, подтверждающих итоги проведения таможенного контроля после выпуска товаров. В ряде случаев это связано с неправомерными действиями таможенных органов, касающимися истребования документов у декларантов. Должностным лицам таможенных органов следует руководствоваться действующими нормативными правовыми актами для обеспечения законности их действий, а также соблюдения сроков </w:t>
      </w:r>
      <w:r>
        <w:rPr>
          <w:rFonts w:ascii="Times New Roman CYR" w:hAnsi="Times New Roman CYR" w:cs="Times New Roman CYR"/>
          <w:sz w:val="28"/>
          <w:szCs w:val="28"/>
        </w:rPr>
        <w:lastRenderedPageBreak/>
        <w:t>проведения таможенного контроля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даже доказанность правонарушения не является гарантией удовлетворения иска таможенного органа в связи с несогласованностью сроков выявления административных правонарушений и привлечения к ответственности.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судебной практики показал, что таможенные органы способны обнаружить, обличить и доказать недобросовестные действия участников ВЭД, намеревающихся любыми способами уклониться от уплаты таможенных платежей. При этом не всегда возможно привлечь виновное лицо к административной ответственности ввиду несовершенства административного законодательства.</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2.2 Проблемы реализации таможенного контроля после выпуска товаров, содержащих объекты интеллектуальной собственности</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Таможенный контроль является одним из основных институтов в области таможенного регулирования. Согласно пункту 31 части 1 статьи 4 Таможенного кодекса Таможенного союза (далее - ТК ТС) таможенный контроль - совокупность мер, осуществляемых таможенными органами, в том числе с использованием системы управления рисками, в целях обеспечения соблюдения таможенного законодательства таможенного союза и законодательства государств - членов таможенного союза, контроль за исполнением которого возложен на таможенные органы.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Формы таможенного контроля и порядок его проведения закреплены в действующем таможенном законодательстве.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времени проведения таможенного контроля выделяют 3 типа: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предварительный контроль (до ввоза товаров на таможенную территорию);</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текущий (осуществляемый после ввоза товаров и транспортных средств международной перевозки и до их выпуска);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последующий (проводимый после утраты товарами статуса находящихся под таможенным контролем).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тенденции в сфере таможенного регулирования свидетельствуют об увеличении доли и значения проверочных мероприятий, проводимых в рамках последующего контроля, что соответствует общемировой практике и принципам Киотской конвенции.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2012 году Федеральная таможенная служба (далее - ФТС России) определила контроль после выпуска товаров в качестве одного из стратегических направлений деятельности таможенных органов РФ. В рамках мероприятий по </w:t>
      </w:r>
      <w:r>
        <w:rPr>
          <w:rFonts w:ascii="Times New Roman CYR" w:hAnsi="Times New Roman CYR" w:cs="Times New Roman CYR"/>
          <w:sz w:val="28"/>
          <w:szCs w:val="28"/>
        </w:rPr>
        <w:lastRenderedPageBreak/>
        <w:t>модернизации системы таможенного контроля после выпуска товаров осуществлена централизация функций контроля после выпуска товаров в специализированных подразделениях таможенного контроля после выпуска товаров. В то же время было исключено дублирование функций таможенного контроля после выпуска товаров различными подразделениями таможенного органа. В этой связи отделы по таможенному контролю после выпуска товаров, созданные на базе отделов таможенной инспекции, были наделены функциями по принятию решений в сфере таможенного дела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развитие данного направления деятельности ФТС России изданы приказы от 06 июля 2012 г. № 1373, и от 06 июля 2012 г. № 1372.</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усилия таможенных органов в 2011-2012 годах были направлены на создание условий для развития внешнеторговой деятельности за счет упрощения, ускорения и совершенствования таможенных операций. Приоритетными направлениями деятельности ФТС России в настоящий период являются оптимизация контрольных процедур, расширение сферы применения перспективных информационных таможенных технологий, развитие взаимодействия с таможенными службами стран - участниц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мероприятий по упрощению таможенных процедур, а также внедрение электронного декларирования обусловило расширение применения таможенного контроля после выпуска товара. Таможенный контроль после выпуска товаров позволяет противодействовать негативным тенденциям в сфере внешнеэкономической деятельности, не создавая дополнительных барьеров во внешнеторговых отношениях с иностранными контрагентами. Фактически центр тяжести контрольных проверочных мероприятий, проводимых таможенными органами, переместился с этапа таможенного декларирования на контроль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Модернизация системы таможенного контроля после выпуска товаров направлена на достижение разумного баланса между упрощением таможенных процедур и обеспечением своевременности поступления денежных средств в федеральный бюджет. Одна из основных задач модернизации - это создание условий, обеспечивающих содействие добросовестной конкуренции путем формирования благоприятной среды для деятельности законопослушных участников внешнеэкономической деятельности и противодействия нарушениям в сфере внешнеторговой деятельности.</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Особенности реализации таможенными органами </w:t>
      </w:r>
      <w:proofErr w:type="spellStart"/>
      <w:r>
        <w:rPr>
          <w:rFonts w:ascii="Times New Roman CYR" w:hAnsi="Times New Roman CYR" w:cs="Times New Roman CYR"/>
          <w:sz w:val="28"/>
          <w:szCs w:val="28"/>
        </w:rPr>
        <w:t>постконтроля</w:t>
      </w:r>
      <w:proofErr w:type="spellEnd"/>
      <w:r>
        <w:rPr>
          <w:rFonts w:ascii="Times New Roman CYR" w:hAnsi="Times New Roman CYR" w:cs="Times New Roman CYR"/>
          <w:sz w:val="28"/>
          <w:szCs w:val="28"/>
        </w:rPr>
        <w:t xml:space="preserve"> в отношении товаров, содержащих объекты интеллектуальной собственности</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некоторые особенности и проблемы реализации контроля после выпуска товаров (</w:t>
      </w:r>
      <w:proofErr w:type="spellStart"/>
      <w:r>
        <w:rPr>
          <w:rFonts w:ascii="Times New Roman CYR" w:hAnsi="Times New Roman CYR" w:cs="Times New Roman CYR"/>
          <w:sz w:val="28"/>
          <w:szCs w:val="28"/>
        </w:rPr>
        <w:t>постконтроля</w:t>
      </w:r>
      <w:proofErr w:type="spellEnd"/>
      <w:r>
        <w:rPr>
          <w:rFonts w:ascii="Times New Roman CYR" w:hAnsi="Times New Roman CYR" w:cs="Times New Roman CYR"/>
          <w:sz w:val="28"/>
          <w:szCs w:val="28"/>
        </w:rPr>
        <w:t>) в рамках реализации таможенными органами функции по защите прав интеллектуальной собственности.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Традиционно выделяют несколько направлений в деятельности таможенных органов, в рамках которых таможенные органы выявляют и пресекают административные правонарушения в области интеллектуальной собственности.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них следующие: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этапе таможенного декларирования (до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рамках оперативно-розыскных мероприятий.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Контроль после выпуска товаров, содержащих объекты интеллектуальной собственности, связан с определенными особенностями реализации таможенными органами функции по защите прав интеллектуальной </w:t>
      </w:r>
      <w:r>
        <w:rPr>
          <w:rFonts w:ascii="Times New Roman CYR" w:hAnsi="Times New Roman CYR" w:cs="Times New Roman CYR"/>
          <w:sz w:val="28"/>
          <w:szCs w:val="28"/>
        </w:rPr>
        <w:lastRenderedPageBreak/>
        <w:t>собственности.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после выпуска товаров, содержащих объекты интеллектуальной собственности, осуществляется преимущественно в виде документального, а не фактического контроля. (Хотя нельзя полностью исключать возможность, например, в рамках выездной таможенной проверки выявить товар, изготовленный или ввезенный с нарушением прав интеллектуальной собственности). В большинстве случаев при контроле после выпуска товар, обладающий признаками контрафактного, таможенным органом уже выпущен, и возможность его фактического досмотра отсутствует. Должностное лицо таможенного органа может осуществить проверку документов и сведений. При этом не может быть использован и такой механизм трансграничной защиты прав интеллектуальной собственности как приостановление выпуска товара, который применяется только на этапе таможенного декларирования товара.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Другой особенностью контроля после выпуска товаров в отношении товаров, содержащих объекты интеллектуальной собственности, является возможность перехода контроля с этапа декларирования на период после выпуска товаров таможенными органами. Произойти это может в следующих случаях, если: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 период приостановления выпуска товаров информация от правообладателя в таможенный орган не поступила. В этом случае таможенный орган обязан выпустить товар в соответствии с заявленной таможенной процедурой. Если информация правообладателя о нарушении его исключительных прав поступит в таможенных орган после выпуска товаров (по истечению срока приостановления выпуска товаров: 10+10 или 7+10 рабочих дней), все последующие мероприятия таможенного органа по защите интересов правообладателя будут проводиться в рамках контроля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б) на этапе декларирования товара, содержащего объект интеллектуальной собственности, у таможенного органа может по тем или иным причинам отсутствовать информация о правообладателе или признаках нарушения прав интеллектуальной собственности. Именно эти два условия прописаны в Федеральном законе «О таможенном регулировании в РФ» (далее - Закон) в качестве оснований для приостановления выпуска товаров, содержащих объекты интеллектуальной собственности, не внесенные в реестр. В соответствии с частью 1 статьи 308 Закона таможенные органы вправе приостанавливать выпуск товаров, содержащих объекты интеллектуальной собственности, не внесенные в реестр, при обнаружении признаков нарушения прав интеллектуальной собственности и при наличии информации о правообладателе (его представителе) на территории Российской Федерации. В отношении информации о правообладателе это может быть отсутствие информации о правообладателе вообще либо отсутствие информации о представителе иностранного правообладателя на территории России. Что касается признаков нарушения прав интеллектуальной собственности, то в данном случае примером может быть отсутствие удостоверенного экспертом (специалистом) факта тождественности или сходности до степени смешения обозначения, применяемого участником внешнеэкономической деятельности и зарегистрированного товарного знака. В том и в другом случае приостановить выпуск товаров, обладающих признаками контрафактных, таможенный орган не сможет. В случае получения отсутствующей информации (информации о правообладателе из Роспатента или заключения эксперта о наличии признаков </w:t>
      </w:r>
      <w:proofErr w:type="spellStart"/>
      <w:r>
        <w:rPr>
          <w:rFonts w:ascii="Times New Roman CYR" w:hAnsi="Times New Roman CYR" w:cs="Times New Roman CYR"/>
          <w:sz w:val="28"/>
          <w:szCs w:val="28"/>
        </w:rPr>
        <w:t>контрафактности</w:t>
      </w:r>
      <w:proofErr w:type="spellEnd"/>
      <w:r>
        <w:rPr>
          <w:rFonts w:ascii="Times New Roman CYR" w:hAnsi="Times New Roman CYR" w:cs="Times New Roman CYR"/>
          <w:sz w:val="28"/>
          <w:szCs w:val="28"/>
        </w:rPr>
        <w:t xml:space="preserve"> товара) все последующие действия таможенного органа будут проводиться в рамках контроля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проблемных моментов реализации функций по защите прав </w:t>
      </w:r>
      <w:r>
        <w:rPr>
          <w:rFonts w:ascii="Times New Roman CYR" w:hAnsi="Times New Roman CYR" w:cs="Times New Roman CYR"/>
          <w:sz w:val="28"/>
          <w:szCs w:val="28"/>
        </w:rPr>
        <w:lastRenderedPageBreak/>
        <w:t>интеллектуальной собственности таможенными органами после выпуска товаров является факт того, что при вынесении судом решения по делу об административном правонарушении, предусмотренным частью 1 статьи 7.12 либо статьей 14.10 КоАП РФ и инициированным таможенными органами после выпуска товаров, не может быть применена санкция в виде конфискации контрафактного товара. Автором уже указывалось на данное ограничение степени воздействия административного взыскания в периодических публикациях прошлых лет. В подобных случаях на нарушителя налагается административный штраф, а товар, признанный судом контрафактным и представляющий угрозу здоровью и жизни людей, доходит до потребителя. На основании этого можно сделать вывод о том, что с точки зрения обеспечения общественных (публичных) интересов таможенный контроль до выпуска товаров является более эффективным и целенаправленным.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Нередко контроль после выпуска товаров осуществляется таможенными органами в рамках совместных проверочных мероприятий с иными государственными контролирующими органами. На это указывалось ФТС России, в частности в пункте 7 письма от 28 апреля 2009 г. № 17-18/18830 «О направлении разъяснений». Основанием выявления таможенными органами административных правонарушений в области интеллектуальной собственности становятся совместные рейды с представителями МВД России и других органов. Как показывает практика, выявление правонарушений происходит либо по материалам таможенных осмотров помещений и территорий либо в результате совместных с УВД оперативно-профилактических мероприятий в торговых точках розничной продажи. Достаточно успешно в преддверии зимних олимпийских игр в городе Сочи осуществляется работа по защите олимпийской и </w:t>
      </w:r>
      <w:proofErr w:type="spellStart"/>
      <w:r>
        <w:rPr>
          <w:rFonts w:ascii="Times New Roman CYR" w:hAnsi="Times New Roman CYR" w:cs="Times New Roman CYR"/>
          <w:sz w:val="28"/>
          <w:szCs w:val="28"/>
        </w:rPr>
        <w:t>паролимпийской</w:t>
      </w:r>
      <w:proofErr w:type="spellEnd"/>
      <w:r>
        <w:rPr>
          <w:rFonts w:ascii="Times New Roman CYR" w:hAnsi="Times New Roman CYR" w:cs="Times New Roman CYR"/>
          <w:sz w:val="28"/>
          <w:szCs w:val="28"/>
        </w:rPr>
        <w:t xml:space="preserve"> символики таможенными органами совместно с другими </w:t>
      </w:r>
      <w:r>
        <w:rPr>
          <w:rFonts w:ascii="Times New Roman CYR" w:hAnsi="Times New Roman CYR" w:cs="Times New Roman CYR"/>
          <w:sz w:val="28"/>
          <w:szCs w:val="28"/>
        </w:rPr>
        <w:lastRenderedPageBreak/>
        <w:t>правоохранительными органами. (Подробнее об этом направлении - в других публикациях автора). В целом, следует отметить целесообразность совместных проверочных мероприятий и эффективность подобного межведомственного взаимодействия.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одним из проблемных моментов контроля после выпуска товаров, осуществляемого в рамках реализации функции по защите прав интеллектуальной собственности, является срок такого контроля. В соответствии с ч. 2 ст. 164 Закона таможенные органы проводят таможенный контроль после выпуска товаров в течение трех лет с момента окончания нахождения товаров под таможенным контролем.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согласно ч. 1 ст. 4.5 КоАП РФ срок давности привлечения к административной ответственности по статьям 7.12 и 14.10 КоАП РФ составляет один год.</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 15 Постановления Пленума ВАС РФ от 17.02.2011 № 11 «О некоторых вопросах применения Особенной части Кодекса Российской Федерации об административных правонарушениях» указанное административное правонарушение (речь идет о статье 14.10 КоАП РФ) является оконченным с момента перемещения товаров, содержащих незаконное воспроизведение товарного знака, знака обслуживания, наименования места происхождения товара или сходных с ними обозначений, через таможенную границу Российской Федерации и подачи таможенному органу таможенной декларации и (или) документов, необходимых для помещения товаров под таможенную процедуру, условия которой предполагают возможность введения этих товаров в оборот на территории Российской Федерации.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административное правонарушение считается оконченным в день выпуска товара административным органом в соответствии с заявленной </w:t>
      </w:r>
      <w:r>
        <w:rPr>
          <w:rFonts w:ascii="Times New Roman CYR" w:hAnsi="Times New Roman CYR" w:cs="Times New Roman CYR"/>
          <w:sz w:val="28"/>
          <w:szCs w:val="28"/>
        </w:rPr>
        <w:lastRenderedPageBreak/>
        <w:t>таможенной процедурой.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вышеизложенное, лицо может быть привлечено к административной ответственности по статьям, связанным с нарушениями авторских и смежных прав, а также исключительных прав на товарные знаки, знаки обслуживания и наименования мест происхождения товаров, не позднее одного года после выпуска товара таможенным органом в свободное обращение.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позиция подтверждается Постановлением Девятого арбитражного апелляционного суда от 05.08.2011 № 09АП-17477/2011-АК по делу № А40-39767/11-119-269.</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Отдельные исследователи также обращают внимание на тот факт, что в судебной практике таможенных органов в области защиты интеллектуальной собственности распространены случаи отказа в привлечении к административной ответственности в связи с истечением срока, предусмотренного для проверки товара, выпущенного для свободного обращения.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увеличение срока таможенного контроля после выпуска товаров с одного года до трех лет с момента окончания нахождения товаров под таможенным контролем в условиях Таможенного союза России, Белоруссии и Казахстана не оказало никакого влияния на правоприменительную практику таможенных органов в области защиты прав интеллектуальной собственности. В этой связи считаем целесообразным внесение соответствующих изменений в КоАП РФ в части увеличения срока давности привлечения к административной ответственности по статьям 7.12 и 14.10 КоАП РФ.</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осуществления правомочий по реализации контроля после выпуска товаров должностными лицами таможенных органов, то следует отметить, что в данном направлении задействован целый ряд структурных </w:t>
      </w:r>
      <w:r>
        <w:rPr>
          <w:rFonts w:ascii="Times New Roman CYR" w:hAnsi="Times New Roman CYR" w:cs="Times New Roman CYR"/>
          <w:sz w:val="28"/>
          <w:szCs w:val="28"/>
        </w:rPr>
        <w:lastRenderedPageBreak/>
        <w:t>подразделений таможенного органа.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в части своей компетенции защиты прав правообладателя на объекты интеллектуальной собственности путем проведения таможенного контроля после выпуска товаров в отношении товаров, находящихся в обороте на таможенной территории Таможенного союза, названо в качестве задачи службы таможенного контроля после выпуска товаров регионального таможенного управления и подразделения таможенного контроля после выпуска товаров таможни. Кроме того осуществление в части своей компетенции противодействия незаконному обороту объектов интеллектуальной собственности, перемещенных через государственную границу Российской Федерации и включенных таможенными органами в реестр объектов интеллектуальной собственности является функцией данных служб и подразделений. Согласно разъяснениям ФТС России при проведении таможенного контроля после выпуска вопросы соблюдения законодательства в области защиты прав интеллектуальной собственности включаются в проверку должностными лицами подразделений таможенной инспекции (в настоящий период - подразделений контроля после выпуска товаров) как инициативно, так и на основании заявления правообладателя.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таможенного контроля после выпуска в отношении товаров, содержащих объекты интеллектуальной собственности, могут привлекаться: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должностные лица подразделений, осуществляющих защиту прав интеллектуальной собственности, а также контроль за обеспечением соблюдения торговых ограничений;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должностные лица иных подразделений таможенных органов Российской Федерации;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представители правообладателя.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централизации таможенного контроля после выпуска товаров в подразделениях таможенного контроля после выпуска товаров, исключения дублирования функций таможенного контроля после выпуска товаров, требующего запроса дополнительных документов и сведений у проверяемых лиц различными подразделениями таможенного органа, выявления и пресечения фактов несоблюдения требований таможенного законодательства, повышения эффективности взаимодействия между структурными подразделениями таможенных органов при организации таможенного контроля после выпуска товаров и эффективного использования ресурсов таможенных органов при выборе объектов таможенного контроля после выпуска товаров ФТС России разработана Инструкция о действиях должностных лиц таможенных органов при взаимодействии подразделений таможенного контроля после выпуска товаров и структурных подразделений таможенных органов при организации таможенного контроля после выпуска товаров. Согласно пункту 5 части 4 данной Инструкции защита прав интеллектуальной собственности является одним из направлений, по которым проводится анализ информации, содержащейся в документах, представленных при таможенном декларировании товаров, в целях выбора объекта таможенного контроля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таможенного контроля после выпуска в отношении товаров, содержащих объекты интеллектуальной собственности, целесообразно получить следующую информацию:</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правовой охране данных объектов интеллектуальной собственности на территории Российской Федерации;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международной регистрации объектов интеллектуальной собственности;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 лицах, обладающих правом использования объектов интеллектуальной </w:t>
      </w:r>
      <w:r>
        <w:rPr>
          <w:rFonts w:ascii="Times New Roman CYR" w:hAnsi="Times New Roman CYR" w:cs="Times New Roman CYR"/>
          <w:sz w:val="28"/>
          <w:szCs w:val="28"/>
        </w:rPr>
        <w:lastRenderedPageBreak/>
        <w:t>собственности на территории Российской Федерации на основании соответствующих лицензионных договоров, зарегистрированных в Роспатенте;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 уполномоченных импортерах и дилерах товаров, обозначенных товарными знаками, на территории Российской Федерации;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признаках, позволяющих отличить товары, обладающие признаками контрафактных, от оригинальных товаров (при условии предоставления правообладателем образцов оригинальных товаров с нанесенными на них обозначениями (объектами интеллектуальной собственности) либо подробного описания конкретного объекта интеллектуальной собственности, в отношении которого выдано свидетельство на товарный знак, знак обслуживания и наименование места происхождения товара);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движении товаров, содержащих объекты интеллектуальной собственности (например, о розничной продаже ввезенных на таможенную территорию Российской Федерации товаров с нанесенным товарным знаком без заключения лицензионного договора с правообладателем).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Источниками такой информации могут служить: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таможенный реестр объектов интеллектуальной собственности;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полученные из Роспатента;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копии документов и сведения, полученные от правообладателя (его представителя);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иные источники.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обнаружении в результате анализа полученных материалов достаточных данных, указывающих на наличие событий административных правонарушений, ответственность за которые предусмотрена ст. 14.10, ч. 1 ст. 7.12 КоАП России, рассматривается вопрос о возбуждении дел об административных правонарушениях.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обнаружении признаков административных правонарушений, производство по которым отнесено в соответствии с законодательством Российской Федерации к компетенции иных государственных органов, на основании таможенного законодательства материалы, содержащие информацию о правонарушении, незамедлительно направляются для принятия решения в порядке ст. 28.1 КоАП РФ в органы внутренних дел либо территориальные органы Федеральной службы по надзору в сфере защиты прав потребителей и благополучия человека, которые уполномочены составлять протоколы об административных правонарушениях в соответствии с ч. 2 ст. 28.3 КоАП РФ.</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проведение таможенного контроля после выпуска по вопросам соблюдения таможенного законодательства Российской Федерации продолжается.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хотелось бы обратить внимание на обеспечение кадрового потенциала механизма реализации данного направления деятельности таможенных органов РФ. Об организации регулярной подготовки кадров посредством проведения семинаров, стажировок, курсов повышения квалификации и конференций специалисты ФТС России говорят на протяжении последних десяти лет. Причем, по их мнению, подготовку должны проходить не только сотрудники специализированных подразделений, но и сотрудники таможенной инспекции (сегодня - отделы контроля после выпуска товаров), правоохранительного блока, должностные лица, занимающиеся таможенным оформлением и досмотром.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3. ПРЕДЛОЖЕНИЯ И ПЕРСПЕКТИВЫ РАЗВИТИЯ СИСТЕМЫ ТАМОЖЕННОГО КОНТРОЛЯ ПОСЛЕ ВЫПУСКА ТОВАРОВ</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Предложения по коррекции правовых и организационных основ системы таможенного контроля после выпуска товаров</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таможенного контроля после выпуска товаров имеет стратегическое значение для развития таможенных органов. Особого внимания требует процесс таможенной проверки после выпуска товаров, так как она выступает наиболее эффективным способом контроля участника ВЭД.</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совершенствования таможенной проверки после выпуска, необходимо привести процесс таможенного контроля к рекомендациям Всемирной таможенной организации, это позволит оптимизировать работу таможенных органов и повысить эффективность. Опыт зарубежных стран подтверждает, что данные рекомендации повышают результаты работы таможенных органов по всем направлениям.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Таможенная проверка после выпуска товаров должна начинаться с определения направленности аудиторской деятельности.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рассмотренных зарубежных стран уже накоплен опыт применения методов аудита, например, в Канаде определены основные направления таможенного контроля после выпуска, основанные на статистике правонарушений, системе управления рисками и направлениями торговой политики: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аудит тарифной классификации товаров (в том числе дополнительных кодов);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аудит происхождения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проверка полноты и своевременности уплаты особых пошлин;</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точности и расчета таможенной стоимости (с учетом факторов, повышающих таможенную стоимость);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после выпуска товаров, выпущенных в соответствии с процедурами свободная таможенная зона, реимпорт (аудит соответствия конкретным условиям);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аудит импортеров текстильных изделий, одежды, и обуви;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аудит крупных импортеров;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аудит экспорта/реэкспорта;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проверка хозяйствующих субъектов, имеющих упрощенные процедуры таможенного оформления.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должен содержать процесс отбора участников ВЭД.</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отбора участников ВЭД эффективно работает в таможенной службе Японии. Отбор участников ВЭД для целей проведения аудита осуществляется таможенными службами с использованием системы управления рисками (СУР).</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предварительного уведомления участника ВЭД заключается в информировании таможенными органами участника ВЭД о том, что он выбран для проведения таможенного контроля с применением метод аудита, а также запрашивается дополнительная информация. На этом этапе импортеру представлено право добровольно до начала таможенного аудита представить в таможенный орган информацию о совершенных им правонарушениях.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таможенного аудита заключается в исследовании деятельности участника ВЭД через его профиль риска: организационная структура риска: организационная структура, объем импорта, объем таможенных платежей, таможенная стоимость и т.д. Проверяется и оценивается система </w:t>
      </w:r>
      <w:r>
        <w:rPr>
          <w:rFonts w:ascii="Times New Roman CYR" w:hAnsi="Times New Roman CYR" w:cs="Times New Roman CYR"/>
          <w:sz w:val="28"/>
          <w:szCs w:val="28"/>
        </w:rPr>
        <w:lastRenderedPageBreak/>
        <w:t>внутреннего контроля и бухгалтерского учета, особое внимание уделяется: системам процедуры покупки и продажи товаров, бухгалтерские книги участника ВЭД, коммерческие счета, платежные документы. Проверяется достоверность заявленной таможенной стоимости: изучение документов, связанных со сделкой и подтверждение их подлинности; сравнение договоров купли продажи, платежных документов, инвойсов, определение условия поставки (определение платежа, который должен быть прибавлен и вычтен к/из цене товара); отслеживание журналов учета покупок, подтверждающих бухгалтерскую документацию и другие документы, подтверждающих оплату стоимости тарифов.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завершении таможенного контроля оформляется отчет, в котором фиксируются результаты проверок. Отчет отправляется участнику ВЭД и вышестоящему органу для принятия решения. Данные полученные после проведения таможенных проверок должны быть основой для категорирования участников ВЭД.</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заметить, что этапы алгоритма таможенного контроля с использованием методов аудита в зарубежных странах отличаются от современного алгоритма таможенной проверки в Таможенном союзе.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таможенная проверка не предполагает использование методов, стандартов аудиторской деятельности, Таможенные службы мира уже несколько лет не используют термин «таможенный контроль с использованием методов аудита», широкое распространение получили термины «таможенный аудит», «</w:t>
      </w:r>
      <w:proofErr w:type="spellStart"/>
      <w:r>
        <w:rPr>
          <w:rFonts w:ascii="Times New Roman CYR" w:hAnsi="Times New Roman CYR" w:cs="Times New Roman CYR"/>
          <w:sz w:val="28"/>
          <w:szCs w:val="28"/>
        </w:rPr>
        <w:t>посттаможенный</w:t>
      </w:r>
      <w:proofErr w:type="spellEnd"/>
      <w:r>
        <w:rPr>
          <w:rFonts w:ascii="Times New Roman CYR" w:hAnsi="Times New Roman CYR" w:cs="Times New Roman CYR"/>
          <w:sz w:val="28"/>
          <w:szCs w:val="28"/>
        </w:rPr>
        <w:t xml:space="preserve"> аудит», «аудит после очистки». Согласно европейской терминологии, таможенный аудит - это деятельность, направленная на предотвращение и выявление нарушений таможенного законодательства с целью определения суммы недоимки или излишне уплаченной суммы.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Добиться соответствия таможенного контроля после выпуска товаров передовым странам можно путем совершенствования системы в целом.</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действующего законодательства ЕАС и Российской Федерации: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срока проверки достоверности сведений после выпуска товаров, а также по аналогии с налоговыми проверками, проводимыми в соответствии с Налоговым кодексом Российской Федерации;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законодательное закрепление возможности признания незаконно ввезёнными иностранных товаров, в отношении которых отсутствуют сведения, свидетельствующие об их выпуске товаров, либо установлена недостоверность этих сведений.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направлением развития таможенного контроля после выпуска товаров является совершенствование оценки эффективности мер, применяемых при таможенном контроле после выпуска, предусматривающее использование показателей правоохранительной деятельности.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успешной реализации концептуальных задач необходимо:</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усилить системное взаимодействие таможенных органов с налоговыми, правоохранительными и другими контролирующими органами Российской Федерации, таможенными службами иностранных государств, позволяющее обеспечить сквозной контроль на всём пути перемещения и оборота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систему управления и контроля, позволяющую обеспечить проверку правильности, всесторонности, полноты и объективности решений, принимаемых при проведении таможенного контроля после выпуска, а также повысить персональную ответственность должностных лиц таможенных органов за принимаемые решения;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создать единую систему планирования деятельности по таможенному </w:t>
      </w:r>
      <w:r>
        <w:rPr>
          <w:rFonts w:ascii="Times New Roman CYR" w:hAnsi="Times New Roman CYR" w:cs="Times New Roman CYR"/>
          <w:sz w:val="28"/>
          <w:szCs w:val="28"/>
        </w:rPr>
        <w:lastRenderedPageBreak/>
        <w:t>контролю после выпуска, учитывающую трудозатраты, эффективное распределение ресурсов таможенных органов и прогнозирование результатов;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улучшить материально-техническую базу, обеспечивающую проведение таможенного контроля после выпуска, а также расширить спектр используемых информационных ресурсов;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работу по кадровому обеспечению, в рамках которой особое внимание уделить качеству профессиональной подготовки кадров, совершенствованию их знаний и навыков, усилению служебной дисциплины.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ключевых аспектов совершенствования таможенного контроля после выпуска является развитие аналитической работы.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работа должна основываться на исследовании с применением методов анализа и обобщении информации, имеющейся в распоряжении таможенных органов. Применение комплексного анализа позволит производить выбор объектов и предметов таможенного контроля после выпуска, устанавливать категории участников внешнеэкономической деятельности, выявлять лиц, в отношении которых таможенный контроль после выпуска невозможен.</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нормы необходимы для возможности ведения бизнеса и охраны права частной собственности. Такие общепринятые нормы могут быть не удобны индивидуальным предпринимателям, однако существенны для общества в целом. К ним относятся: соблюдение безопасности и охрана здоровья; охрана окружающей среды; регуляторы налогообложения; ограничения монополий; регуляторы рынка труда; смешанные правовые требования.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недостаток институциональных регуляторов заключается в том, что каждое предписание рассматривается в изоляции от других. Суммарный эффект всех правовых норм редко анализируется, в то время, как именно он </w:t>
      </w:r>
      <w:r>
        <w:rPr>
          <w:rFonts w:ascii="Times New Roman CYR" w:hAnsi="Times New Roman CYR" w:cs="Times New Roman CYR"/>
          <w:sz w:val="28"/>
          <w:szCs w:val="28"/>
        </w:rPr>
        <w:lastRenderedPageBreak/>
        <w:t xml:space="preserve">косвенно влияет на способность экономики создавать новые рабочие места.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Инвестиции в человеческий капитал необходимы для дальнейшего развития страны, причем стратегическим приоритетом должно быть увеличение технологических и научных знаний, как того требует быстрый темп экономического прогресса. Однако западноевропейские страны не правильно распределяют приоритеты. Слишком много средств затрачивается на образование и исследования в сферах, которые не являются «стратегическими» и не способствуют экономическому развитию страны.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также существуют сильные лоббистские группы, заинтересованные в сохранении существующих систем образования и распределения средств. Но если большинство молодежи не получает высшего образования, а другая часть получает дорогое образование, но не в приоритетных для развития государства сферах, такое положение только обостряет «безработицу», но никак не способствует увеличению занятости.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рациональней было бы отменить закон о МЗП и оказывать специализированную поддержку тем, кто способен работать и работает, но получает слишком низкий доход, нежели способствовать увеличению количества иждивенцев. Для населения с низким доходом можно было бы ввести закон о прямых субсидиях или налоговых льготах. Не исключено, конечно, «злоупотребление» данными субсидиями (некоторые предпочтут зарабатывать мало, особо не напрягаясь и не стремясь повысить свой уровень производительности), однако, как известно, идеальных решений не бывает.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совместного урегулирования, то оно играет важную роль во всех государствах Западной Европы, несмотря на разницу цифр (в Скандинавских странах и Германии большой процент рабочих состоит в профсоюзах, в то время как в других странах членство в профсоюзах характерно </w:t>
      </w:r>
      <w:r>
        <w:rPr>
          <w:rFonts w:ascii="Times New Roman CYR" w:hAnsi="Times New Roman CYR" w:cs="Times New Roman CYR"/>
          <w:sz w:val="28"/>
          <w:szCs w:val="28"/>
        </w:rPr>
        <w:lastRenderedPageBreak/>
        <w:t>только для определенных секторов экономики).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сила профсоюзов заключается в возможности созвать забастовку. В тех отраслях, где сильны профсоюзы, забастовки, как правило, носят массовый характер, что делает невозможным применение принципа «кнута и пряника»- здесь уже не накажешь «одного рабочего», если все рабочие одновременно откажутся работать. А увольнение всех рабочих одновременно невозможно, особенно для больших компаний. Более того, ввиду капиталоемкости сегодняшних предприятий, всего несколько дней забастовки могут привести к банкротству компании. Однако забастовки, так болезненные для компаний, очень дешево обходятся самим профсоюзам. В итоге работодателю проще повысить заработную плату, нежели вступить в борьбу с профсоюзами и тем самым подвергнуть существование своего бизнес огромной опасности.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Конечно, для фирм очевидны и преимущества в работе с профсоюзами - намного дешевле и проще заключить коллективный договор о заработной плате для всех рабочих сразу, чем с каждым индивидуально. Однако сегодня часто работодателям приходится заключать как коллективный договор, так и отдельный договор с каждым рабочим. Т.е. быстро изменяющиеся условия рынка способствуют установлению более гибкой и индивидуализированной системы удовлетворения рабочих, так и работодателей.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 для кого не секрет, что высокие налоги являются препятствием для расширения компаний и создания новых рабочих мест. Это словно порочный круг - чем больше правительство увеличивает налоги, тем более массовый характер приобретает безработица. Что касается заработной платы - то это далеко не единственные издержки работодателя, связанные</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Предложения по повышению эффективности таможенного контроля товаров, содержащих ОИС, после их выпуска таможенными органами</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надлежащего уровня защиты прав интеллектуальной собственности становится одним из основных факторов, определяющих уровень развития страны, ее положение в мире. На таможенные органы возлагается ряд задач по борьбе с незаконным оборотом интеллектуальной собственности на территории Единого экономического пространства (ЕЭП), так как именно таможенные органы могут предотвратить ввоз контрафактных товаров на таможенную территорию или их вывоз в другие государства.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общий порядок осуществления таможенного контроля товаров, содержащих объекты интеллектуальной собственности (ОИС), закреплен в Таможенном кодексе Таможенного союза (ТК ТС). На уровне трех государств, принято Соглашение о Едином таможенном реестре объектов интеллектуальной собственности государств - членов Таможенного союза от 21.05.2010. Решением Комиссии Таможенного союза от 18.06.2010 N 290 утвержден Регламент взаимодействия таможенных органов государств - членов Таможенного союза по вопросам ведения Единого таможенного реестра объектов интеллектуальной собственности (Единый реестр). Однако фактически Единый реестр сейчас не функционирует.</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ряд условий, соблюдение которых необходимо при внесении ОИС в Единый реестр. Одним из обязательных условий является представление письменного обязательства правообладателя о возмещении имущественного вреда, который может быть причинен декларанту, собственнику, получателю товаров или иным лицам в связи с приостановлением выпуска товаров. Правообладатель в течение одного месяца со дня направления уведомления о </w:t>
      </w:r>
      <w:r>
        <w:rPr>
          <w:rFonts w:ascii="Times New Roman CYR" w:hAnsi="Times New Roman CYR" w:cs="Times New Roman CYR"/>
          <w:sz w:val="28"/>
          <w:szCs w:val="28"/>
        </w:rPr>
        <w:lastRenderedPageBreak/>
        <w:t>принятии решения о включении ОИС в Единый реестр должен представить договор страхования ответственности за причинение имущественного вреда лицам в связи с приостановлением выпуска товаров, имеющий юридическую силу во всех государствах - членах Таможенного союза, страховая сумма которого должна быть не менее 10 тыс. евро.</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одно важное условие - наличие права на ОИС в каждом из государств - членов Таможенного союза. Если заявление подается лицом, представляющим интересы правообладателя, к заявлению прилагается также доверенность, выданная правообладателем такому лицу. Доверенность должна действовать на всей территории Таможенного союза. В случае если на территориях государств - членов Таможенного союза права на один и тот же объект интеллектуальной собственности принадлежат разным правообладателям, к заявлению должны быть приложены доверенности от каждого из правообладателей.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существующих препятствий в части защиты ОИС на единой таможенной территории во многом объясняется тем, что в данной области таможенное законодательство существенно опередило процесс гармонизации гражданского законодательства государств - членов Таможенного союза. Вышеупомянутые требования, в том числе о представлении договора страхования, действие которого распространяется на территориях всех государств - членов Таможенного союза, даже несмотря на достаточно небольшую страховую сумму, о наличии права на ОИС в каждом государстве, а также необходимость наличия доверенности от правообладателя, распространяющей свое действие на всю территорию Таможенного союза, при включении ОИС в Единый реестр значительно усложняют подачу заявления правообладателем (его представителем) и являются причинами того, что в настоящее время в Единый реестр не внесено ни одного ОИС.</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данном этапе законодательство ЕЭП содержит общие положения, касающиеся таможенного контроля ОИС, и, по сути, является рамочным. Правообладатель, заинтересованный в защите своих прав, может подать заявление о внесении ОИС в таможенный реестр каждого государства в отдельности. Порядок осуществления таможенного контроля товаров, содержащих ОИС, в каждом государстве Таможенного союза регламентирован на национальном уровне и имеет некоторые различия.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следующие основные элементы механизма защиты интеллектуальной собственности таможенными органами государств - участников ЕЭП, по которым существуют различия и которые требуют гармонизации на уровне трех государств: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ведения национальных таможенных реестров ОИС в каждом государстве - члене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непосредственно осуществление таможенного контроля товаров, содержащих ОИС, внесенные в национальные таможенные реестры;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порядок действий сотрудников таможенных органов в случае выявления товара, обладающего признаками </w:t>
      </w:r>
      <w:proofErr w:type="spellStart"/>
      <w:r>
        <w:rPr>
          <w:rFonts w:ascii="Times New Roman CYR" w:hAnsi="Times New Roman CYR" w:cs="Times New Roman CYR"/>
          <w:sz w:val="28"/>
          <w:szCs w:val="28"/>
        </w:rPr>
        <w:t>контрафактности</w:t>
      </w:r>
      <w:proofErr w:type="spellEnd"/>
      <w:r>
        <w:rPr>
          <w:rFonts w:ascii="Times New Roman CYR" w:hAnsi="Times New Roman CYR" w:cs="Times New Roman CYR"/>
          <w:sz w:val="28"/>
          <w:szCs w:val="28"/>
        </w:rPr>
        <w:t>, если товарный знак не внесен в таможенный реестр ОИС.</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подробнее каждый из этих элементов.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ТК ТС таможенные органы приостанавливают выпуск товаров, содержащих ОИС, включенные в таможенный реестр, который ведется таможенным органом государства - члена Таможенного союза (национальный реестр), или в Единый реестр. Несмотря на то что в настоящее время законодательно предусмотрен Единый реестр ОИС, действующий на всей территории ЕЭП, а также введена норма, позволяющая таможенным органам самостоятельно принимать решения о приостановлении выпуска товара, </w:t>
      </w:r>
      <w:r>
        <w:rPr>
          <w:rFonts w:ascii="Times New Roman CYR" w:hAnsi="Times New Roman CYR" w:cs="Times New Roman CYR"/>
          <w:sz w:val="28"/>
          <w:szCs w:val="28"/>
        </w:rPr>
        <w:lastRenderedPageBreak/>
        <w:t xml:space="preserve">обладающего признаками </w:t>
      </w:r>
      <w:proofErr w:type="spellStart"/>
      <w:r>
        <w:rPr>
          <w:rFonts w:ascii="Times New Roman CYR" w:hAnsi="Times New Roman CYR" w:cs="Times New Roman CYR"/>
          <w:sz w:val="28"/>
          <w:szCs w:val="28"/>
        </w:rPr>
        <w:t>контрафактности</w:t>
      </w:r>
      <w:proofErr w:type="spellEnd"/>
      <w:r>
        <w:rPr>
          <w:rFonts w:ascii="Times New Roman CYR" w:hAnsi="Times New Roman CYR" w:cs="Times New Roman CYR"/>
          <w:sz w:val="28"/>
          <w:szCs w:val="28"/>
        </w:rPr>
        <w:t>, основным средством, позволяющим таможенным органам препятствовать перемещению контрафактных товаров, остаются национальные таможенные реестры, действующие только на территории одного из государств - членов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Правообладатель, заинтересованный в защите ОИС, может внести ОИС в национальные таможенные реестры при условии, что данный ОИС подлежит охране на территории государства, законодательно предусмотрена возможность внесения данного вида ОИС в таможенный реестр и правообладатель может предоставить обеспечение на сумму порядка 10 тыс. евро в каждом государстве - члене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Обобщенный механизм внесения ОИС в национальные таможенные реестры заключается в представлении правообладателем или его представителем в таможенный орган следующих документов: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Заявления о защите прав на ОИС, содержащее сведения о правообладателе/представителе правообладателя.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Информации об ОИС, включая документы, подтверждающие наличие права на ОИС, а в случае необходимости - документальное подтверждение полномочий лица, представляющего интересы правообладателя.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Детального описания товаров, содержащих ОИС, а также сведения о производителях и лицензиатах.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Описания товара, в отношении которого предполагается, что этот товар является контрафактным, иной информации, позволяющей выявить контрафактные товары.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Документов, подтверждающих обеспечение правообладателем обязательства возмещения вреда, который может быть причинен третьим лицам, в размере, эквивалентном 10 тыс. евро, способами, предусмотренными </w:t>
      </w:r>
      <w:r>
        <w:rPr>
          <w:rFonts w:ascii="Times New Roman CYR" w:hAnsi="Times New Roman CYR" w:cs="Times New Roman CYR"/>
          <w:sz w:val="28"/>
          <w:szCs w:val="28"/>
        </w:rPr>
        <w:lastRenderedPageBreak/>
        <w:t>национальным законодательством Сторон.</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орган, уполномоченный на ведение таможенного реестра, анализирует информацию, представленную правообладателем, и принимает решение о внесении ОИС в таможенный реестр либо об отказе.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наличие вышеупомянутых принципов, общих для государств - участников ЕЭП, ст. 330 ТК ТС предполагает установление правил ведения национального таможенного реестра каждым государством самостоятельно, поэтому существует ряд различий в национальных процедурах ведения таможенного реестра.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России [2, ст. 305] и Казахстане [3, ст. 439] в национальные реестры могут быть внесены объекты авторского права и смежных прав, товарные знаки, знаки обслуживания и наименования мест происхождения товара на основании заявления правообладателя (представителя), поданного в ФТС России и Комитет таможенного контроля Министерства финансов Казахстана соответственно. До вступления в силу Закона Республики Беларусь от 10.01.2014 N 129-З "О таможенном регулировании в Республике Беларусь" перечень ОИС, которые могут быть внесены в таможенный реестр Белоруссии, отсутствовал. С введением в действие вышеуказанного Закона перечень ОИС, которые могут быть внесены в таможенный реестр Белоруссии, стал идентичным перечням других государств - членов Таможенного союза [4, ст. 251], что является немаловажным шагом в области гармонизации законодательства в сфере интеллектуальной собственности.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в Законе "О таможенном регулировании в Республике Беларусь" отсутствует норма о том, что за осуществление таможенными органами Белоруссии мер по защите прав интеллектуальной собственности взимается соответствующий таможенный сбор, который был </w:t>
      </w:r>
      <w:r>
        <w:rPr>
          <w:rFonts w:ascii="Times New Roman CYR" w:hAnsi="Times New Roman CYR" w:cs="Times New Roman CYR"/>
          <w:sz w:val="28"/>
          <w:szCs w:val="28"/>
        </w:rPr>
        <w:lastRenderedPageBreak/>
        <w:t>предусмотрен п. 5 ст. 93 Таможенного кодекса Республики Беларусь, действовавшего до вступления в силу данного Закона. В других государствах ЕЭП плата за включение ОИС в национальные реестры также не взимается.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Различаются суммы денежного обеспечения &lt;1&gt; и форма письменного обязательства правообладателя (его представителя) о возмещении имущественного вреда, который может быть причинен декларанту, собственнику, получателю товаров, в случае если факт контрафакции товаров в дальнейшем не будет подтвержден. Правообладатель обеспечивает исполнение указанного обязательства способами, предусмотренными гражданским законодательством государства - участника ЕЭП.</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внесения ОИС в национальный таможенный реестр товары, содержащие данный ОИС, подлежат особому контролю при перемещении через таможенную границу. Традиционно выделяют несколько направлений деятельности таможенных органов, в рамках которых таможенные органы выявляют контрафактные товары. Среди них следующие: на этапе таможенного декларирования (до выпуска товаров); после выпуска товаров; в рамках оперативно-розыскных мероприятий [5].</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возросшее за последние годы значение таможенного контроля после выпуска товаров, в том числе товаров, содержащих ОИС, основным этапом, на котором таможенные органы выявляют контрафактные товары, является этап таможенного декларирования.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подход к защите интеллектуальной собственности таможенными органами при перемещении товаров через таможенную границу Таможенного союза заключается в реализации системы мер, связанных с приостановлением выпуска товаров, если таможенным органом обнаружены признаки нарушения прав интеллектуальной собственности. Приостановление </w:t>
      </w:r>
      <w:r>
        <w:rPr>
          <w:rFonts w:ascii="Times New Roman CYR" w:hAnsi="Times New Roman CYR" w:cs="Times New Roman CYR"/>
          <w:sz w:val="28"/>
          <w:szCs w:val="28"/>
        </w:rPr>
        <w:lastRenderedPageBreak/>
        <w:t>выпуска товаров заключается в наложении таможенными органами запрета пользоваться и (или) распоряжаться товарами в соответствии с заявленной таможенной процедурой до истечения срока, на который выпуск приостановлен.</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положения, касающиеся таможенного контроля товаров, содержащих ОИС, включены в гл. 46 ТК ТС [1, ст. ст. 328 - 333]. Положения данной главы максимально приблизили законодательство ЕЭП к нормам Соглашения ВТО по торговым аспектам прав интеллектуальной собственности (ТРИПС), а следовательно, к требованиям ВТО о необходимом уровне защиты объектов интеллектуальной собственности. В частности, в ТК ТС [1, п. 4 ст. 331] появилась норма, закрепляющая положение ст. 58 Соглашения ТРИПС, согласно которой компетентные органы могут осуществлять приостановление выпуска товаров, т.е. по собственной инициативе без заявления правообладателя.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 331 ТК ТС определено, что таможенные органы вправе приостановить выпуск товаров, содержащих ОИС, не включенные в таможенные реестры ОИС, без заявления правообладателя в порядке, определенном законодательством государств - членов Таможенного союза.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Казахстане приостановление выпуска товаров, в отношении которых есть подозрение, что они нарушают права на ОИС, не внесенные в национальный реестр, происходит следующим образом [3, ст. 441]. После приостановления выпуска товара таможенные органы в течение 24 часов предпринимают попытки по поиску места нахождения правообладателя. Если правообладатель не найден, решение о приостановлении товара подлежит отмене. Правообладатель ОИС в течение трех рабочих дней с момента приостановления выпуска товара должен представить письменное заявление о продлении срока приостановления выпуска товаров до 10 рабочих дней либо заявление об отмене решения о приостановлении. В течение указанных 10 рабочих дней правообладатель </w:t>
      </w:r>
      <w:r>
        <w:rPr>
          <w:rFonts w:ascii="Times New Roman CYR" w:hAnsi="Times New Roman CYR" w:cs="Times New Roman CYR"/>
          <w:sz w:val="28"/>
          <w:szCs w:val="28"/>
        </w:rPr>
        <w:lastRenderedPageBreak/>
        <w:t>должен представить в таможенный орган следующие документы: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судьи о возбуждении гражданского дела по иску о нарушении прав на ОИС.</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Обязательство о возмещении вреда декларанту и иным лицам, а также затрат таможенных органов, которые могут возникнуть в связи с приостановлением выпуска товаров, содержащих ОИС, - в случаях, если решением суда будет определено, что товары не являются товарами с нарушением прав на ОИС.</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Письменные доказательства, подтверждающие обращение правообладателя в таможенные органы о включении данного ОИС в таможенный реестр.</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представления указанных документов таможенные органы приостанавливают выпуск товаров до вступления решения суда в законную силу. В ином случае таможенный орган отменяет решение о приостановлении выпуска товаров и производит таможенное декларирование товаров. При этом затраты, связанные с приостановлением выпуска товаров до 10 рабочих дней, возлагаются на правообладателя ОИС.</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таможенные органы вправе приостанавливать выпуск товаров, содержащих ОИС, не внесенные в реестр, при обнаружении признаков нарушения прав интеллектуальной собственности и при наличии информации о правообладателе (его представителе) на территории РФ [2, ст. 308]. Выпуск товаров приостанавливается на семь рабочих дней. Таможенный орган вправе продлить указанный срок, но не более чем на 10 рабочих дней, если правообладатель направил в таможенный орган обращение в письменной форме о таком продлении и подал в ФТС России заявление о включении соответствующего ОИС в национальный реестр. Вышеуказанные меры не </w:t>
      </w:r>
      <w:r>
        <w:rPr>
          <w:rFonts w:ascii="Times New Roman CYR" w:hAnsi="Times New Roman CYR" w:cs="Times New Roman CYR"/>
          <w:sz w:val="28"/>
          <w:szCs w:val="28"/>
        </w:rPr>
        <w:lastRenderedPageBreak/>
        <w:t>применяются в отношении товаров, содержащих ОИС, по которым ранее принимались меры по приостановлению выпуска, но правообладатель не подал заявление о внесении ОИС в таможенный реестр.</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одной особенностью таможенного контроля товаров, содержащих ОИС, в России является наличие законодательно закрепленной процедуры, согласно которой декларант при наличии письменного согласия правообладателя на уничтожение товаров может заявить таможенную процедуру уничтожения товаров, выпуск которых приостановлен [2, ст. 310]. Кодексом о таможенном деле Казахстана и Законом Республики Беларусь "О таможенном регулировании в Республике Беларусь" не предусмотрена упрощенная процедура признания перемещаемого через таможенную границу товара контрафактным и при согласии собственника - его уничтожения.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Отдельно хотелось бы отметить, что существенной преградой в предотвращении перемещения контрафактных товаров таможенными органами является то, что полномочиями осуществлять административное производство в соответствии с административным законодательством государств - участников ЕЭП наделены только таможенные органы России, в Белоруссии административные протоколы имеют право составлять органы внутренних дел, органы Комитета государственного контроля, а также органы, обеспечивающие охрану ОИС (ст. 3.30 Процессуально-исполнительного кодекса Белоруссии об административных правонарушениях), в Казахстане - органы финансовой полиции (ст. 636 Кодекса об административных правонарушениях Республики Казахстан).</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существующего порядка проведения таможенного контроля товаров, содержащих ОИС, на территории государств - участников ЕЭП позволил выявить ряд различий, на основании которых можно определить </w:t>
      </w:r>
      <w:r>
        <w:rPr>
          <w:rFonts w:ascii="Times New Roman CYR" w:hAnsi="Times New Roman CYR" w:cs="Times New Roman CYR"/>
          <w:sz w:val="28"/>
          <w:szCs w:val="28"/>
        </w:rPr>
        <w:lastRenderedPageBreak/>
        <w:t>некоторые направления его дальнейшего совершенствования.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частности, необходимо, чтобы закрепленная в ТК ТС процедура приостановление выпуска товаров была урегулирована на наднациональном уровне путем внесения соответствующих норм в ТК ТС, что позволит унифицировать приостановление выпуска товаров, содержащих ОИС, без заявления правообладателя. Процедура должна быть четко регламентирована и единообразно применяться на всей территории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остается неясным, должен ли возмещаться имущественный вред, который может быть причинен декларанту, собственнику, получателю товаров или иным лицам в связи с приостановлением выпуска товаров, содержащих ОИС, без заявления правообладателя и кто должен его возмещать в случае, если </w:t>
      </w:r>
      <w:proofErr w:type="spellStart"/>
      <w:r>
        <w:rPr>
          <w:rFonts w:ascii="Times New Roman CYR" w:hAnsi="Times New Roman CYR" w:cs="Times New Roman CYR"/>
          <w:sz w:val="28"/>
          <w:szCs w:val="28"/>
        </w:rPr>
        <w:t>контрафактность</w:t>
      </w:r>
      <w:proofErr w:type="spellEnd"/>
      <w:r>
        <w:rPr>
          <w:rFonts w:ascii="Times New Roman CYR" w:hAnsi="Times New Roman CYR" w:cs="Times New Roman CYR"/>
          <w:sz w:val="28"/>
          <w:szCs w:val="28"/>
        </w:rPr>
        <w:t xml:space="preserve"> товаров не подтвердится. Данный момент также необходимо урегулировать на законодательном уровне. При применении процедуры приостановление выпуска товаров таможенные органы сталкиваются с проблемой отсутствия актуальной информации об ОИС, а также заинтересованности самого правообладателя в защите своих прав. Сотруднику таможенных органов достаточно сложно достоверно определить, что товар является контрафактным, не обладая соответствующими знаниями. Вопрос подготовки кадров посредством проведения семинаров, стажировок, курсов повышения квалификации и конференций по направлению защиты интеллектуальной собственности с участием представителей правообладателей, важность которого неоднократно подчеркивалась представителями ФТС России [6], становится более актуальным в условиях функционирования ЕЭП.</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Большое значение для эффективной реализации таможенными органами мер, направленных на борьбу с контрафактной продукцией, имеют организация и постоянное развитие сотрудничества с правообладателями. В данном случае речь </w:t>
      </w:r>
      <w:r>
        <w:rPr>
          <w:rFonts w:ascii="Times New Roman CYR" w:hAnsi="Times New Roman CYR" w:cs="Times New Roman CYR"/>
          <w:sz w:val="28"/>
          <w:szCs w:val="28"/>
        </w:rPr>
        <w:lastRenderedPageBreak/>
        <w:t>идет не только об обладателях прав на ОИС, включенных в таможенные реестры ОИС, но и о правообладателях, ОИС которых не включены в таможенный реестр ОИС. Эффективность защиты прав интеллектуальной собственности таможенными органами во многом зависит от качества и полноты информации, представляемой правообладателями.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вышесказанному, хотелось бы еще раз отметить, что за время существования Таможенного союза и ЕЭП была создана нормативная база, закрепившая основные принципы защиты ОИС на территории ЕЭП, однако в практической деятельности возникает масса вопросов, препятствующих организации действенной защиты ОИС, в том числе из-за различий таможенного контроля в государствах - участниках ЕЭП. Дальнейшая гармонизация законодательства ЕЭП в области ведения национальных реестров интеллектуальной собственности, порядка приостановления выпуска товаров, содержащих объекты интеллектуальной собственности, как внесенные, так и не внесенные в таможенные реестры ОИС, а также единообразная реализация законодательства на практике будут способствовать обеспечению надлежащего уровня защиты ОИС таможенными органами.</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Перспективы развития системы таможенного контроля товаров после их выпуска</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системы таможенного контроля после выпуска товаров предусматривает создание необходимых правовых основ и методологического обеспечения.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целями таможенного контроля после выпуска товаров являются: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создание условий, при которых деятельность по незаконному перемещению товаров через таможенную границу Таможенного союза и их дальнейшему обращению на территории Российской Федерации станет экономически нецелесообразной;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системы непрерывного контроля (от подачи предварительной информации и декларации на товары до осуществления таможенного контроля после выпуска) в целях сокращения времени осуществления таможенных операций и, как следствие, формирования благоприятных условий для развития внешней торговли.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поставленных целей решаются следующие взаимосвязанные задачи: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нормативного правового регулирования таможенного контроля после выпуска товаров, его унификация в рамках таможенного законодательства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информационной базы таможенного контроля после выпуска, позволяющей принимать обоснованные решения о планировании таможенных проверок и об эффективном выборе объектов для целей таможенного контроля на основе анализа полученной в результате накопления и обобщения имеющейся у таможенных органов информации и категорирования участников внешнеэкономической деятельности;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методологической базы таможенного контроля после выпуска товаров на основе методов аудита и стандартизации проверочной деятельности;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совершенствование механизмов внутриведомственного и межведомственного взаимодействия государственных органов исполнительной власти при организации таможенных проверок, проведение скоординированных проверок, в том числе во взаимодействии с налоговыми и другими </w:t>
      </w:r>
      <w:r>
        <w:rPr>
          <w:rFonts w:ascii="Times New Roman CYR" w:hAnsi="Times New Roman CYR" w:cs="Times New Roman CYR"/>
          <w:sz w:val="28"/>
          <w:szCs w:val="28"/>
        </w:rPr>
        <w:lastRenderedPageBreak/>
        <w:t>правоохранительными органами;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международного взаимодействия таможенных служб государств - членов Таможенного союза в целях совершенствования таможенного законодательства Таможенного союза, унификации порядка применения различных форм таможенного контроля, организации и проведения скоординированных таможенных проверок подразделениями таможенного контроля после выпуска товаров.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Целевые индикаторы указанного направления развития таможенной службы Российской Федерации: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таможенных проверок, направленных на профилактику правонарушений в таможенной сфере, проводимых в том числе на основании результатов применения системы управления рисками и категорирования участников внешнеэкономической деятельности, в общем количестве таможенных проверок (с 15,3 процента в 2012 году до 70 процентов к 2020 году);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результативность проверок, проводимых на основе информации о наличии признаков нарушения таможенного законодательства Таможенного союза и законодательства Российской Федерации о таможенном деле (с 72 процентов в 2012 году до 85 процентов к 2020 году).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нормы необходимы для возможности ведения бизнеса и охраны права частной собственности. Такие общепринятые нормы могут быть не удобны индивидуальным предпринимателям, однако существенны для общества в целом. К ним относятся: соблюдение безопасности и охрана здоровья; охрана окружающей среды; регуляторы налогообложения; ограничения монополий; регуляторы рынка труда; смешанные правовые требования.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недостаток институциональных регуляторов заключается в том, что каждое предписание рассматривается в изоляции от других. Суммарный </w:t>
      </w:r>
      <w:r>
        <w:rPr>
          <w:rFonts w:ascii="Times New Roman CYR" w:hAnsi="Times New Roman CYR" w:cs="Times New Roman CYR"/>
          <w:sz w:val="28"/>
          <w:szCs w:val="28"/>
        </w:rPr>
        <w:lastRenderedPageBreak/>
        <w:t xml:space="preserve">эффект всех правовых норм редко анализируется, в то время, как именно он косвенно влияет на способность экономики создавать новые рабочие места.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Инвестиции в человеческий капитал необходимы для дальнейшего развития страны, причем стратегическим приоритетом должно быть увеличение технологических и научных знаний, как того требует быстрый темп экономического прогресса. Однако западноевропейские страны не правильно распределяют приоритеты. Слишком много средств затрачивается на образование и исследования в сферах, которые не являются «стратегическими» и не способствуют экономическому развитию страны.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также существуют сильные лоббистские группы, заинтересованные в сохранении существующих систем образования и распределения средств. Но если большинство молодежи не получает высшего образования, а другая часть получает дорогое образование, но не в приоритетных для развития государства сферах, такое положение только обостряет «безработицу», но никак не способствует увеличению занятости.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рациональней было бы отменить закон о МЗП и оказывать специализированную поддержку тем, кто способен работать и работает, но получает слишком низкий доход, нежели способствовать увеличению количества иждивенцев. Для населения с низким доходом можно было бы ввести закон о прямых субсидиях или налоговых льготах. Не исключено, конечно, «злоупотребление» данными субсидиями (некоторые предпочтут зарабатывать мало, особо не напрягаясь и не стремясь повысить свой уровень производительности), однако, как известно, идеальных решений не бывает.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совместного урегулирования, то оно играет важную роль во всех государствах Западной Европы, несмотря на разницу цифр (в Скандинавских странах и Германии большой процент рабочих состоит в </w:t>
      </w:r>
      <w:r>
        <w:rPr>
          <w:rFonts w:ascii="Times New Roman CYR" w:hAnsi="Times New Roman CYR" w:cs="Times New Roman CYR"/>
          <w:sz w:val="28"/>
          <w:szCs w:val="28"/>
        </w:rPr>
        <w:lastRenderedPageBreak/>
        <w:t>профсоюзах, в то время как в других странах членство в профсоюзах характерно только для определенных секторов экономики).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сила профсоюзов заключается в возможности созвать забастовку. В тех отраслях, где сильны профсоюзы, забастовки, как правило, носят массовый характер, что делает невозможным применение принципа «кнута и пряника»- здесь уже не накажешь «одного рабочего», если все рабочие одновременно откажутся работать. А увольнение всех рабочих одновременно невозможно, особенно для больших компаний. Более того, ввиду капиталоемкости сегодняшних предприятий, всего несколько дней забастовки могут привести к банкротству компании. Однако забастовки, так болезненные для компаний, очень дешево обходятся самим профсоюзам. В итоге работодателю проще повысить заработную плату, нежели вступить в борьбу с профсоюзами и тем самым подвергнуть существование своего бизнес огромной опасности.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Конечно, для фирм очевидны и преимущества в работе с профсоюзами - намного дешевле и проще заключить коллективный договор о заработной плате для всех рабочих сразу, чем с каждым индивидуально. Однако сегодня часто работодателям приходится заключать как коллективный договор, так и отдельный договор с каждым рабочим. Т.е. быстро изменяющиеся условия рынка способствуют установлению более гибкой и индивидуализированной системы удовлетворения рабочих, так и работодателей.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 для кого не секрет, что высокие налоги являются препятствием для расширения компаний и создания новых рабочих мест. Это словно порочный круг - чем больше правительство увеличивает налоги, тем более массовый характер приобретает безработица. Что касается заработной платы - то это далеко не единственные издержки работодателя, связанные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нормы необходимы для возможности ведения бизнеса и охраны права частной собственности. Такие общепринятые нормы могут быть не удобны индивидуальным предпринимателям, однако существенны для общества в целом. К ним относятся: соблюдение безопасности и охрана здоровья; охрана окружающей среды; регуляторы налогообложения; ограничения монополий; регуляторы рынка труда; смешанные правовые требования.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недостаток институциональных регуляторов заключается в том, что каждое предписание рассматривается в изоляции от других. Суммарный эффект всех правовых норм редко анализируется, в то время, как именно он косвенно влияет на способность экономики создавать новые рабочие места.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Инвестиции в человеческий капитал необходимы для дальнейшего развития страны, причем стратегическим приоритетом должно быть увеличение технологических и научных знаний, как того требует быстрый темп экономического прогресса. Однако западноевропейские страны не правильно распределяют приоритеты. Слишком много средств затрачивается на образование и исследования в сферах, которые не являются «стратегическими» и не способствуют экономическому развитию страны.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также существуют сильные лоббистские группы, заинтересованные в сохранении существующих систем образования и распределения средств. Но если большинство молодежи не получает высшего образования, а другая часть получает дорогое образование, но не в приоритетных для развития государства сферах, такое положение только обостряет «безработицу», но никак не способствует увеличению занятости. </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Таможенный контроль после выпуска - комплекс мер, осуществляемых после выпуска товаров, проводимых в целях проверки факта выпуска, а также достоверности сведений, указанных в таможенной декларации и иных документах, представленных при таможенном оформлении.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Правовую основу регулирования контроля после выпуска товаров составляют: Киотская конвенция, Практическое руководство по упрощению процедур торговли, Таможенный кодекс Таможенного союза, Федеральный закон «О таможенном регулировании в РФ», определяющие порядок проведения таможенного контроля после выпуска в Российской Федерации.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Таможенный контроль после выпуска товаров осуществляется в целях подтверждения достоверности заявленной таможенной стоимости, соблюдение запретов и ограничений, установленных законодательством Таможенного союза, обеспечения защиты интеллектуальной собственности, обеспечения соблюдения валютного законодательства Российской Федерации, соблюдения условий помещения под заявленную таможенную процедуру, соблюдения условий применения упрощенных процедур таможенного оформления, правильности исчисления и своевременность уплаты таможенных платежей и др.</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таможенного контроля после выпуска в зарубежных странах имеют ряд особенностей: механизм таможенного контроля заключается в использовании системы управления рисками как основного элемента таможенного контроля; таможенный контроль включает в себя широкий спектр проверочных мероприятий, но основное внимание фокусируется на тарифной классификации, тарифном режиме, происхождении товара, и таможенной стоимости; таможенный контроль с использованием методов аудита является </w:t>
      </w:r>
      <w:r>
        <w:rPr>
          <w:rFonts w:ascii="Times New Roman CYR" w:hAnsi="Times New Roman CYR" w:cs="Times New Roman CYR"/>
          <w:sz w:val="28"/>
          <w:szCs w:val="28"/>
        </w:rPr>
        <w:lastRenderedPageBreak/>
        <w:t>важным инструментом для обеспечения упрощения таможенных процедур; таможенные органы могут фокусироваться на проверке участников ВЭД, связанные с конкретными группами товаров; таможенные органы зарубежных стран тесно взаимодействуют с другими надзорными органами (налоговые органы) и таможенными администрациями; таможенный контроль после выпуска товаров (пост- таможенный аудит) проводиться на основе категорирования участников ВЭД с помощью системы управления рисками; участник ВЭД право добровольно заявить о совершенных правонарушениях и избежать более строго наказания.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Рассмотрев систему таможенного контроля после выпуска товаров в России, был выявлен ряд проблем. Решение данных проблем имеет стратегическое значение для страны.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проблем возможно на основе инновационных методов работы таможенных органов и передовой зарубежной практики, которая имеет опыт применение и показавшая высокие результаты.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современных условиях упрощения таможенных процедур, необходимо создавать методики проведения таможенного контроля на базе методов аудита. Осуществление таможенного контроля после выпуска товаров является для России перспективной мерой соблюдения таможенного законодательства, особенно в связи с развитием интеграционного объединения ЕАС. При этом такой контроль должен осуществляться с использованием методов аудита специалистами, обладающими соответствующими знаниями. Однако в связи с отсутствием механизма внедрения такого контроля в практику, необходимо его создание. Необходимо также создавать методики проведения каждого из видов таможенного контроля (контроля таможенной стоимости, валютного контроля и т.д.) на базе методов аудита.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развитых зарубежных государствах затраты временных, материальных и человеческих ресурсов на контроль после выпуска сравнительно малы. Достижение такого результата обеспечивается применением специально разработанных процедур контроля. Однако для реализации подобных процедур необходима развитая информационная инфраструктура, высокая рыночная культура импортеров и иные условия, которые могут быть эффективно применены только в странах с развитой рыночной экономикой.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проанализировав содержание таможенного контроля с использованием методов аудита, можно сделать вывод о том, что сущность его заключается в осуществлении контроля достоверности сведений, указанных в таможенных декларациях, путем изучения документов бухгалтерского учета и других коммерческих документов. Основное содержание такого контроля заключается в методах контроля - проверка бухгалтерских документов и отчетности, а также во времени проведения - после выпуска товаров.</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1."Таможенный кодекс Таможенного союза" (приложение к Договору о Таможенном кодексе Таможенного союза, принятому Решением Межгосударственного Совета </w:t>
      </w:r>
      <w:proofErr w:type="spellStart"/>
      <w:r>
        <w:rPr>
          <w:rFonts w:ascii="Times New Roman CYR" w:hAnsi="Times New Roman CYR" w:cs="Times New Roman CYR"/>
          <w:sz w:val="28"/>
          <w:szCs w:val="28"/>
        </w:rPr>
        <w:t>ЕврАзЭС</w:t>
      </w:r>
      <w:proofErr w:type="spellEnd"/>
      <w:r>
        <w:rPr>
          <w:rFonts w:ascii="Times New Roman CYR" w:hAnsi="Times New Roman CYR" w:cs="Times New Roman CYR"/>
          <w:sz w:val="28"/>
          <w:szCs w:val="28"/>
        </w:rPr>
        <w:t xml:space="preserve"> на уровне глав государств от 27.11.2009 N 17) (ред. от 10.10.2014)</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27.11.2010 N 311-ФЗ (ред. от 29.12.2014) "О таможенном регулировании в Российской Федерации"</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.Распоряжение Правительства Российской Федерации от 28 декабря 2012 г. № 2575-р «Об утверждении Стратегии развития таможенной службы Российской Федерации до 2020 года».</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утверждении Инструкции о порядке заполнения грузовой таможенной декларации и транзитной декларации: Приказ ФТС РФ от 04.09.2007 № 1057 (Зарегистрировано в Минюсте РФ 26.09.2007 № 10183)</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утверждении Инструкции о совершении таможенных операций при декларировании товаров в электронной форме: Приказ ГТК РФ от 30.03.2004 № 395 (ред. от 29.11.2006, с изм. от 09.11.2007) (Зарегистрировано в Минюсте РФ 22.04.2004 № 5767)</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утверждении новых форм комплектов бланков таможенной декларации и транзитной декларации: от 03.08.2006 № 724 (с изм. от 10.10.2007)</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утверждении Общего положения о региональном таможенном управлении и Общем положении о таможне: Приказ ФТС РФ от 12.01.2005 № 7 (ред. от 13.08.2007) (Зарегистрировано в Минюсте РФ 28.03.2005 № 6442)</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утверждении Общего положения о таможенном посте: Приказ ФТС РФ от 13.08.2007 № 965 (Зарегистрировано в Минюсте РФ 11.09.2007 № 10121)</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.Об утверждении Перечня и Порядка применения технических средств: Приказ </w:t>
      </w:r>
      <w:r>
        <w:rPr>
          <w:rFonts w:ascii="Times New Roman CYR" w:hAnsi="Times New Roman CYR" w:cs="Times New Roman CYR"/>
          <w:sz w:val="28"/>
          <w:szCs w:val="28"/>
        </w:rPr>
        <w:lastRenderedPageBreak/>
        <w:t xml:space="preserve">ФТС РФ от 29.10.2003 № 1220 </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.Об утверждении Типовых требований по оснащению пунктов пропуска и центров таможенного оформления информационно-техническими средствами: Приказ ГТК РФ от 17.08.2001 № 812 </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.Об утверждении Руководства по технической эксплуатации технических средств: Приказ от 17.04.2001 № 372 </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утверждении Методических указаний по организации и проведению проверок технического состояния и организации эксплуатации технических средств: Приказ ГТК РФ от 20.03.2002 № 283</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утверждении Порядка таможенного контроля товаров и транспортных средств с использованием инспекционно-досмотрового комплекса в автомобильном пункте пропуска через государственную границу РФ: Приказ ФТС РФ от 12.01.2007 № 13</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утверждении Порядка таможенного контроля товаров и автотранспортных средств с использованием мобильного инспекционно-досмотрового комплекса в автомобильном пункте пропуска через государственную границу РФ: Приказ ФТС РФ от 30.10.2007 № 1332</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утверждении Правил взаимодействия при применении системы управления рисками: Приказ ФТС РФ от 03.05.2007 № 554</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утверждении Типового положения о службе организации таможенного контроля регионального таможенного управления: Приказ ФТС РФ от 13.03.2006 № 193</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утверждении Типовых требований по оснащению объектов таможенной инфраструктуры информационно-техническими средствами: Приказ ФТС РФ от 5 февраля 2007 года № 154</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 регламенте Федеральной таможенной службы: Приказ ФТС РФ от 28.11.2007 </w:t>
      </w:r>
      <w:r>
        <w:rPr>
          <w:rFonts w:ascii="Times New Roman CYR" w:hAnsi="Times New Roman CYR" w:cs="Times New Roman CYR"/>
          <w:sz w:val="28"/>
          <w:szCs w:val="28"/>
        </w:rPr>
        <w:lastRenderedPageBreak/>
        <w:t>№ 1479 (Зарегистрировано в Минюсте РФ 29.12.2007 № 10870)</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по техническому обслуживанию технических средств в таможенных органах: Приказ ГТК РФ от 20.11.2002 № 1237 </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граница Российской Федерации (2003-2010 годы): Федеральная целевая программа</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.Распоряжение Правительства РФ от 26.09.2013 № 1721-р «План совершенствования таможенного администрирования».</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.Соглашение «О порядке перемещения физическими лицами товаров для личного пользования через таможенную границу Таможенного Союза и совершения операций, связанных с их выпуском» от 18 июня 2010 года.</w:t>
      </w:r>
    </w:p>
    <w:p w:rsidR="00165CC3" w:rsidRDefault="004329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.Таможенная служба Российской Федерации в 2013 году. Справочные материалы к заседанию коллегии ФТС России, М., 2014</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 1</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ФЕДЕРАЛЬНАЯ ТАМОЖЕННАЯ СЛУЖБА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таможенного органа)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УТВЕРЖДАЮ</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(заместитель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начальника) таможенного органа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 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(подпись) (инициалы, фамилия)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 _________________ 20__ г.</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камеральной таможенной проверки___________________________________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 ______________ 20__ г. 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(дата) (место составления)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Должностными лицами: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(должность, структурное подразделение, инициалы, фамилии лиц, проводивших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"__" ________________ 20__ г. на основании статьи 131 Таможенного кодекса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Таможенного союза проведена камеральная таможенная проверка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(наименование, ОГРН, ИНН, КПП юридического лица/фамилия и инициалы,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ОГРНИП, ИНН индивидуального предпринимателя; место государственной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регистрации, место фактического осуществления деятельности)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вопросам: 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(указываются вопросы, подлежащие проверке)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Проверяемый период 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Проверка проведена на основании следующих документов: 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проверенных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документов, включая дополнительно запрошенные, и при необходимости перечень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конкретных документов)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проверки проведены следующие мероприятия: 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формах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таможенного контроля, иных действиях, проведенных в ходе проверки)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проверки установлено: 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(описание выявленных фактов (признаков)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нарушения таможенного законодательства Таможенного союза и (или)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законодательства Российской Федерации со ссылкой на положения нормативных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правовых актов, требования которых нарушены, сведения о не уплаченной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установленный срок сумме таможенных пошлин, налогов)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Возбуждены дела об административных правонарушениях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(указывается дата и номер протокола (определения) и статья Кодекса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Российской Федерации об административных правонарушениях, предусматривающая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административную ответственность)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и предложения: _____________________________________________________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Приложения на ____ листах.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Должностные лица, проводившие камеральную таможенную проверку: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_______________________________________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инициалы) (подпись)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_______________________________________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инициалы) (подпись)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экземпляр акта с _______________ приложениями на ___ листах получил:</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________________________________________________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(должность, фамилия, инициалы, паспортные данные (подпись)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лица, получившего второй экземпляр акта)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 ___________________________ 20__ г.</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(дата получения второго экземпляра акта)</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 2</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ФЕДЕРАЛЬНАЯ ТАМОЖЕННАЯ СЛУЖБА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таможенного органа)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 отказе в доступе должностных лиц таможенного органа, проводящих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выездную таможенную проверку, на объект проверяемого лица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 ___________ 201_ г. 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составления)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Должностным лицом (должностными лицами) 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(должность, фамилия, инициалы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должностного лица таможенного органа, составившего акт)</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присутствии понятых: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работы, должность, фамилия, инициалы, наименование и номер</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документа, удостоверяющего личность, место жительства)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работы, должность, фамилия, инициалы, наименование и номер</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документа, удостоверяющего личность, место жительства)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иных лиц: 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работы, должность, фамилия, инициалы, наименование и номер</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документа, удостоверяющего личность, место жительства)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пункта 4 статьи 133 Таможенного кодекса Таможенного союза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 настоящий акт о том, что должностным лицам таможенного органа,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проводящим выездную таможенную проверку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проверяемом лице: наименование, ОГРН, ИНН, КПП юридического</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лица/фамилия и инициалы, ОГРНИП, ИНН индивидуального предпринимателя;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государственной регистрации, место фактического осуществления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решения о проведении выездной таможенной проверки от 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отказано в доступе в (на) 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помещения и (или) территории)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расположенное(</w:t>
      </w:r>
      <w:proofErr w:type="spellStart"/>
      <w:r>
        <w:rPr>
          <w:rFonts w:ascii="Times New Roman CYR" w:hAnsi="Times New Roman CYR" w:cs="Times New Roman CYR"/>
          <w:sz w:val="28"/>
          <w:szCs w:val="28"/>
        </w:rPr>
        <w:t>ые</w:t>
      </w:r>
      <w:proofErr w:type="spellEnd"/>
      <w:r>
        <w:rPr>
          <w:rFonts w:ascii="Times New Roman CYR" w:hAnsi="Times New Roman CYR" w:cs="Times New Roman CYR"/>
          <w:sz w:val="28"/>
          <w:szCs w:val="28"/>
        </w:rPr>
        <w:t>) по адресу: 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(адрес территории или помещения)</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Должностным(и) лицом(</w:t>
      </w:r>
      <w:proofErr w:type="spellStart"/>
      <w:r>
        <w:rPr>
          <w:rFonts w:ascii="Times New Roman CYR" w:hAnsi="Times New Roman CYR" w:cs="Times New Roman CYR"/>
          <w:sz w:val="28"/>
          <w:szCs w:val="28"/>
        </w:rPr>
        <w:t>ами</w:t>
      </w:r>
      <w:proofErr w:type="spellEnd"/>
      <w:r>
        <w:rPr>
          <w:rFonts w:ascii="Times New Roman CYR" w:hAnsi="Times New Roman CYR" w:cs="Times New Roman CYR"/>
          <w:sz w:val="28"/>
          <w:szCs w:val="28"/>
        </w:rPr>
        <w:t>) таможенного органа совершены следующие действия: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(указываются сведения о фактах пресечения сопротивления, вскрытия </w:t>
      </w:r>
      <w:r>
        <w:rPr>
          <w:rFonts w:ascii="Times New Roman CYR" w:hAnsi="Times New Roman CYR" w:cs="Times New Roman CYR"/>
          <w:sz w:val="28"/>
          <w:szCs w:val="28"/>
        </w:rPr>
        <w:lastRenderedPageBreak/>
        <w:t>запертых помещений и др.)</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Замечания, заявления, сделанные присутствующими лицами: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Должностное(</w:t>
      </w:r>
      <w:proofErr w:type="spellStart"/>
      <w:r>
        <w:rPr>
          <w:rFonts w:ascii="Times New Roman CYR" w:hAnsi="Times New Roman CYR" w:cs="Times New Roman CYR"/>
          <w:sz w:val="28"/>
          <w:szCs w:val="28"/>
        </w:rPr>
        <w:t>ые</w:t>
      </w:r>
      <w:proofErr w:type="spellEnd"/>
      <w:r>
        <w:rPr>
          <w:rFonts w:ascii="Times New Roman CYR" w:hAnsi="Times New Roman CYR" w:cs="Times New Roman CYR"/>
          <w:sz w:val="28"/>
          <w:szCs w:val="28"/>
        </w:rPr>
        <w:t>) лицо(а) таможенного органа: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инициалы) (подпись)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инициалы) (подпись)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Понятые: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инициалы) (подпись)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инициалы) (подпись)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Представитель проверяемого лица: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инициалы) (подпись)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Иные присутствующие лица: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инициалы) (подпись)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Отметки должностных лиц таможенного органа: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(запись об отказе от подписания акта)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(должность, фамилия, инициалы) (подпись)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Копию акта получил:</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__________________________________________________________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(должность, фамилия, инициалы лица, получившего второй (подпись)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экземпляр акта)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 ___________ 201_ г.</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(дата получения второго экземпляра акта)</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N 3</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ФЕДЕРАЛЬНАЯ ТАМОЖЕННАЯ СЛУЖБА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таможенного органа)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УТВЕРЖДАЮ</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(заместитель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начальника) таможенного органа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 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(подпись) (инициалы, фамилия)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 _________________ 20__ г.</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выездной таможенной проверки___________________________________</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 ______________ 20__ г. 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составления)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Должностными лицами: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(должность, структурное подразделение, инициалы, фамилии лиц, проводивших проверку)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"__" ________________ 20__ г. на основании статьи 132 Таможенного кодекса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Таможенного союза, решения о проведении выездной таможенной проверки от ____________________ N ___________________________ проведена выездная таможенная проверка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(плановая/внеплановая/внеплановая встречная)</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ОГРН, ИНН, КПП юридического лица/фамилия и инициалы,</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ОГРНИП, ИНН индивидуального предпринимателя; место государственной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регистрации, место фактического осуществления деятельности)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вопросам: 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(указываются вопросы, подлежащие проверке)</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Проверяемый период 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Проверка проведена на основании следующих документов: 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проверенных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документов, включая дополнительно запрошенные, и при необходимости перечень конкретных документов)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проверки проведены следующие мероприятия: 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формах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таможенного контроля, иных действиях, проведенных в ходе проверки)</w:t>
      </w:r>
    </w:p>
    <w:p w:rsidR="00165CC3" w:rsidRDefault="00165C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проверки установлено: 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(описание выявленных фактов (признаков)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нарушения таможенного законодательства Таможенного союза и (или)</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законодательства Российской Федерации со ссылкой на положения нормативных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правовых актов, требования которых нарушены, сведения о не уплаченной в установленный срок сумме таможенных пошлин, налогов)</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Возбуждены дела об административных правонарушениях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(указывается дата и номер протокола (определения) и статья Кодекса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Российской Федерации об административных правонарушениях, предусматривающая административную ответственность)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и предложения: _____________________________________________________</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Приложения на ______ листах.</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Должностные лица, проводившие выездную таможенную проверку:</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_______________________________________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инициалы) (подпись)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_______________________________________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инициалы) (подпись)</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экземпляр акта с _______________ приложениями на ___ листах получил:</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приложений)</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________________________________________________ </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(должность, фамилия, инициалы, паспортные данные) (подпись) лица, </w:t>
      </w:r>
      <w:r>
        <w:rPr>
          <w:rFonts w:ascii="Times New Roman CYR" w:hAnsi="Times New Roman CYR" w:cs="Times New Roman CYR"/>
          <w:sz w:val="28"/>
          <w:szCs w:val="28"/>
        </w:rPr>
        <w:lastRenderedPageBreak/>
        <w:t>получившего второй экземпляр акта</w:t>
      </w:r>
    </w:p>
    <w:p w:rsidR="00165CC3"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 ___________________________ 20__ г.</w:t>
      </w:r>
    </w:p>
    <w:p w:rsidR="00E02A7C" w:rsidRDefault="0043291E" w:rsidP="00E02A7C">
      <w:pPr>
        <w:jc w:val="center"/>
      </w:pPr>
      <w:r>
        <w:rPr>
          <w:rFonts w:ascii="Times New Roman CYR" w:hAnsi="Times New Roman CYR" w:cs="Times New Roman CYR"/>
          <w:sz w:val="28"/>
          <w:szCs w:val="28"/>
        </w:rPr>
        <w:t>(дата получения второго экземпляра акта)</w:t>
      </w:r>
      <w:r w:rsidR="00E02A7C" w:rsidRPr="00E02A7C">
        <w:t xml:space="preserve"> </w:t>
      </w:r>
    </w:p>
    <w:tbl>
      <w:tblPr>
        <w:tblStyle w:val="a8"/>
        <w:tblW w:w="0" w:type="auto"/>
        <w:tblInd w:w="0" w:type="dxa"/>
        <w:tblLook w:val="04A0" w:firstRow="1" w:lastRow="0" w:firstColumn="1" w:lastColumn="0" w:noHBand="0" w:noVBand="1"/>
      </w:tblPr>
      <w:tblGrid>
        <w:gridCol w:w="3227"/>
        <w:gridCol w:w="6678"/>
      </w:tblGrid>
      <w:tr w:rsidR="00E02A7C" w:rsidTr="00E02A7C">
        <w:tc>
          <w:tcPr>
            <w:tcW w:w="3227" w:type="dxa"/>
            <w:tcBorders>
              <w:top w:val="single" w:sz="4" w:space="0" w:color="auto"/>
              <w:left w:val="single" w:sz="4" w:space="0" w:color="auto"/>
              <w:bottom w:val="single" w:sz="4" w:space="0" w:color="auto"/>
              <w:right w:val="single" w:sz="4" w:space="0" w:color="auto"/>
            </w:tcBorders>
          </w:tcPr>
          <w:p w:rsidR="00E02A7C" w:rsidRDefault="00E02A7C">
            <w:pPr>
              <w:spacing w:line="480" w:lineRule="auto"/>
              <w:jc w:val="center"/>
            </w:pPr>
          </w:p>
          <w:p w:rsidR="00E02A7C" w:rsidRDefault="00E02A7C">
            <w:pPr>
              <w:spacing w:line="480" w:lineRule="auto"/>
              <w:jc w:val="center"/>
              <w:rPr>
                <w:lang w:val="en-US"/>
              </w:rPr>
            </w:pPr>
            <w:hyperlink r:id="rId9"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02A7C" w:rsidRDefault="00E02A7C">
            <w:pPr>
              <w:spacing w:line="480" w:lineRule="auto"/>
              <w:jc w:val="center"/>
              <w:rPr>
                <w:lang w:val="en-US"/>
              </w:rPr>
            </w:pPr>
            <w:r>
              <w:rPr>
                <w:noProof/>
              </w:rPr>
              <w:drawing>
                <wp:inline distT="0" distB="0" distL="0" distR="0">
                  <wp:extent cx="3784600" cy="12573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02A7C" w:rsidRDefault="00E02A7C" w:rsidP="00E02A7C">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E02A7C" w:rsidTr="00E02A7C">
        <w:tc>
          <w:tcPr>
            <w:tcW w:w="4952" w:type="dxa"/>
            <w:tcBorders>
              <w:top w:val="single" w:sz="4" w:space="0" w:color="auto"/>
              <w:left w:val="single" w:sz="4" w:space="0" w:color="auto"/>
              <w:bottom w:val="single" w:sz="4" w:space="0" w:color="auto"/>
              <w:right w:val="single" w:sz="4" w:space="0" w:color="auto"/>
            </w:tcBorders>
          </w:tcPr>
          <w:p w:rsidR="00E02A7C" w:rsidRDefault="00E02A7C">
            <w:pPr>
              <w:spacing w:line="480" w:lineRule="auto"/>
              <w:jc w:val="center"/>
            </w:pPr>
          </w:p>
          <w:p w:rsidR="00E02A7C" w:rsidRDefault="00E02A7C">
            <w:pPr>
              <w:spacing w:line="480" w:lineRule="auto"/>
              <w:jc w:val="center"/>
            </w:pPr>
            <w:hyperlink r:id="rId11"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02A7C" w:rsidRDefault="00E02A7C">
            <w:pPr>
              <w:spacing w:line="480" w:lineRule="auto"/>
              <w:jc w:val="center"/>
            </w:pPr>
            <w:r>
              <w:rPr>
                <w:noProof/>
              </w:rPr>
              <w:drawing>
                <wp:inline distT="0" distB="0" distL="0" distR="0">
                  <wp:extent cx="2184400" cy="1962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02A7C" w:rsidRDefault="00E02A7C" w:rsidP="00E02A7C">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E02A7C" w:rsidTr="00E02A7C">
        <w:trPr>
          <w:jc w:val="center"/>
        </w:trPr>
        <w:tc>
          <w:tcPr>
            <w:tcW w:w="3594" w:type="dxa"/>
            <w:tcBorders>
              <w:top w:val="single" w:sz="4" w:space="0" w:color="auto"/>
              <w:left w:val="single" w:sz="4" w:space="0" w:color="auto"/>
              <w:bottom w:val="single" w:sz="4" w:space="0" w:color="auto"/>
              <w:right w:val="single" w:sz="4" w:space="0" w:color="auto"/>
            </w:tcBorders>
          </w:tcPr>
          <w:p w:rsidR="00E02A7C" w:rsidRDefault="00E02A7C">
            <w:pPr>
              <w:spacing w:line="480" w:lineRule="auto"/>
              <w:jc w:val="center"/>
            </w:pPr>
          </w:p>
          <w:p w:rsidR="00E02A7C" w:rsidRDefault="00E02A7C">
            <w:pPr>
              <w:spacing w:line="480" w:lineRule="auto"/>
              <w:jc w:val="center"/>
              <w:rPr>
                <w:rFonts w:ascii="Arial Black" w:hAnsi="Arial Black" w:cs="Arial"/>
                <w:b/>
                <w:sz w:val="28"/>
                <w:szCs w:val="28"/>
              </w:rPr>
            </w:pPr>
            <w:hyperlink r:id="rId13"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02A7C" w:rsidRDefault="00E02A7C">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02A7C" w:rsidRDefault="00E02A7C" w:rsidP="00E02A7C">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E02A7C" w:rsidTr="00E02A7C">
        <w:tc>
          <w:tcPr>
            <w:tcW w:w="3652" w:type="dxa"/>
            <w:tcBorders>
              <w:top w:val="single" w:sz="4" w:space="0" w:color="auto"/>
              <w:left w:val="single" w:sz="4" w:space="0" w:color="auto"/>
              <w:bottom w:val="single" w:sz="4" w:space="0" w:color="auto"/>
              <w:right w:val="single" w:sz="4" w:space="0" w:color="auto"/>
            </w:tcBorders>
          </w:tcPr>
          <w:p w:rsidR="00E02A7C" w:rsidRDefault="00E02A7C">
            <w:pPr>
              <w:spacing w:line="480" w:lineRule="auto"/>
              <w:jc w:val="center"/>
            </w:pPr>
          </w:p>
          <w:p w:rsidR="00E02A7C" w:rsidRDefault="00E02A7C">
            <w:pPr>
              <w:spacing w:line="480" w:lineRule="auto"/>
              <w:jc w:val="center"/>
              <w:rPr>
                <w:lang w:val="en-US"/>
              </w:rPr>
            </w:pPr>
            <w:hyperlink r:id="rId15"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02A7C" w:rsidRDefault="00E02A7C">
            <w:pPr>
              <w:spacing w:line="480" w:lineRule="auto"/>
              <w:jc w:val="center"/>
              <w:rPr>
                <w:lang w:val="en-US"/>
              </w:rPr>
            </w:pPr>
            <w:r>
              <w:rPr>
                <w:noProof/>
              </w:rPr>
              <w:drawing>
                <wp:inline distT="0" distB="0" distL="0" distR="0">
                  <wp:extent cx="3752850" cy="18415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02A7C" w:rsidRDefault="00E02A7C" w:rsidP="00E02A7C">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E02A7C" w:rsidTr="00E02A7C">
        <w:tc>
          <w:tcPr>
            <w:tcW w:w="3936" w:type="dxa"/>
            <w:tcBorders>
              <w:top w:val="single" w:sz="4" w:space="0" w:color="auto"/>
              <w:left w:val="single" w:sz="4" w:space="0" w:color="auto"/>
              <w:bottom w:val="single" w:sz="4" w:space="0" w:color="auto"/>
              <w:right w:val="single" w:sz="4" w:space="0" w:color="auto"/>
            </w:tcBorders>
          </w:tcPr>
          <w:p w:rsidR="00E02A7C" w:rsidRDefault="00E02A7C">
            <w:pPr>
              <w:jc w:val="center"/>
              <w:rPr>
                <w:rFonts w:ascii="Times New Roman CYR" w:eastAsia="Calibri" w:hAnsi="Times New Roman CYR" w:cs="Times New Roman CYR"/>
                <w:sz w:val="24"/>
                <w:szCs w:val="24"/>
              </w:rPr>
            </w:pPr>
          </w:p>
          <w:p w:rsidR="00E02A7C" w:rsidRDefault="00E02A7C">
            <w:pPr>
              <w:jc w:val="center"/>
              <w:rPr>
                <w:rFonts w:ascii="Calibri" w:eastAsia="Calibri" w:hAnsi="Calibri" w:cs="Times New Roman"/>
              </w:rPr>
            </w:pPr>
            <w:hyperlink r:id="rId17"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02A7C" w:rsidRDefault="00E02A7C">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02A7C" w:rsidRDefault="00E02A7C" w:rsidP="00E02A7C">
      <w:pPr>
        <w:rPr>
          <w:sz w:val="16"/>
          <w:szCs w:val="16"/>
          <w:lang w:eastAsia="en-US"/>
        </w:rPr>
      </w:pPr>
    </w:p>
    <w:p w:rsidR="0043291E" w:rsidRDefault="004329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43291E">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96C" w:rsidRDefault="005E796C" w:rsidP="005706AA">
      <w:pPr>
        <w:spacing w:after="0" w:line="240" w:lineRule="auto"/>
      </w:pPr>
      <w:r>
        <w:separator/>
      </w:r>
    </w:p>
  </w:endnote>
  <w:endnote w:type="continuationSeparator" w:id="0">
    <w:p w:rsidR="005E796C" w:rsidRDefault="005E796C" w:rsidP="00570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6AA" w:rsidRDefault="005706A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6AA" w:rsidRPr="005706AA" w:rsidRDefault="005706AA" w:rsidP="005706AA">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5706AA">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5706AA" w:rsidRDefault="005E796C" w:rsidP="005706AA">
    <w:pPr>
      <w:pStyle w:val="a5"/>
    </w:pPr>
    <w:hyperlink r:id="rId1" w:history="1">
      <w:r w:rsidR="005706AA" w:rsidRPr="005706AA">
        <w:rPr>
          <w:rFonts w:ascii="Times New Roman CYR" w:eastAsia="Times New Roman" w:hAnsi="Times New Roman CYR" w:cs="Times New Roman CYR"/>
          <w:b/>
          <w:color w:val="0000FF"/>
          <w:sz w:val="28"/>
          <w:szCs w:val="28"/>
          <w:u w:val="single"/>
          <w:lang w:val="en-US"/>
        </w:rPr>
        <w:t>http</w:t>
      </w:r>
      <w:r w:rsidR="005706AA" w:rsidRPr="005706AA">
        <w:rPr>
          <w:rFonts w:ascii="Times New Roman CYR" w:eastAsia="Times New Roman" w:hAnsi="Times New Roman CYR" w:cs="Times New Roman CYR"/>
          <w:b/>
          <w:color w:val="0000FF"/>
          <w:sz w:val="28"/>
          <w:szCs w:val="28"/>
          <w:u w:val="single"/>
        </w:rPr>
        <w:t>://учебники.информ2000.рф/</w:t>
      </w:r>
      <w:proofErr w:type="spellStart"/>
      <w:r w:rsidR="005706AA" w:rsidRPr="005706AA">
        <w:rPr>
          <w:rFonts w:ascii="Times New Roman CYR" w:eastAsia="Times New Roman" w:hAnsi="Times New Roman CYR" w:cs="Times New Roman CYR"/>
          <w:b/>
          <w:color w:val="0000FF"/>
          <w:sz w:val="28"/>
          <w:szCs w:val="28"/>
          <w:u w:val="single"/>
          <w:lang w:val="en-US"/>
        </w:rPr>
        <w:t>diplom</w:t>
      </w:r>
      <w:proofErr w:type="spellEnd"/>
      <w:r w:rsidR="005706AA" w:rsidRPr="005706AA">
        <w:rPr>
          <w:rFonts w:ascii="Times New Roman CYR" w:eastAsia="Times New Roman" w:hAnsi="Times New Roman CYR" w:cs="Times New Roman CYR"/>
          <w:b/>
          <w:color w:val="0000FF"/>
          <w:sz w:val="28"/>
          <w:szCs w:val="28"/>
          <w:u w:val="single"/>
        </w:rPr>
        <w:t>.</w:t>
      </w:r>
      <w:proofErr w:type="spellStart"/>
      <w:r w:rsidR="005706AA" w:rsidRPr="005706AA">
        <w:rPr>
          <w:rFonts w:ascii="Times New Roman CYR" w:eastAsia="Times New Roman" w:hAnsi="Times New Roman CYR" w:cs="Times New Roman CYR"/>
          <w:b/>
          <w:color w:val="0000FF"/>
          <w:sz w:val="28"/>
          <w:szCs w:val="28"/>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6AA" w:rsidRDefault="005706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96C" w:rsidRDefault="005E796C" w:rsidP="005706AA">
      <w:pPr>
        <w:spacing w:after="0" w:line="240" w:lineRule="auto"/>
      </w:pPr>
      <w:r>
        <w:separator/>
      </w:r>
    </w:p>
  </w:footnote>
  <w:footnote w:type="continuationSeparator" w:id="0">
    <w:p w:rsidR="005E796C" w:rsidRDefault="005E796C" w:rsidP="005706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6AA" w:rsidRDefault="005706A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7D3" w:rsidRPr="00B457D3" w:rsidRDefault="00B457D3" w:rsidP="00B457D3">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B457D3">
      <w:rPr>
        <w:rFonts w:ascii="Times New Roman" w:eastAsia="Calibri" w:hAnsi="Times New Roman" w:cs="Times New Roman"/>
        <w:sz w:val="28"/>
        <w:lang w:eastAsia="en-US"/>
      </w:rPr>
      <w:t>Узнайте стоимость написания на заказ студенческих и аспирантских работ</w:t>
    </w:r>
  </w:p>
  <w:p w:rsidR="00B457D3" w:rsidRPr="00B457D3" w:rsidRDefault="00B457D3" w:rsidP="00B457D3">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B457D3">
      <w:rPr>
        <w:rFonts w:ascii="Times New Roman" w:eastAsia="Calibri" w:hAnsi="Times New Roman" w:cs="Times New Roman"/>
        <w:sz w:val="28"/>
        <w:lang w:eastAsia="en-US"/>
      </w:rPr>
      <w:t>http://учебники.информ2000.рф/napisat-diplom.shtml</w:t>
    </w:r>
  </w:p>
  <w:p w:rsidR="005706AA" w:rsidRDefault="005706A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6AA" w:rsidRDefault="005706A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4B5"/>
    <w:rsid w:val="00165CC3"/>
    <w:rsid w:val="0043291E"/>
    <w:rsid w:val="005706AA"/>
    <w:rsid w:val="005E796C"/>
    <w:rsid w:val="00B457D3"/>
    <w:rsid w:val="00B72ABD"/>
    <w:rsid w:val="00BE54B5"/>
    <w:rsid w:val="00CE6F76"/>
    <w:rsid w:val="00D314C3"/>
    <w:rsid w:val="00E02A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06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706AA"/>
  </w:style>
  <w:style w:type="paragraph" w:styleId="a5">
    <w:name w:val="footer"/>
    <w:basedOn w:val="a"/>
    <w:link w:val="a6"/>
    <w:uiPriority w:val="99"/>
    <w:unhideWhenUsed/>
    <w:rsid w:val="005706A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706AA"/>
  </w:style>
  <w:style w:type="character" w:styleId="a7">
    <w:name w:val="Hyperlink"/>
    <w:basedOn w:val="a0"/>
    <w:uiPriority w:val="99"/>
    <w:semiHidden/>
    <w:unhideWhenUsed/>
    <w:rsid w:val="00E02A7C"/>
    <w:rPr>
      <w:color w:val="0563C1"/>
      <w:u w:val="single"/>
    </w:rPr>
  </w:style>
  <w:style w:type="table" w:styleId="a8">
    <w:name w:val="Table Grid"/>
    <w:basedOn w:val="a1"/>
    <w:uiPriority w:val="59"/>
    <w:rsid w:val="00E02A7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E02A7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02A7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02A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06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706AA"/>
  </w:style>
  <w:style w:type="paragraph" w:styleId="a5">
    <w:name w:val="footer"/>
    <w:basedOn w:val="a"/>
    <w:link w:val="a6"/>
    <w:uiPriority w:val="99"/>
    <w:unhideWhenUsed/>
    <w:rsid w:val="005706A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706AA"/>
  </w:style>
  <w:style w:type="character" w:styleId="a7">
    <w:name w:val="Hyperlink"/>
    <w:basedOn w:val="a0"/>
    <w:uiPriority w:val="99"/>
    <w:semiHidden/>
    <w:unhideWhenUsed/>
    <w:rsid w:val="00E02A7C"/>
    <w:rPr>
      <w:color w:val="0563C1"/>
      <w:u w:val="single"/>
    </w:rPr>
  </w:style>
  <w:style w:type="table" w:styleId="a8">
    <w:name w:val="Table Grid"/>
    <w:basedOn w:val="a1"/>
    <w:uiPriority w:val="59"/>
    <w:rsid w:val="00E02A7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E02A7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02A7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02A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074388">
      <w:bodyDiv w:val="1"/>
      <w:marLeft w:val="0"/>
      <w:marRight w:val="0"/>
      <w:marTop w:val="0"/>
      <w:marBottom w:val="0"/>
      <w:divBdr>
        <w:top w:val="none" w:sz="0" w:space="0" w:color="auto"/>
        <w:left w:val="none" w:sz="0" w:space="0" w:color="auto"/>
        <w:bottom w:val="none" w:sz="0" w:space="0" w:color="auto"/>
        <w:right w:val="none" w:sz="0" w:space="0" w:color="auto"/>
      </w:divBdr>
    </w:div>
    <w:div w:id="136652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22678</Words>
  <Characters>129271</Characters>
  <Application>Microsoft Office Word</Application>
  <DocSecurity>0</DocSecurity>
  <Lines>1077</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2022-08-27T03:09:00Z</dcterms:created>
  <dcterms:modified xsi:type="dcterms:W3CDTF">2023-05-17T14:27:00Z</dcterms:modified>
</cp:coreProperties>
</file>